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FC70" w14:textId="77777777"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441013" w:rsidRPr="008B0A05" w14:paraId="2B103353" w14:textId="77777777" w:rsidTr="00F63630">
        <w:tc>
          <w:tcPr>
            <w:tcW w:w="9288" w:type="dxa"/>
          </w:tcPr>
          <w:p w14:paraId="0A4C456E" w14:textId="77777777" w:rsidR="00441013" w:rsidRPr="008B0A05" w:rsidRDefault="00441013" w:rsidP="00F63630">
            <w:pPr>
              <w:pStyle w:val="NoSpacing"/>
              <w:rPr>
                <w:rFonts w:ascii="Arial" w:hAnsi="Arial" w:cs="Arial"/>
                <w:b/>
              </w:rPr>
            </w:pPr>
            <w:r w:rsidRPr="008B0A05">
              <w:rPr>
                <w:rFonts w:ascii="Arial" w:hAnsi="Arial" w:cs="Arial"/>
                <w:b/>
              </w:rPr>
              <w:t>AKTI OPĆINSKOG VIJEĆA:</w:t>
            </w:r>
          </w:p>
        </w:tc>
      </w:tr>
      <w:tr w:rsidR="00441013" w:rsidRPr="008B0A05" w14:paraId="069771F3" w14:textId="77777777" w:rsidTr="00F63630">
        <w:tc>
          <w:tcPr>
            <w:tcW w:w="9288" w:type="dxa"/>
          </w:tcPr>
          <w:p w14:paraId="278DD0FE" w14:textId="5A4B801D" w:rsidR="00441013" w:rsidRPr="008B0A05" w:rsidRDefault="00441013" w:rsidP="00AD11FA">
            <w:pPr>
              <w:pStyle w:val="Bezproreda11"/>
              <w:numPr>
                <w:ilvl w:val="0"/>
                <w:numId w:val="121"/>
              </w:numPr>
              <w:rPr>
                <w:rFonts w:ascii="Arial" w:hAnsi="Arial" w:cs="Arial"/>
              </w:rPr>
            </w:pPr>
            <w:r w:rsidRPr="008B0A05">
              <w:rPr>
                <w:rFonts w:ascii="Arial" w:hAnsi="Arial" w:cs="Arial"/>
              </w:rPr>
              <w:t xml:space="preserve">Program </w:t>
            </w:r>
            <w:r w:rsidRPr="008B0A05">
              <w:rPr>
                <w:rStyle w:val="Strong"/>
                <w:rFonts w:ascii="Arial" w:hAnsi="Arial" w:cs="Arial"/>
                <w:b w:val="0"/>
              </w:rPr>
              <w:t>javnih potreba za obavljanje djelatnosti</w:t>
            </w:r>
            <w:r w:rsidRPr="008B0A05">
              <w:rPr>
                <w:rFonts w:ascii="Arial" w:hAnsi="Arial" w:cs="Arial"/>
                <w:b/>
              </w:rPr>
              <w:t xml:space="preserve"> </w:t>
            </w:r>
            <w:r w:rsidR="005322BD">
              <w:rPr>
                <w:rStyle w:val="Strong"/>
                <w:rFonts w:ascii="Arial" w:hAnsi="Arial" w:cs="Arial"/>
                <w:b w:val="0"/>
              </w:rPr>
              <w:t>HGSS, Stanice Zadar, za 2022</w:t>
            </w:r>
            <w:r w:rsidRPr="008B0A05">
              <w:rPr>
                <w:rStyle w:val="Strong"/>
                <w:rFonts w:ascii="Arial" w:hAnsi="Arial" w:cs="Arial"/>
                <w:b w:val="0"/>
              </w:rPr>
              <w:t xml:space="preserve">. godinu </w:t>
            </w:r>
            <w:r w:rsidR="00145D5C">
              <w:rPr>
                <w:rStyle w:val="Strong"/>
                <w:rFonts w:ascii="Arial" w:hAnsi="Arial" w:cs="Arial"/>
                <w:b w:val="0"/>
              </w:rPr>
              <w:t xml:space="preserve">                                                                                                                          1</w:t>
            </w:r>
            <w:r w:rsidRPr="008B0A05">
              <w:rPr>
                <w:rStyle w:val="Strong"/>
                <w:rFonts w:ascii="Arial" w:hAnsi="Arial" w:cs="Arial"/>
                <w:b w:val="0"/>
              </w:rPr>
              <w:t xml:space="preserve">                                                                                                                          </w:t>
            </w:r>
          </w:p>
        </w:tc>
      </w:tr>
      <w:tr w:rsidR="00441013" w:rsidRPr="008B0A05" w14:paraId="5BFF1D04" w14:textId="77777777" w:rsidTr="00F63630">
        <w:tc>
          <w:tcPr>
            <w:tcW w:w="9288" w:type="dxa"/>
          </w:tcPr>
          <w:p w14:paraId="79DE30B2" w14:textId="2148B625" w:rsidR="00441013" w:rsidRPr="00061835" w:rsidRDefault="00441013" w:rsidP="00AD11FA">
            <w:pPr>
              <w:pStyle w:val="Bezproreda11"/>
              <w:numPr>
                <w:ilvl w:val="0"/>
                <w:numId w:val="121"/>
              </w:numPr>
              <w:rPr>
                <w:rFonts w:ascii="Arial" w:hAnsi="Arial" w:cs="Arial"/>
                <w:lang w:val="de-DE"/>
              </w:rPr>
            </w:pPr>
            <w:r w:rsidRPr="008B0A05">
              <w:rPr>
                <w:rFonts w:ascii="Arial" w:hAnsi="Arial" w:cs="Arial"/>
                <w:lang w:val="de-DE"/>
              </w:rPr>
              <w:t>Odluka o r</w:t>
            </w:r>
            <w:bookmarkStart w:id="0" w:name="_GoBack"/>
            <w:bookmarkEnd w:id="0"/>
            <w:r w:rsidRPr="008B0A05">
              <w:rPr>
                <w:rFonts w:ascii="Arial" w:hAnsi="Arial" w:cs="Arial"/>
                <w:lang w:val="de-DE"/>
              </w:rPr>
              <w:t>aspoređivanju sredstava politi</w:t>
            </w:r>
            <w:r w:rsidRPr="008B0A05">
              <w:rPr>
                <w:rFonts w:ascii="Arial" w:hAnsi="Arial" w:cs="Arial"/>
              </w:rPr>
              <w:t>č</w:t>
            </w:r>
            <w:r w:rsidRPr="008B0A05">
              <w:rPr>
                <w:rFonts w:ascii="Arial" w:hAnsi="Arial" w:cs="Arial"/>
                <w:lang w:val="de-DE"/>
              </w:rPr>
              <w:t>kim strankama i nezavisnim</w:t>
            </w:r>
            <w:r w:rsidR="00061835">
              <w:rPr>
                <w:rFonts w:ascii="Arial" w:hAnsi="Arial" w:cs="Arial"/>
                <w:lang w:val="de-DE"/>
              </w:rPr>
              <w:t xml:space="preserve"> </w:t>
            </w:r>
            <w:r w:rsidRPr="00061835">
              <w:rPr>
                <w:rFonts w:ascii="Arial" w:hAnsi="Arial" w:cs="Arial"/>
                <w:lang w:val="de-DE"/>
              </w:rPr>
              <w:t>vijećnicima Općinskog vijeća</w:t>
            </w:r>
            <w:r w:rsidRPr="00061835">
              <w:rPr>
                <w:rFonts w:ascii="Arial" w:hAnsi="Arial" w:cs="Arial"/>
              </w:rPr>
              <w:t xml:space="preserve"> </w:t>
            </w:r>
            <w:r w:rsidRPr="00061835">
              <w:rPr>
                <w:rFonts w:ascii="Arial" w:hAnsi="Arial" w:cs="Arial"/>
                <w:lang w:val="fr-FR"/>
              </w:rPr>
              <w:t xml:space="preserve">u </w:t>
            </w:r>
            <w:r w:rsidR="005322BD" w:rsidRPr="00061835">
              <w:rPr>
                <w:rFonts w:ascii="Arial" w:hAnsi="Arial" w:cs="Arial"/>
              </w:rPr>
              <w:t>2022</w:t>
            </w:r>
            <w:r w:rsidRPr="00061835">
              <w:rPr>
                <w:rFonts w:ascii="Arial" w:hAnsi="Arial" w:cs="Arial"/>
              </w:rPr>
              <w:t xml:space="preserve">. </w:t>
            </w:r>
            <w:r w:rsidRPr="00061835">
              <w:rPr>
                <w:rFonts w:ascii="Arial" w:hAnsi="Arial" w:cs="Arial"/>
                <w:lang w:val="de-DE"/>
              </w:rPr>
              <w:t xml:space="preserve">godini                                                            </w:t>
            </w:r>
            <w:r w:rsidR="00145D5C">
              <w:rPr>
                <w:rFonts w:ascii="Arial" w:hAnsi="Arial" w:cs="Arial"/>
                <w:lang w:val="de-DE"/>
              </w:rPr>
              <w:t xml:space="preserve">                       2</w:t>
            </w:r>
            <w:r w:rsidRPr="00061835">
              <w:rPr>
                <w:rFonts w:ascii="Arial" w:hAnsi="Arial" w:cs="Arial"/>
                <w:lang w:val="de-DE"/>
              </w:rPr>
              <w:t xml:space="preserve">     </w:t>
            </w:r>
          </w:p>
        </w:tc>
      </w:tr>
      <w:tr w:rsidR="008B0A05" w:rsidRPr="00B16CA9" w14:paraId="6D9DAC17" w14:textId="77777777" w:rsidTr="00F63630">
        <w:tc>
          <w:tcPr>
            <w:tcW w:w="9288" w:type="dxa"/>
          </w:tcPr>
          <w:p w14:paraId="6442B16E" w14:textId="408214A8" w:rsidR="008B0A05" w:rsidRPr="00B16CA9" w:rsidRDefault="008B0A05" w:rsidP="00AD11FA">
            <w:pPr>
              <w:pStyle w:val="NoSpacing"/>
              <w:numPr>
                <w:ilvl w:val="0"/>
                <w:numId w:val="121"/>
              </w:numPr>
              <w:rPr>
                <w:rFonts w:ascii="Arial" w:hAnsi="Arial" w:cs="Arial"/>
                <w:iCs/>
              </w:rPr>
            </w:pPr>
            <w:r w:rsidRPr="00B16CA9">
              <w:rPr>
                <w:rStyle w:val="Emphasis"/>
                <w:rFonts w:ascii="Arial" w:hAnsi="Arial" w:cs="Arial"/>
                <w:i w:val="0"/>
              </w:rPr>
              <w:t>Plan djelovanja u području prirodnih nepogoda za područje Općine Gračac za 2022. godinu</w:t>
            </w:r>
            <w:r w:rsidR="00145D5C" w:rsidRPr="00B16CA9">
              <w:rPr>
                <w:rStyle w:val="Emphasis"/>
                <w:rFonts w:ascii="Arial" w:hAnsi="Arial" w:cs="Arial"/>
                <w:i w:val="0"/>
              </w:rPr>
              <w:t xml:space="preserve">                                                                                                                           5</w:t>
            </w:r>
          </w:p>
        </w:tc>
      </w:tr>
      <w:tr w:rsidR="008B0A05" w:rsidRPr="00B16CA9" w14:paraId="68514198" w14:textId="77777777" w:rsidTr="00F63630">
        <w:tc>
          <w:tcPr>
            <w:tcW w:w="9288" w:type="dxa"/>
          </w:tcPr>
          <w:p w14:paraId="151BD89A" w14:textId="35DF74AB" w:rsidR="008B0A05" w:rsidRPr="00B16CA9" w:rsidRDefault="008B0A05" w:rsidP="00AD11FA">
            <w:pPr>
              <w:pStyle w:val="NoSpacing"/>
              <w:numPr>
                <w:ilvl w:val="0"/>
                <w:numId w:val="121"/>
              </w:numPr>
              <w:rPr>
                <w:rFonts w:ascii="Arial" w:hAnsi="Arial" w:cs="Arial"/>
                <w:iCs/>
              </w:rPr>
            </w:pPr>
            <w:r w:rsidRPr="00B16CA9">
              <w:rPr>
                <w:rStyle w:val="Emphasis"/>
                <w:rFonts w:ascii="Arial" w:hAnsi="Arial" w:cs="Arial"/>
                <w:i w:val="0"/>
              </w:rPr>
              <w:t>Godišnji plan razvoja sustava civilne zaštite Općine Gračac za 2022. godinu s financijskim učincima za razdoblje 2022.-2024.</w:t>
            </w:r>
            <w:r w:rsidR="00145D5C" w:rsidRPr="00B16CA9">
              <w:rPr>
                <w:rStyle w:val="Emphasis"/>
                <w:rFonts w:ascii="Arial" w:hAnsi="Arial" w:cs="Arial"/>
                <w:i w:val="0"/>
              </w:rPr>
              <w:t xml:space="preserve">                                                          41</w:t>
            </w:r>
          </w:p>
        </w:tc>
      </w:tr>
      <w:tr w:rsidR="00441013" w:rsidRPr="008B0A05" w14:paraId="25A3D0D5" w14:textId="77777777" w:rsidTr="00F63630">
        <w:tc>
          <w:tcPr>
            <w:tcW w:w="9288" w:type="dxa"/>
          </w:tcPr>
          <w:p w14:paraId="65090222" w14:textId="00A7A77D" w:rsidR="00441013" w:rsidRPr="008B0A05" w:rsidRDefault="008B0A05" w:rsidP="00AD11FA">
            <w:pPr>
              <w:pStyle w:val="NoSpacing"/>
              <w:numPr>
                <w:ilvl w:val="0"/>
                <w:numId w:val="121"/>
              </w:numPr>
              <w:rPr>
                <w:rFonts w:ascii="Arial" w:hAnsi="Arial" w:cs="Arial"/>
                <w:iCs/>
              </w:rPr>
            </w:pPr>
            <w:r w:rsidRPr="005322BD">
              <w:rPr>
                <w:rStyle w:val="Emphasis"/>
                <w:rFonts w:ascii="Arial" w:hAnsi="Arial" w:cs="Arial"/>
                <w:i w:val="0"/>
              </w:rPr>
              <w:t>Analiza stanja sustava civilne zaštite na području Općine Gračac u 2021.</w:t>
            </w:r>
            <w:r w:rsidRPr="008B0A05">
              <w:rPr>
                <w:rStyle w:val="Emphasis"/>
                <w:rFonts w:ascii="Arial" w:hAnsi="Arial" w:cs="Arial"/>
              </w:rPr>
              <w:t xml:space="preserve"> </w:t>
            </w:r>
            <w:r w:rsidR="00145D5C">
              <w:rPr>
                <w:rStyle w:val="Emphasis"/>
                <w:rFonts w:ascii="Arial" w:hAnsi="Arial" w:cs="Arial"/>
              </w:rPr>
              <w:t xml:space="preserve">               </w:t>
            </w:r>
            <w:r w:rsidR="00145D5C" w:rsidRPr="00145D5C">
              <w:rPr>
                <w:rStyle w:val="Emphasis"/>
                <w:rFonts w:ascii="Arial" w:hAnsi="Arial" w:cs="Arial"/>
                <w:i w:val="0"/>
              </w:rPr>
              <w:t>46</w:t>
            </w:r>
          </w:p>
        </w:tc>
      </w:tr>
      <w:tr w:rsidR="00441013" w:rsidRPr="008B0A05" w14:paraId="4B8630E1" w14:textId="77777777" w:rsidTr="00F63630">
        <w:tc>
          <w:tcPr>
            <w:tcW w:w="9288" w:type="dxa"/>
          </w:tcPr>
          <w:p w14:paraId="188F463C" w14:textId="04399B5D" w:rsidR="00441013" w:rsidRPr="008B0A05" w:rsidRDefault="00441013" w:rsidP="00AD11FA">
            <w:pPr>
              <w:pStyle w:val="Bezproreda11"/>
              <w:numPr>
                <w:ilvl w:val="0"/>
                <w:numId w:val="121"/>
              </w:numPr>
              <w:rPr>
                <w:rFonts w:ascii="Arial" w:hAnsi="Arial" w:cs="Arial"/>
              </w:rPr>
            </w:pPr>
            <w:r w:rsidRPr="008B0A05">
              <w:rPr>
                <w:rFonts w:ascii="Arial" w:hAnsi="Arial" w:cs="Arial"/>
              </w:rPr>
              <w:t>Odluka o izvršavanju Proračuna Općine Gračac</w:t>
            </w:r>
            <w:r w:rsidR="00061835">
              <w:rPr>
                <w:rFonts w:ascii="Arial" w:hAnsi="Arial" w:cs="Arial"/>
              </w:rPr>
              <w:t xml:space="preserve"> za 2022</w:t>
            </w:r>
            <w:r w:rsidRPr="008B0A05">
              <w:rPr>
                <w:rFonts w:ascii="Arial" w:hAnsi="Arial" w:cs="Arial"/>
              </w:rPr>
              <w:t xml:space="preserve">. godinu           </w:t>
            </w:r>
            <w:r w:rsidR="00145D5C">
              <w:rPr>
                <w:rFonts w:ascii="Arial" w:hAnsi="Arial" w:cs="Arial"/>
              </w:rPr>
              <w:t xml:space="preserve">                   52</w:t>
            </w:r>
            <w:r w:rsidRPr="008B0A05">
              <w:rPr>
                <w:rFonts w:ascii="Arial" w:hAnsi="Arial" w:cs="Arial"/>
              </w:rPr>
              <w:t xml:space="preserve">                   </w:t>
            </w:r>
          </w:p>
        </w:tc>
      </w:tr>
      <w:tr w:rsidR="00441013" w:rsidRPr="008B0A05" w14:paraId="2DFA279E" w14:textId="77777777" w:rsidTr="00F63630">
        <w:tc>
          <w:tcPr>
            <w:tcW w:w="9288" w:type="dxa"/>
          </w:tcPr>
          <w:p w14:paraId="1516FD25" w14:textId="66AB19FB" w:rsidR="00441013" w:rsidRPr="00061835" w:rsidRDefault="00441013" w:rsidP="00AD11FA">
            <w:pPr>
              <w:pStyle w:val="Bezproreda11"/>
              <w:numPr>
                <w:ilvl w:val="0"/>
                <w:numId w:val="121"/>
              </w:numPr>
              <w:rPr>
                <w:rFonts w:ascii="Arial" w:hAnsi="Arial" w:cs="Arial"/>
              </w:rPr>
            </w:pPr>
            <w:r w:rsidRPr="008B0A05">
              <w:rPr>
                <w:rFonts w:ascii="Arial" w:hAnsi="Arial" w:cs="Arial"/>
              </w:rPr>
              <w:t>Plan utroška sredstava od prodaje obiteljske kuće ili stana u državnom</w:t>
            </w:r>
            <w:r w:rsidR="00061835">
              <w:rPr>
                <w:rFonts w:ascii="Arial" w:hAnsi="Arial" w:cs="Arial"/>
              </w:rPr>
              <w:t xml:space="preserve"> </w:t>
            </w:r>
            <w:r w:rsidRPr="00061835">
              <w:rPr>
                <w:rFonts w:ascii="Arial" w:hAnsi="Arial" w:cs="Arial"/>
              </w:rPr>
              <w:t>vlasništvu na  potpomognut</w:t>
            </w:r>
            <w:r w:rsidR="00061835" w:rsidRPr="00061835">
              <w:rPr>
                <w:rFonts w:ascii="Arial" w:hAnsi="Arial" w:cs="Arial"/>
              </w:rPr>
              <w:t>om području Općine Gračac u 2022</w:t>
            </w:r>
            <w:r w:rsidRPr="00061835">
              <w:rPr>
                <w:rFonts w:ascii="Arial" w:hAnsi="Arial" w:cs="Arial"/>
              </w:rPr>
              <w:t xml:space="preserve">. godini                    </w:t>
            </w:r>
            <w:r w:rsidR="00145D5C">
              <w:rPr>
                <w:rFonts w:ascii="Arial" w:hAnsi="Arial" w:cs="Arial"/>
              </w:rPr>
              <w:t xml:space="preserve">                       57</w:t>
            </w:r>
          </w:p>
        </w:tc>
      </w:tr>
      <w:tr w:rsidR="00441013" w:rsidRPr="008B0A05" w14:paraId="08BF5A75" w14:textId="77777777" w:rsidTr="00F63630">
        <w:tc>
          <w:tcPr>
            <w:tcW w:w="9288" w:type="dxa"/>
          </w:tcPr>
          <w:p w14:paraId="44F1BBD3" w14:textId="149571C5" w:rsidR="00441013" w:rsidRPr="00061835" w:rsidRDefault="00441013" w:rsidP="00AD11FA">
            <w:pPr>
              <w:pStyle w:val="Bezproreda11"/>
              <w:numPr>
                <w:ilvl w:val="0"/>
                <w:numId w:val="121"/>
              </w:numPr>
              <w:rPr>
                <w:rFonts w:ascii="Arial" w:hAnsi="Arial" w:cs="Arial"/>
              </w:rPr>
            </w:pPr>
            <w:r w:rsidRPr="008B0A05">
              <w:rPr>
                <w:rFonts w:ascii="Arial" w:hAnsi="Arial" w:cs="Arial"/>
              </w:rPr>
              <w:t>Program građenja komunalne infrastrukture na području Općine Gračac</w:t>
            </w:r>
            <w:r w:rsidR="00061835">
              <w:rPr>
                <w:rFonts w:ascii="Arial" w:hAnsi="Arial" w:cs="Arial"/>
              </w:rPr>
              <w:t xml:space="preserve"> </w:t>
            </w:r>
            <w:r w:rsidR="00061835" w:rsidRPr="00061835">
              <w:rPr>
                <w:rFonts w:ascii="Arial" w:hAnsi="Arial" w:cs="Arial"/>
              </w:rPr>
              <w:t>za 2022</w:t>
            </w:r>
            <w:r w:rsidRPr="00061835">
              <w:rPr>
                <w:rFonts w:ascii="Arial" w:hAnsi="Arial" w:cs="Arial"/>
              </w:rPr>
              <w:t xml:space="preserve">. godinu                                                                                                           </w:t>
            </w:r>
            <w:r w:rsidR="00145D5C">
              <w:rPr>
                <w:rFonts w:ascii="Arial" w:hAnsi="Arial" w:cs="Arial"/>
              </w:rPr>
              <w:t xml:space="preserve">              58</w:t>
            </w:r>
          </w:p>
        </w:tc>
      </w:tr>
      <w:tr w:rsidR="00441013" w:rsidRPr="008B0A05" w14:paraId="3CAADBD4" w14:textId="77777777" w:rsidTr="00F63630">
        <w:tc>
          <w:tcPr>
            <w:tcW w:w="9288" w:type="dxa"/>
          </w:tcPr>
          <w:p w14:paraId="2FFDF4F3" w14:textId="0B2ABF56" w:rsidR="00441013" w:rsidRPr="008B0A05" w:rsidRDefault="00441013" w:rsidP="00AD11FA">
            <w:pPr>
              <w:pStyle w:val="Bezproreda11"/>
              <w:numPr>
                <w:ilvl w:val="0"/>
                <w:numId w:val="121"/>
              </w:numPr>
              <w:rPr>
                <w:rFonts w:ascii="Arial" w:hAnsi="Arial" w:cs="Arial"/>
              </w:rPr>
            </w:pPr>
            <w:r w:rsidRPr="008B0A05">
              <w:rPr>
                <w:rFonts w:ascii="Arial" w:hAnsi="Arial" w:cs="Arial"/>
              </w:rPr>
              <w:t xml:space="preserve">Program javnih potreba u kulturi </w:t>
            </w:r>
            <w:r w:rsidR="00061835">
              <w:rPr>
                <w:rFonts w:ascii="Arial" w:hAnsi="Arial" w:cs="Arial"/>
              </w:rPr>
              <w:t>i religiji Općine Gračac za 2022</w:t>
            </w:r>
            <w:r w:rsidRPr="008B0A05">
              <w:rPr>
                <w:rFonts w:ascii="Arial" w:hAnsi="Arial" w:cs="Arial"/>
              </w:rPr>
              <w:t xml:space="preserve">. godinu            </w:t>
            </w:r>
            <w:r w:rsidR="00145D5C">
              <w:rPr>
                <w:rFonts w:ascii="Arial" w:hAnsi="Arial" w:cs="Arial"/>
              </w:rPr>
              <w:t xml:space="preserve">      67</w:t>
            </w:r>
            <w:r w:rsidRPr="008B0A05">
              <w:rPr>
                <w:rFonts w:ascii="Arial" w:hAnsi="Arial" w:cs="Arial"/>
              </w:rPr>
              <w:t xml:space="preserve">      </w:t>
            </w:r>
          </w:p>
        </w:tc>
      </w:tr>
      <w:tr w:rsidR="00441013" w:rsidRPr="008B0A05" w14:paraId="44A91C5C" w14:textId="77777777" w:rsidTr="00F63630">
        <w:tc>
          <w:tcPr>
            <w:tcW w:w="9288" w:type="dxa"/>
          </w:tcPr>
          <w:p w14:paraId="01C02DC9" w14:textId="01FAEF28" w:rsidR="00441013" w:rsidRPr="008B0A05" w:rsidRDefault="00441013" w:rsidP="00AD11FA">
            <w:pPr>
              <w:pStyle w:val="Bezproreda11"/>
              <w:numPr>
                <w:ilvl w:val="0"/>
                <w:numId w:val="121"/>
              </w:numPr>
              <w:rPr>
                <w:rFonts w:ascii="Arial" w:hAnsi="Arial" w:cs="Arial"/>
              </w:rPr>
            </w:pPr>
            <w:r w:rsidRPr="008B0A05">
              <w:rPr>
                <w:rFonts w:ascii="Arial" w:hAnsi="Arial" w:cs="Arial"/>
              </w:rPr>
              <w:t>Program javnih potreb</w:t>
            </w:r>
            <w:r w:rsidR="00061835">
              <w:rPr>
                <w:rFonts w:ascii="Arial" w:hAnsi="Arial" w:cs="Arial"/>
              </w:rPr>
              <w:t>a u sportu Općine Gračac za 2022</w:t>
            </w:r>
            <w:r w:rsidRPr="008B0A05">
              <w:rPr>
                <w:rFonts w:ascii="Arial" w:hAnsi="Arial" w:cs="Arial"/>
              </w:rPr>
              <w:t xml:space="preserve">. godinu                             </w:t>
            </w:r>
            <w:r w:rsidR="00145D5C">
              <w:rPr>
                <w:rFonts w:ascii="Arial" w:hAnsi="Arial" w:cs="Arial"/>
              </w:rPr>
              <w:t>68</w:t>
            </w:r>
          </w:p>
        </w:tc>
      </w:tr>
      <w:tr w:rsidR="00441013" w:rsidRPr="008B0A05" w14:paraId="0EF5FFAE" w14:textId="77777777" w:rsidTr="00F63630">
        <w:tc>
          <w:tcPr>
            <w:tcW w:w="9288" w:type="dxa"/>
          </w:tcPr>
          <w:p w14:paraId="26B1D2F0" w14:textId="59BF23C3" w:rsidR="00441013" w:rsidRPr="008B0A05" w:rsidRDefault="00441013" w:rsidP="00AD11FA">
            <w:pPr>
              <w:pStyle w:val="Bezproreda11"/>
              <w:numPr>
                <w:ilvl w:val="0"/>
                <w:numId w:val="121"/>
              </w:numPr>
              <w:rPr>
                <w:rFonts w:ascii="Arial" w:hAnsi="Arial" w:cs="Arial"/>
              </w:rPr>
            </w:pPr>
            <w:r w:rsidRPr="008B0A05">
              <w:rPr>
                <w:rFonts w:ascii="Arial" w:hAnsi="Arial" w:cs="Arial"/>
              </w:rPr>
              <w:t>Program utroška sredstava od zakupa, prodaje, prodaje izravnom pogodbom, privremenog korištenja i davanja na korištenje izravnom pogodbom  i naknade za promjenu namjene poljoprivrednog zemljišta u vlasn</w:t>
            </w:r>
            <w:r w:rsidR="00061835">
              <w:rPr>
                <w:rFonts w:ascii="Arial" w:hAnsi="Arial" w:cs="Arial"/>
              </w:rPr>
              <w:t>ištvu Republike Hrvatske za 2022</w:t>
            </w:r>
            <w:r w:rsidRPr="008B0A05">
              <w:rPr>
                <w:rFonts w:ascii="Arial" w:hAnsi="Arial" w:cs="Arial"/>
              </w:rPr>
              <w:t xml:space="preserve">. godinu                                                                                                   </w:t>
            </w:r>
            <w:r w:rsidR="00145D5C">
              <w:rPr>
                <w:rFonts w:ascii="Arial" w:hAnsi="Arial" w:cs="Arial"/>
              </w:rPr>
              <w:t xml:space="preserve">            70</w:t>
            </w:r>
            <w:r w:rsidRPr="008B0A05">
              <w:rPr>
                <w:rFonts w:ascii="Arial" w:hAnsi="Arial" w:cs="Arial"/>
              </w:rPr>
              <w:t xml:space="preserve">            </w:t>
            </w:r>
          </w:p>
        </w:tc>
      </w:tr>
      <w:tr w:rsidR="00441013" w:rsidRPr="008B0A05" w14:paraId="59D7F647" w14:textId="77777777" w:rsidTr="00F63630">
        <w:tc>
          <w:tcPr>
            <w:tcW w:w="9288" w:type="dxa"/>
          </w:tcPr>
          <w:p w14:paraId="0E5E7C6C" w14:textId="14CBC69C" w:rsidR="00441013" w:rsidRPr="008B0A05" w:rsidRDefault="00441013" w:rsidP="00AD11FA">
            <w:pPr>
              <w:pStyle w:val="Bezproreda11"/>
              <w:numPr>
                <w:ilvl w:val="0"/>
                <w:numId w:val="121"/>
              </w:numPr>
              <w:rPr>
                <w:rFonts w:ascii="Arial" w:hAnsi="Arial" w:cs="Arial"/>
              </w:rPr>
            </w:pPr>
            <w:r w:rsidRPr="008B0A05">
              <w:rPr>
                <w:rFonts w:ascii="Arial" w:hAnsi="Arial" w:cs="Arial"/>
              </w:rPr>
              <w:t>Program utroška sre</w:t>
            </w:r>
            <w:r w:rsidR="00061835">
              <w:rPr>
                <w:rFonts w:ascii="Arial" w:hAnsi="Arial" w:cs="Arial"/>
              </w:rPr>
              <w:t>dstava šumskog doprinosa za 2022</w:t>
            </w:r>
            <w:r w:rsidRPr="008B0A05">
              <w:rPr>
                <w:rFonts w:ascii="Arial" w:hAnsi="Arial" w:cs="Arial"/>
              </w:rPr>
              <w:t xml:space="preserve">. godinu                              </w:t>
            </w:r>
            <w:r w:rsidR="00145D5C">
              <w:rPr>
                <w:rFonts w:ascii="Arial" w:hAnsi="Arial" w:cs="Arial"/>
              </w:rPr>
              <w:t>72</w:t>
            </w:r>
          </w:p>
        </w:tc>
      </w:tr>
      <w:tr w:rsidR="00441013" w:rsidRPr="008B0A05" w14:paraId="752D1EBA" w14:textId="77777777" w:rsidTr="00F63630">
        <w:tc>
          <w:tcPr>
            <w:tcW w:w="9288" w:type="dxa"/>
          </w:tcPr>
          <w:p w14:paraId="4D0FE0BA" w14:textId="534666F9" w:rsidR="00441013" w:rsidRPr="008B0A05" w:rsidRDefault="00441013" w:rsidP="00AD11FA">
            <w:pPr>
              <w:pStyle w:val="Bezproreda11"/>
              <w:numPr>
                <w:ilvl w:val="0"/>
                <w:numId w:val="121"/>
              </w:numPr>
              <w:rPr>
                <w:rFonts w:ascii="Arial" w:hAnsi="Arial" w:cs="Arial"/>
              </w:rPr>
            </w:pPr>
            <w:r w:rsidRPr="008B0A05">
              <w:rPr>
                <w:rFonts w:ascii="Arial" w:hAnsi="Arial" w:cs="Arial"/>
              </w:rPr>
              <w:t>Program utroška sredstava naknade za zadržavanje nezakonito izg</w:t>
            </w:r>
            <w:r w:rsidR="00061835">
              <w:rPr>
                <w:rFonts w:ascii="Arial" w:hAnsi="Arial" w:cs="Arial"/>
              </w:rPr>
              <w:t>rađene zgrade u prostoru za 2022</w:t>
            </w:r>
            <w:r w:rsidRPr="008B0A05">
              <w:rPr>
                <w:rFonts w:ascii="Arial" w:hAnsi="Arial" w:cs="Arial"/>
              </w:rPr>
              <w:t xml:space="preserve">. godinu                                                                           </w:t>
            </w:r>
            <w:r w:rsidR="00145D5C">
              <w:rPr>
                <w:rFonts w:ascii="Arial" w:hAnsi="Arial" w:cs="Arial"/>
              </w:rPr>
              <w:t xml:space="preserve">                 73</w:t>
            </w:r>
            <w:r w:rsidRPr="008B0A05">
              <w:rPr>
                <w:rFonts w:ascii="Arial" w:hAnsi="Arial" w:cs="Arial"/>
              </w:rPr>
              <w:t xml:space="preserve">                 </w:t>
            </w:r>
          </w:p>
        </w:tc>
      </w:tr>
      <w:tr w:rsidR="00441013" w:rsidRPr="008B0A05" w14:paraId="23A0E0EC" w14:textId="77777777" w:rsidTr="00F63630">
        <w:tc>
          <w:tcPr>
            <w:tcW w:w="9288" w:type="dxa"/>
          </w:tcPr>
          <w:p w14:paraId="39DE63A1" w14:textId="65D6799F" w:rsidR="00441013" w:rsidRPr="00061835" w:rsidRDefault="00441013" w:rsidP="00AD11FA">
            <w:pPr>
              <w:pStyle w:val="Bezproreda11"/>
              <w:numPr>
                <w:ilvl w:val="0"/>
                <w:numId w:val="121"/>
              </w:numPr>
              <w:rPr>
                <w:rFonts w:ascii="Arial" w:hAnsi="Arial" w:cs="Arial"/>
              </w:rPr>
            </w:pPr>
            <w:r w:rsidRPr="008B0A05">
              <w:rPr>
                <w:rFonts w:ascii="Arial" w:hAnsi="Arial" w:cs="Arial"/>
              </w:rPr>
              <w:t>Program javnih potreba u školstvu, predškolskom odgoju i obrazovanju</w:t>
            </w:r>
            <w:r w:rsidR="00061835">
              <w:rPr>
                <w:rFonts w:ascii="Arial" w:hAnsi="Arial" w:cs="Arial"/>
              </w:rPr>
              <w:t xml:space="preserve"> </w:t>
            </w:r>
            <w:r w:rsidR="00061835" w:rsidRPr="00061835">
              <w:rPr>
                <w:rFonts w:ascii="Arial" w:hAnsi="Arial" w:cs="Arial"/>
              </w:rPr>
              <w:t>za 2022</w:t>
            </w:r>
            <w:r w:rsidRPr="00061835">
              <w:rPr>
                <w:rFonts w:ascii="Arial" w:hAnsi="Arial" w:cs="Arial"/>
              </w:rPr>
              <w:t xml:space="preserve">. godinu                                                                                                           </w:t>
            </w:r>
            <w:r w:rsidR="00145D5C">
              <w:rPr>
                <w:rFonts w:ascii="Arial" w:hAnsi="Arial" w:cs="Arial"/>
              </w:rPr>
              <w:t xml:space="preserve">              74</w:t>
            </w:r>
          </w:p>
        </w:tc>
      </w:tr>
      <w:tr w:rsidR="00441013" w:rsidRPr="008B0A05" w14:paraId="7CCC75C5" w14:textId="77777777" w:rsidTr="00F63630">
        <w:tc>
          <w:tcPr>
            <w:tcW w:w="9288" w:type="dxa"/>
          </w:tcPr>
          <w:p w14:paraId="6DE17182" w14:textId="7004BBED" w:rsidR="00441013" w:rsidRPr="008B0A05" w:rsidRDefault="00441013" w:rsidP="00AD11FA">
            <w:pPr>
              <w:pStyle w:val="Bezproreda11"/>
              <w:numPr>
                <w:ilvl w:val="0"/>
                <w:numId w:val="121"/>
              </w:numPr>
              <w:rPr>
                <w:rFonts w:ascii="Arial" w:hAnsi="Arial" w:cs="Arial"/>
                <w:color w:val="000000"/>
                <w:lang w:eastAsia="hr-HR"/>
              </w:rPr>
            </w:pPr>
            <w:r w:rsidRPr="008B0A05">
              <w:rPr>
                <w:rFonts w:ascii="Arial" w:hAnsi="Arial" w:cs="Arial"/>
                <w:color w:val="000000"/>
                <w:lang w:eastAsia="hr-HR"/>
              </w:rPr>
              <w:t>Socijal</w:t>
            </w:r>
            <w:r w:rsidR="00061835">
              <w:rPr>
                <w:rFonts w:ascii="Arial" w:hAnsi="Arial" w:cs="Arial"/>
                <w:color w:val="000000"/>
                <w:lang w:eastAsia="hr-HR"/>
              </w:rPr>
              <w:t>ni program Općine Gračac za 2022</w:t>
            </w:r>
            <w:r w:rsidRPr="008B0A05">
              <w:rPr>
                <w:rFonts w:ascii="Arial" w:hAnsi="Arial" w:cs="Arial"/>
                <w:color w:val="000000"/>
                <w:lang w:eastAsia="hr-HR"/>
              </w:rPr>
              <w:t xml:space="preserve">. godinu                                                     </w:t>
            </w:r>
            <w:r w:rsidR="00145D5C">
              <w:rPr>
                <w:rFonts w:ascii="Arial" w:hAnsi="Arial" w:cs="Arial"/>
                <w:color w:val="000000"/>
                <w:lang w:eastAsia="hr-HR"/>
              </w:rPr>
              <w:t>77</w:t>
            </w:r>
          </w:p>
        </w:tc>
      </w:tr>
      <w:tr w:rsidR="00441013" w:rsidRPr="008B0A05" w14:paraId="52C186E9" w14:textId="77777777" w:rsidTr="00F63630">
        <w:tc>
          <w:tcPr>
            <w:tcW w:w="9288" w:type="dxa"/>
          </w:tcPr>
          <w:p w14:paraId="00BFA249" w14:textId="2161B8D6" w:rsidR="00441013" w:rsidRPr="00061835" w:rsidRDefault="00441013" w:rsidP="00AD11FA">
            <w:pPr>
              <w:pStyle w:val="Bezproreda11"/>
              <w:numPr>
                <w:ilvl w:val="0"/>
                <w:numId w:val="121"/>
              </w:numPr>
              <w:rPr>
                <w:rFonts w:ascii="Arial" w:hAnsi="Arial" w:cs="Arial"/>
                <w:lang w:eastAsia="hr-HR"/>
              </w:rPr>
            </w:pPr>
            <w:r w:rsidRPr="008B0A05">
              <w:rPr>
                <w:rFonts w:ascii="Arial" w:hAnsi="Arial" w:cs="Arial"/>
                <w:lang w:eastAsia="hr-HR"/>
              </w:rPr>
              <w:t>Program održavanja komunalne infrastrukture na području Općine Gračac</w:t>
            </w:r>
            <w:r w:rsidR="00061835">
              <w:rPr>
                <w:rFonts w:ascii="Arial" w:hAnsi="Arial" w:cs="Arial"/>
                <w:lang w:eastAsia="hr-HR"/>
              </w:rPr>
              <w:t xml:space="preserve"> </w:t>
            </w:r>
            <w:r w:rsidR="00061835" w:rsidRPr="00061835">
              <w:rPr>
                <w:rFonts w:ascii="Arial" w:hAnsi="Arial" w:cs="Arial"/>
                <w:lang w:eastAsia="hr-HR"/>
              </w:rPr>
              <w:t>za 2022</w:t>
            </w:r>
            <w:r w:rsidRPr="00061835">
              <w:rPr>
                <w:rFonts w:ascii="Arial" w:hAnsi="Arial" w:cs="Arial"/>
                <w:lang w:eastAsia="hr-HR"/>
              </w:rPr>
              <w:t xml:space="preserve">. godinu                                                                                                           </w:t>
            </w:r>
            <w:r w:rsidR="00145D5C">
              <w:rPr>
                <w:rFonts w:ascii="Arial" w:hAnsi="Arial" w:cs="Arial"/>
                <w:lang w:eastAsia="hr-HR"/>
              </w:rPr>
              <w:t xml:space="preserve">              84</w:t>
            </w:r>
          </w:p>
        </w:tc>
      </w:tr>
      <w:tr w:rsidR="00441013" w:rsidRPr="000D46C8" w14:paraId="68C2018A" w14:textId="77777777" w:rsidTr="00F63630">
        <w:tc>
          <w:tcPr>
            <w:tcW w:w="9288" w:type="dxa"/>
          </w:tcPr>
          <w:p w14:paraId="656181EB" w14:textId="3305ABA5" w:rsidR="00441013" w:rsidRPr="008B0A05" w:rsidRDefault="00061835" w:rsidP="00AD11FA">
            <w:pPr>
              <w:pStyle w:val="Bezproreda11"/>
              <w:numPr>
                <w:ilvl w:val="0"/>
                <w:numId w:val="121"/>
              </w:numPr>
              <w:rPr>
                <w:rFonts w:ascii="Arial" w:eastAsia="Calibri" w:hAnsi="Arial" w:cs="Arial"/>
              </w:rPr>
            </w:pPr>
            <w:r>
              <w:rPr>
                <w:rFonts w:ascii="Arial" w:eastAsia="Arial" w:hAnsi="Arial" w:cs="Arial"/>
                <w:color w:val="000000"/>
              </w:rPr>
              <w:t>Proračun Općine Gračac za 2022. godinu i projekcije za 2023. i 2024</w:t>
            </w:r>
            <w:r w:rsidR="00441013" w:rsidRPr="008B0A05">
              <w:rPr>
                <w:rFonts w:ascii="Arial" w:eastAsia="Arial" w:hAnsi="Arial" w:cs="Arial"/>
                <w:color w:val="000000"/>
              </w:rPr>
              <w:t>. godinu</w:t>
            </w:r>
            <w:r w:rsidR="00145D5C">
              <w:rPr>
                <w:rFonts w:ascii="Arial" w:eastAsia="Arial" w:hAnsi="Arial" w:cs="Arial"/>
                <w:color w:val="000000"/>
              </w:rPr>
              <w:t xml:space="preserve"> </w:t>
            </w:r>
            <w:r w:rsidR="00441013" w:rsidRPr="008B0A05">
              <w:rPr>
                <w:rFonts w:ascii="Arial" w:eastAsia="Arial" w:hAnsi="Arial" w:cs="Arial"/>
                <w:color w:val="000000"/>
              </w:rPr>
              <w:t xml:space="preserve">      </w:t>
            </w:r>
            <w:r w:rsidR="00145D5C">
              <w:rPr>
                <w:rFonts w:ascii="Arial" w:eastAsia="Arial" w:hAnsi="Arial" w:cs="Arial"/>
                <w:color w:val="000000"/>
              </w:rPr>
              <w:t>100</w:t>
            </w:r>
          </w:p>
        </w:tc>
      </w:tr>
    </w:tbl>
    <w:p w14:paraId="1CAB15A5" w14:textId="77777777" w:rsidR="00960BF5" w:rsidRPr="00476E96" w:rsidRDefault="00960BF5" w:rsidP="00A46039">
      <w:pPr>
        <w:widowControl w:val="0"/>
        <w:outlineLvl w:val="0"/>
        <w:rPr>
          <w:rFonts w:ascii="Courier New" w:hAnsi="Courier New" w:cs="Courier New"/>
          <w:b/>
        </w:rPr>
      </w:pPr>
    </w:p>
    <w:p w14:paraId="6A6A2EB5" w14:textId="77777777" w:rsidR="00960BF5" w:rsidRPr="00476E96" w:rsidRDefault="00960BF5" w:rsidP="00A46039">
      <w:pPr>
        <w:widowControl w:val="0"/>
        <w:outlineLvl w:val="0"/>
        <w:rPr>
          <w:rFonts w:ascii="Courier New" w:hAnsi="Courier New" w:cs="Courier New"/>
          <w:b/>
        </w:rPr>
      </w:pPr>
    </w:p>
    <w:p w14:paraId="068ED8CF" w14:textId="77777777" w:rsidR="00960BF5" w:rsidRDefault="00960BF5" w:rsidP="00A46039">
      <w:pPr>
        <w:widowControl w:val="0"/>
        <w:outlineLvl w:val="0"/>
        <w:rPr>
          <w:rFonts w:ascii="Courier New" w:hAnsi="Courier New" w:cs="Courier New"/>
          <w:b/>
        </w:rPr>
      </w:pPr>
    </w:p>
    <w:p w14:paraId="312024C3" w14:textId="77777777" w:rsidR="00960BF5" w:rsidRDefault="00960BF5" w:rsidP="00A46039">
      <w:pPr>
        <w:widowControl w:val="0"/>
        <w:outlineLvl w:val="0"/>
        <w:rPr>
          <w:rFonts w:ascii="Courier New" w:hAnsi="Courier New" w:cs="Courier New"/>
          <w:b/>
        </w:rPr>
      </w:pPr>
    </w:p>
    <w:p w14:paraId="392F2315" w14:textId="77777777" w:rsidR="001433F7" w:rsidRDefault="001433F7" w:rsidP="00A46039">
      <w:pPr>
        <w:widowControl w:val="0"/>
        <w:outlineLvl w:val="0"/>
        <w:rPr>
          <w:rFonts w:ascii="Courier New" w:hAnsi="Courier New" w:cs="Courier New"/>
          <w:b/>
        </w:rPr>
      </w:pPr>
    </w:p>
    <w:p w14:paraId="04060865" w14:textId="77777777" w:rsidR="008B0A05" w:rsidRDefault="008B0A05" w:rsidP="008B0A05">
      <w:pPr>
        <w:pStyle w:val="NoSpacing"/>
        <w:rPr>
          <w:rFonts w:ascii="Arial" w:hAnsi="Arial" w:cs="Arial"/>
          <w:b/>
        </w:rPr>
      </w:pPr>
    </w:p>
    <w:p w14:paraId="767CCB80" w14:textId="77777777" w:rsidR="008B0A05" w:rsidRDefault="008B0A05" w:rsidP="008B0A05">
      <w:pPr>
        <w:pStyle w:val="NoSpacing"/>
        <w:rPr>
          <w:rFonts w:ascii="Arial" w:hAnsi="Arial" w:cs="Arial"/>
          <w:b/>
        </w:rPr>
      </w:pPr>
    </w:p>
    <w:p w14:paraId="08BF9E0F" w14:textId="77777777" w:rsidR="008B0A05" w:rsidRPr="00F078EC" w:rsidRDefault="008B0A05" w:rsidP="008B0A05">
      <w:pPr>
        <w:pStyle w:val="NoSpacing"/>
        <w:rPr>
          <w:rFonts w:ascii="Arial" w:hAnsi="Arial" w:cs="Arial"/>
          <w:b/>
        </w:rPr>
      </w:pPr>
      <w:r w:rsidRPr="00F078EC">
        <w:rPr>
          <w:rFonts w:ascii="Arial" w:hAnsi="Arial" w:cs="Arial"/>
          <w:b/>
        </w:rPr>
        <w:lastRenderedPageBreak/>
        <w:t>OPĆINSKO VIJEĆE</w:t>
      </w:r>
    </w:p>
    <w:p w14:paraId="3A1F47D8" w14:textId="77777777" w:rsidR="008B0A05" w:rsidRPr="00F078EC" w:rsidRDefault="008B0A05" w:rsidP="008B0A05">
      <w:pPr>
        <w:pStyle w:val="NoSpacing"/>
        <w:rPr>
          <w:rFonts w:ascii="Arial" w:hAnsi="Arial" w:cs="Arial"/>
          <w:b/>
        </w:rPr>
      </w:pPr>
      <w:r>
        <w:rPr>
          <w:rFonts w:ascii="Arial" w:hAnsi="Arial" w:cs="Arial"/>
          <w:b/>
        </w:rPr>
        <w:t>KLASA: 810-03/21-01/12</w:t>
      </w:r>
    </w:p>
    <w:p w14:paraId="5D13EB41" w14:textId="77777777" w:rsidR="008B0A05" w:rsidRPr="00F078EC" w:rsidRDefault="008B0A05" w:rsidP="008B0A05">
      <w:pPr>
        <w:pStyle w:val="NoSpacing"/>
        <w:rPr>
          <w:rFonts w:ascii="Arial" w:hAnsi="Arial" w:cs="Arial"/>
          <w:b/>
        </w:rPr>
      </w:pPr>
      <w:r>
        <w:rPr>
          <w:rFonts w:ascii="Arial" w:hAnsi="Arial" w:cs="Arial"/>
          <w:b/>
        </w:rPr>
        <w:t>URBROJ: 2198/31-02-21-1</w:t>
      </w:r>
    </w:p>
    <w:p w14:paraId="603508E2" w14:textId="77777777" w:rsidR="008B0A05" w:rsidRPr="00F078EC" w:rsidRDefault="008B0A05" w:rsidP="008B0A05">
      <w:pPr>
        <w:pStyle w:val="NoSpacing"/>
        <w:rPr>
          <w:rFonts w:ascii="Arial" w:hAnsi="Arial" w:cs="Arial"/>
          <w:b/>
        </w:rPr>
      </w:pPr>
      <w:r>
        <w:rPr>
          <w:rFonts w:ascii="Arial" w:hAnsi="Arial" w:cs="Arial"/>
          <w:b/>
        </w:rPr>
        <w:t>GRAČAC, 21. prosinca 2021.</w:t>
      </w:r>
      <w:r w:rsidRPr="00F078EC">
        <w:rPr>
          <w:rFonts w:ascii="Arial" w:hAnsi="Arial" w:cs="Arial"/>
          <w:b/>
        </w:rPr>
        <w:t xml:space="preserve"> </w:t>
      </w:r>
      <w:r>
        <w:rPr>
          <w:rFonts w:ascii="Arial" w:hAnsi="Arial" w:cs="Arial"/>
          <w:b/>
        </w:rPr>
        <w:t>godine</w:t>
      </w:r>
    </w:p>
    <w:p w14:paraId="6DA2B1FF" w14:textId="77777777" w:rsidR="008B0A05" w:rsidRDefault="008B0A05" w:rsidP="008B0A05">
      <w:pPr>
        <w:pStyle w:val="NoSpacing"/>
        <w:jc w:val="both"/>
        <w:rPr>
          <w:rFonts w:ascii="Arial" w:hAnsi="Arial" w:cs="Arial"/>
        </w:rPr>
      </w:pPr>
    </w:p>
    <w:p w14:paraId="1593730F" w14:textId="77777777" w:rsidR="008B0A05" w:rsidRDefault="008B0A05" w:rsidP="008B0A05">
      <w:pPr>
        <w:pStyle w:val="NoSpacing"/>
        <w:jc w:val="both"/>
        <w:rPr>
          <w:rFonts w:ascii="Arial" w:hAnsi="Arial" w:cs="Arial"/>
        </w:rPr>
      </w:pPr>
    </w:p>
    <w:p w14:paraId="54B1BDD2" w14:textId="77777777" w:rsidR="008B0A05" w:rsidRDefault="008B0A05" w:rsidP="008B0A05">
      <w:pPr>
        <w:pStyle w:val="NoSpacing"/>
        <w:ind w:firstLine="708"/>
        <w:jc w:val="both"/>
        <w:rPr>
          <w:rFonts w:ascii="Arial" w:eastAsia="Calibri" w:hAnsi="Arial" w:cs="Arial"/>
        </w:rPr>
      </w:pPr>
      <w:r>
        <w:rPr>
          <w:rFonts w:ascii="Arial" w:hAnsi="Arial" w:cs="Arial"/>
        </w:rPr>
        <w:t xml:space="preserve">Na temelju članka </w:t>
      </w:r>
      <w:r w:rsidRPr="00CA2898">
        <w:rPr>
          <w:rFonts w:ascii="Arial" w:hAnsi="Arial" w:cs="Arial"/>
        </w:rPr>
        <w:t>18. stavak 1. i 2. Zakona o Hrvatskoj gorskoj službi spašavanja („Narodne novine“ broj 79/06, 110/15) i članka 32. Statuta Općine Gračac («Službeni glasnik Zadarske županije» 11/13, „Službeni glasnik Općine Gračac“ 1/18</w:t>
      </w:r>
      <w:r>
        <w:rPr>
          <w:rFonts w:ascii="Arial" w:hAnsi="Arial" w:cs="Arial"/>
        </w:rPr>
        <w:t>, 1/20, 4/21</w:t>
      </w:r>
      <w:r w:rsidRPr="00CA2898">
        <w:rPr>
          <w:rFonts w:ascii="Arial" w:hAnsi="Arial" w:cs="Arial"/>
        </w:rPr>
        <w:t>), Općinsko vij</w:t>
      </w:r>
      <w:r>
        <w:rPr>
          <w:rFonts w:ascii="Arial" w:hAnsi="Arial" w:cs="Arial"/>
        </w:rPr>
        <w:t xml:space="preserve">eće Općine Gračac na svojoj 5. </w:t>
      </w:r>
      <w:r>
        <w:rPr>
          <w:rFonts w:ascii="Arial" w:eastAsia="Calibri" w:hAnsi="Arial" w:cs="Arial"/>
        </w:rPr>
        <w:t>sjednici 21. prosinca 2021</w:t>
      </w:r>
      <w:r w:rsidRPr="00CA2898">
        <w:rPr>
          <w:rFonts w:ascii="Arial" w:eastAsia="Calibri" w:hAnsi="Arial" w:cs="Arial"/>
        </w:rPr>
        <w:t>. godine, donosi</w:t>
      </w:r>
    </w:p>
    <w:p w14:paraId="41CC040B" w14:textId="77777777" w:rsidR="008B0A05" w:rsidRPr="00276666" w:rsidRDefault="008B0A05" w:rsidP="008B0A05">
      <w:pPr>
        <w:pStyle w:val="NoSpacing"/>
        <w:ind w:firstLine="708"/>
        <w:jc w:val="both"/>
        <w:rPr>
          <w:rFonts w:ascii="Arial" w:eastAsia="Calibri" w:hAnsi="Arial" w:cs="Arial"/>
        </w:rPr>
      </w:pPr>
    </w:p>
    <w:p w14:paraId="4AC40345" w14:textId="77777777" w:rsidR="008B0A05" w:rsidRPr="00CA2898" w:rsidRDefault="008B0A05" w:rsidP="008B0A05">
      <w:pPr>
        <w:pStyle w:val="NoSpacing"/>
        <w:jc w:val="center"/>
      </w:pPr>
      <w:r w:rsidRPr="00CA2898">
        <w:rPr>
          <w:rStyle w:val="Strong"/>
          <w:rFonts w:ascii="Arial" w:hAnsi="Arial" w:cs="Arial"/>
        </w:rPr>
        <w:t>PROGRAM</w:t>
      </w:r>
    </w:p>
    <w:p w14:paraId="5CBE4FC5" w14:textId="77777777" w:rsidR="008B0A05" w:rsidRDefault="008B0A05" w:rsidP="008B0A05">
      <w:pPr>
        <w:pStyle w:val="NoSpacing"/>
        <w:jc w:val="center"/>
        <w:rPr>
          <w:rStyle w:val="Strong"/>
          <w:rFonts w:ascii="Arial" w:hAnsi="Arial" w:cs="Arial"/>
        </w:rPr>
      </w:pPr>
      <w:r w:rsidRPr="00CA2898">
        <w:rPr>
          <w:rStyle w:val="Strong"/>
          <w:rFonts w:ascii="Arial" w:hAnsi="Arial" w:cs="Arial"/>
        </w:rPr>
        <w:t>javnih potreba za obavljanje djelatnosti</w:t>
      </w:r>
      <w:r>
        <w:t xml:space="preserve"> </w:t>
      </w:r>
      <w:r>
        <w:rPr>
          <w:rStyle w:val="Strong"/>
          <w:rFonts w:ascii="Arial" w:hAnsi="Arial" w:cs="Arial"/>
        </w:rPr>
        <w:t>HGSS</w:t>
      </w:r>
      <w:r w:rsidRPr="00CA2898">
        <w:rPr>
          <w:rStyle w:val="Strong"/>
          <w:rFonts w:ascii="Arial" w:hAnsi="Arial" w:cs="Arial"/>
        </w:rPr>
        <w:t>, Stanice Zadar</w:t>
      </w:r>
      <w:r>
        <w:rPr>
          <w:rStyle w:val="Strong"/>
          <w:rFonts w:ascii="Arial" w:hAnsi="Arial" w:cs="Arial"/>
        </w:rPr>
        <w:t>, za 2022</w:t>
      </w:r>
      <w:r w:rsidRPr="00CA2898">
        <w:rPr>
          <w:rStyle w:val="Strong"/>
          <w:rFonts w:ascii="Arial" w:hAnsi="Arial" w:cs="Arial"/>
        </w:rPr>
        <w:t>. godinu</w:t>
      </w:r>
    </w:p>
    <w:p w14:paraId="0C073361" w14:textId="77777777" w:rsidR="008B0A05" w:rsidRPr="00CA2898" w:rsidRDefault="008B0A05" w:rsidP="008B0A05">
      <w:pPr>
        <w:pStyle w:val="NoSpacing"/>
        <w:jc w:val="center"/>
      </w:pPr>
    </w:p>
    <w:p w14:paraId="0B4AB88E" w14:textId="77777777" w:rsidR="008B0A05" w:rsidRDefault="008B0A05" w:rsidP="008B0A05">
      <w:pPr>
        <w:pStyle w:val="NoSpacing"/>
        <w:rPr>
          <w:rStyle w:val="Strong"/>
          <w:rFonts w:ascii="Arial" w:hAnsi="Arial" w:cs="Arial"/>
        </w:rPr>
      </w:pPr>
    </w:p>
    <w:p w14:paraId="4C96C86C" w14:textId="77777777" w:rsidR="008B0A05" w:rsidRPr="00CA2898" w:rsidRDefault="008B0A05" w:rsidP="008B0A05">
      <w:pPr>
        <w:pStyle w:val="NoSpacing"/>
        <w:jc w:val="center"/>
        <w:rPr>
          <w:rFonts w:ascii="Arial" w:hAnsi="Arial" w:cs="Arial"/>
        </w:rPr>
      </w:pPr>
      <w:r w:rsidRPr="00CA2898">
        <w:rPr>
          <w:rStyle w:val="Strong"/>
          <w:rFonts w:ascii="Arial" w:hAnsi="Arial" w:cs="Arial"/>
        </w:rPr>
        <w:t>I.</w:t>
      </w:r>
    </w:p>
    <w:p w14:paraId="4F93B0D9" w14:textId="77777777" w:rsidR="008B0A05" w:rsidRPr="00CA2898" w:rsidRDefault="008B0A05" w:rsidP="008B0A05">
      <w:pPr>
        <w:pStyle w:val="NoSpacing"/>
        <w:jc w:val="both"/>
        <w:rPr>
          <w:rFonts w:ascii="Arial" w:hAnsi="Arial" w:cs="Arial"/>
        </w:rPr>
      </w:pPr>
      <w:r w:rsidRPr="00CA2898">
        <w:rPr>
          <w:rFonts w:ascii="Arial" w:hAnsi="Arial" w:cs="Arial"/>
        </w:rPr>
        <w:t>Programom javnih potreba za obavljanje djelatnosti Hrvatske gorske službe s</w:t>
      </w:r>
      <w:r>
        <w:rPr>
          <w:rFonts w:ascii="Arial" w:hAnsi="Arial" w:cs="Arial"/>
        </w:rPr>
        <w:t>pašavanja, Stanice Zadar za 2022</w:t>
      </w:r>
      <w:r w:rsidRPr="00CA2898">
        <w:rPr>
          <w:rFonts w:ascii="Arial" w:hAnsi="Arial" w:cs="Arial"/>
        </w:rPr>
        <w:t>. godinu (u daljnjem tekstu: Program) donosi se raspored sredstava iz Proračuna Općine Gračac</w:t>
      </w:r>
      <w:r>
        <w:rPr>
          <w:rFonts w:ascii="Arial" w:hAnsi="Arial" w:cs="Arial"/>
        </w:rPr>
        <w:t xml:space="preserve"> za 2022</w:t>
      </w:r>
      <w:r w:rsidRPr="00CA2898">
        <w:rPr>
          <w:rFonts w:ascii="Arial" w:hAnsi="Arial" w:cs="Arial"/>
        </w:rPr>
        <w:t>. godinu za obavljanje djelatnosti Hrvatske gorske službe spašavanja, Stanice Zadar koja djeluje i na području Općine Gračac.</w:t>
      </w:r>
    </w:p>
    <w:p w14:paraId="6FF457F6" w14:textId="77777777" w:rsidR="008B0A05" w:rsidRDefault="008B0A05" w:rsidP="008B0A05">
      <w:pPr>
        <w:pStyle w:val="NoSpacing"/>
        <w:rPr>
          <w:rStyle w:val="Strong"/>
          <w:rFonts w:ascii="Arial" w:hAnsi="Arial" w:cs="Arial"/>
        </w:rPr>
      </w:pPr>
    </w:p>
    <w:p w14:paraId="0BDF5E20" w14:textId="77777777" w:rsidR="008B0A05" w:rsidRPr="00276666" w:rsidRDefault="008B0A05" w:rsidP="008B0A05">
      <w:pPr>
        <w:pStyle w:val="NoSpacing"/>
        <w:jc w:val="center"/>
        <w:rPr>
          <w:rFonts w:ascii="Arial" w:hAnsi="Arial" w:cs="Arial"/>
        </w:rPr>
      </w:pPr>
      <w:r w:rsidRPr="00276666">
        <w:rPr>
          <w:rStyle w:val="Strong"/>
          <w:rFonts w:ascii="Arial" w:hAnsi="Arial" w:cs="Arial"/>
        </w:rPr>
        <w:t>II.</w:t>
      </w:r>
    </w:p>
    <w:p w14:paraId="132A9884" w14:textId="77777777" w:rsidR="008B0A05" w:rsidRPr="00276666" w:rsidRDefault="008B0A05" w:rsidP="008B0A05">
      <w:pPr>
        <w:pStyle w:val="NoSpacing"/>
        <w:jc w:val="both"/>
        <w:rPr>
          <w:rFonts w:ascii="Arial" w:hAnsi="Arial" w:cs="Arial"/>
        </w:rPr>
      </w:pPr>
      <w:r w:rsidRPr="00276666">
        <w:rPr>
          <w:rFonts w:ascii="Arial" w:hAnsi="Arial" w:cs="Arial"/>
        </w:rPr>
        <w:t>Općina Gračac utvrđuje postojanje zajedničkog interesa s Hrvatskom gorskom službom spašavanja, Stanicom Zadar koji se očituje u izgradnji svih sastavnica sustava civilne zaštite, a posebno u spašavanju i zaštiti ljudskih života u planinama i na nepristupačnim područjima kao i u drugim izvanrednim okolnostima koje mogu nastupiti na području Općine Gračac kada treba primijeniti specifična stručna znanja i tehničku opremu koja se koristi za spašavanje u planinama.</w:t>
      </w:r>
    </w:p>
    <w:p w14:paraId="6429BDD8" w14:textId="77777777" w:rsidR="008B0A05" w:rsidRPr="00276666" w:rsidRDefault="008B0A05" w:rsidP="008B0A05">
      <w:pPr>
        <w:pStyle w:val="NoSpacing"/>
        <w:rPr>
          <w:rFonts w:ascii="Arial" w:hAnsi="Arial" w:cs="Arial"/>
        </w:rPr>
      </w:pPr>
    </w:p>
    <w:p w14:paraId="3064E2A8" w14:textId="77777777" w:rsidR="008B0A05" w:rsidRPr="00CA2898" w:rsidRDefault="008B0A05" w:rsidP="008B0A05">
      <w:pPr>
        <w:pStyle w:val="NoSpacing"/>
        <w:jc w:val="center"/>
      </w:pPr>
      <w:r w:rsidRPr="00CA2898">
        <w:rPr>
          <w:rStyle w:val="Strong"/>
          <w:rFonts w:ascii="Arial" w:hAnsi="Arial" w:cs="Arial"/>
        </w:rPr>
        <w:t>III.</w:t>
      </w:r>
    </w:p>
    <w:p w14:paraId="2958230B" w14:textId="77777777" w:rsidR="008B0A05" w:rsidRPr="00276666" w:rsidRDefault="008B0A05" w:rsidP="008B0A05">
      <w:pPr>
        <w:pStyle w:val="NoSpacing"/>
        <w:jc w:val="both"/>
        <w:rPr>
          <w:rFonts w:ascii="Arial" w:hAnsi="Arial" w:cs="Arial"/>
        </w:rPr>
      </w:pPr>
      <w:r w:rsidRPr="00276666">
        <w:rPr>
          <w:rFonts w:ascii="Arial" w:hAnsi="Arial" w:cs="Arial"/>
        </w:rPr>
        <w:t xml:space="preserve">Financijska sredstva za realizaciju javne potrebe iz točke I. ovog Programa osigurana su u </w:t>
      </w:r>
      <w:r w:rsidRPr="00820B87">
        <w:rPr>
          <w:rFonts w:ascii="Arial" w:hAnsi="Arial" w:cs="Arial"/>
        </w:rPr>
        <w:t>Proračunu Općine Gračac</w:t>
      </w:r>
      <w:r>
        <w:rPr>
          <w:rFonts w:ascii="Arial" w:hAnsi="Arial" w:cs="Arial"/>
        </w:rPr>
        <w:t xml:space="preserve"> za 2022</w:t>
      </w:r>
      <w:r w:rsidRPr="00820B87">
        <w:rPr>
          <w:rFonts w:ascii="Arial" w:hAnsi="Arial" w:cs="Arial"/>
        </w:rPr>
        <w:t xml:space="preserve">. godinu na aktivnosti </w:t>
      </w:r>
      <w:r w:rsidRPr="00EC17B8">
        <w:rPr>
          <w:rFonts w:ascii="Arial" w:hAnsi="Arial" w:cs="Arial"/>
        </w:rPr>
        <w:t>A100026 Financiranje rada HGSS-a stanice Zadar</w:t>
      </w:r>
      <w:r w:rsidRPr="00EC17B8">
        <w:rPr>
          <w:rStyle w:val="Emphasis"/>
          <w:rFonts w:ascii="Arial" w:hAnsi="Arial" w:cs="Arial"/>
        </w:rPr>
        <w:t xml:space="preserve">, </w:t>
      </w:r>
      <w:r w:rsidRPr="00EC17B8">
        <w:rPr>
          <w:rFonts w:ascii="Arial" w:hAnsi="Arial" w:cs="Arial"/>
        </w:rPr>
        <w:t>u iznosu od 8.000,00 kuna .</w:t>
      </w:r>
    </w:p>
    <w:p w14:paraId="354538EF" w14:textId="77777777" w:rsidR="008B0A05" w:rsidRPr="00276666" w:rsidRDefault="008B0A05" w:rsidP="008B0A05">
      <w:pPr>
        <w:pStyle w:val="NoSpacing"/>
        <w:rPr>
          <w:rFonts w:ascii="Arial" w:hAnsi="Arial" w:cs="Arial"/>
        </w:rPr>
      </w:pPr>
    </w:p>
    <w:p w14:paraId="3BA5FDCB" w14:textId="77777777" w:rsidR="008B0A05" w:rsidRPr="00276666" w:rsidRDefault="008B0A05" w:rsidP="008B0A05">
      <w:pPr>
        <w:pStyle w:val="NoSpacing"/>
        <w:jc w:val="center"/>
        <w:rPr>
          <w:rFonts w:ascii="Arial" w:hAnsi="Arial" w:cs="Arial"/>
        </w:rPr>
      </w:pPr>
      <w:r w:rsidRPr="00276666">
        <w:rPr>
          <w:rStyle w:val="Strong"/>
          <w:rFonts w:ascii="Arial" w:hAnsi="Arial" w:cs="Arial"/>
        </w:rPr>
        <w:t>IV.</w:t>
      </w:r>
    </w:p>
    <w:p w14:paraId="6A062DD5" w14:textId="77777777" w:rsidR="008B0A05" w:rsidRDefault="008B0A05" w:rsidP="008B0A05">
      <w:pPr>
        <w:pStyle w:val="NoSpacing"/>
        <w:jc w:val="both"/>
        <w:rPr>
          <w:rFonts w:ascii="Arial" w:hAnsi="Arial" w:cs="Arial"/>
        </w:rPr>
      </w:pPr>
      <w:r w:rsidRPr="00276666">
        <w:rPr>
          <w:rFonts w:ascii="Arial" w:hAnsi="Arial" w:cs="Arial"/>
        </w:rPr>
        <w:t>Sredstva iz točke III. ovog Programa, koja će se utrošit</w:t>
      </w:r>
      <w:r>
        <w:rPr>
          <w:rFonts w:ascii="Arial" w:hAnsi="Arial" w:cs="Arial"/>
        </w:rPr>
        <w:t>i</w:t>
      </w:r>
      <w:r w:rsidRPr="00276666">
        <w:rPr>
          <w:rFonts w:ascii="Arial" w:hAnsi="Arial" w:cs="Arial"/>
        </w:rPr>
        <w:t xml:space="preserve"> za obavljanje redovne djelatnosti, bit će isplaćena jednokratno, najkasnije do </w:t>
      </w:r>
      <w:r>
        <w:rPr>
          <w:rFonts w:ascii="Arial" w:hAnsi="Arial" w:cs="Arial"/>
        </w:rPr>
        <w:t>31. prosinca 2022. godine.</w:t>
      </w:r>
      <w:r w:rsidRPr="00276666">
        <w:rPr>
          <w:rFonts w:ascii="Arial" w:hAnsi="Arial" w:cs="Arial"/>
        </w:rPr>
        <w:t xml:space="preserve"> </w:t>
      </w:r>
    </w:p>
    <w:p w14:paraId="0A194376" w14:textId="77777777" w:rsidR="008B0A05" w:rsidRPr="00BC4977" w:rsidRDefault="008B0A05" w:rsidP="008B0A05">
      <w:pPr>
        <w:pStyle w:val="NoSpacing"/>
        <w:jc w:val="both"/>
        <w:rPr>
          <w:rStyle w:val="Strong"/>
          <w:rFonts w:ascii="Arial" w:hAnsi="Arial" w:cs="Arial"/>
          <w:b w:val="0"/>
          <w:bCs w:val="0"/>
        </w:rPr>
      </w:pPr>
    </w:p>
    <w:p w14:paraId="063DBBBF" w14:textId="77777777" w:rsidR="008B0A05" w:rsidRPr="00276666" w:rsidRDefault="008B0A05" w:rsidP="008B0A05">
      <w:pPr>
        <w:pStyle w:val="NoSpacing"/>
        <w:jc w:val="center"/>
        <w:rPr>
          <w:rFonts w:ascii="Arial" w:hAnsi="Arial" w:cs="Arial"/>
        </w:rPr>
      </w:pPr>
      <w:r w:rsidRPr="00276666">
        <w:rPr>
          <w:rStyle w:val="Strong"/>
          <w:rFonts w:ascii="Arial" w:hAnsi="Arial" w:cs="Arial"/>
        </w:rPr>
        <w:t>V.</w:t>
      </w:r>
    </w:p>
    <w:p w14:paraId="09583281" w14:textId="77777777" w:rsidR="008B0A05" w:rsidRPr="00276666" w:rsidRDefault="008B0A05" w:rsidP="008B0A05">
      <w:pPr>
        <w:pStyle w:val="NoSpacing"/>
        <w:jc w:val="both"/>
        <w:rPr>
          <w:rFonts w:ascii="Arial" w:hAnsi="Arial" w:cs="Arial"/>
        </w:rPr>
      </w:pPr>
      <w:r w:rsidRPr="00276666">
        <w:rPr>
          <w:rFonts w:ascii="Arial" w:hAnsi="Arial" w:cs="Arial"/>
        </w:rPr>
        <w:t>Hrvatska gorska služba spašavanja, Stanica Zadar dužna je podnijeti godišnje financijsko izvješće o ostvarenju Programa te utrošenim sredstvima iz točke III. ovog Programa u roku od 60 dana od isteka poslovne godine.</w:t>
      </w:r>
    </w:p>
    <w:p w14:paraId="17964779" w14:textId="77777777" w:rsidR="008B0A05" w:rsidRPr="00276666" w:rsidRDefault="008B0A05" w:rsidP="008B0A05">
      <w:pPr>
        <w:pStyle w:val="NoSpacing"/>
        <w:rPr>
          <w:rFonts w:ascii="Arial" w:hAnsi="Arial" w:cs="Arial"/>
        </w:rPr>
      </w:pPr>
    </w:p>
    <w:p w14:paraId="7B40A0CE" w14:textId="77777777" w:rsidR="008B0A05" w:rsidRPr="00276666" w:rsidRDefault="008B0A05" w:rsidP="008B0A05">
      <w:pPr>
        <w:pStyle w:val="NoSpacing"/>
        <w:jc w:val="center"/>
        <w:rPr>
          <w:rFonts w:ascii="Arial" w:hAnsi="Arial" w:cs="Arial"/>
        </w:rPr>
      </w:pPr>
      <w:r>
        <w:rPr>
          <w:rStyle w:val="Strong"/>
          <w:rFonts w:ascii="Arial" w:hAnsi="Arial" w:cs="Arial"/>
        </w:rPr>
        <w:t>VI</w:t>
      </w:r>
      <w:r w:rsidRPr="00276666">
        <w:rPr>
          <w:rStyle w:val="Strong"/>
          <w:rFonts w:ascii="Arial" w:hAnsi="Arial" w:cs="Arial"/>
        </w:rPr>
        <w:t>.</w:t>
      </w:r>
    </w:p>
    <w:p w14:paraId="7965F359" w14:textId="77777777" w:rsidR="008B0A05" w:rsidRDefault="008B0A05" w:rsidP="008B0A05">
      <w:pPr>
        <w:pStyle w:val="NoSpacing"/>
        <w:jc w:val="both"/>
        <w:rPr>
          <w:rFonts w:ascii="Arial" w:hAnsi="Arial" w:cs="Arial"/>
        </w:rPr>
      </w:pPr>
      <w:r w:rsidRPr="00EC17B8">
        <w:rPr>
          <w:rFonts w:ascii="Arial" w:hAnsi="Arial" w:cs="Arial"/>
        </w:rPr>
        <w:t>Ovaj Program objavit će se „Službenom glasniku Općine Gračac“, a</w:t>
      </w:r>
      <w:r>
        <w:rPr>
          <w:rFonts w:ascii="Arial" w:hAnsi="Arial" w:cs="Arial"/>
        </w:rPr>
        <w:t xml:space="preserve"> stupa na snagu 1. siječnja 2022</w:t>
      </w:r>
      <w:r w:rsidRPr="00EC17B8">
        <w:rPr>
          <w:rFonts w:ascii="Arial" w:hAnsi="Arial" w:cs="Arial"/>
        </w:rPr>
        <w:t>. godine.</w:t>
      </w:r>
    </w:p>
    <w:p w14:paraId="5735888E" w14:textId="77777777" w:rsidR="008B0A05" w:rsidRPr="00276666" w:rsidRDefault="008B0A05" w:rsidP="008B0A05">
      <w:pPr>
        <w:pStyle w:val="NoSpacing"/>
        <w:rPr>
          <w:rFonts w:ascii="Arial" w:hAnsi="Arial" w:cs="Arial"/>
        </w:rPr>
      </w:pPr>
    </w:p>
    <w:p w14:paraId="3BC486BA" w14:textId="77777777" w:rsidR="008B0A05" w:rsidRPr="00CA2898" w:rsidRDefault="008B0A05" w:rsidP="008B0A05">
      <w:pPr>
        <w:pStyle w:val="NoSpacing"/>
        <w:rPr>
          <w:rFonts w:ascii="Arial" w:hAnsi="Arial" w:cs="Arial"/>
          <w:b/>
        </w:rPr>
      </w:pPr>
      <w:r w:rsidRPr="00CA2898">
        <w:rPr>
          <w:rFonts w:ascii="Arial" w:hAnsi="Arial" w:cs="Arial"/>
          <w:b/>
        </w:rPr>
        <w:tab/>
        <w:t xml:space="preserve">  </w:t>
      </w:r>
      <w:r w:rsidRPr="00CA2898">
        <w:rPr>
          <w:rFonts w:ascii="Arial" w:hAnsi="Arial" w:cs="Arial"/>
          <w:b/>
        </w:rPr>
        <w:tab/>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w:t>
      </w:r>
      <w:r>
        <w:rPr>
          <w:rFonts w:ascii="Arial" w:hAnsi="Arial" w:cs="Arial"/>
          <w:b/>
        </w:rPr>
        <w:t xml:space="preserve">                     PREDSJEDNICA</w:t>
      </w:r>
      <w:r w:rsidRPr="00CA2898">
        <w:rPr>
          <w:rFonts w:ascii="Arial" w:hAnsi="Arial" w:cs="Arial"/>
          <w:b/>
        </w:rPr>
        <w:t>:</w:t>
      </w:r>
    </w:p>
    <w:p w14:paraId="7D7170EC" w14:textId="77777777" w:rsidR="008B0A05" w:rsidRPr="00CA2898" w:rsidRDefault="008B0A05" w:rsidP="008B0A05">
      <w:pPr>
        <w:pStyle w:val="NoSpacing"/>
        <w:jc w:val="both"/>
        <w:rPr>
          <w:rFonts w:ascii="Arial" w:hAnsi="Arial" w:cs="Arial"/>
          <w:b/>
        </w:rPr>
      </w:pPr>
      <w:r w:rsidRPr="00CA2898">
        <w:rPr>
          <w:rFonts w:ascii="Arial" w:hAnsi="Arial" w:cs="Arial"/>
          <w:b/>
        </w:rPr>
        <w:t xml:space="preserve">                              </w:t>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r>
      <w:r w:rsidRPr="00CA2898">
        <w:rPr>
          <w:rFonts w:ascii="Arial" w:hAnsi="Arial" w:cs="Arial"/>
          <w:b/>
        </w:rPr>
        <w:tab/>
        <w:t xml:space="preserve">    </w:t>
      </w:r>
      <w:r>
        <w:rPr>
          <w:rFonts w:ascii="Arial" w:hAnsi="Arial" w:cs="Arial"/>
          <w:b/>
        </w:rPr>
        <w:t xml:space="preserve">               Slavica Miličić</w:t>
      </w:r>
    </w:p>
    <w:p w14:paraId="356BE344" w14:textId="77777777" w:rsidR="009374FC" w:rsidRDefault="009374FC" w:rsidP="002A4C6E">
      <w:pPr>
        <w:autoSpaceDE w:val="0"/>
        <w:autoSpaceDN w:val="0"/>
        <w:adjustRightInd w:val="0"/>
        <w:rPr>
          <w:rFonts w:ascii="Arial" w:hAnsi="Arial" w:cs="Arial"/>
          <w:b/>
        </w:rPr>
      </w:pPr>
    </w:p>
    <w:p w14:paraId="06FA830B" w14:textId="77777777" w:rsidR="009374FC" w:rsidRDefault="009374FC" w:rsidP="002A4C6E">
      <w:pPr>
        <w:autoSpaceDE w:val="0"/>
        <w:autoSpaceDN w:val="0"/>
        <w:adjustRightInd w:val="0"/>
        <w:rPr>
          <w:rFonts w:ascii="Arial" w:hAnsi="Arial" w:cs="Arial"/>
          <w:b/>
        </w:rPr>
      </w:pPr>
    </w:p>
    <w:p w14:paraId="53820095" w14:textId="77777777" w:rsidR="009374FC" w:rsidRDefault="009374FC" w:rsidP="002A4C6E">
      <w:pPr>
        <w:autoSpaceDE w:val="0"/>
        <w:autoSpaceDN w:val="0"/>
        <w:adjustRightInd w:val="0"/>
        <w:rPr>
          <w:rFonts w:ascii="Arial" w:hAnsi="Arial" w:cs="Arial"/>
          <w:b/>
        </w:rPr>
      </w:pPr>
    </w:p>
    <w:p w14:paraId="3D5D27D3" w14:textId="77777777" w:rsidR="009374FC" w:rsidRDefault="009374FC" w:rsidP="002A4C6E">
      <w:pPr>
        <w:autoSpaceDE w:val="0"/>
        <w:autoSpaceDN w:val="0"/>
        <w:adjustRightInd w:val="0"/>
        <w:rPr>
          <w:rFonts w:ascii="Arial" w:hAnsi="Arial" w:cs="Arial"/>
          <w:b/>
        </w:rPr>
      </w:pPr>
    </w:p>
    <w:p w14:paraId="3F0291E5" w14:textId="77777777" w:rsidR="008B0A05" w:rsidRPr="003403D0" w:rsidRDefault="008B0A05" w:rsidP="008B0A05">
      <w:pPr>
        <w:jc w:val="both"/>
        <w:rPr>
          <w:rFonts w:ascii="Arial" w:hAnsi="Arial" w:cs="Arial"/>
          <w:sz w:val="22"/>
          <w:szCs w:val="22"/>
        </w:rPr>
      </w:pPr>
      <w:r w:rsidRPr="003403D0">
        <w:rPr>
          <w:rFonts w:ascii="Arial" w:hAnsi="Arial" w:cs="Arial"/>
          <w:b/>
          <w:sz w:val="22"/>
          <w:szCs w:val="22"/>
        </w:rPr>
        <w:t>OPĆINSKO VIJEĆE</w:t>
      </w:r>
    </w:p>
    <w:p w14:paraId="60A3D6AE" w14:textId="77777777" w:rsidR="008B0A05" w:rsidRPr="003403D0" w:rsidRDefault="008B0A05" w:rsidP="008B0A05">
      <w:pPr>
        <w:pStyle w:val="xl41"/>
        <w:spacing w:before="0" w:beforeAutospacing="0" w:after="0" w:afterAutospacing="0"/>
        <w:jc w:val="both"/>
        <w:rPr>
          <w:b/>
          <w:sz w:val="22"/>
          <w:szCs w:val="22"/>
        </w:rPr>
      </w:pPr>
      <w:r>
        <w:rPr>
          <w:b/>
          <w:sz w:val="22"/>
          <w:szCs w:val="22"/>
        </w:rPr>
        <w:t>KLASA: 402-01/21</w:t>
      </w:r>
      <w:r w:rsidRPr="003403D0">
        <w:rPr>
          <w:b/>
          <w:sz w:val="22"/>
          <w:szCs w:val="22"/>
        </w:rPr>
        <w:t>-01/</w:t>
      </w:r>
      <w:r>
        <w:rPr>
          <w:b/>
          <w:sz w:val="22"/>
          <w:szCs w:val="22"/>
        </w:rPr>
        <w:t>8</w:t>
      </w:r>
    </w:p>
    <w:p w14:paraId="086FBEE9" w14:textId="77777777" w:rsidR="008B0A05" w:rsidRPr="003403D0" w:rsidRDefault="008B0A05" w:rsidP="008B0A05">
      <w:pPr>
        <w:pStyle w:val="xl41"/>
        <w:spacing w:before="0" w:beforeAutospacing="0" w:after="0" w:afterAutospacing="0"/>
        <w:jc w:val="both"/>
        <w:rPr>
          <w:b/>
          <w:sz w:val="22"/>
          <w:szCs w:val="22"/>
        </w:rPr>
      </w:pPr>
      <w:r w:rsidRPr="00306019">
        <w:rPr>
          <w:b/>
          <w:sz w:val="22"/>
          <w:szCs w:val="22"/>
        </w:rPr>
        <w:t>URBROJ: 2198/31-02-21-</w:t>
      </w:r>
      <w:r>
        <w:rPr>
          <w:b/>
          <w:sz w:val="22"/>
          <w:szCs w:val="22"/>
        </w:rPr>
        <w:t>8</w:t>
      </w:r>
    </w:p>
    <w:p w14:paraId="41FBA120" w14:textId="77777777" w:rsidR="008B0A05" w:rsidRPr="003403D0" w:rsidRDefault="008B0A05" w:rsidP="008B0A05">
      <w:pPr>
        <w:pStyle w:val="xl41"/>
        <w:spacing w:before="0" w:beforeAutospacing="0" w:after="0" w:afterAutospacing="0"/>
        <w:jc w:val="both"/>
        <w:rPr>
          <w:b/>
          <w:sz w:val="22"/>
          <w:szCs w:val="22"/>
        </w:rPr>
      </w:pPr>
      <w:r w:rsidRPr="003403D0">
        <w:rPr>
          <w:b/>
          <w:sz w:val="22"/>
          <w:szCs w:val="22"/>
        </w:rPr>
        <w:t xml:space="preserve">Gračac, </w:t>
      </w:r>
      <w:r>
        <w:rPr>
          <w:b/>
          <w:sz w:val="22"/>
          <w:szCs w:val="22"/>
        </w:rPr>
        <w:t>21. prosinca 2021</w:t>
      </w:r>
      <w:r w:rsidRPr="003403D0">
        <w:rPr>
          <w:b/>
          <w:sz w:val="22"/>
          <w:szCs w:val="22"/>
        </w:rPr>
        <w:t>. g.</w:t>
      </w:r>
    </w:p>
    <w:p w14:paraId="6D61101B" w14:textId="77777777" w:rsidR="008B0A05" w:rsidRPr="003403D0" w:rsidRDefault="008B0A05" w:rsidP="008B0A05">
      <w:pPr>
        <w:pStyle w:val="Default"/>
        <w:jc w:val="both"/>
        <w:rPr>
          <w:rFonts w:ascii="Arial" w:hAnsi="Arial" w:cs="Arial"/>
          <w:b/>
          <w:bCs/>
          <w:sz w:val="22"/>
          <w:szCs w:val="22"/>
        </w:rPr>
      </w:pPr>
    </w:p>
    <w:p w14:paraId="3FB3C096" w14:textId="77777777" w:rsidR="008B0A05" w:rsidRPr="00DC0018" w:rsidRDefault="008B0A05" w:rsidP="008B0A05">
      <w:pPr>
        <w:ind w:firstLine="708"/>
        <w:jc w:val="both"/>
        <w:rPr>
          <w:rFonts w:ascii="Arial" w:hAnsi="Arial" w:cs="Arial"/>
          <w:sz w:val="22"/>
          <w:szCs w:val="22"/>
        </w:rPr>
      </w:pPr>
      <w:r w:rsidRPr="00DC0018">
        <w:rPr>
          <w:rFonts w:ascii="Arial" w:hAnsi="Arial" w:cs="Arial"/>
          <w:b/>
          <w:sz w:val="22"/>
          <w:szCs w:val="22"/>
        </w:rPr>
        <w:tab/>
      </w:r>
      <w:r w:rsidRPr="00DC0018">
        <w:rPr>
          <w:rFonts w:ascii="Arial" w:hAnsi="Arial" w:cs="Arial"/>
          <w:sz w:val="22"/>
          <w:szCs w:val="22"/>
        </w:rPr>
        <w:t xml:space="preserve">Temeljem </w:t>
      </w:r>
      <w:r w:rsidRPr="00DC0018">
        <w:rPr>
          <w:rFonts w:ascii="Arial" w:eastAsia="TimesNewRoman" w:hAnsi="Arial" w:cs="Arial"/>
          <w:sz w:val="22"/>
          <w:szCs w:val="22"/>
        </w:rPr>
        <w:t>č</w:t>
      </w:r>
      <w:r w:rsidRPr="00DC0018">
        <w:rPr>
          <w:rFonts w:ascii="Arial" w:hAnsi="Arial" w:cs="Arial"/>
          <w:sz w:val="22"/>
          <w:szCs w:val="22"/>
          <w:lang w:val="en-GB"/>
        </w:rPr>
        <w:t>lanka</w:t>
      </w:r>
      <w:r w:rsidRPr="00DC0018">
        <w:rPr>
          <w:rFonts w:ascii="Arial" w:hAnsi="Arial" w:cs="Arial"/>
          <w:sz w:val="22"/>
          <w:szCs w:val="22"/>
        </w:rPr>
        <w:t xml:space="preserve"> 10. Zakona o financiranju političkih aktivnosti, izborne promidžbe i referenduma (»Narodne novine“ 29/19, 98/19) </w:t>
      </w:r>
      <w:r w:rsidRPr="00DC0018">
        <w:rPr>
          <w:rFonts w:ascii="Arial" w:hAnsi="Arial" w:cs="Arial"/>
          <w:sz w:val="22"/>
          <w:szCs w:val="22"/>
          <w:lang w:val="en-GB"/>
        </w:rPr>
        <w:t xml:space="preserve">i </w:t>
      </w:r>
      <w:r w:rsidRPr="00DC0018">
        <w:rPr>
          <w:rFonts w:ascii="Arial" w:hAnsi="Arial" w:cs="Arial"/>
          <w:sz w:val="22"/>
          <w:szCs w:val="22"/>
        </w:rPr>
        <w:t>članka 32. Statuta Općine Gračac («Službeni glasnik Zadarske županije» 11/13, „Službeni glasnik Općine Gračac“ 1/18, 1/20, 4/21)</w:t>
      </w:r>
      <w:r w:rsidRPr="00DC0018">
        <w:rPr>
          <w:rFonts w:ascii="Arial" w:hAnsi="Arial" w:cs="Arial"/>
          <w:bCs/>
          <w:iCs/>
          <w:sz w:val="22"/>
          <w:szCs w:val="22"/>
        </w:rPr>
        <w:t xml:space="preserve">, </w:t>
      </w:r>
      <w:r w:rsidRPr="00DC0018">
        <w:rPr>
          <w:rFonts w:ascii="Arial" w:hAnsi="Arial" w:cs="Arial"/>
          <w:sz w:val="22"/>
          <w:szCs w:val="22"/>
        </w:rPr>
        <w:t xml:space="preserve">Općinsko vijeće Općine Gračac na </w:t>
      </w:r>
      <w:r>
        <w:rPr>
          <w:rFonts w:ascii="Arial" w:hAnsi="Arial" w:cs="Arial"/>
          <w:sz w:val="22"/>
          <w:szCs w:val="22"/>
        </w:rPr>
        <w:t>5. sjednici 21. prosinca</w:t>
      </w:r>
      <w:r w:rsidRPr="00DC0018">
        <w:rPr>
          <w:rFonts w:ascii="Arial" w:hAnsi="Arial" w:cs="Arial"/>
          <w:sz w:val="22"/>
          <w:szCs w:val="22"/>
        </w:rPr>
        <w:t xml:space="preserve"> 2021. g. donosi</w:t>
      </w:r>
    </w:p>
    <w:p w14:paraId="6DF0202B" w14:textId="77777777" w:rsidR="008B0A05" w:rsidRPr="00DC0018" w:rsidRDefault="008B0A05" w:rsidP="008B0A05">
      <w:pPr>
        <w:jc w:val="both"/>
        <w:rPr>
          <w:rFonts w:ascii="Arial" w:hAnsi="Arial" w:cs="Arial"/>
          <w:b/>
          <w:bCs/>
          <w:sz w:val="22"/>
          <w:szCs w:val="22"/>
        </w:rPr>
      </w:pPr>
    </w:p>
    <w:p w14:paraId="300EFE1E" w14:textId="77777777" w:rsidR="008B0A05" w:rsidRPr="00DC0018" w:rsidRDefault="008B0A05" w:rsidP="008B0A05">
      <w:pPr>
        <w:jc w:val="center"/>
        <w:rPr>
          <w:rFonts w:ascii="Arial" w:hAnsi="Arial" w:cs="Arial"/>
          <w:b/>
          <w:bCs/>
          <w:sz w:val="22"/>
          <w:szCs w:val="22"/>
          <w:lang w:val="de-DE"/>
        </w:rPr>
      </w:pPr>
      <w:r w:rsidRPr="00DC0018">
        <w:rPr>
          <w:rFonts w:ascii="Arial" w:hAnsi="Arial" w:cs="Arial"/>
          <w:b/>
          <w:bCs/>
          <w:sz w:val="22"/>
          <w:szCs w:val="22"/>
          <w:lang w:val="de-DE"/>
        </w:rPr>
        <w:t>Odluku o raspoređivanju sredstava politi</w:t>
      </w:r>
      <w:r w:rsidRPr="00DC0018">
        <w:rPr>
          <w:rFonts w:ascii="Arial" w:hAnsi="Arial" w:cs="Arial"/>
          <w:b/>
          <w:bCs/>
          <w:sz w:val="22"/>
          <w:szCs w:val="22"/>
        </w:rPr>
        <w:t>č</w:t>
      </w:r>
      <w:r w:rsidRPr="00DC0018">
        <w:rPr>
          <w:rFonts w:ascii="Arial" w:hAnsi="Arial" w:cs="Arial"/>
          <w:b/>
          <w:bCs/>
          <w:sz w:val="22"/>
          <w:szCs w:val="22"/>
          <w:lang w:val="de-DE"/>
        </w:rPr>
        <w:t xml:space="preserve">kim strankama </w:t>
      </w:r>
    </w:p>
    <w:p w14:paraId="4A379F56" w14:textId="77777777" w:rsidR="008B0A05" w:rsidRPr="00DC0018" w:rsidRDefault="008B0A05" w:rsidP="008B0A05">
      <w:pPr>
        <w:jc w:val="center"/>
        <w:rPr>
          <w:rFonts w:ascii="Arial" w:hAnsi="Arial" w:cs="Arial"/>
          <w:b/>
          <w:bCs/>
          <w:sz w:val="22"/>
          <w:szCs w:val="22"/>
          <w:lang w:val="fr-FR"/>
        </w:rPr>
      </w:pPr>
      <w:r w:rsidRPr="00DC0018">
        <w:rPr>
          <w:rFonts w:ascii="Arial" w:hAnsi="Arial" w:cs="Arial"/>
          <w:b/>
          <w:bCs/>
          <w:sz w:val="22"/>
          <w:szCs w:val="22"/>
          <w:lang w:val="de-DE"/>
        </w:rPr>
        <w:t>i nezavisnim vijećnicima Općinskog vijeća</w:t>
      </w:r>
      <w:r w:rsidRPr="00DC0018">
        <w:rPr>
          <w:rFonts w:ascii="Arial" w:hAnsi="Arial" w:cs="Arial"/>
          <w:b/>
          <w:bCs/>
          <w:sz w:val="22"/>
          <w:szCs w:val="22"/>
        </w:rPr>
        <w:t xml:space="preserve"> </w:t>
      </w:r>
      <w:r w:rsidRPr="00DC0018">
        <w:rPr>
          <w:rFonts w:ascii="Arial" w:hAnsi="Arial" w:cs="Arial"/>
          <w:b/>
          <w:bCs/>
          <w:sz w:val="22"/>
          <w:szCs w:val="22"/>
          <w:lang w:val="fr-FR"/>
        </w:rPr>
        <w:t xml:space="preserve">u </w:t>
      </w:r>
      <w:r w:rsidRPr="00DC0018">
        <w:rPr>
          <w:rFonts w:ascii="Arial" w:hAnsi="Arial" w:cs="Arial"/>
          <w:b/>
          <w:bCs/>
          <w:sz w:val="22"/>
          <w:szCs w:val="22"/>
        </w:rPr>
        <w:t xml:space="preserve">2022. </w:t>
      </w:r>
      <w:r w:rsidRPr="00DC0018">
        <w:rPr>
          <w:rFonts w:ascii="Arial" w:hAnsi="Arial" w:cs="Arial"/>
          <w:b/>
          <w:bCs/>
          <w:sz w:val="22"/>
          <w:szCs w:val="22"/>
          <w:lang w:val="de-DE"/>
        </w:rPr>
        <w:t>godini</w:t>
      </w:r>
    </w:p>
    <w:p w14:paraId="52E8894C" w14:textId="77777777" w:rsidR="008B0A05" w:rsidRPr="00DC0018" w:rsidRDefault="008B0A05" w:rsidP="008B0A05">
      <w:pPr>
        <w:jc w:val="both"/>
        <w:rPr>
          <w:rFonts w:ascii="Arial" w:hAnsi="Arial" w:cs="Arial"/>
          <w:b/>
          <w:bCs/>
          <w:sz w:val="22"/>
          <w:szCs w:val="22"/>
        </w:rPr>
      </w:pPr>
    </w:p>
    <w:p w14:paraId="3DE80765" w14:textId="77777777" w:rsidR="008B0A05" w:rsidRPr="00DC0018" w:rsidRDefault="008B0A05" w:rsidP="008B0A05">
      <w:pPr>
        <w:jc w:val="both"/>
        <w:rPr>
          <w:rFonts w:ascii="Arial" w:hAnsi="Arial" w:cs="Arial"/>
          <w:b/>
          <w:bCs/>
          <w:sz w:val="22"/>
          <w:szCs w:val="22"/>
        </w:rPr>
      </w:pPr>
    </w:p>
    <w:p w14:paraId="09707EEB" w14:textId="77777777" w:rsidR="008B0A05" w:rsidRDefault="008B0A05" w:rsidP="008B0A05">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1.</w:t>
      </w:r>
    </w:p>
    <w:p w14:paraId="3BC1ACF3" w14:textId="77777777" w:rsidR="008B0A05" w:rsidRPr="00DC0018" w:rsidRDefault="008B0A05" w:rsidP="008B0A05">
      <w:pPr>
        <w:jc w:val="center"/>
        <w:rPr>
          <w:rFonts w:ascii="Arial" w:hAnsi="Arial" w:cs="Arial"/>
          <w:b/>
          <w:sz w:val="22"/>
          <w:szCs w:val="22"/>
        </w:rPr>
      </w:pPr>
    </w:p>
    <w:p w14:paraId="1014CD3B" w14:textId="77777777" w:rsidR="008B0A05" w:rsidRPr="00DC0018" w:rsidRDefault="008B0A05" w:rsidP="008B0A05">
      <w:pPr>
        <w:ind w:firstLine="720"/>
        <w:jc w:val="both"/>
        <w:rPr>
          <w:rFonts w:ascii="Arial" w:hAnsi="Arial" w:cs="Arial"/>
          <w:sz w:val="22"/>
          <w:szCs w:val="22"/>
        </w:rPr>
      </w:pPr>
      <w:r w:rsidRPr="00DC0018">
        <w:rPr>
          <w:rFonts w:ascii="Arial" w:hAnsi="Arial" w:cs="Arial"/>
          <w:sz w:val="22"/>
          <w:szCs w:val="22"/>
          <w:lang w:val="de-DE"/>
        </w:rPr>
        <w:t>Ovom Odlukom ure</w:t>
      </w:r>
      <w:r w:rsidRPr="00DC0018">
        <w:rPr>
          <w:rFonts w:ascii="Arial" w:eastAsia="TimesNewRoman" w:hAnsi="Arial" w:cs="Arial"/>
          <w:sz w:val="22"/>
          <w:szCs w:val="22"/>
        </w:rPr>
        <w:t>đ</w:t>
      </w:r>
      <w:r w:rsidRPr="00DC0018">
        <w:rPr>
          <w:rFonts w:ascii="Arial" w:hAnsi="Arial" w:cs="Arial"/>
          <w:sz w:val="22"/>
          <w:szCs w:val="22"/>
          <w:lang w:val="de-DE"/>
        </w:rPr>
        <w:t>uje se raspored, na</w:t>
      </w:r>
      <w:r w:rsidRPr="00DC0018">
        <w:rPr>
          <w:rFonts w:ascii="Arial" w:eastAsia="TimesNewRoman" w:hAnsi="Arial" w:cs="Arial"/>
          <w:sz w:val="22"/>
          <w:szCs w:val="22"/>
        </w:rPr>
        <w:t>č</w:t>
      </w:r>
      <w:r w:rsidRPr="00DC0018">
        <w:rPr>
          <w:rFonts w:ascii="Arial" w:hAnsi="Arial" w:cs="Arial"/>
          <w:sz w:val="22"/>
          <w:szCs w:val="22"/>
          <w:lang w:val="de-DE"/>
        </w:rPr>
        <w:t>in i uvjeti financiranja politi</w:t>
      </w:r>
      <w:r w:rsidRPr="00DC0018">
        <w:rPr>
          <w:rFonts w:ascii="Arial" w:eastAsia="TimesNewRoman" w:hAnsi="Arial" w:cs="Arial"/>
          <w:sz w:val="22"/>
          <w:szCs w:val="22"/>
        </w:rPr>
        <w:t>č</w:t>
      </w:r>
      <w:r w:rsidRPr="00DC0018">
        <w:rPr>
          <w:rFonts w:ascii="Arial" w:hAnsi="Arial" w:cs="Arial"/>
          <w:sz w:val="22"/>
          <w:szCs w:val="22"/>
          <w:lang w:val="de-DE"/>
        </w:rPr>
        <w:t>kih stranaka i nezavisnih vijećnika u Op</w:t>
      </w:r>
      <w:r w:rsidRPr="00DC0018">
        <w:rPr>
          <w:rFonts w:ascii="Arial" w:hAnsi="Arial" w:cs="Arial"/>
          <w:sz w:val="22"/>
          <w:szCs w:val="22"/>
        </w:rPr>
        <w:t>ć</w:t>
      </w:r>
      <w:r w:rsidRPr="00DC0018">
        <w:rPr>
          <w:rFonts w:ascii="Arial" w:hAnsi="Arial" w:cs="Arial"/>
          <w:sz w:val="22"/>
          <w:szCs w:val="22"/>
          <w:lang w:val="de-DE"/>
        </w:rPr>
        <w:t>inskom vije</w:t>
      </w:r>
      <w:r w:rsidRPr="00DC0018">
        <w:rPr>
          <w:rFonts w:ascii="Arial" w:eastAsia="TimesNewRoman" w:hAnsi="Arial" w:cs="Arial"/>
          <w:sz w:val="22"/>
          <w:szCs w:val="22"/>
        </w:rPr>
        <w:t>ć</w:t>
      </w:r>
      <w:r w:rsidRPr="00DC0018">
        <w:rPr>
          <w:rFonts w:ascii="Arial" w:hAnsi="Arial" w:cs="Arial"/>
          <w:sz w:val="22"/>
          <w:szCs w:val="22"/>
          <w:lang w:val="de-DE"/>
        </w:rPr>
        <w:t>u Op</w:t>
      </w:r>
      <w:r w:rsidRPr="00DC0018">
        <w:rPr>
          <w:rFonts w:ascii="Arial" w:hAnsi="Arial" w:cs="Arial"/>
          <w:sz w:val="22"/>
          <w:szCs w:val="22"/>
        </w:rPr>
        <w:t>ć</w:t>
      </w:r>
      <w:r w:rsidRPr="00DC0018">
        <w:rPr>
          <w:rFonts w:ascii="Arial" w:hAnsi="Arial" w:cs="Arial"/>
          <w:sz w:val="22"/>
          <w:szCs w:val="22"/>
          <w:lang w:val="de-DE"/>
        </w:rPr>
        <w:t>ine Gra</w:t>
      </w:r>
      <w:r w:rsidRPr="00DC0018">
        <w:rPr>
          <w:rFonts w:ascii="Arial" w:hAnsi="Arial" w:cs="Arial"/>
          <w:sz w:val="22"/>
          <w:szCs w:val="22"/>
        </w:rPr>
        <w:t>č</w:t>
      </w:r>
      <w:r w:rsidRPr="00DC0018">
        <w:rPr>
          <w:rFonts w:ascii="Arial" w:hAnsi="Arial" w:cs="Arial"/>
          <w:sz w:val="22"/>
          <w:szCs w:val="22"/>
          <w:lang w:val="de-DE"/>
        </w:rPr>
        <w:t>ac u 2022. godini.</w:t>
      </w:r>
    </w:p>
    <w:p w14:paraId="091219F1" w14:textId="77777777" w:rsidR="008B0A05" w:rsidRPr="00DC0018" w:rsidRDefault="008B0A05" w:rsidP="008B0A05">
      <w:pPr>
        <w:jc w:val="both"/>
        <w:rPr>
          <w:rFonts w:ascii="Arial" w:eastAsia="TimesNewRoman" w:hAnsi="Arial" w:cs="Arial"/>
          <w:sz w:val="22"/>
          <w:szCs w:val="22"/>
        </w:rPr>
      </w:pPr>
    </w:p>
    <w:p w14:paraId="1679ED4C" w14:textId="77777777" w:rsidR="008B0A05" w:rsidRDefault="008B0A05" w:rsidP="008B0A05">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2.</w:t>
      </w:r>
    </w:p>
    <w:p w14:paraId="5E913FAB" w14:textId="77777777" w:rsidR="008B0A05" w:rsidRPr="00DC0018" w:rsidRDefault="008B0A05" w:rsidP="008B0A05">
      <w:pPr>
        <w:jc w:val="center"/>
        <w:rPr>
          <w:rFonts w:ascii="Arial" w:hAnsi="Arial" w:cs="Arial"/>
          <w:b/>
          <w:sz w:val="22"/>
          <w:szCs w:val="22"/>
        </w:rPr>
      </w:pPr>
    </w:p>
    <w:p w14:paraId="054472C5" w14:textId="77777777" w:rsidR="008B0A05" w:rsidRPr="00DC0018" w:rsidRDefault="008B0A05" w:rsidP="008B0A05">
      <w:pPr>
        <w:ind w:firstLine="720"/>
        <w:jc w:val="both"/>
        <w:rPr>
          <w:rFonts w:ascii="Arial" w:hAnsi="Arial" w:cs="Arial"/>
          <w:sz w:val="22"/>
          <w:szCs w:val="22"/>
        </w:rPr>
      </w:pPr>
      <w:r w:rsidRPr="00DC0018">
        <w:rPr>
          <w:rFonts w:ascii="Arial" w:hAnsi="Arial" w:cs="Arial"/>
          <w:sz w:val="22"/>
          <w:szCs w:val="22"/>
          <w:lang w:val="de-DE"/>
        </w:rPr>
        <w:t>Sredstva za redovito godi</w:t>
      </w:r>
      <w:r w:rsidRPr="00DC0018">
        <w:rPr>
          <w:rFonts w:ascii="Arial" w:hAnsi="Arial" w:cs="Arial"/>
          <w:sz w:val="22"/>
          <w:szCs w:val="22"/>
        </w:rPr>
        <w:t>š</w:t>
      </w:r>
      <w:r w:rsidRPr="00DC0018">
        <w:rPr>
          <w:rFonts w:ascii="Arial" w:hAnsi="Arial" w:cs="Arial"/>
          <w:sz w:val="22"/>
          <w:szCs w:val="22"/>
          <w:lang w:val="de-DE"/>
        </w:rPr>
        <w:t>nje financiranje iz čl. 1. ove Odluke planiraju se u Prora</w:t>
      </w:r>
      <w:r w:rsidRPr="00DC0018">
        <w:rPr>
          <w:rFonts w:ascii="Arial" w:eastAsia="TimesNewRoman" w:hAnsi="Arial" w:cs="Arial"/>
          <w:sz w:val="22"/>
          <w:szCs w:val="22"/>
        </w:rPr>
        <w:t>č</w:t>
      </w:r>
      <w:r w:rsidRPr="00DC0018">
        <w:rPr>
          <w:rFonts w:ascii="Arial" w:hAnsi="Arial" w:cs="Arial"/>
          <w:sz w:val="22"/>
          <w:szCs w:val="22"/>
          <w:lang w:val="de-DE"/>
        </w:rPr>
        <w:t>unu Op</w:t>
      </w:r>
      <w:r w:rsidRPr="00DC0018">
        <w:rPr>
          <w:rFonts w:ascii="Arial" w:hAnsi="Arial" w:cs="Arial"/>
          <w:sz w:val="22"/>
          <w:szCs w:val="22"/>
        </w:rPr>
        <w:t>ć</w:t>
      </w:r>
      <w:r w:rsidRPr="00DC0018">
        <w:rPr>
          <w:rFonts w:ascii="Arial" w:hAnsi="Arial" w:cs="Arial"/>
          <w:sz w:val="22"/>
          <w:szCs w:val="22"/>
          <w:lang w:val="de-DE"/>
        </w:rPr>
        <w:t>ine Gra</w:t>
      </w:r>
      <w:r w:rsidRPr="00DC0018">
        <w:rPr>
          <w:rFonts w:ascii="Arial" w:hAnsi="Arial" w:cs="Arial"/>
          <w:sz w:val="22"/>
          <w:szCs w:val="22"/>
        </w:rPr>
        <w:t>č</w:t>
      </w:r>
      <w:r w:rsidRPr="00DC0018">
        <w:rPr>
          <w:rFonts w:ascii="Arial" w:hAnsi="Arial" w:cs="Arial"/>
          <w:sz w:val="22"/>
          <w:szCs w:val="22"/>
          <w:lang w:val="de-DE"/>
        </w:rPr>
        <w:t>ac za</w:t>
      </w:r>
      <w:r w:rsidRPr="00DC0018">
        <w:rPr>
          <w:rFonts w:ascii="Arial" w:hAnsi="Arial" w:cs="Arial"/>
          <w:sz w:val="22"/>
          <w:szCs w:val="22"/>
        </w:rPr>
        <w:t xml:space="preserve"> 2022. </w:t>
      </w:r>
      <w:r w:rsidRPr="00DC0018">
        <w:rPr>
          <w:rFonts w:ascii="Arial" w:hAnsi="Arial" w:cs="Arial"/>
          <w:sz w:val="22"/>
          <w:szCs w:val="22"/>
          <w:lang w:val="de-DE"/>
        </w:rPr>
        <w:t>godinu</w:t>
      </w:r>
      <w:r w:rsidRPr="00DC0018">
        <w:rPr>
          <w:rFonts w:ascii="Arial" w:hAnsi="Arial" w:cs="Arial"/>
          <w:sz w:val="22"/>
          <w:szCs w:val="22"/>
        </w:rPr>
        <w:t>.</w:t>
      </w:r>
    </w:p>
    <w:p w14:paraId="2DF39568" w14:textId="77777777" w:rsidR="008B0A05" w:rsidRPr="00DC0018" w:rsidRDefault="008B0A05" w:rsidP="008B0A05">
      <w:pPr>
        <w:jc w:val="both"/>
        <w:rPr>
          <w:rFonts w:ascii="Arial" w:hAnsi="Arial" w:cs="Arial"/>
          <w:sz w:val="22"/>
          <w:szCs w:val="22"/>
        </w:rPr>
      </w:pPr>
    </w:p>
    <w:p w14:paraId="74B78634" w14:textId="77777777" w:rsidR="008B0A05" w:rsidRPr="00DC0018" w:rsidRDefault="008B0A05" w:rsidP="008B0A05">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3.</w:t>
      </w:r>
    </w:p>
    <w:p w14:paraId="3FA46769" w14:textId="77777777" w:rsidR="008B0A05" w:rsidRPr="00DC0018" w:rsidRDefault="008B0A05" w:rsidP="008B0A05">
      <w:pPr>
        <w:jc w:val="center"/>
        <w:rPr>
          <w:rFonts w:ascii="Arial" w:hAnsi="Arial" w:cs="Arial"/>
          <w:b/>
          <w:sz w:val="22"/>
          <w:szCs w:val="22"/>
        </w:rPr>
      </w:pPr>
    </w:p>
    <w:p w14:paraId="211FFDFD" w14:textId="77777777" w:rsidR="008B0A05" w:rsidRPr="00DC0018" w:rsidRDefault="008B0A05" w:rsidP="008B0A05">
      <w:pPr>
        <w:pStyle w:val="NoSpacing"/>
        <w:ind w:firstLine="720"/>
        <w:jc w:val="both"/>
        <w:rPr>
          <w:rFonts w:ascii="Arial" w:hAnsi="Arial" w:cs="Arial"/>
        </w:rPr>
      </w:pPr>
      <w:r w:rsidRPr="00DC0018">
        <w:rPr>
          <w:rFonts w:ascii="Arial" w:hAnsi="Arial" w:cs="Arial"/>
        </w:rPr>
        <w:t>Pravo na redovito godišnje financiranje imaju političke stranke koje su prema konačnim rezultatima izbora dobile mjesto člana u Općinskom vijeću Općine Gračac i nezavisni vijećnici.</w:t>
      </w:r>
    </w:p>
    <w:p w14:paraId="635F9A64" w14:textId="77777777" w:rsidR="008B0A05" w:rsidRPr="00DC0018" w:rsidRDefault="008B0A05" w:rsidP="008B0A05">
      <w:pPr>
        <w:pStyle w:val="NoSpacing"/>
        <w:jc w:val="both"/>
        <w:rPr>
          <w:rFonts w:ascii="Arial" w:eastAsia="TimesNewRoman" w:hAnsi="Arial" w:cs="Arial"/>
        </w:rPr>
      </w:pPr>
    </w:p>
    <w:p w14:paraId="65B2D31B" w14:textId="77777777" w:rsidR="008B0A05" w:rsidRPr="00DC0018" w:rsidRDefault="008B0A05" w:rsidP="008B0A05">
      <w:pPr>
        <w:pStyle w:val="NoSpacing"/>
        <w:jc w:val="center"/>
        <w:rPr>
          <w:rFonts w:ascii="Arial" w:hAnsi="Arial" w:cs="Arial"/>
          <w:b/>
        </w:rPr>
      </w:pPr>
      <w:r w:rsidRPr="00DC0018">
        <w:rPr>
          <w:rFonts w:ascii="Arial" w:eastAsia="TimesNewRoman" w:hAnsi="Arial" w:cs="Arial"/>
          <w:b/>
        </w:rPr>
        <w:t>Č</w:t>
      </w:r>
      <w:r w:rsidRPr="00DC0018">
        <w:rPr>
          <w:rFonts w:ascii="Arial" w:hAnsi="Arial" w:cs="Arial"/>
          <w:b/>
          <w:lang w:val="de-DE"/>
        </w:rPr>
        <w:t>lanak</w:t>
      </w:r>
      <w:r w:rsidRPr="00DC0018">
        <w:rPr>
          <w:rFonts w:ascii="Arial" w:hAnsi="Arial" w:cs="Arial"/>
          <w:b/>
        </w:rPr>
        <w:t xml:space="preserve"> 4.</w:t>
      </w:r>
    </w:p>
    <w:p w14:paraId="1859986A" w14:textId="77777777" w:rsidR="008B0A05" w:rsidRPr="00DC0018" w:rsidRDefault="008B0A05" w:rsidP="008B0A05">
      <w:pPr>
        <w:pStyle w:val="box460019"/>
        <w:jc w:val="both"/>
        <w:rPr>
          <w:rFonts w:ascii="Arial" w:hAnsi="Arial" w:cs="Arial"/>
          <w:sz w:val="22"/>
          <w:szCs w:val="22"/>
        </w:rPr>
      </w:pPr>
      <w:r w:rsidRPr="00DC0018">
        <w:rPr>
          <w:rFonts w:ascii="Arial" w:hAnsi="Arial" w:cs="Arial"/>
          <w:sz w:val="22"/>
          <w:szCs w:val="22"/>
        </w:rPr>
        <w:tab/>
        <w:t>Sredstva iz članka 2. raspoređuju se na način da se utvrdi jednaki iznos sredstava za svakog vijećnika, tako da pojedinoj političkoj stranci koja je bila predlagatelj liste pripadaju sredstva razmjerna broju mjesta članova u Općinskom vijeću, prema konačnim rezultatima izbora za članove Općinskog vijeća.</w:t>
      </w:r>
    </w:p>
    <w:p w14:paraId="4038D9AC"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Ako je sa zajedničke liste koju su predložile dvije ili više političkih stranaka, prema konačnim rezultatima izbora, izabran član Općinskog vijeća koji nije član niti jedne od političkih stranaka koje su predložile zajedničku listu, sredstva za tog člana raspoređuju se političkim strankama koje su predložile zajedničku listu sukladno njihovu sporazumu, a ako sporazum nije zaključen, razmjerno broju osvojenih mjesta članova Općinskog vijeća.</w:t>
      </w:r>
    </w:p>
    <w:p w14:paraId="60037A0B"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 xml:space="preserve">U slučaju udruživanja dviju ili više političkih stranaka financijska sredstva pripadaju političkoj stranci koja je pravni sljednik političkih stranaka koje su udruživanjem prestale postojati. </w:t>
      </w:r>
    </w:p>
    <w:p w14:paraId="006DDAAE"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 xml:space="preserve">Ako nezavisni vijećnik postane član političke stranke koja participira u Općinskom vijeću, sredstva za redovito godišnje financiranje za tog vijećnika pripadaju političkoj stranci čiji je on postao član i doznačuju se na račun te političke stranke u razdoblju do isteka njegova mandata, neovisno o eventualnom istupanju iz te stranke u navedenom razdoblju. </w:t>
      </w:r>
      <w:r w:rsidRPr="00DC0018">
        <w:rPr>
          <w:rFonts w:ascii="Arial" w:hAnsi="Arial" w:cs="Arial"/>
          <w:sz w:val="22"/>
          <w:szCs w:val="22"/>
        </w:rPr>
        <w:lastRenderedPageBreak/>
        <w:t>Nezavisni vijećnik dužan je najkasnije u roku od 15 dana od dana stupanja u članstvo političke stranke o tome pisano izvijestiti Općinsko vijeće te u roku od 60 dana od dana stupanja u članstvo političke stranke, zatvoriti poseban račun, a preostala sredstva s tog računa uplatiti na račun političke stranke čiji je postao član.</w:t>
      </w:r>
    </w:p>
    <w:p w14:paraId="116B0128"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Iznimno od stavka 4. ovoga članka, ako se nezavisni vijećnik prije stupanja u članstvo političke stranke odrekao prava na redovito godišnje financiranje, političkoj stranci čiji je on postao član neće se isplatiti sredstva za tog nezavisnog vijećnika u proračunskoj godini u kojoj navedeni nezavisni vijećnik nema pravo na financiranje iz proračuna.</w:t>
      </w:r>
    </w:p>
    <w:p w14:paraId="51181AFF" w14:textId="77777777" w:rsidR="008B0A05" w:rsidRDefault="008B0A05" w:rsidP="008B0A05">
      <w:pPr>
        <w:pStyle w:val="t-9-8"/>
        <w:spacing w:beforeLines="30" w:before="72" w:beforeAutospacing="0" w:afterLines="30" w:after="72" w:afterAutospacing="0"/>
        <w:jc w:val="both"/>
        <w:rPr>
          <w:rFonts w:ascii="Arial" w:hAnsi="Arial" w:cs="Arial"/>
          <w:sz w:val="22"/>
          <w:szCs w:val="22"/>
        </w:rPr>
      </w:pPr>
      <w:r w:rsidRPr="00DC0018">
        <w:rPr>
          <w:rFonts w:ascii="Arial" w:hAnsi="Arial" w:cs="Arial"/>
          <w:color w:val="000000"/>
          <w:sz w:val="22"/>
          <w:szCs w:val="22"/>
        </w:rPr>
        <w:tab/>
      </w:r>
      <w:r w:rsidRPr="00DC0018">
        <w:rPr>
          <w:rFonts w:ascii="Arial" w:hAnsi="Arial" w:cs="Arial"/>
          <w:sz w:val="22"/>
          <w:szCs w:val="22"/>
        </w:rPr>
        <w:t>Nezavisni vijećnici mogu se odreći prava na redovito godišnje financiranje izjavom koja se dostavlja Općinskom vijeću te Državnom izbornom povjerenstvu i Državnom uredu za reviziju, sukladno odredbama Zakona o financiranju političkih aktivnosti, izborne promidžbe i referenduma.</w:t>
      </w:r>
    </w:p>
    <w:p w14:paraId="24D08836" w14:textId="77777777" w:rsidR="008B0A05" w:rsidRPr="00DC0018" w:rsidRDefault="008B0A05" w:rsidP="008B0A05">
      <w:pPr>
        <w:pStyle w:val="t-9-8"/>
        <w:spacing w:beforeLines="30" w:before="72" w:beforeAutospacing="0" w:afterLines="30" w:after="72" w:afterAutospacing="0"/>
        <w:jc w:val="both"/>
        <w:rPr>
          <w:rFonts w:ascii="Arial" w:hAnsi="Arial" w:cs="Arial"/>
          <w:color w:val="000000"/>
          <w:sz w:val="22"/>
          <w:szCs w:val="22"/>
        </w:rPr>
      </w:pPr>
    </w:p>
    <w:p w14:paraId="6F063A0F" w14:textId="77777777" w:rsidR="008B0A05" w:rsidRPr="00DC0018" w:rsidRDefault="008B0A05" w:rsidP="008B0A05">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5.</w:t>
      </w:r>
    </w:p>
    <w:p w14:paraId="5CEE455D" w14:textId="77777777" w:rsidR="008B0A05" w:rsidRPr="00DC0018" w:rsidRDefault="008B0A05" w:rsidP="008B0A05">
      <w:pPr>
        <w:pStyle w:val="box460019"/>
        <w:jc w:val="both"/>
        <w:rPr>
          <w:rFonts w:ascii="Arial" w:hAnsi="Arial" w:cs="Arial"/>
          <w:sz w:val="22"/>
          <w:szCs w:val="22"/>
        </w:rPr>
      </w:pPr>
      <w:r w:rsidRPr="00DC0018">
        <w:rPr>
          <w:rFonts w:ascii="Arial" w:hAnsi="Arial" w:cs="Arial"/>
          <w:sz w:val="22"/>
          <w:szCs w:val="22"/>
        </w:rPr>
        <w:tab/>
        <w:t>Za svakoga vijećnika podzastupljenog spola, političkim strankama odnosno nezavisnim vijećnicima pripada i pravo na naknadu u visini od 10 % iznosa predviđenog po svakom vijećniku.</w:t>
      </w:r>
    </w:p>
    <w:p w14:paraId="3BE7DAA0"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Podzastupljenost spola u smislu stavka 1. ovoga članka postoji ako je zastupljenost jednog spola u Općinskom vijeću niža od 40 %.</w:t>
      </w:r>
    </w:p>
    <w:p w14:paraId="48BAFDCC"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Podzastupljeni spol u Općinskom vijeću Općine Gračac su žene.</w:t>
      </w:r>
    </w:p>
    <w:p w14:paraId="48A75480" w14:textId="77777777" w:rsidR="008B0A05" w:rsidRPr="00DC0018" w:rsidRDefault="008B0A05" w:rsidP="008B0A05">
      <w:pPr>
        <w:pStyle w:val="NoSpacing"/>
        <w:jc w:val="both"/>
        <w:rPr>
          <w:rFonts w:ascii="Arial" w:hAnsi="Arial" w:cs="Arial"/>
        </w:rPr>
      </w:pPr>
    </w:p>
    <w:p w14:paraId="566180B9" w14:textId="77777777" w:rsidR="008B0A05" w:rsidRPr="00DC0018" w:rsidRDefault="008B0A05" w:rsidP="008B0A05">
      <w:pPr>
        <w:jc w:val="center"/>
        <w:rPr>
          <w:rFonts w:ascii="Arial" w:hAnsi="Arial" w:cs="Arial"/>
          <w:b/>
          <w:sz w:val="22"/>
          <w:szCs w:val="22"/>
        </w:rPr>
      </w:pPr>
      <w:r w:rsidRPr="00DC0018">
        <w:rPr>
          <w:rFonts w:ascii="Arial" w:eastAsia="TimesNewRoman" w:hAnsi="Arial" w:cs="Arial"/>
          <w:b/>
          <w:sz w:val="22"/>
          <w:szCs w:val="22"/>
        </w:rPr>
        <w:t>Č</w:t>
      </w:r>
      <w:r w:rsidRPr="00DC0018">
        <w:rPr>
          <w:rFonts w:ascii="Arial" w:hAnsi="Arial" w:cs="Arial"/>
          <w:b/>
          <w:sz w:val="22"/>
          <w:szCs w:val="22"/>
          <w:lang w:val="de-DE"/>
        </w:rPr>
        <w:t>lanak</w:t>
      </w:r>
      <w:r w:rsidRPr="00DC0018">
        <w:rPr>
          <w:rFonts w:ascii="Arial" w:hAnsi="Arial" w:cs="Arial"/>
          <w:b/>
          <w:sz w:val="22"/>
          <w:szCs w:val="22"/>
        </w:rPr>
        <w:t xml:space="preserve"> 6.</w:t>
      </w:r>
    </w:p>
    <w:p w14:paraId="75942B52" w14:textId="77777777" w:rsidR="008B0A05" w:rsidRPr="00DC0018" w:rsidRDefault="008B0A05" w:rsidP="008B0A05">
      <w:pPr>
        <w:pStyle w:val="box460019"/>
        <w:ind w:firstLine="720"/>
        <w:jc w:val="both"/>
        <w:rPr>
          <w:rFonts w:ascii="Arial" w:hAnsi="Arial" w:cs="Arial"/>
          <w:sz w:val="22"/>
          <w:szCs w:val="22"/>
        </w:rPr>
      </w:pPr>
      <w:r w:rsidRPr="00DC0018">
        <w:rPr>
          <w:rFonts w:ascii="Arial" w:hAnsi="Arial" w:cs="Arial"/>
          <w:sz w:val="22"/>
          <w:szCs w:val="22"/>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14:paraId="7C396204" w14:textId="0E78C312" w:rsidR="008B0A05" w:rsidRPr="00DC0018" w:rsidRDefault="008B0A05" w:rsidP="00061835">
      <w:pPr>
        <w:pStyle w:val="box460019"/>
        <w:ind w:firstLine="720"/>
        <w:jc w:val="both"/>
        <w:rPr>
          <w:rFonts w:ascii="Arial" w:hAnsi="Arial" w:cs="Arial"/>
          <w:sz w:val="22"/>
          <w:szCs w:val="22"/>
        </w:rPr>
      </w:pPr>
      <w:r w:rsidRPr="00DC0018">
        <w:rPr>
          <w:rFonts w:ascii="Arial" w:hAnsi="Arial" w:cs="Arial"/>
          <w:sz w:val="22"/>
          <w:szCs w:val="22"/>
        </w:rPr>
        <w:t>Ako nezavisni vijećnik u propisanom roku nije otvorio poseban račun za redovito godišnje financiranje ili nije dostavio pisanu obavijest s podacima o broju računa Općinskom vijeću, Općina Gračac nije mu dužna isplatiti sredstva za redovito godišnje financiranje za razdoblje u kojem poseban račun nije bio otvoren ili nije bila dostavljena pisana obavijest s podacima o broju računa.</w:t>
      </w:r>
    </w:p>
    <w:p w14:paraId="40723C46" w14:textId="77777777" w:rsidR="008B0A05" w:rsidRPr="00DC0018" w:rsidRDefault="008B0A05" w:rsidP="008B0A05">
      <w:pPr>
        <w:jc w:val="center"/>
        <w:rPr>
          <w:rFonts w:ascii="Arial" w:hAnsi="Arial" w:cs="Arial"/>
          <w:b/>
          <w:sz w:val="22"/>
          <w:szCs w:val="22"/>
        </w:rPr>
      </w:pPr>
      <w:r w:rsidRPr="00DC0018">
        <w:rPr>
          <w:rFonts w:ascii="Arial" w:hAnsi="Arial" w:cs="Arial"/>
          <w:b/>
          <w:sz w:val="22"/>
          <w:szCs w:val="22"/>
        </w:rPr>
        <w:t>Članak 7.</w:t>
      </w:r>
    </w:p>
    <w:p w14:paraId="797F16FA" w14:textId="77777777" w:rsidR="008B0A05" w:rsidRPr="00DC0018" w:rsidRDefault="008B0A05" w:rsidP="008B0A05">
      <w:pPr>
        <w:jc w:val="both"/>
        <w:rPr>
          <w:rFonts w:ascii="Arial" w:eastAsia="TimesNewRoman" w:hAnsi="Arial" w:cs="Arial"/>
          <w:sz w:val="22"/>
          <w:szCs w:val="22"/>
          <w:lang w:val="de-DE"/>
        </w:rPr>
      </w:pPr>
    </w:p>
    <w:p w14:paraId="1BA174F3" w14:textId="77777777" w:rsidR="008B0A05" w:rsidRPr="00DC0018" w:rsidRDefault="008B0A05" w:rsidP="008B0A05">
      <w:pPr>
        <w:ind w:firstLine="720"/>
        <w:jc w:val="both"/>
        <w:rPr>
          <w:rFonts w:ascii="Arial" w:hAnsi="Arial" w:cs="Arial"/>
          <w:sz w:val="22"/>
          <w:szCs w:val="22"/>
        </w:rPr>
      </w:pPr>
      <w:r w:rsidRPr="00DC0018">
        <w:rPr>
          <w:rFonts w:ascii="Arial" w:hAnsi="Arial" w:cs="Arial"/>
          <w:sz w:val="22"/>
          <w:szCs w:val="22"/>
        </w:rPr>
        <w:t>Za Općinsko vijeće konstituirano 17. lipnja 2021. godine za 2022. godinu raspored je, kako slijedi:</w:t>
      </w:r>
    </w:p>
    <w:p w14:paraId="1C105922" w14:textId="77777777" w:rsidR="008B0A05" w:rsidRPr="00DC0018" w:rsidRDefault="008B0A05" w:rsidP="008B0A05">
      <w:pPr>
        <w:ind w:firstLine="720"/>
        <w:jc w:val="both"/>
        <w:rPr>
          <w:rFonts w:ascii="Arial" w:hAnsi="Arial" w:cs="Arial"/>
          <w:sz w:val="22"/>
          <w:szCs w:val="22"/>
        </w:rPr>
      </w:pP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1"/>
        <w:gridCol w:w="1133"/>
        <w:gridCol w:w="1417"/>
        <w:gridCol w:w="1416"/>
        <w:gridCol w:w="1417"/>
      </w:tblGrid>
      <w:tr w:rsidR="008B0A05" w:rsidRPr="00DC0018" w14:paraId="2012C3C1" w14:textId="77777777" w:rsidTr="00F63630">
        <w:tc>
          <w:tcPr>
            <w:tcW w:w="1951" w:type="dxa"/>
            <w:tcBorders>
              <w:top w:val="single" w:sz="4" w:space="0" w:color="auto"/>
              <w:left w:val="single" w:sz="4" w:space="0" w:color="auto"/>
              <w:bottom w:val="single" w:sz="4" w:space="0" w:color="auto"/>
              <w:right w:val="single" w:sz="4" w:space="0" w:color="auto"/>
            </w:tcBorders>
            <w:hideMark/>
          </w:tcPr>
          <w:p w14:paraId="3A383270"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Stranka odnosno</w:t>
            </w:r>
          </w:p>
          <w:p w14:paraId="18F3B84C"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vijećnik liste grupe birača</w:t>
            </w:r>
          </w:p>
        </w:tc>
        <w:tc>
          <w:tcPr>
            <w:tcW w:w="991" w:type="dxa"/>
            <w:tcBorders>
              <w:top w:val="single" w:sz="4" w:space="0" w:color="auto"/>
              <w:left w:val="single" w:sz="4" w:space="0" w:color="auto"/>
              <w:bottom w:val="single" w:sz="4" w:space="0" w:color="auto"/>
              <w:right w:val="single" w:sz="4" w:space="0" w:color="auto"/>
            </w:tcBorders>
            <w:hideMark/>
          </w:tcPr>
          <w:p w14:paraId="58F20BA2"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 xml:space="preserve">Broj članova </w:t>
            </w:r>
          </w:p>
        </w:tc>
        <w:tc>
          <w:tcPr>
            <w:tcW w:w="1133" w:type="dxa"/>
            <w:tcBorders>
              <w:top w:val="single" w:sz="4" w:space="0" w:color="auto"/>
              <w:left w:val="single" w:sz="4" w:space="0" w:color="auto"/>
              <w:bottom w:val="single" w:sz="4" w:space="0" w:color="auto"/>
              <w:right w:val="single" w:sz="4" w:space="0" w:color="auto"/>
            </w:tcBorders>
            <w:hideMark/>
          </w:tcPr>
          <w:p w14:paraId="58B51F64"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 xml:space="preserve">Broj članica podza-stupljeni spol </w:t>
            </w:r>
          </w:p>
          <w:p w14:paraId="37821B7E" w14:textId="77777777" w:rsidR="008B0A05" w:rsidRPr="00DC0018" w:rsidRDefault="008B0A05" w:rsidP="00F63630">
            <w:pPr>
              <w:jc w:val="center"/>
              <w:rPr>
                <w:rFonts w:ascii="Arial" w:eastAsia="TimesNewRoman"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5657449"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Mjesečni iznos sredstava po</w:t>
            </w:r>
          </w:p>
          <w:p w14:paraId="702AE13E"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članu</w:t>
            </w:r>
          </w:p>
        </w:tc>
        <w:tc>
          <w:tcPr>
            <w:tcW w:w="1416" w:type="dxa"/>
            <w:tcBorders>
              <w:top w:val="single" w:sz="4" w:space="0" w:color="auto"/>
              <w:left w:val="single" w:sz="4" w:space="0" w:color="auto"/>
              <w:bottom w:val="single" w:sz="4" w:space="0" w:color="auto"/>
              <w:right w:val="single" w:sz="4" w:space="0" w:color="auto"/>
            </w:tcBorders>
            <w:hideMark/>
          </w:tcPr>
          <w:p w14:paraId="381007BA"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 xml:space="preserve">Mjesečni iznos sredstava po članici podzastu-pljenog </w:t>
            </w:r>
            <w:r w:rsidRPr="00DC0018">
              <w:rPr>
                <w:rFonts w:ascii="Arial" w:eastAsia="TimesNewRoman" w:hAnsi="Arial" w:cs="Arial"/>
                <w:sz w:val="22"/>
                <w:szCs w:val="22"/>
              </w:rPr>
              <w:lastRenderedPageBreak/>
              <w:t>spola</w:t>
            </w:r>
          </w:p>
          <w:p w14:paraId="5A053C51" w14:textId="77777777" w:rsidR="008B0A05" w:rsidRPr="00DC0018" w:rsidRDefault="008B0A05" w:rsidP="00F63630">
            <w:pPr>
              <w:jc w:val="center"/>
              <w:rPr>
                <w:rFonts w:ascii="Arial" w:eastAsia="TimesNewRoman"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15E7CFC9"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lastRenderedPageBreak/>
              <w:t>Ukupan mjesečni iznos za</w:t>
            </w:r>
          </w:p>
          <w:p w14:paraId="791B1C1F" w14:textId="77777777" w:rsidR="008B0A05" w:rsidRPr="00DC0018" w:rsidRDefault="008B0A05" w:rsidP="00F63630">
            <w:pPr>
              <w:jc w:val="center"/>
              <w:rPr>
                <w:rFonts w:ascii="Arial" w:eastAsia="TimesNewRoman" w:hAnsi="Arial" w:cs="Arial"/>
                <w:sz w:val="22"/>
                <w:szCs w:val="22"/>
              </w:rPr>
            </w:pPr>
            <w:r w:rsidRPr="00DC0018">
              <w:rPr>
                <w:rFonts w:ascii="Arial" w:eastAsia="TimesNewRoman" w:hAnsi="Arial" w:cs="Arial"/>
                <w:sz w:val="22"/>
                <w:szCs w:val="22"/>
              </w:rPr>
              <w:t>stranku odnosno listu</w:t>
            </w:r>
          </w:p>
        </w:tc>
      </w:tr>
      <w:tr w:rsidR="008B0A05" w:rsidRPr="00DC0018" w14:paraId="6C6A783D" w14:textId="77777777" w:rsidTr="00F63630">
        <w:tc>
          <w:tcPr>
            <w:tcW w:w="1951" w:type="dxa"/>
            <w:tcBorders>
              <w:top w:val="single" w:sz="4" w:space="0" w:color="auto"/>
              <w:left w:val="single" w:sz="4" w:space="0" w:color="auto"/>
              <w:bottom w:val="single" w:sz="4" w:space="0" w:color="auto"/>
              <w:right w:val="single" w:sz="4" w:space="0" w:color="auto"/>
            </w:tcBorders>
            <w:hideMark/>
          </w:tcPr>
          <w:p w14:paraId="0AEC8B93"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lastRenderedPageBreak/>
              <w:t>Hrvatska demokratska zajednica HDZ</w:t>
            </w:r>
          </w:p>
        </w:tc>
        <w:tc>
          <w:tcPr>
            <w:tcW w:w="991" w:type="dxa"/>
            <w:tcBorders>
              <w:top w:val="single" w:sz="4" w:space="0" w:color="auto"/>
              <w:left w:val="single" w:sz="4" w:space="0" w:color="auto"/>
              <w:bottom w:val="single" w:sz="4" w:space="0" w:color="auto"/>
              <w:right w:val="single" w:sz="4" w:space="0" w:color="auto"/>
            </w:tcBorders>
            <w:hideMark/>
          </w:tcPr>
          <w:p w14:paraId="2FB32C51"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14:paraId="07B7F5D2"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14:paraId="375E3D53"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373,00</w:t>
            </w:r>
          </w:p>
        </w:tc>
        <w:tc>
          <w:tcPr>
            <w:tcW w:w="1416" w:type="dxa"/>
            <w:tcBorders>
              <w:top w:val="single" w:sz="4" w:space="0" w:color="auto"/>
              <w:left w:val="single" w:sz="4" w:space="0" w:color="auto"/>
              <w:bottom w:val="single" w:sz="4" w:space="0" w:color="auto"/>
              <w:right w:val="single" w:sz="4" w:space="0" w:color="auto"/>
            </w:tcBorders>
            <w:hideMark/>
          </w:tcPr>
          <w:p w14:paraId="3563704B"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410,30</w:t>
            </w:r>
          </w:p>
        </w:tc>
        <w:tc>
          <w:tcPr>
            <w:tcW w:w="1417" w:type="dxa"/>
            <w:tcBorders>
              <w:top w:val="single" w:sz="4" w:space="0" w:color="auto"/>
              <w:left w:val="single" w:sz="4" w:space="0" w:color="auto"/>
              <w:bottom w:val="single" w:sz="4" w:space="0" w:color="auto"/>
              <w:right w:val="single" w:sz="4" w:space="0" w:color="auto"/>
            </w:tcBorders>
            <w:hideMark/>
          </w:tcPr>
          <w:p w14:paraId="42D7D09A" w14:textId="77777777" w:rsidR="008B0A05" w:rsidRPr="00DC0018" w:rsidRDefault="008B0A05" w:rsidP="00F63630">
            <w:pPr>
              <w:jc w:val="right"/>
              <w:rPr>
                <w:rFonts w:ascii="Arial" w:eastAsia="TimesNewRoman" w:hAnsi="Arial" w:cs="Arial"/>
                <w:b/>
                <w:sz w:val="22"/>
                <w:szCs w:val="22"/>
              </w:rPr>
            </w:pPr>
            <w:r w:rsidRPr="00DC0018">
              <w:rPr>
                <w:rFonts w:ascii="Arial" w:eastAsia="TimesNewRoman" w:hAnsi="Arial" w:cs="Arial"/>
                <w:b/>
                <w:sz w:val="22"/>
                <w:szCs w:val="22"/>
              </w:rPr>
              <w:t>1.939,60</w:t>
            </w:r>
          </w:p>
        </w:tc>
      </w:tr>
      <w:tr w:rsidR="008B0A05" w:rsidRPr="00DC0018" w14:paraId="0B6DB989" w14:textId="77777777" w:rsidTr="00F63630">
        <w:tc>
          <w:tcPr>
            <w:tcW w:w="1951" w:type="dxa"/>
            <w:tcBorders>
              <w:top w:val="single" w:sz="4" w:space="0" w:color="auto"/>
              <w:left w:val="single" w:sz="4" w:space="0" w:color="auto"/>
              <w:bottom w:val="single" w:sz="4" w:space="0" w:color="auto"/>
              <w:right w:val="single" w:sz="4" w:space="0" w:color="auto"/>
            </w:tcBorders>
            <w:hideMark/>
          </w:tcPr>
          <w:p w14:paraId="4B93A343"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Samostalna demokratska srpska stranka</w:t>
            </w:r>
          </w:p>
          <w:p w14:paraId="79EB18C7"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SDSS</w:t>
            </w:r>
          </w:p>
        </w:tc>
        <w:tc>
          <w:tcPr>
            <w:tcW w:w="991" w:type="dxa"/>
            <w:tcBorders>
              <w:top w:val="single" w:sz="4" w:space="0" w:color="auto"/>
              <w:left w:val="single" w:sz="4" w:space="0" w:color="auto"/>
              <w:bottom w:val="single" w:sz="4" w:space="0" w:color="auto"/>
              <w:right w:val="single" w:sz="4" w:space="0" w:color="auto"/>
            </w:tcBorders>
            <w:hideMark/>
          </w:tcPr>
          <w:p w14:paraId="4B228985"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14:paraId="07029DA5"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14:paraId="0A666CC1" w14:textId="77777777" w:rsidR="008B0A05" w:rsidRPr="00DC0018" w:rsidRDefault="008B0A05" w:rsidP="00F63630">
            <w:pPr>
              <w:jc w:val="right"/>
              <w:rPr>
                <w:rFonts w:ascii="Arial" w:hAnsi="Arial" w:cs="Arial"/>
                <w:sz w:val="22"/>
                <w:szCs w:val="22"/>
              </w:rPr>
            </w:pPr>
            <w:r w:rsidRPr="00DC0018">
              <w:rPr>
                <w:rFonts w:ascii="Arial" w:eastAsia="TimesNewRoman" w:hAnsi="Arial" w:cs="Arial"/>
                <w:sz w:val="22"/>
                <w:szCs w:val="22"/>
              </w:rPr>
              <w:t>373,00</w:t>
            </w:r>
          </w:p>
        </w:tc>
        <w:tc>
          <w:tcPr>
            <w:tcW w:w="1416" w:type="dxa"/>
            <w:tcBorders>
              <w:top w:val="single" w:sz="4" w:space="0" w:color="auto"/>
              <w:left w:val="single" w:sz="4" w:space="0" w:color="auto"/>
              <w:bottom w:val="single" w:sz="4" w:space="0" w:color="auto"/>
              <w:right w:val="single" w:sz="4" w:space="0" w:color="auto"/>
            </w:tcBorders>
            <w:hideMark/>
          </w:tcPr>
          <w:p w14:paraId="1666E93B"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050E29FE" w14:textId="77777777" w:rsidR="008B0A05" w:rsidRPr="00DC0018" w:rsidRDefault="008B0A05" w:rsidP="00F63630">
            <w:pPr>
              <w:jc w:val="right"/>
              <w:rPr>
                <w:rFonts w:ascii="Arial" w:eastAsia="TimesNewRoman" w:hAnsi="Arial" w:cs="Arial"/>
                <w:b/>
                <w:sz w:val="22"/>
                <w:szCs w:val="22"/>
              </w:rPr>
            </w:pPr>
            <w:r w:rsidRPr="00DC0018">
              <w:rPr>
                <w:rFonts w:ascii="Arial" w:eastAsia="TimesNewRoman" w:hAnsi="Arial" w:cs="Arial"/>
                <w:b/>
                <w:sz w:val="22"/>
                <w:szCs w:val="22"/>
              </w:rPr>
              <w:t>1.119,00</w:t>
            </w:r>
          </w:p>
        </w:tc>
      </w:tr>
      <w:tr w:rsidR="008B0A05" w:rsidRPr="00DC0018" w14:paraId="6EB993EE" w14:textId="77777777" w:rsidTr="00F63630">
        <w:tc>
          <w:tcPr>
            <w:tcW w:w="1951" w:type="dxa"/>
            <w:tcBorders>
              <w:top w:val="single" w:sz="4" w:space="0" w:color="auto"/>
              <w:left w:val="single" w:sz="4" w:space="0" w:color="auto"/>
              <w:bottom w:val="single" w:sz="4" w:space="0" w:color="auto"/>
              <w:right w:val="single" w:sz="4" w:space="0" w:color="auto"/>
            </w:tcBorders>
            <w:hideMark/>
          </w:tcPr>
          <w:p w14:paraId="0B738275"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Demokratski savez Srba DSS</w:t>
            </w:r>
          </w:p>
        </w:tc>
        <w:tc>
          <w:tcPr>
            <w:tcW w:w="991" w:type="dxa"/>
            <w:tcBorders>
              <w:top w:val="single" w:sz="4" w:space="0" w:color="auto"/>
              <w:left w:val="single" w:sz="4" w:space="0" w:color="auto"/>
              <w:bottom w:val="single" w:sz="4" w:space="0" w:color="auto"/>
              <w:right w:val="single" w:sz="4" w:space="0" w:color="auto"/>
            </w:tcBorders>
            <w:hideMark/>
          </w:tcPr>
          <w:p w14:paraId="69607321"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14:paraId="342DB4C5"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14:paraId="587CC61A" w14:textId="77777777" w:rsidR="008B0A05" w:rsidRPr="00DC0018" w:rsidRDefault="008B0A05" w:rsidP="00F63630">
            <w:pPr>
              <w:jc w:val="right"/>
              <w:rPr>
                <w:rFonts w:ascii="Arial" w:hAnsi="Arial" w:cs="Arial"/>
                <w:sz w:val="22"/>
                <w:szCs w:val="22"/>
              </w:rPr>
            </w:pPr>
            <w:r w:rsidRPr="00DC0018">
              <w:rPr>
                <w:rFonts w:ascii="Arial" w:eastAsia="TimesNewRoman" w:hAnsi="Arial" w:cs="Arial"/>
                <w:sz w:val="22"/>
                <w:szCs w:val="22"/>
              </w:rPr>
              <w:t>373,00</w:t>
            </w:r>
          </w:p>
        </w:tc>
        <w:tc>
          <w:tcPr>
            <w:tcW w:w="1416" w:type="dxa"/>
            <w:tcBorders>
              <w:top w:val="single" w:sz="4" w:space="0" w:color="auto"/>
              <w:left w:val="single" w:sz="4" w:space="0" w:color="auto"/>
              <w:bottom w:val="single" w:sz="4" w:space="0" w:color="auto"/>
              <w:right w:val="single" w:sz="4" w:space="0" w:color="auto"/>
            </w:tcBorders>
            <w:hideMark/>
          </w:tcPr>
          <w:p w14:paraId="45C8B9CC"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408CA598" w14:textId="77777777" w:rsidR="008B0A05" w:rsidRPr="00DC0018" w:rsidRDefault="008B0A05" w:rsidP="00F63630">
            <w:pPr>
              <w:jc w:val="right"/>
              <w:rPr>
                <w:rFonts w:ascii="Arial" w:eastAsia="TimesNewRoman" w:hAnsi="Arial" w:cs="Arial"/>
                <w:b/>
                <w:sz w:val="22"/>
                <w:szCs w:val="22"/>
              </w:rPr>
            </w:pPr>
            <w:r w:rsidRPr="00DC0018">
              <w:rPr>
                <w:rFonts w:ascii="Arial" w:eastAsia="TimesNewRoman" w:hAnsi="Arial" w:cs="Arial"/>
                <w:b/>
                <w:sz w:val="22"/>
                <w:szCs w:val="22"/>
              </w:rPr>
              <w:t>1.119,00</w:t>
            </w:r>
          </w:p>
        </w:tc>
      </w:tr>
      <w:tr w:rsidR="008B0A05" w:rsidRPr="00DC0018" w14:paraId="3EA9EF9F" w14:textId="77777777" w:rsidTr="00F63630">
        <w:tc>
          <w:tcPr>
            <w:tcW w:w="1951" w:type="dxa"/>
            <w:tcBorders>
              <w:top w:val="single" w:sz="4" w:space="0" w:color="auto"/>
              <w:left w:val="single" w:sz="4" w:space="0" w:color="auto"/>
              <w:bottom w:val="single" w:sz="4" w:space="0" w:color="auto"/>
              <w:right w:val="single" w:sz="4" w:space="0" w:color="auto"/>
            </w:tcBorders>
          </w:tcPr>
          <w:p w14:paraId="606CF7E3"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Domovinski pokret</w:t>
            </w:r>
          </w:p>
        </w:tc>
        <w:tc>
          <w:tcPr>
            <w:tcW w:w="991" w:type="dxa"/>
            <w:tcBorders>
              <w:top w:val="single" w:sz="4" w:space="0" w:color="auto"/>
              <w:left w:val="single" w:sz="4" w:space="0" w:color="auto"/>
              <w:bottom w:val="single" w:sz="4" w:space="0" w:color="auto"/>
              <w:right w:val="single" w:sz="4" w:space="0" w:color="auto"/>
            </w:tcBorders>
          </w:tcPr>
          <w:p w14:paraId="4F6EA4FE"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0</w:t>
            </w:r>
          </w:p>
        </w:tc>
        <w:tc>
          <w:tcPr>
            <w:tcW w:w="1133" w:type="dxa"/>
            <w:tcBorders>
              <w:top w:val="single" w:sz="4" w:space="0" w:color="auto"/>
              <w:left w:val="single" w:sz="4" w:space="0" w:color="auto"/>
              <w:bottom w:val="single" w:sz="4" w:space="0" w:color="auto"/>
              <w:right w:val="single" w:sz="4" w:space="0" w:color="auto"/>
            </w:tcBorders>
          </w:tcPr>
          <w:p w14:paraId="62BC82D5"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tcPr>
          <w:p w14:paraId="74F4080E" w14:textId="77777777" w:rsidR="008B0A05" w:rsidRPr="00DC0018" w:rsidRDefault="008B0A05" w:rsidP="00F63630">
            <w:pPr>
              <w:jc w:val="right"/>
              <w:rPr>
                <w:rFonts w:ascii="Arial" w:hAnsi="Arial" w:cs="Arial"/>
                <w:sz w:val="22"/>
                <w:szCs w:val="22"/>
              </w:rPr>
            </w:pPr>
            <w:r w:rsidRPr="00DC0018">
              <w:rPr>
                <w:rFonts w:ascii="Arial" w:hAnsi="Arial" w:cs="Arial"/>
                <w:sz w:val="22"/>
                <w:szCs w:val="22"/>
              </w:rPr>
              <w:t>-</w:t>
            </w:r>
          </w:p>
        </w:tc>
        <w:tc>
          <w:tcPr>
            <w:tcW w:w="1416" w:type="dxa"/>
            <w:tcBorders>
              <w:top w:val="single" w:sz="4" w:space="0" w:color="auto"/>
              <w:left w:val="single" w:sz="4" w:space="0" w:color="auto"/>
              <w:bottom w:val="single" w:sz="4" w:space="0" w:color="auto"/>
              <w:right w:val="single" w:sz="4" w:space="0" w:color="auto"/>
            </w:tcBorders>
          </w:tcPr>
          <w:p w14:paraId="50E609C1"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410,30</w:t>
            </w:r>
          </w:p>
        </w:tc>
        <w:tc>
          <w:tcPr>
            <w:tcW w:w="1417" w:type="dxa"/>
            <w:tcBorders>
              <w:top w:val="single" w:sz="4" w:space="0" w:color="auto"/>
              <w:left w:val="single" w:sz="4" w:space="0" w:color="auto"/>
              <w:bottom w:val="single" w:sz="4" w:space="0" w:color="auto"/>
              <w:right w:val="single" w:sz="4" w:space="0" w:color="auto"/>
            </w:tcBorders>
          </w:tcPr>
          <w:p w14:paraId="241116F1" w14:textId="77777777" w:rsidR="008B0A05" w:rsidRPr="00DC0018" w:rsidRDefault="008B0A05" w:rsidP="00F63630">
            <w:pPr>
              <w:jc w:val="right"/>
              <w:rPr>
                <w:rFonts w:ascii="Arial" w:eastAsia="TimesNewRoman" w:hAnsi="Arial" w:cs="Arial"/>
                <w:b/>
                <w:sz w:val="22"/>
                <w:szCs w:val="22"/>
              </w:rPr>
            </w:pPr>
            <w:r w:rsidRPr="00DC0018">
              <w:rPr>
                <w:rFonts w:ascii="Arial" w:eastAsia="TimesNewRoman" w:hAnsi="Arial" w:cs="Arial"/>
                <w:b/>
                <w:sz w:val="22"/>
                <w:szCs w:val="22"/>
              </w:rPr>
              <w:t>410,30</w:t>
            </w:r>
          </w:p>
        </w:tc>
      </w:tr>
      <w:tr w:rsidR="008B0A05" w:rsidRPr="00DC0018" w14:paraId="4FD5EEBF" w14:textId="77777777" w:rsidTr="00F63630">
        <w:tc>
          <w:tcPr>
            <w:tcW w:w="1951" w:type="dxa"/>
            <w:tcBorders>
              <w:top w:val="single" w:sz="4" w:space="0" w:color="auto"/>
              <w:left w:val="single" w:sz="4" w:space="0" w:color="auto"/>
              <w:bottom w:val="single" w:sz="4" w:space="0" w:color="auto"/>
              <w:right w:val="single" w:sz="4" w:space="0" w:color="auto"/>
            </w:tcBorders>
            <w:hideMark/>
          </w:tcPr>
          <w:p w14:paraId="185A78F6"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Lista</w:t>
            </w:r>
          </w:p>
          <w:p w14:paraId="61DF32CF"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grupe birača</w:t>
            </w:r>
          </w:p>
          <w:p w14:paraId="4AAD06F1"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vijećnica Slavica</w:t>
            </w:r>
          </w:p>
          <w:p w14:paraId="6AF019EC" w14:textId="77777777" w:rsidR="008B0A05" w:rsidRPr="00DC0018" w:rsidRDefault="008B0A05" w:rsidP="00F63630">
            <w:pPr>
              <w:jc w:val="both"/>
              <w:rPr>
                <w:rFonts w:ascii="Arial" w:eastAsia="TimesNewRoman" w:hAnsi="Arial" w:cs="Arial"/>
                <w:sz w:val="22"/>
                <w:szCs w:val="22"/>
              </w:rPr>
            </w:pPr>
            <w:r w:rsidRPr="00DC0018">
              <w:rPr>
                <w:rFonts w:ascii="Arial" w:eastAsia="TimesNewRoman" w:hAnsi="Arial" w:cs="Arial"/>
                <w:sz w:val="22"/>
                <w:szCs w:val="22"/>
              </w:rPr>
              <w:t>Miličić</w:t>
            </w:r>
          </w:p>
        </w:tc>
        <w:tc>
          <w:tcPr>
            <w:tcW w:w="991" w:type="dxa"/>
            <w:tcBorders>
              <w:top w:val="single" w:sz="4" w:space="0" w:color="auto"/>
              <w:left w:val="single" w:sz="4" w:space="0" w:color="auto"/>
              <w:bottom w:val="single" w:sz="4" w:space="0" w:color="auto"/>
              <w:right w:val="single" w:sz="4" w:space="0" w:color="auto"/>
            </w:tcBorders>
            <w:hideMark/>
          </w:tcPr>
          <w:p w14:paraId="181F72CA"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0</w:t>
            </w:r>
          </w:p>
        </w:tc>
        <w:tc>
          <w:tcPr>
            <w:tcW w:w="1133" w:type="dxa"/>
            <w:tcBorders>
              <w:top w:val="single" w:sz="4" w:space="0" w:color="auto"/>
              <w:left w:val="single" w:sz="4" w:space="0" w:color="auto"/>
              <w:bottom w:val="single" w:sz="4" w:space="0" w:color="auto"/>
              <w:right w:val="single" w:sz="4" w:space="0" w:color="auto"/>
            </w:tcBorders>
            <w:hideMark/>
          </w:tcPr>
          <w:p w14:paraId="09837332"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14:paraId="12E70767"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14:paraId="4413C3C6" w14:textId="77777777" w:rsidR="008B0A05" w:rsidRPr="00DC0018" w:rsidRDefault="008B0A05" w:rsidP="00F63630">
            <w:pPr>
              <w:jc w:val="right"/>
              <w:rPr>
                <w:rFonts w:ascii="Arial" w:eastAsia="TimesNewRoman" w:hAnsi="Arial" w:cs="Arial"/>
                <w:sz w:val="22"/>
                <w:szCs w:val="22"/>
              </w:rPr>
            </w:pPr>
            <w:r w:rsidRPr="00DC0018">
              <w:rPr>
                <w:rFonts w:ascii="Arial" w:eastAsia="TimesNewRoman" w:hAnsi="Arial" w:cs="Arial"/>
                <w:sz w:val="22"/>
                <w:szCs w:val="22"/>
              </w:rPr>
              <w:t>410,30</w:t>
            </w:r>
          </w:p>
        </w:tc>
        <w:tc>
          <w:tcPr>
            <w:tcW w:w="1417" w:type="dxa"/>
            <w:tcBorders>
              <w:top w:val="single" w:sz="4" w:space="0" w:color="auto"/>
              <w:left w:val="single" w:sz="4" w:space="0" w:color="auto"/>
              <w:bottom w:val="single" w:sz="4" w:space="0" w:color="auto"/>
              <w:right w:val="single" w:sz="4" w:space="0" w:color="auto"/>
            </w:tcBorders>
            <w:hideMark/>
          </w:tcPr>
          <w:p w14:paraId="454A561A" w14:textId="77777777" w:rsidR="008B0A05" w:rsidRPr="00DC0018" w:rsidRDefault="008B0A05" w:rsidP="00F63630">
            <w:pPr>
              <w:jc w:val="right"/>
              <w:rPr>
                <w:rFonts w:ascii="Arial" w:eastAsia="TimesNewRoman" w:hAnsi="Arial" w:cs="Arial"/>
                <w:b/>
                <w:sz w:val="22"/>
                <w:szCs w:val="22"/>
              </w:rPr>
            </w:pPr>
            <w:r w:rsidRPr="00DC0018">
              <w:rPr>
                <w:rFonts w:ascii="Arial" w:eastAsia="TimesNewRoman" w:hAnsi="Arial" w:cs="Arial"/>
                <w:b/>
                <w:sz w:val="22"/>
                <w:szCs w:val="22"/>
              </w:rPr>
              <w:t>410,30</w:t>
            </w:r>
          </w:p>
        </w:tc>
      </w:tr>
    </w:tbl>
    <w:p w14:paraId="5D350447" w14:textId="77777777" w:rsidR="008B0A05" w:rsidRDefault="008B0A05" w:rsidP="008B0A05">
      <w:pPr>
        <w:jc w:val="right"/>
        <w:rPr>
          <w:rFonts w:ascii="Arial" w:eastAsia="TimesNewRoman" w:hAnsi="Arial" w:cs="Arial"/>
          <w:sz w:val="22"/>
          <w:szCs w:val="22"/>
          <w:lang w:val="de-DE"/>
        </w:rPr>
      </w:pPr>
    </w:p>
    <w:p w14:paraId="55F21167" w14:textId="77777777" w:rsidR="008B0A05" w:rsidRPr="00DC0018" w:rsidRDefault="008B0A05" w:rsidP="008B0A05">
      <w:pPr>
        <w:jc w:val="right"/>
        <w:rPr>
          <w:rFonts w:ascii="Arial" w:eastAsia="TimesNewRoman" w:hAnsi="Arial" w:cs="Arial"/>
          <w:sz w:val="22"/>
          <w:szCs w:val="22"/>
          <w:lang w:val="de-DE"/>
        </w:rPr>
      </w:pPr>
    </w:p>
    <w:p w14:paraId="42926EB0" w14:textId="77777777" w:rsidR="008B0A05" w:rsidRDefault="008B0A05" w:rsidP="008B0A05">
      <w:pPr>
        <w:jc w:val="center"/>
        <w:rPr>
          <w:rFonts w:ascii="Arial" w:eastAsia="TimesNewRoman" w:hAnsi="Arial" w:cs="Arial"/>
          <w:b/>
          <w:sz w:val="22"/>
          <w:szCs w:val="22"/>
          <w:lang w:val="de-DE"/>
        </w:rPr>
      </w:pPr>
      <w:r w:rsidRPr="00DC0018">
        <w:rPr>
          <w:rFonts w:ascii="Arial" w:eastAsia="TimesNewRoman" w:hAnsi="Arial" w:cs="Arial"/>
          <w:b/>
          <w:sz w:val="22"/>
          <w:szCs w:val="22"/>
          <w:lang w:val="de-DE"/>
        </w:rPr>
        <w:t>Članak 8.</w:t>
      </w:r>
    </w:p>
    <w:p w14:paraId="06AD40B7" w14:textId="77777777" w:rsidR="008B0A05" w:rsidRPr="00DC0018" w:rsidRDefault="008B0A05" w:rsidP="008B0A05">
      <w:pPr>
        <w:jc w:val="center"/>
        <w:rPr>
          <w:rFonts w:ascii="Arial" w:eastAsia="TimesNewRoman" w:hAnsi="Arial" w:cs="Arial"/>
          <w:b/>
          <w:sz w:val="22"/>
          <w:szCs w:val="22"/>
          <w:lang w:val="de-DE"/>
        </w:rPr>
      </w:pPr>
    </w:p>
    <w:p w14:paraId="3F9859BD" w14:textId="77777777" w:rsidR="008B0A05" w:rsidRPr="00DC0018" w:rsidRDefault="008B0A05" w:rsidP="008B0A05">
      <w:pPr>
        <w:pStyle w:val="NoSpacing"/>
        <w:ind w:firstLine="720"/>
        <w:jc w:val="both"/>
        <w:rPr>
          <w:rFonts w:ascii="Arial" w:hAnsi="Arial" w:cs="Arial"/>
        </w:rPr>
      </w:pPr>
      <w:r w:rsidRPr="00DC0018">
        <w:rPr>
          <w:rFonts w:ascii="Arial" w:hAnsi="Arial" w:cs="Arial"/>
        </w:rPr>
        <w:t>Općina Gračac dužna je nakon završetka poslovne godine, a najkasnije do 1. ožujka tekuće godine za prethodnu godinu objaviti na svojim mrežnim stranicama izvješće o iznosu raspoređenih i isplaćenih sredstava iz proračuna za redovito godišnje financiranje svake političke stranke i svakog nezavisnog vijećnika, koje treba sadržavati sljedeće podatke:</w:t>
      </w:r>
    </w:p>
    <w:p w14:paraId="52B77669" w14:textId="77777777" w:rsidR="008B0A05" w:rsidRPr="00DC0018" w:rsidRDefault="008B0A05" w:rsidP="008B0A05">
      <w:pPr>
        <w:pStyle w:val="NoSpacing"/>
        <w:jc w:val="both"/>
        <w:rPr>
          <w:rFonts w:ascii="Arial" w:hAnsi="Arial" w:cs="Arial"/>
        </w:rPr>
      </w:pPr>
      <w:r w:rsidRPr="00DC0018">
        <w:rPr>
          <w:rFonts w:ascii="Arial" w:hAnsi="Arial" w:cs="Arial"/>
        </w:rPr>
        <w:t xml:space="preserve">– naziv političke stranke odnosno ime i prezime nezavisnog vijećnika i naziv liste grupe birača s koje je nezavisni vijećnik izabran, </w:t>
      </w:r>
    </w:p>
    <w:p w14:paraId="6346704F" w14:textId="77777777" w:rsidR="008B0A05" w:rsidRPr="00DC0018" w:rsidRDefault="008B0A05" w:rsidP="008B0A05">
      <w:pPr>
        <w:pStyle w:val="NoSpacing"/>
        <w:jc w:val="both"/>
        <w:rPr>
          <w:rFonts w:ascii="Arial" w:hAnsi="Arial" w:cs="Arial"/>
        </w:rPr>
      </w:pPr>
      <w:r w:rsidRPr="00DC0018">
        <w:rPr>
          <w:rFonts w:ascii="Arial" w:hAnsi="Arial" w:cs="Arial"/>
        </w:rPr>
        <w:t>– ukupan iznos raspoređenih sredstava za svaku političku stranku, odnosno nezavisnog vijećnika, prema odlukama o raspoređivanju sredstava za redovito godišnje financiranje, i</w:t>
      </w:r>
    </w:p>
    <w:p w14:paraId="204F828F" w14:textId="77777777" w:rsidR="008B0A05" w:rsidRPr="00DC0018" w:rsidRDefault="008B0A05" w:rsidP="008B0A05">
      <w:pPr>
        <w:pStyle w:val="NoSpacing"/>
        <w:jc w:val="both"/>
        <w:rPr>
          <w:rFonts w:ascii="Arial" w:hAnsi="Arial" w:cs="Arial"/>
        </w:rPr>
      </w:pPr>
      <w:r w:rsidRPr="00DC0018">
        <w:rPr>
          <w:rFonts w:ascii="Arial" w:hAnsi="Arial" w:cs="Arial"/>
        </w:rPr>
        <w:t>– ukupan iznos isplaćenih sredstava iz proračuna za svaku političku stranku, odnosno nezavisnog vijećnika za redovito godišnje financiranje.</w:t>
      </w:r>
    </w:p>
    <w:p w14:paraId="25506518" w14:textId="77777777" w:rsidR="008B0A05" w:rsidRPr="00DC0018" w:rsidRDefault="008B0A05" w:rsidP="008B0A05">
      <w:pPr>
        <w:pStyle w:val="NoSpacing"/>
        <w:jc w:val="both"/>
        <w:rPr>
          <w:rFonts w:ascii="Arial" w:eastAsia="TimesNewRoman" w:hAnsi="Arial" w:cs="Arial"/>
          <w:b/>
          <w:lang w:val="de-DE"/>
        </w:rPr>
      </w:pPr>
    </w:p>
    <w:p w14:paraId="18430597" w14:textId="77777777" w:rsidR="008B0A05" w:rsidRDefault="008B0A05" w:rsidP="008B0A05">
      <w:pPr>
        <w:jc w:val="center"/>
        <w:rPr>
          <w:rFonts w:ascii="Arial" w:hAnsi="Arial" w:cs="Arial"/>
          <w:b/>
          <w:sz w:val="22"/>
          <w:szCs w:val="22"/>
          <w:lang w:val="de-DE"/>
        </w:rPr>
      </w:pPr>
      <w:r w:rsidRPr="00DC0018">
        <w:rPr>
          <w:rFonts w:ascii="Arial" w:eastAsia="TimesNewRoman" w:hAnsi="Arial" w:cs="Arial"/>
          <w:b/>
          <w:sz w:val="22"/>
          <w:szCs w:val="22"/>
          <w:lang w:val="de-DE"/>
        </w:rPr>
        <w:t>Č</w:t>
      </w:r>
      <w:r w:rsidRPr="00DC0018">
        <w:rPr>
          <w:rFonts w:ascii="Arial" w:hAnsi="Arial" w:cs="Arial"/>
          <w:b/>
          <w:sz w:val="22"/>
          <w:szCs w:val="22"/>
          <w:lang w:val="de-DE"/>
        </w:rPr>
        <w:t>lanak 9.</w:t>
      </w:r>
    </w:p>
    <w:p w14:paraId="5E3A2A5A" w14:textId="77777777" w:rsidR="008B0A05" w:rsidRPr="00DC0018" w:rsidRDefault="008B0A05" w:rsidP="008B0A05">
      <w:pPr>
        <w:jc w:val="center"/>
        <w:rPr>
          <w:rFonts w:ascii="Arial" w:hAnsi="Arial" w:cs="Arial"/>
          <w:b/>
          <w:sz w:val="22"/>
          <w:szCs w:val="22"/>
          <w:lang w:val="de-DE"/>
        </w:rPr>
      </w:pPr>
    </w:p>
    <w:p w14:paraId="787796E2" w14:textId="77777777" w:rsidR="008B0A05" w:rsidRPr="00DC0018" w:rsidRDefault="008B0A05" w:rsidP="008B0A05">
      <w:pPr>
        <w:ind w:firstLine="720"/>
        <w:jc w:val="both"/>
        <w:rPr>
          <w:rFonts w:ascii="Arial" w:hAnsi="Arial" w:cs="Arial"/>
          <w:sz w:val="22"/>
          <w:szCs w:val="22"/>
          <w:lang w:val="de-DE"/>
        </w:rPr>
      </w:pPr>
      <w:r w:rsidRPr="00DC0018">
        <w:rPr>
          <w:rFonts w:ascii="Arial" w:hAnsi="Arial" w:cs="Arial"/>
          <w:sz w:val="22"/>
          <w:szCs w:val="22"/>
          <w:lang w:val="de-DE"/>
        </w:rPr>
        <w:t>Ova Odluka objavit će se u “Službenom glasniku Općine Gračac”, a stupa na snagu 1. siječnja 2022. godine.</w:t>
      </w:r>
    </w:p>
    <w:p w14:paraId="1EE4544A" w14:textId="77777777" w:rsidR="008B0A05" w:rsidRPr="00DC0018" w:rsidRDefault="008B0A05" w:rsidP="008B0A05">
      <w:pPr>
        <w:jc w:val="right"/>
        <w:rPr>
          <w:rFonts w:ascii="Arial" w:eastAsia="TimesNewRoman" w:hAnsi="Arial" w:cs="Arial"/>
          <w:sz w:val="22"/>
          <w:szCs w:val="22"/>
          <w:lang w:val="de-DE"/>
        </w:rPr>
      </w:pPr>
    </w:p>
    <w:p w14:paraId="38825BD9" w14:textId="77777777" w:rsidR="008B0A05" w:rsidRPr="00DC0018" w:rsidRDefault="008B0A05" w:rsidP="008B0A05">
      <w:pPr>
        <w:jc w:val="right"/>
        <w:rPr>
          <w:rFonts w:ascii="Arial" w:hAnsi="Arial" w:cs="Arial"/>
          <w:b/>
          <w:sz w:val="22"/>
          <w:szCs w:val="22"/>
          <w:lang w:val="de-DE"/>
        </w:rPr>
      </w:pPr>
      <w:r w:rsidRPr="00DC0018">
        <w:rPr>
          <w:rFonts w:ascii="Arial" w:hAnsi="Arial" w:cs="Arial"/>
          <w:b/>
          <w:sz w:val="22"/>
          <w:szCs w:val="22"/>
          <w:lang w:val="de-DE"/>
        </w:rPr>
        <w:t>PREDSJEDNICA:</w:t>
      </w:r>
    </w:p>
    <w:p w14:paraId="7C0A59D0" w14:textId="77777777" w:rsidR="008B0A05" w:rsidRPr="00DC0018" w:rsidRDefault="008B0A05" w:rsidP="008B0A05">
      <w:pPr>
        <w:jc w:val="right"/>
        <w:rPr>
          <w:rFonts w:ascii="Arial" w:hAnsi="Arial" w:cs="Arial"/>
          <w:b/>
          <w:sz w:val="22"/>
          <w:szCs w:val="22"/>
          <w:lang w:val="de-DE"/>
        </w:rPr>
      </w:pPr>
      <w:r w:rsidRPr="00DC0018">
        <w:rPr>
          <w:rFonts w:ascii="Arial" w:hAnsi="Arial" w:cs="Arial"/>
          <w:b/>
          <w:sz w:val="22"/>
          <w:szCs w:val="22"/>
          <w:lang w:val="de-DE"/>
        </w:rPr>
        <w:t>Slavica Miličić</w:t>
      </w:r>
    </w:p>
    <w:p w14:paraId="39CD9F5F" w14:textId="77777777" w:rsidR="009374FC" w:rsidRDefault="009374FC" w:rsidP="002A4C6E">
      <w:pPr>
        <w:autoSpaceDE w:val="0"/>
        <w:autoSpaceDN w:val="0"/>
        <w:adjustRightInd w:val="0"/>
        <w:rPr>
          <w:rFonts w:ascii="Arial" w:hAnsi="Arial" w:cs="Arial"/>
          <w:b/>
        </w:rPr>
      </w:pPr>
    </w:p>
    <w:p w14:paraId="2067D18F" w14:textId="77777777" w:rsidR="00BF5EB5" w:rsidRDefault="00BF5EB5" w:rsidP="002A4C6E">
      <w:pPr>
        <w:autoSpaceDE w:val="0"/>
        <w:autoSpaceDN w:val="0"/>
        <w:adjustRightInd w:val="0"/>
        <w:rPr>
          <w:rFonts w:ascii="Arial" w:hAnsi="Arial" w:cs="Arial"/>
          <w:b/>
        </w:rPr>
      </w:pPr>
    </w:p>
    <w:p w14:paraId="49DF30D1" w14:textId="77777777" w:rsidR="00BF5EB5" w:rsidRDefault="00BF5EB5" w:rsidP="002A4C6E">
      <w:pPr>
        <w:autoSpaceDE w:val="0"/>
        <w:autoSpaceDN w:val="0"/>
        <w:adjustRightInd w:val="0"/>
        <w:rPr>
          <w:rFonts w:ascii="Arial" w:hAnsi="Arial" w:cs="Arial"/>
          <w:b/>
        </w:rPr>
      </w:pPr>
    </w:p>
    <w:p w14:paraId="1260A1E9" w14:textId="77777777" w:rsidR="00BF5EB5" w:rsidRDefault="00BF5EB5" w:rsidP="002A4C6E">
      <w:pPr>
        <w:autoSpaceDE w:val="0"/>
        <w:autoSpaceDN w:val="0"/>
        <w:adjustRightInd w:val="0"/>
        <w:rPr>
          <w:rFonts w:ascii="Arial" w:hAnsi="Arial" w:cs="Arial"/>
          <w:b/>
        </w:rPr>
      </w:pPr>
    </w:p>
    <w:p w14:paraId="20303546" w14:textId="77777777" w:rsidR="00BF5EB5" w:rsidRDefault="00BF5EB5" w:rsidP="002A4C6E">
      <w:pPr>
        <w:autoSpaceDE w:val="0"/>
        <w:autoSpaceDN w:val="0"/>
        <w:adjustRightInd w:val="0"/>
        <w:rPr>
          <w:rFonts w:ascii="Arial" w:hAnsi="Arial" w:cs="Arial"/>
          <w:b/>
        </w:rPr>
      </w:pPr>
    </w:p>
    <w:p w14:paraId="747878CC" w14:textId="77777777" w:rsidR="00BF5EB5" w:rsidRDefault="00BF5EB5" w:rsidP="002A4C6E">
      <w:pPr>
        <w:autoSpaceDE w:val="0"/>
        <w:autoSpaceDN w:val="0"/>
        <w:adjustRightInd w:val="0"/>
        <w:rPr>
          <w:rFonts w:ascii="Arial" w:hAnsi="Arial" w:cs="Arial"/>
          <w:b/>
        </w:rPr>
      </w:pPr>
    </w:p>
    <w:p w14:paraId="7D6BFAF6" w14:textId="77777777" w:rsidR="009374FC" w:rsidRDefault="009374FC" w:rsidP="002A4C6E">
      <w:pPr>
        <w:autoSpaceDE w:val="0"/>
        <w:autoSpaceDN w:val="0"/>
        <w:adjustRightInd w:val="0"/>
        <w:rPr>
          <w:rFonts w:ascii="Arial" w:hAnsi="Arial" w:cs="Arial"/>
          <w:b/>
        </w:rPr>
      </w:pPr>
    </w:p>
    <w:p w14:paraId="32879A4A" w14:textId="77777777" w:rsidR="009374FC" w:rsidRDefault="009374FC" w:rsidP="002A4C6E">
      <w:pPr>
        <w:autoSpaceDE w:val="0"/>
        <w:autoSpaceDN w:val="0"/>
        <w:adjustRightInd w:val="0"/>
        <w:rPr>
          <w:rFonts w:ascii="Arial" w:hAnsi="Arial" w:cs="Arial"/>
          <w:b/>
        </w:rPr>
      </w:pPr>
    </w:p>
    <w:p w14:paraId="1736EA84" w14:textId="77777777" w:rsidR="009374FC" w:rsidRDefault="009374FC" w:rsidP="002A4C6E">
      <w:pPr>
        <w:autoSpaceDE w:val="0"/>
        <w:autoSpaceDN w:val="0"/>
        <w:adjustRightInd w:val="0"/>
        <w:rPr>
          <w:rFonts w:ascii="Arial" w:hAnsi="Arial" w:cs="Arial"/>
          <w:b/>
        </w:rPr>
      </w:pPr>
    </w:p>
    <w:p w14:paraId="49E04688" w14:textId="77777777" w:rsidR="00061835" w:rsidRDefault="00061835" w:rsidP="002A4C6E">
      <w:pPr>
        <w:autoSpaceDE w:val="0"/>
        <w:autoSpaceDN w:val="0"/>
        <w:adjustRightInd w:val="0"/>
        <w:rPr>
          <w:rFonts w:ascii="Arial" w:hAnsi="Arial" w:cs="Arial"/>
          <w:b/>
        </w:rPr>
      </w:pPr>
    </w:p>
    <w:p w14:paraId="3BFEA3B3" w14:textId="77777777" w:rsidR="00061835" w:rsidRDefault="00061835" w:rsidP="002A4C6E">
      <w:pPr>
        <w:autoSpaceDE w:val="0"/>
        <w:autoSpaceDN w:val="0"/>
        <w:adjustRightInd w:val="0"/>
        <w:rPr>
          <w:rFonts w:ascii="Arial" w:hAnsi="Arial" w:cs="Arial"/>
          <w:b/>
        </w:rPr>
      </w:pPr>
    </w:p>
    <w:p w14:paraId="30CF976E" w14:textId="77777777" w:rsidR="00E8016C" w:rsidRDefault="00E8016C" w:rsidP="002A4C6E">
      <w:pPr>
        <w:autoSpaceDE w:val="0"/>
        <w:autoSpaceDN w:val="0"/>
        <w:adjustRightInd w:val="0"/>
        <w:rPr>
          <w:rFonts w:ascii="Arial" w:hAnsi="Arial" w:cs="Arial"/>
          <w:b/>
        </w:rPr>
      </w:pPr>
    </w:p>
    <w:p w14:paraId="300746E1" w14:textId="77777777" w:rsidR="00C8338D" w:rsidRDefault="00C8338D" w:rsidP="00C8338D">
      <w:pPr>
        <w:pStyle w:val="NoSpacing"/>
        <w:rPr>
          <w:rFonts w:ascii="Times New Roman" w:hAnsi="Times New Roman" w:cs="Times New Roman"/>
          <w:b/>
          <w:sz w:val="24"/>
          <w:szCs w:val="24"/>
        </w:rPr>
      </w:pPr>
      <w:bookmarkStart w:id="1" w:name="_Toc1675973"/>
      <w:bookmarkStart w:id="2" w:name="_Toc3781184"/>
      <w:bookmarkStart w:id="3" w:name="_Toc9404618"/>
      <w:bookmarkStart w:id="4" w:name="_Hlk535946054"/>
      <w:bookmarkStart w:id="5" w:name="_Hlk535946262"/>
      <w:r>
        <w:rPr>
          <w:rFonts w:ascii="Times New Roman" w:hAnsi="Times New Roman" w:cs="Times New Roman"/>
          <w:b/>
          <w:sz w:val="24"/>
          <w:szCs w:val="24"/>
        </w:rPr>
        <w:lastRenderedPageBreak/>
        <w:t>OPĆINSKO VIJEĆE</w:t>
      </w:r>
    </w:p>
    <w:p w14:paraId="2236E521" w14:textId="77777777" w:rsidR="00C8338D" w:rsidRDefault="00C8338D" w:rsidP="00C8338D">
      <w:pPr>
        <w:pStyle w:val="NoSpacing"/>
        <w:rPr>
          <w:rFonts w:ascii="Times New Roman" w:hAnsi="Times New Roman" w:cs="Times New Roman"/>
          <w:b/>
          <w:sz w:val="24"/>
          <w:szCs w:val="24"/>
        </w:rPr>
      </w:pPr>
      <w:r>
        <w:rPr>
          <w:rFonts w:ascii="Times New Roman" w:hAnsi="Times New Roman" w:cs="Times New Roman"/>
          <w:b/>
          <w:sz w:val="24"/>
          <w:szCs w:val="24"/>
        </w:rPr>
        <w:t>KLASA: 810-03/21-01/10</w:t>
      </w:r>
    </w:p>
    <w:p w14:paraId="2F00F017" w14:textId="77777777" w:rsidR="00C8338D" w:rsidRDefault="00C8338D" w:rsidP="00C8338D">
      <w:pPr>
        <w:pStyle w:val="NoSpacing"/>
        <w:rPr>
          <w:rFonts w:ascii="Times New Roman" w:hAnsi="Times New Roman" w:cs="Times New Roman"/>
          <w:b/>
          <w:sz w:val="24"/>
          <w:szCs w:val="24"/>
        </w:rPr>
      </w:pPr>
      <w:r>
        <w:rPr>
          <w:rFonts w:ascii="Times New Roman" w:hAnsi="Times New Roman" w:cs="Times New Roman"/>
          <w:b/>
          <w:sz w:val="24"/>
          <w:szCs w:val="24"/>
        </w:rPr>
        <w:t>URBROJ: 2198/31-02-21-1</w:t>
      </w:r>
    </w:p>
    <w:p w14:paraId="520778AC" w14:textId="77777777" w:rsidR="00C8338D" w:rsidRDefault="00C8338D" w:rsidP="00C8338D">
      <w:pPr>
        <w:pStyle w:val="NoSpacing"/>
        <w:rPr>
          <w:rFonts w:ascii="Times New Roman" w:hAnsi="Times New Roman" w:cs="Times New Roman"/>
          <w:b/>
          <w:sz w:val="24"/>
          <w:szCs w:val="24"/>
        </w:rPr>
      </w:pPr>
      <w:r>
        <w:rPr>
          <w:rFonts w:ascii="Times New Roman" w:hAnsi="Times New Roman" w:cs="Times New Roman"/>
          <w:b/>
          <w:sz w:val="24"/>
          <w:szCs w:val="24"/>
        </w:rPr>
        <w:t>Gračac, 21. prosinca 2021. godine</w:t>
      </w:r>
    </w:p>
    <w:p w14:paraId="03AD41EB" w14:textId="77777777" w:rsidR="00C8338D" w:rsidRPr="00A5237B" w:rsidRDefault="00C8338D" w:rsidP="00C8338D">
      <w:pPr>
        <w:pStyle w:val="NoSpacing"/>
        <w:rPr>
          <w:rFonts w:ascii="Times New Roman" w:hAnsi="Times New Roman" w:cs="Times New Roman"/>
          <w:b/>
          <w:sz w:val="24"/>
          <w:szCs w:val="24"/>
        </w:rPr>
      </w:pPr>
    </w:p>
    <w:p w14:paraId="28C68946" w14:textId="77777777" w:rsidR="00C8338D" w:rsidRDefault="00C8338D" w:rsidP="00C8338D">
      <w:pPr>
        <w:shd w:val="clear" w:color="auto" w:fill="FFFFFF" w:themeFill="background1"/>
        <w:jc w:val="both"/>
      </w:pPr>
      <w:r w:rsidRPr="001966D7">
        <w:t xml:space="preserve">Na temelju  članka  17. stavka 1. Zakona o uklanjanju i ublažavanju posljedica prirodnih nepogoda (“Narodne novine” broj 16/19 ) </w:t>
      </w:r>
      <w:r w:rsidRPr="008C648D">
        <w:t>i članka 32. Statuta Općine Gračac ("Službeni gla</w:t>
      </w:r>
      <w:r>
        <w:t xml:space="preserve">snik Zadarske županije“ 11/13, </w:t>
      </w:r>
      <w:r w:rsidRPr="008C648D">
        <w:t>„Službeni glasnik Općine Gračac 1/18</w:t>
      </w:r>
      <w:r>
        <w:t>, 1/20, 4/21</w:t>
      </w:r>
      <w:r w:rsidRPr="008C648D">
        <w:t>)</w:t>
      </w:r>
      <w:r>
        <w:t>,</w:t>
      </w:r>
      <w:r w:rsidRPr="008C648D">
        <w:t xml:space="preserve"> Općinsko vijeće Općine Gračac na </w:t>
      </w:r>
      <w:r>
        <w:t>5.</w:t>
      </w:r>
      <w:r w:rsidRPr="008C648D">
        <w:t xml:space="preserve"> sjednici </w:t>
      </w:r>
      <w:r>
        <w:t>21. prosinca</w:t>
      </w:r>
      <w:r w:rsidRPr="008C648D">
        <w:t xml:space="preserve"> 20</w:t>
      </w:r>
      <w:r>
        <w:t>21</w:t>
      </w:r>
      <w:r w:rsidRPr="008C648D">
        <w:t>. godine, donosi</w:t>
      </w:r>
    </w:p>
    <w:p w14:paraId="638CFF0B" w14:textId="77777777" w:rsidR="00C8338D" w:rsidRPr="008C648D" w:rsidRDefault="00C8338D" w:rsidP="00C8338D">
      <w:pPr>
        <w:shd w:val="clear" w:color="auto" w:fill="FFFFFF" w:themeFill="background1"/>
        <w:jc w:val="both"/>
      </w:pPr>
    </w:p>
    <w:p w14:paraId="3321472D" w14:textId="77777777" w:rsidR="00C8338D" w:rsidRPr="00A5237B" w:rsidRDefault="00C8338D" w:rsidP="00C8338D">
      <w:pPr>
        <w:shd w:val="clear" w:color="auto" w:fill="FFFFFF" w:themeFill="background1"/>
        <w:jc w:val="center"/>
        <w:rPr>
          <w:b/>
        </w:rPr>
      </w:pPr>
      <w:r w:rsidRPr="001966D7">
        <w:rPr>
          <w:b/>
        </w:rPr>
        <w:t xml:space="preserve">PLAN DJELOVANJA U PODRUČJU PRIRODNIH NEPOGODA ZA PODRUČJE </w:t>
      </w:r>
      <w:r>
        <w:rPr>
          <w:b/>
        </w:rPr>
        <w:t>OPĆINE GRAČAC</w:t>
      </w:r>
      <w:r w:rsidRPr="001966D7">
        <w:rPr>
          <w:b/>
        </w:rPr>
        <w:t xml:space="preserve">  ZA 202</w:t>
      </w:r>
      <w:r>
        <w:rPr>
          <w:b/>
        </w:rPr>
        <w:t>2</w:t>
      </w:r>
      <w:r w:rsidRPr="001966D7">
        <w:rPr>
          <w:b/>
        </w:rPr>
        <w:t>. GODINU</w:t>
      </w:r>
    </w:p>
    <w:p w14:paraId="1EB45EB1" w14:textId="77777777" w:rsidR="00C8338D" w:rsidRPr="007E2808" w:rsidRDefault="00C8338D" w:rsidP="00C8338D">
      <w:pPr>
        <w:pStyle w:val="Razina1"/>
        <w:numPr>
          <w:ilvl w:val="0"/>
          <w:numId w:val="0"/>
        </w:numPr>
        <w:shd w:val="clear" w:color="auto" w:fill="FFFFFF" w:themeFill="background1"/>
        <w:rPr>
          <w:rFonts w:ascii="Times New Roman" w:hAnsi="Times New Roman"/>
          <w:i w:val="0"/>
          <w:sz w:val="24"/>
          <w:szCs w:val="24"/>
        </w:rPr>
      </w:pPr>
      <w:r w:rsidRPr="007E2808">
        <w:rPr>
          <w:rFonts w:ascii="Times New Roman" w:hAnsi="Times New Roman"/>
          <w:i w:val="0"/>
          <w:sz w:val="24"/>
          <w:szCs w:val="24"/>
        </w:rPr>
        <w:t>UVOD</w:t>
      </w:r>
      <w:bookmarkEnd w:id="1"/>
      <w:bookmarkEnd w:id="2"/>
      <w:bookmarkEnd w:id="3"/>
    </w:p>
    <w:bookmarkEnd w:id="4"/>
    <w:p w14:paraId="08A181DF" w14:textId="77777777" w:rsidR="00C8338D" w:rsidRPr="007E2808" w:rsidRDefault="00C8338D" w:rsidP="00C8338D">
      <w:pPr>
        <w:pStyle w:val="Bezproreda1"/>
        <w:shd w:val="clear" w:color="auto" w:fill="FFFFFF" w:themeFill="background1"/>
        <w:rPr>
          <w:rFonts w:ascii="Times New Roman" w:hAnsi="Times New Roman"/>
          <w:sz w:val="24"/>
          <w:szCs w:val="24"/>
        </w:rPr>
      </w:pPr>
    </w:p>
    <w:bookmarkEnd w:id="5"/>
    <w:p w14:paraId="37000C1F"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pPr>
      <w:r w:rsidRPr="007E2808">
        <w:t>Ovim se Planom uređuju kriteriji i ovlasti za proglašenje prirodne nepogode, procjena štete od prirodne nepogode, dodjela pomoći za ublažavanje i djelomično uklanjanje posljedica prirodnih nepogoda nastalih na području JLS, Registar šteta od prirodnih nepogoda te druga pitanja u vezi s dodjelom pomoći za ublažavanje i djelomično uklanjanje posljedica prirodnih nepogoda.</w:t>
      </w:r>
    </w:p>
    <w:p w14:paraId="17DDDF60"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pPr>
      <w:r w:rsidRPr="007E2808">
        <w:t xml:space="preserve">Predstavničko tijelo jedinice lokalne i područne (regionalne) samouprave do 30. studenog tekuće godine donosi plan djelovanja za sljedeću kalendarsku godinu radi određenja mjera i postupanja djelomične sanacije šteta od prirodnih nepogoda. </w:t>
      </w:r>
    </w:p>
    <w:p w14:paraId="35CF1EBF" w14:textId="77777777" w:rsidR="00C8338D" w:rsidRPr="007E2808" w:rsidRDefault="00C8338D" w:rsidP="00C8338D">
      <w:pPr>
        <w:shd w:val="clear" w:color="auto" w:fill="FFFFFF" w:themeFill="background1"/>
        <w:autoSpaceDE w:val="0"/>
        <w:autoSpaceDN w:val="0"/>
        <w:adjustRightInd w:val="0"/>
        <w:rPr>
          <w:color w:val="000000"/>
        </w:rPr>
      </w:pPr>
      <w:r w:rsidRPr="007E2808">
        <w:rPr>
          <w:color w:val="000000"/>
        </w:rPr>
        <w:t xml:space="preserve">Plan djelovanja sadržava: </w:t>
      </w:r>
    </w:p>
    <w:p w14:paraId="65DB5A0E"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1. popis mjera i nositelja mjera u slučaju nastajanja prirodne nepogode </w:t>
      </w:r>
    </w:p>
    <w:p w14:paraId="2B1AAEAB"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2. procjene osiguranja opreme i drugih sredstava za zaštitu i sprječavanje stradanja imovine, gospodarskih funkcija i stradanja stanovništva </w:t>
      </w:r>
    </w:p>
    <w:p w14:paraId="39AB98F5" w14:textId="77777777" w:rsidR="00C8338D" w:rsidRPr="007E2808" w:rsidRDefault="00C8338D" w:rsidP="00C8338D">
      <w:pPr>
        <w:shd w:val="clear" w:color="auto" w:fill="FFFFFF" w:themeFill="background1"/>
        <w:jc w:val="both"/>
        <w:rPr>
          <w:color w:val="000000"/>
        </w:rPr>
      </w:pPr>
      <w:r w:rsidRPr="007E2808">
        <w:rPr>
          <w:color w:val="000000"/>
        </w:rPr>
        <w:t>3. sve druge mjere koje uključuju suradnju s nadležnim tijelima iz Zakona i/ili drugih tijela, znanstvenih ustanova i stručnjaka za područje prirodnih nepogoda.</w:t>
      </w:r>
    </w:p>
    <w:p w14:paraId="0717C9BF" w14:textId="77777777" w:rsidR="00C8338D" w:rsidRPr="007E2808" w:rsidRDefault="00C8338D" w:rsidP="00AD11FA">
      <w:pPr>
        <w:pStyle w:val="Heading1"/>
        <w:keepLines/>
        <w:numPr>
          <w:ilvl w:val="0"/>
          <w:numId w:val="1"/>
        </w:numPr>
        <w:shd w:val="clear" w:color="auto" w:fill="FFFFFF" w:themeFill="background1"/>
        <w:spacing w:before="480" w:after="0" w:line="276" w:lineRule="auto"/>
        <w:ind w:left="432"/>
        <w:rPr>
          <w:rFonts w:ascii="Times New Roman" w:hAnsi="Times New Roman"/>
          <w:sz w:val="24"/>
          <w:szCs w:val="24"/>
        </w:rPr>
      </w:pPr>
      <w:bookmarkStart w:id="6" w:name="_Toc9404619"/>
      <w:bookmarkStart w:id="7" w:name="_Toc3781185"/>
      <w:r w:rsidRPr="007E2808">
        <w:rPr>
          <w:rFonts w:ascii="Times New Roman" w:hAnsi="Times New Roman"/>
          <w:sz w:val="24"/>
          <w:szCs w:val="24"/>
        </w:rPr>
        <w:t>MOGUĆE UGROZE NA PODRUČJU OPĆINE</w:t>
      </w:r>
      <w:bookmarkEnd w:id="6"/>
    </w:p>
    <w:p w14:paraId="36A35697" w14:textId="77777777" w:rsidR="00C8338D" w:rsidRPr="007E2808" w:rsidRDefault="00C8338D" w:rsidP="00C8338D">
      <w:pPr>
        <w:shd w:val="clear" w:color="auto" w:fill="FFFFFF" w:themeFill="background1"/>
      </w:pPr>
    </w:p>
    <w:p w14:paraId="333DAD28"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8" w:name="_Toc9404620"/>
      <w:bookmarkEnd w:id="7"/>
      <w:r w:rsidRPr="007E2808">
        <w:rPr>
          <w:sz w:val="24"/>
        </w:rPr>
        <w:t>UGROZE DEFINIRANE ZAKONOM</w:t>
      </w:r>
      <w:bookmarkEnd w:id="8"/>
    </w:p>
    <w:p w14:paraId="6028AA40" w14:textId="77777777" w:rsidR="00C8338D" w:rsidRPr="007E2808" w:rsidRDefault="00C8338D" w:rsidP="00C8338D">
      <w:pPr>
        <w:pStyle w:val="box459727"/>
        <w:shd w:val="clear" w:color="auto" w:fill="FFFFFF" w:themeFill="background1"/>
        <w:spacing w:before="0" w:beforeAutospacing="0" w:after="48" w:afterAutospacing="0" w:line="276" w:lineRule="auto"/>
        <w:jc w:val="both"/>
        <w:textAlignment w:val="baseline"/>
      </w:pPr>
      <w:r w:rsidRPr="007E2808">
        <w:t>Sukladno članku 3. Zakona prirodnom nepogodom smatraju 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13184779" w14:textId="77777777" w:rsidR="00C8338D" w:rsidRDefault="00C8338D" w:rsidP="00C8338D">
      <w:pPr>
        <w:shd w:val="clear" w:color="auto" w:fill="FFFFFF" w:themeFill="background1"/>
        <w:spacing w:after="48"/>
        <w:jc w:val="both"/>
        <w:textAlignment w:val="baseline"/>
      </w:pPr>
    </w:p>
    <w:p w14:paraId="257AA7DA" w14:textId="77777777" w:rsidR="00C8338D" w:rsidRPr="007E2808" w:rsidRDefault="00C8338D" w:rsidP="00C8338D">
      <w:pPr>
        <w:shd w:val="clear" w:color="auto" w:fill="FFFFFF" w:themeFill="background1"/>
        <w:spacing w:after="48"/>
        <w:jc w:val="both"/>
        <w:textAlignment w:val="baseline"/>
      </w:pPr>
      <w:r w:rsidRPr="007E2808">
        <w:t>Prirodnom nepogodom smatraju se:</w:t>
      </w:r>
    </w:p>
    <w:p w14:paraId="6D862731" w14:textId="77777777" w:rsidR="00C8338D" w:rsidRPr="007E2808" w:rsidRDefault="00C8338D" w:rsidP="00C8338D">
      <w:pPr>
        <w:shd w:val="clear" w:color="auto" w:fill="FFFFFF" w:themeFill="background1"/>
        <w:spacing w:after="48"/>
        <w:ind w:firstLine="408"/>
        <w:jc w:val="both"/>
        <w:textAlignment w:val="baseline"/>
      </w:pPr>
      <w:r w:rsidRPr="007E2808">
        <w:t>1. potres</w:t>
      </w:r>
    </w:p>
    <w:p w14:paraId="4E9A6A34" w14:textId="77777777" w:rsidR="00C8338D" w:rsidRPr="007E2808" w:rsidRDefault="00C8338D" w:rsidP="00C8338D">
      <w:pPr>
        <w:shd w:val="clear" w:color="auto" w:fill="FFFFFF" w:themeFill="background1"/>
        <w:spacing w:after="48"/>
        <w:ind w:firstLine="408"/>
        <w:jc w:val="both"/>
        <w:textAlignment w:val="baseline"/>
      </w:pPr>
      <w:r w:rsidRPr="007E2808">
        <w:t>2. olujni i orkanski vjetar</w:t>
      </w:r>
    </w:p>
    <w:p w14:paraId="14E919D8" w14:textId="77777777" w:rsidR="00C8338D" w:rsidRPr="007E2808" w:rsidRDefault="00C8338D" w:rsidP="00C8338D">
      <w:pPr>
        <w:shd w:val="clear" w:color="auto" w:fill="FFFFFF" w:themeFill="background1"/>
        <w:spacing w:after="48"/>
        <w:ind w:firstLine="408"/>
        <w:jc w:val="both"/>
        <w:textAlignment w:val="baseline"/>
      </w:pPr>
      <w:r w:rsidRPr="007E2808">
        <w:t>3. požar</w:t>
      </w:r>
    </w:p>
    <w:p w14:paraId="4D913BD9" w14:textId="77777777" w:rsidR="00C8338D" w:rsidRPr="007E2808" w:rsidRDefault="00C8338D" w:rsidP="00C8338D">
      <w:pPr>
        <w:shd w:val="clear" w:color="auto" w:fill="FFFFFF" w:themeFill="background1"/>
        <w:spacing w:after="48"/>
        <w:ind w:firstLine="408"/>
        <w:jc w:val="both"/>
        <w:textAlignment w:val="baseline"/>
      </w:pPr>
      <w:r w:rsidRPr="007E2808">
        <w:t>4. poplava</w:t>
      </w:r>
    </w:p>
    <w:p w14:paraId="57B1DF81" w14:textId="77777777" w:rsidR="00C8338D" w:rsidRPr="007E2808" w:rsidRDefault="00C8338D" w:rsidP="00C8338D">
      <w:pPr>
        <w:shd w:val="clear" w:color="auto" w:fill="FFFFFF" w:themeFill="background1"/>
        <w:spacing w:after="48"/>
        <w:ind w:firstLine="408"/>
        <w:jc w:val="both"/>
        <w:textAlignment w:val="baseline"/>
      </w:pPr>
      <w:r w:rsidRPr="007E2808">
        <w:t>5. suša</w:t>
      </w:r>
    </w:p>
    <w:p w14:paraId="5DD83260" w14:textId="77777777" w:rsidR="00C8338D" w:rsidRPr="007E2808" w:rsidRDefault="00C8338D" w:rsidP="00C8338D">
      <w:pPr>
        <w:shd w:val="clear" w:color="auto" w:fill="FFFFFF" w:themeFill="background1"/>
        <w:spacing w:after="48"/>
        <w:ind w:firstLine="408"/>
        <w:jc w:val="both"/>
        <w:textAlignment w:val="baseline"/>
      </w:pPr>
      <w:r w:rsidRPr="007E2808">
        <w:lastRenderedPageBreak/>
        <w:t>6. tuča, kiša koja se smrzava u dodiru s podlogom</w:t>
      </w:r>
    </w:p>
    <w:p w14:paraId="4A1176E6" w14:textId="77777777" w:rsidR="00C8338D" w:rsidRPr="007E2808" w:rsidRDefault="00C8338D" w:rsidP="00C8338D">
      <w:pPr>
        <w:shd w:val="clear" w:color="auto" w:fill="FFFFFF" w:themeFill="background1"/>
        <w:spacing w:after="48"/>
        <w:ind w:firstLine="408"/>
        <w:jc w:val="both"/>
        <w:textAlignment w:val="baseline"/>
      </w:pPr>
      <w:r w:rsidRPr="007E2808">
        <w:t>7. mraz</w:t>
      </w:r>
    </w:p>
    <w:p w14:paraId="1B0B3038" w14:textId="77777777" w:rsidR="00C8338D" w:rsidRPr="007E2808" w:rsidRDefault="00C8338D" w:rsidP="00C8338D">
      <w:pPr>
        <w:shd w:val="clear" w:color="auto" w:fill="FFFFFF" w:themeFill="background1"/>
        <w:spacing w:after="48"/>
        <w:ind w:firstLine="408"/>
        <w:jc w:val="both"/>
        <w:textAlignment w:val="baseline"/>
      </w:pPr>
      <w:r w:rsidRPr="007E2808">
        <w:t>8. izvanredno velika visina snijega</w:t>
      </w:r>
    </w:p>
    <w:p w14:paraId="1745A5F2" w14:textId="77777777" w:rsidR="00C8338D" w:rsidRPr="007E2808" w:rsidRDefault="00C8338D" w:rsidP="00C8338D">
      <w:pPr>
        <w:shd w:val="clear" w:color="auto" w:fill="FFFFFF" w:themeFill="background1"/>
        <w:spacing w:after="48"/>
        <w:ind w:firstLine="408"/>
        <w:jc w:val="both"/>
        <w:textAlignment w:val="baseline"/>
      </w:pPr>
      <w:r w:rsidRPr="007E2808">
        <w:t>9. snježni nanos i lavina</w:t>
      </w:r>
    </w:p>
    <w:p w14:paraId="65FBE0F8" w14:textId="77777777" w:rsidR="00C8338D" w:rsidRPr="007E2808" w:rsidRDefault="00C8338D" w:rsidP="00C8338D">
      <w:pPr>
        <w:shd w:val="clear" w:color="auto" w:fill="FFFFFF" w:themeFill="background1"/>
        <w:spacing w:after="48"/>
        <w:ind w:firstLine="408"/>
        <w:jc w:val="both"/>
        <w:textAlignment w:val="baseline"/>
      </w:pPr>
      <w:r w:rsidRPr="007E2808">
        <w:t>10. nagomilavanje leda na vodotocima</w:t>
      </w:r>
    </w:p>
    <w:p w14:paraId="0AF282CF" w14:textId="77777777" w:rsidR="00C8338D" w:rsidRPr="007E2808" w:rsidRDefault="00C8338D" w:rsidP="00C8338D">
      <w:pPr>
        <w:shd w:val="clear" w:color="auto" w:fill="FFFFFF" w:themeFill="background1"/>
        <w:spacing w:after="48"/>
        <w:ind w:firstLine="408"/>
        <w:jc w:val="both"/>
        <w:textAlignment w:val="baseline"/>
      </w:pPr>
      <w:r w:rsidRPr="007E2808">
        <w:t>11. klizanje, tečenje, odronjavanje i prevrtanje zemljišta</w:t>
      </w:r>
    </w:p>
    <w:p w14:paraId="1490E437" w14:textId="77777777" w:rsidR="00C8338D" w:rsidRPr="007E2808" w:rsidRDefault="00C8338D" w:rsidP="00C8338D">
      <w:pPr>
        <w:shd w:val="clear" w:color="auto" w:fill="FFFFFF" w:themeFill="background1"/>
        <w:spacing w:after="48"/>
        <w:ind w:firstLine="408"/>
        <w:jc w:val="both"/>
        <w:textAlignment w:val="baseline"/>
      </w:pPr>
      <w:r w:rsidRPr="007E2808">
        <w:t>12. druge pojave takva opsega koje, ovisno o mjesnim prilikama, uzrokuju bitne poremećaje u životu ljudi na određenom području.</w:t>
      </w:r>
    </w:p>
    <w:p w14:paraId="158FE17B" w14:textId="77777777" w:rsidR="00C8338D" w:rsidRPr="007E2808" w:rsidRDefault="00C8338D" w:rsidP="00C8338D">
      <w:pPr>
        <w:pStyle w:val="Caption"/>
        <w:shd w:val="clear" w:color="auto" w:fill="FFFFFF" w:themeFill="background1"/>
        <w:jc w:val="center"/>
        <w:rPr>
          <w:b w:val="0"/>
          <w:i/>
          <w:sz w:val="24"/>
          <w:szCs w:val="24"/>
        </w:rPr>
      </w:pPr>
    </w:p>
    <w:p w14:paraId="4BC9FACF"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U smislu ovog Zakona, štetama od prirodnih nepogoda ne smatraju se one štete koje su namjerno izazvane na vlastitoj imovini te štete koje su nastale zbog nemara i/ili zbog nepoduzimanja propisanih mjera zaštite. </w:t>
      </w:r>
    </w:p>
    <w:p w14:paraId="1EA7A9D9"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14:paraId="212BAAB9" w14:textId="77777777" w:rsidR="00C8338D" w:rsidRPr="007E2808" w:rsidRDefault="00C8338D" w:rsidP="00C8338D">
      <w:pPr>
        <w:shd w:val="clear" w:color="auto" w:fill="FFFFFF" w:themeFill="background1"/>
        <w:jc w:val="both"/>
        <w:rPr>
          <w:color w:val="000000"/>
        </w:rPr>
      </w:pPr>
      <w:r w:rsidRPr="007E2808">
        <w:rPr>
          <w:color w:val="000000"/>
        </w:rPr>
        <w:t>Ispunjenje uvjeta iz gornjeg stavka utvrđuje povjerenstvo Općine Gračac.</w:t>
      </w:r>
    </w:p>
    <w:p w14:paraId="23413A39"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9" w:name="_Toc9404621"/>
      <w:r w:rsidRPr="007E2808">
        <w:rPr>
          <w:sz w:val="24"/>
        </w:rPr>
        <w:t>MOGUĆE UGROZE NA PODRUČJU OPĆINE GRAČAC</w:t>
      </w:r>
      <w:bookmarkEnd w:id="9"/>
    </w:p>
    <w:p w14:paraId="18636D55" w14:textId="77777777" w:rsidR="00C8338D" w:rsidRPr="007E2808" w:rsidRDefault="00C8338D" w:rsidP="00C8338D">
      <w:pPr>
        <w:shd w:val="clear" w:color="auto" w:fill="FFFFFF" w:themeFill="background1"/>
        <w:jc w:val="both"/>
      </w:pPr>
      <w:r w:rsidRPr="007E2808">
        <w:t xml:space="preserve">Temeljem Procjene ugroženosti stanovništva, materijalnih i kulturnih dobara te okoliša od katastrofa i velikih nesreća za područje Općine Gračac izrađene 2014. godine kao i Procjene rizika od velikih nesreća za Općinu Gračac izrađene 2019. godine, u nastavku je dan popis navedenih prirodnih katastrofa i velikih nesreća u tim  dokumentima. </w:t>
      </w:r>
    </w:p>
    <w:p w14:paraId="39661A70" w14:textId="77777777" w:rsidR="00C8338D" w:rsidRPr="007E2808" w:rsidRDefault="00C8338D" w:rsidP="00C8338D">
      <w:pPr>
        <w:shd w:val="clear" w:color="auto" w:fill="FFFFFF" w:themeFill="background1"/>
        <w:jc w:val="both"/>
      </w:pPr>
      <w:r w:rsidRPr="007E2808">
        <w:t>Prirodne katastrofe i velike nesreće su:</w:t>
      </w:r>
    </w:p>
    <w:p w14:paraId="1D111C3F" w14:textId="77777777" w:rsidR="00C8338D" w:rsidRPr="007E2808" w:rsidRDefault="00C8338D" w:rsidP="00C8338D">
      <w:pPr>
        <w:shd w:val="clear" w:color="auto" w:fill="FFFFFF" w:themeFill="background1"/>
        <w:jc w:val="both"/>
      </w:pPr>
      <w:r w:rsidRPr="007E2808">
        <w:t>- potres</w:t>
      </w:r>
    </w:p>
    <w:p w14:paraId="34756365" w14:textId="77777777" w:rsidR="00C8338D" w:rsidRPr="007E2808" w:rsidRDefault="00C8338D" w:rsidP="00C8338D">
      <w:pPr>
        <w:shd w:val="clear" w:color="auto" w:fill="FFFFFF" w:themeFill="background1"/>
        <w:jc w:val="both"/>
      </w:pPr>
      <w:r w:rsidRPr="007E2808">
        <w:t>- poplava</w:t>
      </w:r>
    </w:p>
    <w:p w14:paraId="1672F09C" w14:textId="77777777" w:rsidR="00C8338D" w:rsidRPr="007E2808" w:rsidRDefault="00C8338D" w:rsidP="00C8338D">
      <w:pPr>
        <w:shd w:val="clear" w:color="auto" w:fill="FFFFFF" w:themeFill="background1"/>
        <w:jc w:val="both"/>
      </w:pPr>
      <w:r w:rsidRPr="007E2808">
        <w:t>- suša</w:t>
      </w:r>
    </w:p>
    <w:p w14:paraId="52855F1F" w14:textId="77777777" w:rsidR="00C8338D" w:rsidRPr="007E2808" w:rsidRDefault="00C8338D" w:rsidP="00C8338D">
      <w:pPr>
        <w:shd w:val="clear" w:color="auto" w:fill="FFFFFF" w:themeFill="background1"/>
        <w:jc w:val="both"/>
      </w:pPr>
      <w:r w:rsidRPr="007E2808">
        <w:t>- toplinski val</w:t>
      </w:r>
    </w:p>
    <w:p w14:paraId="619F08EB" w14:textId="77777777" w:rsidR="00C8338D" w:rsidRPr="007E2808" w:rsidRDefault="00C8338D" w:rsidP="00C8338D">
      <w:pPr>
        <w:shd w:val="clear" w:color="auto" w:fill="FFFFFF" w:themeFill="background1"/>
        <w:jc w:val="both"/>
      </w:pPr>
      <w:r w:rsidRPr="007E2808">
        <w:t>- olujno ili orkansko nevrijeme i jak vjetar</w:t>
      </w:r>
    </w:p>
    <w:p w14:paraId="2D26055A" w14:textId="77777777" w:rsidR="00C8338D" w:rsidRPr="007E2808" w:rsidRDefault="00C8338D" w:rsidP="00C8338D">
      <w:pPr>
        <w:shd w:val="clear" w:color="auto" w:fill="FFFFFF" w:themeFill="background1"/>
        <w:jc w:val="both"/>
      </w:pPr>
      <w:r w:rsidRPr="007E2808">
        <w:t>- snijeg i led</w:t>
      </w:r>
    </w:p>
    <w:p w14:paraId="26A80957" w14:textId="77777777" w:rsidR="00C8338D" w:rsidRPr="007E2808" w:rsidRDefault="00C8338D" w:rsidP="00C8338D">
      <w:pPr>
        <w:shd w:val="clear" w:color="auto" w:fill="FFFFFF" w:themeFill="background1"/>
        <w:jc w:val="both"/>
      </w:pPr>
      <w:r w:rsidRPr="007E2808">
        <w:t>- tuča</w:t>
      </w:r>
    </w:p>
    <w:p w14:paraId="177B1890" w14:textId="77777777" w:rsidR="00C8338D" w:rsidRPr="007E2808" w:rsidRDefault="00C8338D" w:rsidP="00C8338D">
      <w:pPr>
        <w:shd w:val="clear" w:color="auto" w:fill="FFFFFF" w:themeFill="background1"/>
        <w:jc w:val="both"/>
      </w:pPr>
      <w:r w:rsidRPr="007E2808">
        <w:t>- požar otvorenog tipa</w:t>
      </w:r>
    </w:p>
    <w:p w14:paraId="686A0A80" w14:textId="77777777" w:rsidR="00C8338D" w:rsidRPr="007E2808" w:rsidRDefault="00C8338D" w:rsidP="00C8338D">
      <w:pPr>
        <w:shd w:val="clear" w:color="auto" w:fill="FFFFFF" w:themeFill="background1"/>
        <w:jc w:val="both"/>
      </w:pPr>
      <w:r w:rsidRPr="007E2808">
        <w:t>- uspor</w:t>
      </w:r>
    </w:p>
    <w:p w14:paraId="4721C790" w14:textId="77777777" w:rsidR="00C8338D" w:rsidRPr="007E2808" w:rsidRDefault="00C8338D" w:rsidP="00C8338D">
      <w:pPr>
        <w:shd w:val="clear" w:color="auto" w:fill="FFFFFF" w:themeFill="background1"/>
        <w:jc w:val="both"/>
      </w:pPr>
      <w:r w:rsidRPr="007E2808">
        <w:t>- klizište</w:t>
      </w:r>
    </w:p>
    <w:p w14:paraId="75F1AAD6" w14:textId="77777777" w:rsidR="00C8338D" w:rsidRPr="007E2808" w:rsidRDefault="00C8338D" w:rsidP="00C8338D">
      <w:pPr>
        <w:shd w:val="clear" w:color="auto" w:fill="FFFFFF" w:themeFill="background1"/>
        <w:jc w:val="both"/>
      </w:pPr>
      <w:r w:rsidRPr="007E2808">
        <w:t>- epidemije, sanitarne opasnosti i nesreće na odlagalištima otpada</w:t>
      </w:r>
    </w:p>
    <w:p w14:paraId="5333D78A" w14:textId="77777777" w:rsidR="00C8338D" w:rsidRPr="007E2808" w:rsidRDefault="00C8338D" w:rsidP="00C8338D">
      <w:pPr>
        <w:shd w:val="clear" w:color="auto" w:fill="FFFFFF" w:themeFill="background1"/>
        <w:jc w:val="both"/>
      </w:pPr>
      <w:r w:rsidRPr="007E2808">
        <w:t xml:space="preserve">- tehničko – tehnološke katastrofe i velike nesreće </w:t>
      </w:r>
    </w:p>
    <w:p w14:paraId="06E0B675" w14:textId="77777777" w:rsidR="00C8338D" w:rsidRPr="007E2808" w:rsidRDefault="00C8338D" w:rsidP="00C8338D">
      <w:pPr>
        <w:shd w:val="clear" w:color="auto" w:fill="FFFFFF" w:themeFill="background1"/>
        <w:jc w:val="both"/>
      </w:pPr>
      <w:r w:rsidRPr="007E2808">
        <w:t>- prolomi hidroakumulacijskih brana</w:t>
      </w:r>
    </w:p>
    <w:p w14:paraId="75C45A80" w14:textId="77777777" w:rsidR="00C8338D" w:rsidRPr="007E2808" w:rsidRDefault="00C8338D" w:rsidP="00C8338D">
      <w:pPr>
        <w:shd w:val="clear" w:color="auto" w:fill="FFFFFF" w:themeFill="background1"/>
        <w:jc w:val="both"/>
      </w:pPr>
      <w:r w:rsidRPr="007E2808">
        <w:t>- nuklearne i radiološke nesreće</w:t>
      </w:r>
    </w:p>
    <w:p w14:paraId="08D0E2F4" w14:textId="77777777" w:rsidR="00C8338D" w:rsidRPr="007E2808" w:rsidRDefault="00C8338D" w:rsidP="00C8338D">
      <w:pPr>
        <w:shd w:val="clear" w:color="auto" w:fill="FFFFFF" w:themeFill="background1"/>
        <w:autoSpaceDE w:val="0"/>
        <w:autoSpaceDN w:val="0"/>
        <w:adjustRightInd w:val="0"/>
        <w:jc w:val="both"/>
        <w:rPr>
          <w:color w:val="000000"/>
        </w:rPr>
      </w:pPr>
    </w:p>
    <w:p w14:paraId="509F6742" w14:textId="77777777" w:rsidR="00C8338D" w:rsidRPr="007E2808" w:rsidRDefault="00C8338D" w:rsidP="00C8338D">
      <w:pPr>
        <w:shd w:val="clear" w:color="auto" w:fill="FFFFFF" w:themeFill="background1"/>
        <w:jc w:val="both"/>
      </w:pPr>
      <w:r w:rsidRPr="007E2808">
        <w:t>Uzimajući u obzir popis prirodnih nepogoda definiranih u Zakonu te prirodnih nepogoda obrađenih u prethodno navedenim Procjenama, ovim dokumentom će se za područje Općine Gračac obrađivati mjere i postupci u slučaju pojave sljedećih prirodnih nepogoda:</w:t>
      </w:r>
    </w:p>
    <w:p w14:paraId="0E4926CC" w14:textId="77777777" w:rsidR="00C8338D" w:rsidRPr="007E2808" w:rsidRDefault="00C8338D" w:rsidP="00C8338D">
      <w:pPr>
        <w:shd w:val="clear" w:color="auto" w:fill="FFFFFF" w:themeFill="background1"/>
        <w:jc w:val="both"/>
      </w:pPr>
      <w:r w:rsidRPr="007E2808">
        <w:t>- potres</w:t>
      </w:r>
    </w:p>
    <w:p w14:paraId="27620F17" w14:textId="77777777" w:rsidR="00C8338D" w:rsidRPr="007E2808" w:rsidRDefault="00C8338D" w:rsidP="00C8338D">
      <w:pPr>
        <w:shd w:val="clear" w:color="auto" w:fill="FFFFFF" w:themeFill="background1"/>
        <w:jc w:val="both"/>
      </w:pPr>
      <w:r w:rsidRPr="007E2808">
        <w:t>- poplava</w:t>
      </w:r>
    </w:p>
    <w:p w14:paraId="77E9BAEC" w14:textId="77777777" w:rsidR="00C8338D" w:rsidRPr="007E2808" w:rsidRDefault="00C8338D" w:rsidP="00C8338D">
      <w:pPr>
        <w:shd w:val="clear" w:color="auto" w:fill="FFFFFF" w:themeFill="background1"/>
        <w:jc w:val="both"/>
      </w:pPr>
      <w:r w:rsidRPr="007E2808">
        <w:t>- suša</w:t>
      </w:r>
    </w:p>
    <w:p w14:paraId="5CB4DA35" w14:textId="77777777" w:rsidR="00C8338D" w:rsidRPr="007E2808" w:rsidRDefault="00C8338D" w:rsidP="00C8338D">
      <w:pPr>
        <w:shd w:val="clear" w:color="auto" w:fill="FFFFFF" w:themeFill="background1"/>
        <w:jc w:val="both"/>
      </w:pPr>
      <w:r w:rsidRPr="007E2808">
        <w:t>- ekstremne temperature (toplinski val)</w:t>
      </w:r>
    </w:p>
    <w:p w14:paraId="21240171" w14:textId="77777777" w:rsidR="00C8338D" w:rsidRPr="007E2808" w:rsidRDefault="00C8338D" w:rsidP="00C8338D">
      <w:pPr>
        <w:shd w:val="clear" w:color="auto" w:fill="FFFFFF" w:themeFill="background1"/>
        <w:jc w:val="both"/>
      </w:pPr>
      <w:r w:rsidRPr="007E2808">
        <w:lastRenderedPageBreak/>
        <w:t>- olujno ili orkansko nevrijeme i jak vjetar</w:t>
      </w:r>
    </w:p>
    <w:p w14:paraId="7D580BE3" w14:textId="77777777" w:rsidR="00C8338D" w:rsidRPr="007E2808" w:rsidRDefault="00C8338D" w:rsidP="00C8338D">
      <w:pPr>
        <w:shd w:val="clear" w:color="auto" w:fill="FFFFFF" w:themeFill="background1"/>
        <w:jc w:val="both"/>
      </w:pPr>
      <w:r w:rsidRPr="007E2808">
        <w:t>- tuča</w:t>
      </w:r>
    </w:p>
    <w:p w14:paraId="35CCFA61" w14:textId="77777777" w:rsidR="00C8338D" w:rsidRPr="007E2808" w:rsidRDefault="00C8338D" w:rsidP="00C8338D">
      <w:pPr>
        <w:shd w:val="clear" w:color="auto" w:fill="FFFFFF" w:themeFill="background1"/>
        <w:jc w:val="both"/>
      </w:pPr>
      <w:r w:rsidRPr="007E2808">
        <w:t>- snijeg i led</w:t>
      </w:r>
    </w:p>
    <w:p w14:paraId="13AE18E8" w14:textId="77777777" w:rsidR="00C8338D" w:rsidRPr="007E2808" w:rsidRDefault="00C8338D" w:rsidP="00C8338D">
      <w:pPr>
        <w:shd w:val="clear" w:color="auto" w:fill="FFFFFF" w:themeFill="background1"/>
        <w:jc w:val="both"/>
      </w:pPr>
      <w:r w:rsidRPr="007E2808">
        <w:t>- požar otvorenog tipa</w:t>
      </w:r>
    </w:p>
    <w:p w14:paraId="18FE4291" w14:textId="77777777" w:rsidR="00C8338D" w:rsidRPr="007E2808" w:rsidRDefault="00C8338D" w:rsidP="00C8338D">
      <w:pPr>
        <w:shd w:val="clear" w:color="auto" w:fill="FFFFFF" w:themeFill="background1"/>
        <w:jc w:val="both"/>
      </w:pPr>
      <w:r w:rsidRPr="007E2808">
        <w:t>- prolom hidrakumulacijskih brana</w:t>
      </w:r>
    </w:p>
    <w:p w14:paraId="6D4C76AF" w14:textId="77777777" w:rsidR="00C8338D" w:rsidRPr="007E2808" w:rsidRDefault="00C8338D" w:rsidP="00C8338D">
      <w:pPr>
        <w:shd w:val="clear" w:color="auto" w:fill="FFFFFF" w:themeFill="background1"/>
        <w:jc w:val="both"/>
      </w:pPr>
      <w:r w:rsidRPr="007E2808">
        <w:t>- mraz</w:t>
      </w:r>
    </w:p>
    <w:p w14:paraId="297218C1" w14:textId="77777777" w:rsidR="00C8338D" w:rsidRPr="007E2808" w:rsidRDefault="00C8338D" w:rsidP="00AD11FA">
      <w:pPr>
        <w:pStyle w:val="Heading1"/>
        <w:keepLines/>
        <w:numPr>
          <w:ilvl w:val="0"/>
          <w:numId w:val="1"/>
        </w:numPr>
        <w:shd w:val="clear" w:color="auto" w:fill="FFFFFF" w:themeFill="background1"/>
        <w:spacing w:before="480" w:after="0" w:line="276" w:lineRule="auto"/>
        <w:ind w:left="432"/>
        <w:jc w:val="both"/>
        <w:rPr>
          <w:rFonts w:ascii="Times New Roman" w:hAnsi="Times New Roman"/>
          <w:sz w:val="24"/>
          <w:szCs w:val="24"/>
          <w:lang w:eastAsia="zh-CN"/>
        </w:rPr>
      </w:pPr>
      <w:bookmarkStart w:id="10" w:name="_Toc9404622"/>
      <w:bookmarkStart w:id="11" w:name="_Toc1675980"/>
      <w:bookmarkStart w:id="12" w:name="_Hlk536124009"/>
      <w:r w:rsidRPr="007E2808">
        <w:rPr>
          <w:rFonts w:ascii="Times New Roman" w:hAnsi="Times New Roman"/>
          <w:sz w:val="24"/>
          <w:szCs w:val="24"/>
          <w:lang w:eastAsia="zh-CN"/>
        </w:rPr>
        <w:t>PROGLAŠENJE PRIRODNE NEPOGODE, PROCJENA ŠTETE I POSTUPANJE NADLEŽNIH TIJELA</w:t>
      </w:r>
      <w:bookmarkEnd w:id="10"/>
    </w:p>
    <w:p w14:paraId="192C5D49" w14:textId="77777777" w:rsidR="00C8338D" w:rsidRPr="007E2808" w:rsidRDefault="00C8338D" w:rsidP="00C8338D">
      <w:pPr>
        <w:shd w:val="clear" w:color="auto" w:fill="FFFFFF" w:themeFill="background1"/>
        <w:rPr>
          <w:lang w:eastAsia="zh-CN"/>
        </w:rPr>
      </w:pPr>
    </w:p>
    <w:p w14:paraId="560383B3"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13" w:name="_Toc3781191"/>
      <w:bookmarkStart w:id="14" w:name="_Toc9404623"/>
      <w:r w:rsidRPr="007E2808">
        <w:rPr>
          <w:sz w:val="24"/>
        </w:rPr>
        <w:t>Proglašenje prirodne nepogode</w:t>
      </w:r>
      <w:bookmarkEnd w:id="13"/>
      <w:bookmarkEnd w:id="14"/>
      <w:r w:rsidRPr="007E2808">
        <w:rPr>
          <w:sz w:val="24"/>
        </w:rPr>
        <w:t xml:space="preserve"> </w:t>
      </w:r>
    </w:p>
    <w:p w14:paraId="5FE03D1F"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pPr>
      <w:r w:rsidRPr="007E2808">
        <w:t xml:space="preserve">Odluku o proglašenju prirodne nepogode za Općinu Gračac donosi župan </w:t>
      </w:r>
      <w:r>
        <w:t xml:space="preserve">Zadarske županije </w:t>
      </w:r>
      <w:r w:rsidRPr="007E2808">
        <w:t>na prijedlog načelnika Općine Gračac u slučaju da je vrijednost ukupne izravne štete najmanje 20 % vrijednosti izvornih prihoda Općine za prethodnu godinu ili ako je prirod (rod) umanjen najmanje 30 % prethodnog trogodišnjeg prosjeka na području Općine ili ako je nepogoda umanjila vrijednost imovine na području Općine najmanje 30 %. Ispunjenje ovih uvjeta utvrđuje općinsko povjerenstvo.</w:t>
      </w:r>
    </w:p>
    <w:p w14:paraId="3895B8F6"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pPr>
    </w:p>
    <w:p w14:paraId="62E58204"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15" w:name="_Toc3781192"/>
      <w:bookmarkStart w:id="16" w:name="_Toc9404624"/>
      <w:r w:rsidRPr="007E2808">
        <w:rPr>
          <w:sz w:val="24"/>
        </w:rPr>
        <w:t>Registar šteta, prva procjena štete te sadržaj prijave prve procjene štete</w:t>
      </w:r>
      <w:bookmarkEnd w:id="15"/>
      <w:bookmarkEnd w:id="16"/>
    </w:p>
    <w:p w14:paraId="19B9CCB1" w14:textId="77777777" w:rsidR="00C8338D" w:rsidRPr="007E2808" w:rsidRDefault="00C8338D" w:rsidP="00C8338D">
      <w:pPr>
        <w:shd w:val="clear" w:color="auto" w:fill="FFFFFF" w:themeFill="background1"/>
        <w:jc w:val="both"/>
        <w:rPr>
          <w:color w:val="000000"/>
          <w:shd w:val="clear" w:color="auto" w:fill="FFFFFF"/>
        </w:rPr>
      </w:pPr>
      <w:r w:rsidRPr="007E2808">
        <w:rPr>
          <w:color w:val="000000"/>
          <w:shd w:val="clear" w:color="auto" w:fill="FFFFFF"/>
        </w:rPr>
        <w:t xml:space="preserve">Svrha procjene šteta jest utvrđivanje vrste i veličine šteta na sredstvima i drugim dobrima, po vremenu i uzrocima nastanka, te po vlasnicima i korisnicima dobara, kao i stradanja i gubici stanovništva. </w:t>
      </w:r>
      <w:r w:rsidRPr="007E2808">
        <w:rPr>
          <w:color w:val="000000"/>
        </w:rPr>
        <w:t xml:space="preserve">Kao šteta od elementarne nepogode, za koju se može dati pomoć, smatra se izravna (direktna) šteta. </w:t>
      </w:r>
      <w:r w:rsidRPr="007E2808">
        <w:rPr>
          <w:color w:val="000000"/>
          <w:shd w:val="clear" w:color="auto" w:fill="FFFFFF"/>
        </w:rPr>
        <w:t>Šteta se procjenjuje na području na kojem se dogodila. Šteta se utvrđuje za sljedeće skupine dobara:</w:t>
      </w:r>
    </w:p>
    <w:p w14:paraId="07EE51BC"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Građevine </w:t>
      </w:r>
    </w:p>
    <w:p w14:paraId="5CC24BF2"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Opremu </w:t>
      </w:r>
    </w:p>
    <w:p w14:paraId="24E87B07"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Zemljišta </w:t>
      </w:r>
    </w:p>
    <w:p w14:paraId="05C4758B"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Dugogodišnje nasade </w:t>
      </w:r>
    </w:p>
    <w:p w14:paraId="5CDDF93C"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Šume </w:t>
      </w:r>
    </w:p>
    <w:p w14:paraId="4AAF6549"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Stoku </w:t>
      </w:r>
    </w:p>
    <w:p w14:paraId="45CD9057"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 xml:space="preserve">Obrtna sredstva </w:t>
      </w:r>
    </w:p>
    <w:p w14:paraId="7A2725E1" w14:textId="77777777" w:rsidR="00C8338D" w:rsidRPr="007E2808" w:rsidRDefault="00C8338D" w:rsidP="00AD11FA">
      <w:pPr>
        <w:pStyle w:val="Normal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Ostala sredstva i dobra.</w:t>
      </w:r>
    </w:p>
    <w:p w14:paraId="4AE5257E" w14:textId="77777777" w:rsidR="00C8338D" w:rsidRPr="007E2808" w:rsidRDefault="00C8338D" w:rsidP="00C8338D">
      <w:pPr>
        <w:pStyle w:val="NormalWeb"/>
        <w:shd w:val="clear" w:color="auto" w:fill="FFFFFF" w:themeFill="background1"/>
        <w:spacing w:after="225" w:line="276" w:lineRule="auto"/>
        <w:jc w:val="both"/>
        <w:textAlignment w:val="baseline"/>
        <w:rPr>
          <w:color w:val="000000"/>
        </w:rPr>
      </w:pPr>
      <w:r w:rsidRPr="007E2808">
        <w:rPr>
          <w:color w:val="000000"/>
        </w:rPr>
        <w:t>Nakon proglašenja prirodne nepogode, u cilju dodjele novčanih sredstava za djelomičnu sanaciju šteta od prirodnih nepogoda, nadležna tijela iz članka 5. Zakona provode sljedeće radnje:</w:t>
      </w:r>
    </w:p>
    <w:p w14:paraId="53DC3D3F" w14:textId="77777777" w:rsidR="00C8338D" w:rsidRPr="007E2808" w:rsidRDefault="00C8338D" w:rsidP="00C8338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1. Prijavu prve procjene štete u Registar šteta </w:t>
      </w:r>
    </w:p>
    <w:p w14:paraId="432677FF" w14:textId="77777777" w:rsidR="00C8338D" w:rsidRPr="007E2808" w:rsidRDefault="00C8338D" w:rsidP="00C8338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2. Prijavu konačne procjene štete u Registar šteta </w:t>
      </w:r>
    </w:p>
    <w:p w14:paraId="35D650DF" w14:textId="77777777" w:rsidR="00C8338D" w:rsidRPr="007E2808" w:rsidRDefault="00C8338D" w:rsidP="00C8338D">
      <w:pPr>
        <w:pStyle w:val="NormalWeb"/>
        <w:shd w:val="clear" w:color="auto" w:fill="FFFFFF" w:themeFill="background1"/>
        <w:spacing w:before="0" w:beforeAutospacing="0" w:after="0" w:afterAutospacing="0" w:line="276" w:lineRule="auto"/>
        <w:jc w:val="both"/>
        <w:textAlignment w:val="baseline"/>
        <w:rPr>
          <w:color w:val="000000"/>
        </w:rPr>
      </w:pPr>
      <w:r w:rsidRPr="007E2808">
        <w:rPr>
          <w:color w:val="000000"/>
        </w:rPr>
        <w:t xml:space="preserve">3. Potvrdu konačne procjene štete u Registar šteta </w:t>
      </w:r>
    </w:p>
    <w:p w14:paraId="79E94FAD" w14:textId="77777777" w:rsidR="00C8338D" w:rsidRPr="007E2808" w:rsidRDefault="00C8338D" w:rsidP="00C8338D">
      <w:pPr>
        <w:pStyle w:val="NormalWeb"/>
        <w:shd w:val="clear" w:color="auto" w:fill="FFFFFF" w:themeFill="background1"/>
        <w:spacing w:before="0" w:beforeAutospacing="0" w:after="0" w:afterAutospacing="0" w:line="276" w:lineRule="auto"/>
        <w:jc w:val="both"/>
        <w:textAlignment w:val="baseline"/>
        <w:rPr>
          <w:color w:val="000000"/>
        </w:rPr>
      </w:pPr>
    </w:p>
    <w:p w14:paraId="06A2A9CB" w14:textId="77777777" w:rsidR="00C8338D" w:rsidRPr="007E2808" w:rsidRDefault="00C8338D" w:rsidP="00C8338D">
      <w:pPr>
        <w:pStyle w:val="NormalWeb"/>
        <w:shd w:val="clear" w:color="auto" w:fill="FFFFFF" w:themeFill="background1"/>
        <w:spacing w:before="0" w:beforeAutospacing="0" w:after="225" w:afterAutospacing="0" w:line="276" w:lineRule="auto"/>
        <w:jc w:val="both"/>
        <w:textAlignment w:val="baseline"/>
        <w:rPr>
          <w:color w:val="000000"/>
        </w:rPr>
      </w:pPr>
      <w:r w:rsidRPr="007E2808">
        <w:rPr>
          <w:color w:val="000000"/>
        </w:rPr>
        <w:t xml:space="preserve">Registar šteta je jedinstvena digitalna baza podataka o svim štetama nastalim zbog prirodnih nepogoda na području Republike Hrvatske. Sukladno članku 41. Zakona, obveznik unosa </w:t>
      </w:r>
      <w:r w:rsidRPr="007E2808">
        <w:rPr>
          <w:color w:val="000000"/>
        </w:rPr>
        <w:lastRenderedPageBreak/>
        <w:t>podataka u Registar šteta na razini Općine Gračac je općinsko povjerenstvo. Općinsko povjerenstvo u Registar šteta unosi prijave prvih procjena šteta i prijave konačnih procjena šteta, jedinstvene cijene te izvješća o utrošku dodijeljenih sredstava pomoći u skladu s obrascima i elektroničkim sučeljem. Podaci iz Registra šteta koriste se kao osnova za određenje sredstava pomoći za djelomičnu sanaciju šteta nastalih zbog prirodnih nepogoda te za izradu izvješća o radu Državnog povjerenstva.</w:t>
      </w:r>
    </w:p>
    <w:p w14:paraId="295893A9" w14:textId="77777777" w:rsidR="00C8338D" w:rsidRPr="007E2808" w:rsidRDefault="00C8338D" w:rsidP="00C8338D">
      <w:pPr>
        <w:pStyle w:val="NormalWeb"/>
        <w:shd w:val="clear" w:color="auto" w:fill="FFFFFF" w:themeFill="background1"/>
        <w:spacing w:before="0" w:beforeAutospacing="0" w:after="225" w:afterAutospacing="0" w:line="276" w:lineRule="auto"/>
        <w:jc w:val="both"/>
        <w:textAlignment w:val="baseline"/>
        <w:rPr>
          <w:color w:val="000000"/>
        </w:rPr>
      </w:pPr>
      <w:r w:rsidRPr="007E2808">
        <w:rPr>
          <w:color w:val="000000"/>
        </w:rPr>
        <w:t>Sukladno članku 25. Zakona, oštećenik nakon nastanka prirodne nepogode prijavljuje štetu na imovini općinskom povjerenstvu u pisanom obliku, na propisanom obrascu, najkasnije u roku od 8 dana od dana donošenja Odluke o proglašenju prirodne nepogode. Nakon isteka roka od 8 dana općinsko povjerenstvo unosi sve zaprimljene prve procjene štete u Registar šteta najkasnije u roku od 15 dana od dana donošenja Odluke o proglašenju prirodne nepogode. Iznimno, oštećenik može podnijeti prijavu prvih procjena šteta i nakon isteka roka od 8 dana od dana donošenja Odluke o proglašenju prirodne nepogode u slučaju postojanja objektivnih razloga na koje nije mogao utjecati, a najkasnije u roku od 12 dana od donošenja Odluke o proglašenju prirodne nepogode. Također, iznimno, rok za unos podataka u Registar šteta od strane općinskog povjerenstva može se, u slučaju postojanja objektivnih razloga na koje oštećenik nije mogao utjecati, a zbog kojih je onemogućen elektronički unos podataka u Registar šteta, produljiti za 8 dana. O produljenju navedenog roka odlučuje županijsko povjerenstvo na temelju zahtjeva općinskog povjerenstva.</w:t>
      </w:r>
    </w:p>
    <w:p w14:paraId="462575BD" w14:textId="77777777" w:rsidR="00C8338D" w:rsidRPr="007E2808" w:rsidRDefault="00C8338D" w:rsidP="00C8338D">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t>Prijava prve procjene štete sadržava:</w:t>
      </w:r>
    </w:p>
    <w:p w14:paraId="2622A81B"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datum donošenja Odluke o proglašenju prirodne nepogode i njezin broj</w:t>
      </w:r>
    </w:p>
    <w:p w14:paraId="1A97E27C"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vrsti prirodne nepogode</w:t>
      </w:r>
    </w:p>
    <w:p w14:paraId="4FD87E3F"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trajanju prirodne nepogode</w:t>
      </w:r>
    </w:p>
    <w:p w14:paraId="3F701080"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području zahvaćenom prirodnom nepogodom</w:t>
      </w:r>
    </w:p>
    <w:p w14:paraId="4935E1A1"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vrsti, opisu te vrijednosti oštećene imovine</w:t>
      </w:r>
    </w:p>
    <w:p w14:paraId="331DC33E" w14:textId="77777777" w:rsidR="00C8338D" w:rsidRPr="007E2808" w:rsidRDefault="00C8338D" w:rsidP="00AD11FA">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ukupnom iznosu prijavljene štete (članaka 25. i 26. Zakona),</w:t>
      </w:r>
    </w:p>
    <w:p w14:paraId="17D7EEA1" w14:textId="77777777" w:rsidR="00C8338D" w:rsidRDefault="00C8338D" w:rsidP="00AD11FA">
      <w:pPr>
        <w:pStyle w:val="box459727"/>
        <w:numPr>
          <w:ilvl w:val="0"/>
          <w:numId w:val="5"/>
        </w:numPr>
        <w:shd w:val="clear" w:color="auto" w:fill="FFFFFF" w:themeFill="background1"/>
        <w:spacing w:beforeLines="30" w:before="72" w:beforeAutospacing="0" w:afterLines="30" w:after="72" w:afterAutospacing="0"/>
        <w:jc w:val="both"/>
        <w:textAlignment w:val="baseline"/>
        <w:rPr>
          <w:color w:val="231F20"/>
        </w:rPr>
      </w:pPr>
      <w:r w:rsidRPr="007E2808">
        <w:rPr>
          <w:color w:val="231F20"/>
        </w:rPr>
        <w:t>podatke i informacije o potrebi žurnog djelovanja i dodjeli pomoći za sanaciju i djelomično uklanjanje posljedica prirodne nepogode te ostale podatke o prijavi štete sukladno Zakonu.</w:t>
      </w:r>
    </w:p>
    <w:p w14:paraId="51EA4671" w14:textId="77777777" w:rsidR="00C8338D" w:rsidRDefault="00C8338D" w:rsidP="00C8338D">
      <w:pPr>
        <w:pStyle w:val="box459727"/>
        <w:shd w:val="clear" w:color="auto" w:fill="FFFFFF" w:themeFill="background1"/>
        <w:spacing w:beforeLines="30" w:before="72" w:beforeAutospacing="0" w:afterLines="30" w:after="72" w:afterAutospacing="0"/>
        <w:ind w:left="360"/>
        <w:jc w:val="both"/>
        <w:textAlignment w:val="baseline"/>
        <w:rPr>
          <w:color w:val="231F20"/>
        </w:rPr>
      </w:pPr>
    </w:p>
    <w:p w14:paraId="239D407C" w14:textId="77777777" w:rsidR="00C8338D" w:rsidRDefault="00C8338D" w:rsidP="00C8338D">
      <w:pPr>
        <w:pStyle w:val="box459727"/>
        <w:shd w:val="clear" w:color="auto" w:fill="FFFFFF" w:themeFill="background1"/>
        <w:spacing w:beforeLines="30" w:before="72" w:beforeAutospacing="0" w:afterLines="30" w:after="72" w:afterAutospacing="0"/>
        <w:ind w:left="360"/>
        <w:jc w:val="both"/>
        <w:textAlignment w:val="baseline"/>
        <w:rPr>
          <w:color w:val="231F20"/>
        </w:rPr>
      </w:pPr>
    </w:p>
    <w:p w14:paraId="62BF89F2" w14:textId="77777777" w:rsidR="00C8338D" w:rsidRDefault="00C8338D" w:rsidP="00C8338D">
      <w:pPr>
        <w:pStyle w:val="box459727"/>
        <w:shd w:val="clear" w:color="auto" w:fill="FFFFFF" w:themeFill="background1"/>
        <w:spacing w:beforeLines="30" w:before="72" w:beforeAutospacing="0" w:afterLines="30" w:after="72" w:afterAutospacing="0"/>
        <w:ind w:left="360"/>
        <w:jc w:val="both"/>
        <w:textAlignment w:val="baseline"/>
        <w:rPr>
          <w:color w:val="231F20"/>
        </w:rPr>
      </w:pPr>
    </w:p>
    <w:p w14:paraId="691BEBE4" w14:textId="77777777" w:rsidR="00C8338D" w:rsidRPr="007E2808" w:rsidRDefault="00C8338D" w:rsidP="00C8338D">
      <w:pPr>
        <w:pStyle w:val="box459727"/>
        <w:shd w:val="clear" w:color="auto" w:fill="FFFFFF" w:themeFill="background1"/>
        <w:spacing w:beforeLines="30" w:before="72" w:beforeAutospacing="0" w:afterLines="30" w:after="72" w:afterAutospacing="0"/>
        <w:ind w:left="360"/>
        <w:jc w:val="both"/>
        <w:textAlignment w:val="baseline"/>
        <w:rPr>
          <w:color w:val="231F20"/>
        </w:rPr>
      </w:pPr>
    </w:p>
    <w:p w14:paraId="6F358801"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17" w:name="_Toc3781193"/>
      <w:bookmarkStart w:id="18" w:name="_Toc9404625"/>
      <w:r w:rsidRPr="007E2808">
        <w:rPr>
          <w:sz w:val="24"/>
        </w:rPr>
        <w:t>Konačna procjena štete</w:t>
      </w:r>
      <w:bookmarkEnd w:id="17"/>
      <w:bookmarkEnd w:id="18"/>
    </w:p>
    <w:p w14:paraId="73AF8A11"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t xml:space="preserve">Konačna procjena štete predstavlja procijenjenu vrijednost nastale štete uzrokovane prirodnom nepogodom na imovini oštećenika izražene u novčanoj vrijednosti na temelju prijave i procjene štete. </w:t>
      </w:r>
      <w:r w:rsidRPr="007E2808">
        <w:rPr>
          <w:color w:val="231F20"/>
        </w:rPr>
        <w:t>Konačnu procjenu štete utvrđuje općinsko povjerenstvo na temelju izvršenog uvida u nastalu štetu na temelju prijave oštećenika. Tijekom procjene i utvrđivanja konačne procjene štete od prirodnih nepogoda posebno se utvrđuju:</w:t>
      </w:r>
    </w:p>
    <w:p w14:paraId="3050AA2F"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lastRenderedPageBreak/>
        <w:t>stradanja stanovništva</w:t>
      </w:r>
    </w:p>
    <w:p w14:paraId="219D983B"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na imovini</w:t>
      </w:r>
    </w:p>
    <w:p w14:paraId="35E5CA07"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koja je nastala zbog prekida proizvodnje, prekida rada ili poremećaja u neproizvodnim djelatnostima ili umanjenog prinosa u poljoprivredi, šumarstvu ili ribarstvu</w:t>
      </w:r>
    </w:p>
    <w:p w14:paraId="4B844A08"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iznos troškova za ublažavanje i djelomično uklanjanje izravnih posljedica prirodnih nepogoda</w:t>
      </w:r>
    </w:p>
    <w:p w14:paraId="2D18E66E"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osiguranja imovine i života kod osiguravatelja</w:t>
      </w:r>
    </w:p>
    <w:p w14:paraId="2F4CD56A" w14:textId="77777777" w:rsidR="00C8338D" w:rsidRPr="007E2808" w:rsidRDefault="00C8338D" w:rsidP="00AD11FA">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vlastite mogućnosti oštećenika glede uklanjanja posljedica štete</w:t>
      </w:r>
    </w:p>
    <w:p w14:paraId="31A419FA"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ind w:left="720"/>
        <w:jc w:val="both"/>
        <w:textAlignment w:val="baseline"/>
        <w:rPr>
          <w:color w:val="231F20"/>
        </w:rPr>
      </w:pPr>
    </w:p>
    <w:p w14:paraId="7F8556D2" w14:textId="77777777" w:rsidR="00C8338D" w:rsidRPr="007E2808" w:rsidRDefault="00C8338D" w:rsidP="00C8338D">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t>Prijava konačne procjene štete sadržava:</w:t>
      </w:r>
    </w:p>
    <w:p w14:paraId="3960AFAC"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odluku o proglašenju prirodne nepogode s obrazloženjem,</w:t>
      </w:r>
    </w:p>
    <w:p w14:paraId="4D403D37"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podatke o dokumentaciji vlasništva imovine i njihovoj vrsti, </w:t>
      </w:r>
    </w:p>
    <w:p w14:paraId="347937C1"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vremenu i području nastanka prirodne nepogode,</w:t>
      </w:r>
    </w:p>
    <w:p w14:paraId="295CB99C"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uzroku i opsegu štete</w:t>
      </w:r>
    </w:p>
    <w:p w14:paraId="65496EFC"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posljedicama prirodne nepogode za javni i gospodarski život  Općine Gračac,</w:t>
      </w:r>
    </w:p>
    <w:p w14:paraId="4D33A72B" w14:textId="77777777" w:rsidR="00C8338D" w:rsidRPr="007E2808" w:rsidRDefault="00C8338D" w:rsidP="00AD11FA">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ostale statističke i vrijednosne podatke. </w:t>
      </w:r>
    </w:p>
    <w:p w14:paraId="51A0EC7E"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color w:val="000000"/>
        </w:rPr>
      </w:pPr>
      <w:r w:rsidRPr="007E2808">
        <w:rPr>
          <w:iCs/>
        </w:rPr>
        <w:t xml:space="preserve">Način izračuna konačne procjene štete definiran je </w:t>
      </w:r>
      <w:r w:rsidRPr="007E2808">
        <w:t xml:space="preserve">člankom 29. </w:t>
      </w:r>
      <w:r w:rsidRPr="007E2808">
        <w:rPr>
          <w:color w:val="000000"/>
        </w:rPr>
        <w:t>Zakona.</w:t>
      </w:r>
    </w:p>
    <w:p w14:paraId="259D8FBE"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iCs/>
        </w:rPr>
      </w:pPr>
    </w:p>
    <w:p w14:paraId="28A02A11"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19" w:name="_Toc3781194"/>
      <w:bookmarkStart w:id="20" w:name="_Toc9404626"/>
      <w:r w:rsidRPr="007E2808">
        <w:rPr>
          <w:sz w:val="24"/>
        </w:rPr>
        <w:t>Žurna pomoć</w:t>
      </w:r>
      <w:bookmarkEnd w:id="19"/>
      <w:r w:rsidRPr="007E2808">
        <w:rPr>
          <w:sz w:val="24"/>
        </w:rPr>
        <w:t xml:space="preserve"> te izvori sredstava pomoći za ublažavanje i djelomično uklanjanje posljedica prirodnih nepogoda</w:t>
      </w:r>
      <w:bookmarkEnd w:id="20"/>
    </w:p>
    <w:p w14:paraId="237A90F0"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Žurna pomoć dodjeljuje se u svrhu djelomične sanacije štete od prirodnih nepogoda u tekućoj kalendarskoj godini:</w:t>
      </w:r>
    </w:p>
    <w:p w14:paraId="30171AF5"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017205B2"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xml:space="preserve">- oštećenicima fizičkim osobama koje nisu poduzetnici u smislu </w:t>
      </w:r>
      <w:r w:rsidRPr="007E2808">
        <w:rPr>
          <w:color w:val="000000"/>
        </w:rPr>
        <w:t xml:space="preserve">Zakona, </w:t>
      </w:r>
      <w:r w:rsidRPr="007E2808">
        <w:rPr>
          <w:color w:val="231F20"/>
        </w:rPr>
        <w:t>a koje su pretrpjele štete na imovini, posebice ugroženim skupinama, starijima i bolesnima i ostalima kojima prijeti ugroza zdravlja i života na području zahvaćenom prirodnom nepogodom.</w:t>
      </w:r>
    </w:p>
    <w:p w14:paraId="0E51253B" w14:textId="77777777" w:rsidR="00C8338D" w:rsidRPr="007E2808" w:rsidRDefault="00C8338D" w:rsidP="00C8338D">
      <w:pPr>
        <w:shd w:val="clear" w:color="auto" w:fill="FFFFFF" w:themeFill="background1"/>
        <w:jc w:val="both"/>
      </w:pPr>
      <w:r w:rsidRPr="007E2808">
        <w:t>Vlada Republike Hrvatske također donosi odluku o dodjeli žurne pomoći te ju može donijeti i na temelju prijedloga Državnog povjerenstva i/ili jedinica lokalne i područne (regionalne) samouprave. Izvješće o utrošku dodijeljenih sredstava žurne pomoći, Općina Gračac dužna je dostaviti Vladi RH u roku navedenom u zaprimljenoj Odluci.</w:t>
      </w:r>
    </w:p>
    <w:p w14:paraId="5A0DF850" w14:textId="77777777" w:rsidR="00C8338D" w:rsidRPr="007E2808" w:rsidRDefault="00C8338D" w:rsidP="00C8338D">
      <w:pPr>
        <w:shd w:val="clear" w:color="auto" w:fill="FFFFFF" w:themeFill="background1"/>
        <w:spacing w:after="48"/>
        <w:jc w:val="both"/>
        <w:textAlignment w:val="baseline"/>
      </w:pPr>
      <w:r w:rsidRPr="007E2808">
        <w:lastRenderedPageBreak/>
        <w:t>Novčana sredstva i druge vrste pomoći za djelomičnu sanaciju šteta od prirodnih nepogoda na imovini oštećenika osiguravaju se iz:</w:t>
      </w:r>
    </w:p>
    <w:p w14:paraId="64FBFD06" w14:textId="77777777" w:rsidR="00C8338D" w:rsidRPr="007E2808" w:rsidRDefault="00C8338D" w:rsidP="00AD11FA">
      <w:pPr>
        <w:pStyle w:val="ListParagraph"/>
        <w:numPr>
          <w:ilvl w:val="0"/>
          <w:numId w:val="28"/>
        </w:numPr>
        <w:shd w:val="clear" w:color="auto" w:fill="FFFFFF" w:themeFill="background1"/>
        <w:spacing w:after="48" w:line="276" w:lineRule="auto"/>
        <w:jc w:val="both"/>
        <w:textAlignment w:val="baseline"/>
      </w:pPr>
      <w:r w:rsidRPr="007E2808">
        <w:t xml:space="preserve">državnog proračuna </w:t>
      </w:r>
    </w:p>
    <w:p w14:paraId="3226BD2D" w14:textId="77777777" w:rsidR="00C8338D" w:rsidRPr="007E2808" w:rsidRDefault="00C8338D" w:rsidP="00AD11FA">
      <w:pPr>
        <w:pStyle w:val="ListParagraph"/>
        <w:numPr>
          <w:ilvl w:val="0"/>
          <w:numId w:val="28"/>
        </w:numPr>
        <w:shd w:val="clear" w:color="auto" w:fill="FFFFFF" w:themeFill="background1"/>
        <w:spacing w:after="48" w:line="276" w:lineRule="auto"/>
        <w:jc w:val="both"/>
        <w:textAlignment w:val="baseline"/>
      </w:pPr>
      <w:r w:rsidRPr="007E2808">
        <w:t xml:space="preserve">fondova Europske unije </w:t>
      </w:r>
    </w:p>
    <w:p w14:paraId="133433B4" w14:textId="77777777" w:rsidR="00C8338D" w:rsidRPr="007E2808" w:rsidRDefault="00C8338D" w:rsidP="00AD11FA">
      <w:pPr>
        <w:pStyle w:val="ListParagraph"/>
        <w:numPr>
          <w:ilvl w:val="0"/>
          <w:numId w:val="28"/>
        </w:numPr>
        <w:shd w:val="clear" w:color="auto" w:fill="FFFFFF" w:themeFill="background1"/>
        <w:spacing w:after="48" w:line="276" w:lineRule="auto"/>
        <w:jc w:val="both"/>
        <w:textAlignment w:val="baseline"/>
      </w:pPr>
      <w:r w:rsidRPr="007E2808">
        <w:t>donacija.</w:t>
      </w:r>
    </w:p>
    <w:p w14:paraId="54B03763" w14:textId="77777777" w:rsidR="00C8338D" w:rsidRPr="007E2808" w:rsidRDefault="00C8338D" w:rsidP="00C8338D">
      <w:pPr>
        <w:shd w:val="clear" w:color="auto" w:fill="FFFFFF" w:themeFill="background1"/>
        <w:jc w:val="both"/>
      </w:pPr>
    </w:p>
    <w:p w14:paraId="0749B73F" w14:textId="77777777" w:rsidR="00C8338D" w:rsidRPr="007E2808" w:rsidRDefault="00C8338D" w:rsidP="00C8338D">
      <w:pPr>
        <w:shd w:val="clear" w:color="auto" w:fill="FFFFFF" w:themeFill="background1"/>
        <w:jc w:val="both"/>
      </w:pPr>
      <w:r w:rsidRPr="007E2808">
        <w:t>U članku 20. Zakona navedeni su slučajevi kad se sredstva pomoći za ublažavanje i djelomično uklanjanje posljedica prirodnih nepogoda ne dodjeljuju.</w:t>
      </w:r>
    </w:p>
    <w:p w14:paraId="32079D0A" w14:textId="77777777" w:rsidR="00C8338D" w:rsidRPr="007E2808" w:rsidRDefault="00C8338D" w:rsidP="00C8338D">
      <w:pPr>
        <w:pStyle w:val="box459727"/>
        <w:shd w:val="clear" w:color="auto" w:fill="FFFFFF" w:themeFill="background1"/>
        <w:spacing w:before="0" w:beforeAutospacing="0" w:after="48" w:afterAutospacing="0" w:line="276" w:lineRule="auto"/>
        <w:jc w:val="both"/>
        <w:textAlignment w:val="baseline"/>
      </w:pPr>
      <w:r w:rsidRPr="007E2808">
        <w:t xml:space="preserve">Općinsko povjerenstvo putem Registra šteta podnosi županijskom povjerenstvu Izvješće o utrošku sredstava za ublažavanje i djelomično uklanjanje posljedica prirodnih nepogoda dodijeljenih iz državnog proračuna Republike Hrvatske. </w:t>
      </w:r>
    </w:p>
    <w:p w14:paraId="69206877" w14:textId="77777777" w:rsidR="00C8338D" w:rsidRPr="007E2808" w:rsidRDefault="00C8338D" w:rsidP="00C8338D">
      <w:pPr>
        <w:pStyle w:val="box459727"/>
        <w:shd w:val="clear" w:color="auto" w:fill="FFFFFF" w:themeFill="background1"/>
        <w:spacing w:before="0" w:beforeAutospacing="0" w:after="48" w:afterAutospacing="0" w:line="276" w:lineRule="auto"/>
        <w:jc w:val="both"/>
        <w:textAlignment w:val="baseline"/>
      </w:pPr>
      <w:r w:rsidRPr="007E2808">
        <w:t xml:space="preserve">Županijsko povjerenstvo na temelju prikupljenih podataka i izvješća podnosi Državnom izvješće o utrošku dodijeljenih sredstava za ublažavanje i djelomično uklanjanje posljedica prirodnih nepogoda sa stavke za prirodne nepogode u državnom proračunu Republike Hrvatske, putem Registra šteta i pisanim putem. </w:t>
      </w:r>
    </w:p>
    <w:p w14:paraId="1B548349" w14:textId="77777777" w:rsidR="00C8338D" w:rsidRPr="007E2808" w:rsidRDefault="00C8338D" w:rsidP="00C8338D">
      <w:pPr>
        <w:pStyle w:val="box459727"/>
        <w:shd w:val="clear" w:color="auto" w:fill="FFFFFF" w:themeFill="background1"/>
        <w:spacing w:before="0" w:beforeAutospacing="0" w:after="48" w:afterAutospacing="0" w:line="276" w:lineRule="auto"/>
        <w:jc w:val="both"/>
        <w:textAlignment w:val="baseline"/>
      </w:pPr>
      <w:r w:rsidRPr="007E2808">
        <w:t>Na temelju tih izvješća Državno povjerenstvo izrađuje skupno izvješće o utrošku dodijeljenih sredstava sa stavke za prirodne nepogode u državnom proračunu Republike Hrvatske, koji dostavlja Vladi Republike Hrvatske.</w:t>
      </w:r>
    </w:p>
    <w:p w14:paraId="143D4A22" w14:textId="77777777" w:rsidR="00C8338D" w:rsidRPr="007E2808" w:rsidRDefault="00C8338D" w:rsidP="00C8338D">
      <w:pPr>
        <w:pStyle w:val="box459727"/>
        <w:shd w:val="clear" w:color="auto" w:fill="FFFFFF" w:themeFill="background1"/>
        <w:spacing w:before="0" w:beforeAutospacing="0" w:after="48" w:afterAutospacing="0" w:line="276" w:lineRule="auto"/>
        <w:jc w:val="both"/>
        <w:textAlignment w:val="baseline"/>
      </w:pPr>
    </w:p>
    <w:p w14:paraId="0E51C030"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21" w:name="_Toc3781195"/>
      <w:bookmarkStart w:id="22" w:name="_Toc9404627"/>
      <w:r w:rsidRPr="007E2808">
        <w:rPr>
          <w:sz w:val="24"/>
        </w:rPr>
        <w:t>Općinsko i stručno povjerenstvo</w:t>
      </w:r>
      <w:bookmarkEnd w:id="21"/>
      <w:bookmarkEnd w:id="22"/>
      <w:r w:rsidRPr="007E2808">
        <w:rPr>
          <w:sz w:val="24"/>
        </w:rPr>
        <w:t xml:space="preserve"> </w:t>
      </w:r>
    </w:p>
    <w:p w14:paraId="7146B000"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rPr>
          <w:rFonts w:eastAsiaTheme="minorEastAsia"/>
        </w:rPr>
      </w:pPr>
      <w:r w:rsidRPr="007E2808">
        <w:rPr>
          <w:color w:val="000000"/>
        </w:rPr>
        <w:t xml:space="preserve">Predstavnička tijela županija i općina dužna su imenovati povjerenstva za procjenu štete. Odluka o imenovanju </w:t>
      </w:r>
      <w:r w:rsidRPr="007E2808">
        <w:t>imenovanju općinskog povjerenstva dostavlja se županijskom povjerenstvu.</w:t>
      </w:r>
    </w:p>
    <w:p w14:paraId="3FDAE38A" w14:textId="77777777" w:rsidR="00C8338D" w:rsidRPr="007E2808" w:rsidRDefault="00C8338D" w:rsidP="00C8338D">
      <w:pPr>
        <w:pStyle w:val="box459727"/>
        <w:shd w:val="clear" w:color="auto" w:fill="FFFFFF" w:themeFill="background1"/>
        <w:spacing w:beforeLines="30" w:before="72" w:beforeAutospacing="0" w:afterLines="30" w:after="72" w:afterAutospacing="0"/>
        <w:textAlignment w:val="baseline"/>
      </w:pPr>
      <w:r w:rsidRPr="007E2808">
        <w:t>Općinska povjerenstva obavljaju sljedeće poslove:</w:t>
      </w:r>
    </w:p>
    <w:p w14:paraId="4B580291"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utvrđuju i provjeravaju visinu štete od prirodne nepogode za područje općine,</w:t>
      </w:r>
    </w:p>
    <w:p w14:paraId="0A6761ED"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unose podatke o prvim procjenama šteta u Registar šteta,</w:t>
      </w:r>
    </w:p>
    <w:p w14:paraId="3B246E21"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unose i prosljeđuju putem Registra šteta konačne procjene šteta županijskom povjerenstvu,</w:t>
      </w:r>
    </w:p>
    <w:p w14:paraId="7FA1C831"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raspoređuju dodijeljena sredstva pomoći za ublažavanje i djelomično uklanjanje posljedica prirodnih nepogoda oštećenicima,</w:t>
      </w:r>
    </w:p>
    <w:p w14:paraId="7C8A08B1"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prate i nadziru namjensko korištenje odobrenih sredstava pomoći za djelomičnu sanaciju šteta od prirodnih nepogoda prema Zakonu,</w:t>
      </w:r>
    </w:p>
    <w:p w14:paraId="567C691B"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izrađuju izvješća o utrošku dodijeljenih sredstava žurne pomoći i sredstava pomoći za ublažavanje i djelomično uklanjanje posljedica prirodnih nepogoda i dostavljaju ih županijskom povjerenstvu putem Registra šteta,</w:t>
      </w:r>
    </w:p>
    <w:p w14:paraId="7DD925EB"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surađuju sa županijskim povjerenstvom u provedbi Zakona,</w:t>
      </w:r>
    </w:p>
    <w:p w14:paraId="0E90A4E8"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donose plan djelovanja u području prirodnih nepogoda iz svoje nadležnosti,</w:t>
      </w:r>
    </w:p>
    <w:p w14:paraId="5E13078F" w14:textId="77777777" w:rsidR="00C8338D" w:rsidRPr="007E2808" w:rsidRDefault="00C8338D" w:rsidP="00AD11FA">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obavljaju druge poslove i aktivnosti iz svojeg djelokruga u suradnji sa županijskim povjerenstvima.</w:t>
      </w:r>
    </w:p>
    <w:p w14:paraId="1B15EA65" w14:textId="77777777" w:rsidR="00C8338D" w:rsidRPr="007E2808" w:rsidRDefault="00C8338D" w:rsidP="00C8338D">
      <w:pPr>
        <w:pStyle w:val="box459727"/>
        <w:shd w:val="clear" w:color="auto" w:fill="FFFFFF" w:themeFill="background1"/>
        <w:spacing w:beforeLines="30" w:before="72" w:beforeAutospacing="0" w:afterLines="30" w:after="72" w:afterAutospacing="0" w:line="276" w:lineRule="auto"/>
        <w:jc w:val="both"/>
        <w:textAlignment w:val="baseline"/>
      </w:pPr>
      <w:r w:rsidRPr="007E2808">
        <w:lastRenderedPageBreak/>
        <w:t>Sukladno članku 15. Zakona, kada općinsko povjerenstvo nije u mogućnosti, zbog nedostatka specifičnih stručnih znanja, procijeniti štetu od prirodnih nepogoda, može zatražiti od županijskog povjerenstva imenovanje stručnog povjerenstva na području u kojem je proglašena prirodna nepogoda. Stručna povjerenstva pružaju stručnu pomoć općini u roku u kojem su imenovana i surađuju s općinskim povjerenstvom i županijskim povjerenstvom.</w:t>
      </w:r>
    </w:p>
    <w:p w14:paraId="32CDD851" w14:textId="77777777" w:rsidR="00C8338D" w:rsidRPr="007E2808" w:rsidRDefault="00C8338D" w:rsidP="00C8338D">
      <w:pPr>
        <w:shd w:val="clear" w:color="auto" w:fill="FFFFFF" w:themeFill="background1"/>
        <w:jc w:val="both"/>
      </w:pPr>
    </w:p>
    <w:p w14:paraId="1DF07B09" w14:textId="77777777" w:rsidR="00C8338D" w:rsidRPr="007E2808" w:rsidRDefault="00C8338D" w:rsidP="00AD11FA">
      <w:pPr>
        <w:pStyle w:val="Heading1"/>
        <w:keepLines/>
        <w:numPr>
          <w:ilvl w:val="0"/>
          <w:numId w:val="1"/>
        </w:numPr>
        <w:shd w:val="clear" w:color="auto" w:fill="FFFFFF" w:themeFill="background1"/>
        <w:spacing w:before="0" w:after="0" w:line="276" w:lineRule="auto"/>
        <w:ind w:left="432"/>
        <w:jc w:val="both"/>
        <w:rPr>
          <w:rFonts w:ascii="Times New Roman" w:hAnsi="Times New Roman"/>
          <w:sz w:val="24"/>
          <w:szCs w:val="24"/>
        </w:rPr>
      </w:pPr>
      <w:bookmarkStart w:id="23" w:name="_Toc9404628"/>
      <w:r w:rsidRPr="007E2808">
        <w:rPr>
          <w:rFonts w:ascii="Times New Roman" w:hAnsi="Times New Roman"/>
          <w:sz w:val="24"/>
          <w:szCs w:val="24"/>
        </w:rPr>
        <w:t>POPIS MJERA I NOSITELJA MJERA U SLUČAJU NASTAJANJA PRIRODNE NEPOGODE</w:t>
      </w:r>
      <w:bookmarkEnd w:id="23"/>
    </w:p>
    <w:p w14:paraId="2DACD96B" w14:textId="77777777" w:rsidR="00C8338D" w:rsidRPr="007E2808" w:rsidRDefault="00C8338D" w:rsidP="00C8338D">
      <w:pPr>
        <w:shd w:val="clear" w:color="auto" w:fill="FFFFFF" w:themeFill="background1"/>
      </w:pPr>
    </w:p>
    <w:p w14:paraId="5B1DACD8" w14:textId="77777777" w:rsidR="00C8338D" w:rsidRDefault="00C8338D" w:rsidP="00C8338D">
      <w:pPr>
        <w:shd w:val="clear" w:color="auto" w:fill="FFFFFF" w:themeFill="background1"/>
        <w:jc w:val="both"/>
      </w:pPr>
      <w:r w:rsidRPr="007E2808">
        <w:t xml:space="preserve">Pod mjerama se smatraju sva djelovanja od strane JLS vezana uz sanaciju nastalih šteta, ovisno o naravi, odnosno vrsti prirodne nepogode koja je izgledna za određeno područje, odnosno o posljedicama istih. </w:t>
      </w:r>
    </w:p>
    <w:p w14:paraId="1C7CC58B" w14:textId="77777777" w:rsidR="00C8338D" w:rsidRDefault="00C8338D" w:rsidP="00C8338D">
      <w:pPr>
        <w:shd w:val="clear" w:color="auto" w:fill="FFFFFF" w:themeFill="background1"/>
        <w:jc w:val="both"/>
      </w:pPr>
      <w:r w:rsidRPr="007E2808">
        <w:t>Mjere mogu biti</w:t>
      </w:r>
      <w:r>
        <w:t>:</w:t>
      </w:r>
      <w:r w:rsidRPr="007E2808">
        <w:t xml:space="preserve"> </w:t>
      </w:r>
    </w:p>
    <w:p w14:paraId="79B32E9F" w14:textId="77777777" w:rsidR="00C8338D" w:rsidRDefault="00C8338D" w:rsidP="00AD11FA">
      <w:pPr>
        <w:pStyle w:val="ListParagraph"/>
        <w:numPr>
          <w:ilvl w:val="0"/>
          <w:numId w:val="43"/>
        </w:numPr>
        <w:shd w:val="clear" w:color="auto" w:fill="FFFFFF" w:themeFill="background1"/>
        <w:spacing w:after="200" w:line="276" w:lineRule="auto"/>
        <w:jc w:val="both"/>
      </w:pPr>
      <w:r w:rsidRPr="00090F7A">
        <w:t xml:space="preserve">preventivne, u cilju umanjenja posljedica prirodne nepogode, te </w:t>
      </w:r>
    </w:p>
    <w:p w14:paraId="6A1094C0" w14:textId="77777777" w:rsidR="00C8338D" w:rsidRPr="00090F7A" w:rsidRDefault="00C8338D" w:rsidP="00AD11FA">
      <w:pPr>
        <w:pStyle w:val="ListParagraph"/>
        <w:numPr>
          <w:ilvl w:val="0"/>
          <w:numId w:val="43"/>
        </w:numPr>
        <w:shd w:val="clear" w:color="auto" w:fill="FFFFFF" w:themeFill="background1"/>
        <w:spacing w:after="200" w:line="276" w:lineRule="auto"/>
        <w:jc w:val="both"/>
      </w:pPr>
      <w:r w:rsidRPr="00090F7A">
        <w:t xml:space="preserve">mjere u cilju ublažavanja i otklanjanja izravnih posljedica prirodne nepogode. </w:t>
      </w:r>
    </w:p>
    <w:p w14:paraId="192787DB" w14:textId="77777777" w:rsidR="00C8338D" w:rsidRPr="007E2808" w:rsidRDefault="00C8338D" w:rsidP="00C8338D">
      <w:pPr>
        <w:shd w:val="clear" w:color="auto" w:fill="FFFFFF" w:themeFill="background1"/>
        <w:jc w:val="both"/>
      </w:pPr>
      <w:r w:rsidRPr="007E2808">
        <w:t>Opće mjere za ublažavanje i uklanjanje izravnih posljedica prirodnih nepogoda jesu:</w:t>
      </w:r>
    </w:p>
    <w:p w14:paraId="1C93AAF0" w14:textId="77777777" w:rsidR="00C8338D" w:rsidRPr="007E2808" w:rsidRDefault="00C8338D" w:rsidP="00C8338D">
      <w:pPr>
        <w:shd w:val="clear" w:color="auto" w:fill="FFFFFF" w:themeFill="background1"/>
      </w:pPr>
      <w:r w:rsidRPr="007E2808">
        <w:t>- procjena štete i posljedica,</w:t>
      </w:r>
    </w:p>
    <w:p w14:paraId="68116C83" w14:textId="77777777" w:rsidR="00C8338D" w:rsidRPr="007E2808" w:rsidRDefault="00C8338D" w:rsidP="00C8338D">
      <w:pPr>
        <w:shd w:val="clear" w:color="auto" w:fill="FFFFFF" w:themeFill="background1"/>
      </w:pPr>
      <w:r w:rsidRPr="007E2808">
        <w:t>- sanacija područja zahvaćenog nepogodom,</w:t>
      </w:r>
    </w:p>
    <w:p w14:paraId="7F7CC7AF" w14:textId="77777777" w:rsidR="00C8338D" w:rsidRPr="007E2808" w:rsidRDefault="00C8338D" w:rsidP="00C8338D">
      <w:pPr>
        <w:shd w:val="clear" w:color="auto" w:fill="FFFFFF" w:themeFill="background1"/>
      </w:pPr>
      <w:r w:rsidRPr="007E2808">
        <w:t>- prikupljanje i raspodjela pomoći stradalom i ugroženom stanovništvu,</w:t>
      </w:r>
    </w:p>
    <w:p w14:paraId="71058C91" w14:textId="77777777" w:rsidR="00C8338D" w:rsidRPr="007E2808" w:rsidRDefault="00C8338D" w:rsidP="00C8338D">
      <w:pPr>
        <w:shd w:val="clear" w:color="auto" w:fill="FFFFFF" w:themeFill="background1"/>
      </w:pPr>
      <w:r w:rsidRPr="007E2808">
        <w:t>- provedba zdravstvenih i higijensko – epidemioloških mjera,</w:t>
      </w:r>
    </w:p>
    <w:p w14:paraId="7CEE8A96" w14:textId="77777777" w:rsidR="00C8338D" w:rsidRPr="007E2808" w:rsidRDefault="00C8338D" w:rsidP="00C8338D">
      <w:pPr>
        <w:shd w:val="clear" w:color="auto" w:fill="FFFFFF" w:themeFill="background1"/>
      </w:pPr>
      <w:r w:rsidRPr="007E2808">
        <w:t>- provedba veterinarskih mjera,</w:t>
      </w:r>
    </w:p>
    <w:p w14:paraId="66479CB1" w14:textId="77777777" w:rsidR="00C8338D" w:rsidRPr="007E2808" w:rsidRDefault="00C8338D" w:rsidP="00C8338D">
      <w:pPr>
        <w:shd w:val="clear" w:color="auto" w:fill="FFFFFF" w:themeFill="background1"/>
      </w:pPr>
      <w:r w:rsidRPr="007E2808">
        <w:t>- organizacija prometa i komunalnih usluga radi žurne normalizacije života.</w:t>
      </w:r>
    </w:p>
    <w:p w14:paraId="64532A69" w14:textId="77777777" w:rsidR="00C8338D" w:rsidRDefault="00C8338D" w:rsidP="00C8338D">
      <w:pPr>
        <w:shd w:val="clear" w:color="auto" w:fill="FFFFFF" w:themeFill="background1"/>
        <w:jc w:val="both"/>
      </w:pPr>
      <w:r w:rsidRPr="007E2808">
        <w:t>U slučaju prirodne nepogode nositelji mjera su operativne snage sustava civilne zaštite, sustav zdravstvenih kapaciteta te MUP koji su detaljno obrađeni u prilozima unutar Plana djelovanja civilne zaštite Općine Gračac.</w:t>
      </w:r>
    </w:p>
    <w:p w14:paraId="658EDE80" w14:textId="77777777" w:rsidR="00C8338D" w:rsidRPr="007E2808" w:rsidRDefault="00C8338D" w:rsidP="00C8338D">
      <w:pPr>
        <w:shd w:val="clear" w:color="auto" w:fill="FFFFFF" w:themeFill="background1"/>
        <w:jc w:val="both"/>
      </w:pPr>
    </w:p>
    <w:p w14:paraId="34FAC4F8" w14:textId="77777777" w:rsidR="00C8338D" w:rsidRPr="007E2808" w:rsidRDefault="00C8338D" w:rsidP="00AD11FA">
      <w:pPr>
        <w:pStyle w:val="Heading1"/>
        <w:keepLines/>
        <w:numPr>
          <w:ilvl w:val="0"/>
          <w:numId w:val="1"/>
        </w:numPr>
        <w:shd w:val="clear" w:color="auto" w:fill="FFFFFF" w:themeFill="background1"/>
        <w:spacing w:before="0" w:after="0" w:line="276" w:lineRule="auto"/>
        <w:ind w:left="432"/>
        <w:jc w:val="both"/>
        <w:rPr>
          <w:rFonts w:ascii="Times New Roman" w:hAnsi="Times New Roman"/>
          <w:sz w:val="24"/>
          <w:szCs w:val="24"/>
        </w:rPr>
      </w:pPr>
      <w:bookmarkStart w:id="24" w:name="_Toc9404629"/>
      <w:r w:rsidRPr="007E2808">
        <w:rPr>
          <w:rFonts w:ascii="Times New Roman" w:hAnsi="Times New Roman"/>
          <w:sz w:val="24"/>
          <w:szCs w:val="24"/>
        </w:rPr>
        <w:t>PROCJENE OSIGURANJA OPREME I DRUGIH SREDSTAVA ZA ZAŠTITU I SPRJEČAVANJE STRADANJA IMOVINE, GOSPODARSKIH FUNKCIJA I STRADANJA STANOVNIŠTVA</w:t>
      </w:r>
      <w:bookmarkEnd w:id="24"/>
    </w:p>
    <w:p w14:paraId="13632A39" w14:textId="77777777" w:rsidR="00C8338D" w:rsidRPr="007E2808" w:rsidRDefault="00C8338D" w:rsidP="00C8338D">
      <w:pPr>
        <w:shd w:val="clear" w:color="auto" w:fill="FFFFFF" w:themeFill="background1"/>
        <w:autoSpaceDE w:val="0"/>
        <w:autoSpaceDN w:val="0"/>
        <w:adjustRightInd w:val="0"/>
        <w:rPr>
          <w:color w:val="000000"/>
        </w:rPr>
      </w:pPr>
    </w:p>
    <w:p w14:paraId="5E579529" w14:textId="77777777" w:rsidR="00C8338D" w:rsidRPr="007E2808" w:rsidRDefault="00C8338D" w:rsidP="00C8338D">
      <w:pPr>
        <w:shd w:val="clear" w:color="auto" w:fill="FFFFFF" w:themeFill="background1"/>
        <w:jc w:val="both"/>
      </w:pPr>
      <w:r w:rsidRPr="007E2808">
        <w:rPr>
          <w:color w:val="000000"/>
        </w:rPr>
        <w:t>Općina Gračac svake godine izdvaja iz svog proračuna financijska sredstva za financiranje razvoja sustava civilne zaštite (postrojba civilne zaštite i stožer civilne zaštite), HGSS-a, Općinskog društva Crvenog križa te na službe i pravne osobe od značaja za sustav civilne zaštite.</w:t>
      </w:r>
      <w:r w:rsidRPr="007E2808">
        <w:rPr>
          <w:bCs/>
          <w:iCs/>
          <w:color w:val="000000"/>
        </w:rPr>
        <w:t xml:space="preserve"> </w:t>
      </w:r>
      <w:r w:rsidRPr="007E2808">
        <w:rPr>
          <w:color w:val="000000"/>
        </w:rPr>
        <w:t xml:space="preserve">Sukladno članku 56.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w:t>
      </w:r>
    </w:p>
    <w:p w14:paraId="61023888" w14:textId="77777777" w:rsidR="00C8338D" w:rsidRPr="007E2808" w:rsidRDefault="00C8338D" w:rsidP="00C8338D">
      <w:pPr>
        <w:shd w:val="clear" w:color="auto" w:fill="FFFFFF" w:themeFill="background1"/>
        <w:autoSpaceDE w:val="0"/>
        <w:autoSpaceDN w:val="0"/>
        <w:adjustRightInd w:val="0"/>
        <w:jc w:val="both"/>
        <w:rPr>
          <w:bCs/>
          <w:iCs/>
          <w:color w:val="000000"/>
        </w:rPr>
      </w:pPr>
      <w:r w:rsidRPr="007E2808">
        <w:rPr>
          <w:color w:val="000000"/>
        </w:rPr>
        <w:t>Općina Gračac izradila je Procjenu rizika od velikih nesreća 2019. godine u kojoj je provedena analiza sustava civilne zaštite Općine.</w:t>
      </w:r>
      <w:r w:rsidRPr="007E2808">
        <w:rPr>
          <w:bCs/>
          <w:iCs/>
          <w:color w:val="000000"/>
        </w:rPr>
        <w:t xml:space="preserve"> Procjenom rizika od velikih nesreća, procijenjeno je da je ukupna spremnost sustava civilne zaštite Općine Gračac u području provođenje preventivnih mjera i aktivnosti usmjerenih na zaštitu svih kategorija društvenih vrijednosti, koje su potencijalno izložene štetnim utjecajima velikih nesreća, niska.</w:t>
      </w:r>
      <w:r w:rsidRPr="007E2808">
        <w:rPr>
          <w:color w:val="000000"/>
        </w:rPr>
        <w:t xml:space="preserve"> Ujedno je </w:t>
      </w:r>
      <w:r w:rsidRPr="007E2808">
        <w:rPr>
          <w:color w:val="000000"/>
        </w:rPr>
        <w:lastRenderedPageBreak/>
        <w:t xml:space="preserve">i ukupna spremnost sustava civilne zaštite Općine Gračac u području reagiranja i aktivnosti usmjerenih na zaštitu svih kategorija društvenih vrijednosti, koje su potencijalno izložene štetnim utjecajima velikih nesreća, procijenjena niskom. Pri tom se misli na spremnost odgovornih i upravljačkih kapaciteta, spremnost operativnih kapaciteta te stanje mobilnosti operativnih kapaciteta sustava civilne zaštite i stanja komunikacijskih kapaciteta. </w:t>
      </w:r>
    </w:p>
    <w:p w14:paraId="2D3FB62A"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Zaključuje se da je procijenjena spremnost cjelovitog sustava civilne zaštite za upravljanje rizicima od velikih nesreća (područje preventive) i za spašavanje svih kategorija društvenih vrijednosti izloženih štetnim utjecajima u velikim nesrećama (područje reagiranja) na području Općine Gračac niska. Slijedom prethodno navedenog Općina Gračac mora raditi na unapređenju sustava civilne zaštite kontinuiranim osposobljavanjem snaga civilne zaštite, educiranjem stanovništva o mogućim opasnostima od evidentiranih rizika te provođenjem vježbi kako bi svi sudionici civilne zaštite bili upoznati sa svojim aktivnostima u slučaju mogućih rizika na području Općine. </w:t>
      </w:r>
    </w:p>
    <w:p w14:paraId="003C2D4C" w14:textId="77777777" w:rsidR="00C8338D" w:rsidRPr="007E2808" w:rsidRDefault="00C8338D" w:rsidP="00AD11FA">
      <w:pPr>
        <w:pStyle w:val="Heading1"/>
        <w:keepLines/>
        <w:numPr>
          <w:ilvl w:val="0"/>
          <w:numId w:val="1"/>
        </w:numPr>
        <w:shd w:val="clear" w:color="auto" w:fill="FFFFFF" w:themeFill="background1"/>
        <w:spacing w:before="480" w:after="0" w:line="276" w:lineRule="auto"/>
        <w:ind w:left="432"/>
        <w:jc w:val="both"/>
        <w:rPr>
          <w:rFonts w:ascii="Times New Roman" w:hAnsi="Times New Roman"/>
          <w:sz w:val="24"/>
          <w:szCs w:val="24"/>
        </w:rPr>
      </w:pPr>
      <w:bookmarkStart w:id="25" w:name="_Toc9404630"/>
      <w:r w:rsidRPr="007E2808">
        <w:rPr>
          <w:rFonts w:ascii="Times New Roman" w:hAnsi="Times New Roman"/>
          <w:sz w:val="24"/>
          <w:szCs w:val="24"/>
        </w:rPr>
        <w:t>DRUGE MJERE KOJE UKLJUČUJU SURADNJU S NADLEŽNIM TIJELIMA IZ ZAKONA I/ILI DRUGIH TIJELA, ZNANSTVENIH USTANOVA I STRUČNJAKA ZA PODRUČJE PRIRODNIH NEPOGODA</w:t>
      </w:r>
      <w:bookmarkEnd w:id="25"/>
    </w:p>
    <w:p w14:paraId="1FA26D64" w14:textId="77777777" w:rsidR="00C8338D" w:rsidRPr="007E2808" w:rsidRDefault="00C8338D" w:rsidP="00C8338D">
      <w:pPr>
        <w:shd w:val="clear" w:color="auto" w:fill="FFFFFF" w:themeFill="background1"/>
        <w:jc w:val="both"/>
        <w:rPr>
          <w:b/>
        </w:rPr>
      </w:pPr>
    </w:p>
    <w:p w14:paraId="354B5252" w14:textId="77777777" w:rsidR="00C8338D" w:rsidRPr="007E2808" w:rsidRDefault="00C8338D" w:rsidP="00C8338D">
      <w:pPr>
        <w:shd w:val="clear" w:color="auto" w:fill="FFFFFF" w:themeFill="background1"/>
        <w:jc w:val="both"/>
      </w:pPr>
      <w:r w:rsidRPr="007E2808">
        <w:t>Djelovanje se temelji na suradnji posebno sa znanstvenim sektorom i ključnim tijelima koje se bave okolišem (uz okolišno monitoriranje, razvoj alata za procjenu rizika, uključenje ključnih dionika, edukacija i trening, tj. jačanje kapaciteta za odgovor) te je osnova pravilnog djelovanja sukladno ciklusu upravljanja rizicima.</w:t>
      </w:r>
    </w:p>
    <w:p w14:paraId="25A1F679"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xml:space="preserve">Sukladno propisima kojima se uređuju pitanja u vezi elementarnih mjera kao mjera sanacije šteta od prirodnih nepogoda utvrđuje se: </w:t>
      </w:r>
    </w:p>
    <w:p w14:paraId="51793BE6" w14:textId="77777777" w:rsidR="00C8338D" w:rsidRPr="007E2808" w:rsidRDefault="00C8338D" w:rsidP="00AD11FA">
      <w:pPr>
        <w:pStyle w:val="ListParagraph"/>
        <w:numPr>
          <w:ilvl w:val="0"/>
          <w:numId w:val="9"/>
        </w:numPr>
        <w:shd w:val="clear" w:color="auto" w:fill="FFFFFF" w:themeFill="background1"/>
        <w:autoSpaceDE w:val="0"/>
        <w:autoSpaceDN w:val="0"/>
        <w:adjustRightInd w:val="0"/>
        <w:spacing w:after="27" w:line="276" w:lineRule="auto"/>
        <w:jc w:val="both"/>
        <w:rPr>
          <w:color w:val="000000"/>
        </w:rPr>
      </w:pPr>
      <w:r w:rsidRPr="007E2808">
        <w:rPr>
          <w:color w:val="000000"/>
        </w:rPr>
        <w:t xml:space="preserve">provedba mjera s ciljem dodjeljivanja pomoći za ublažavanje i djelomično uklanjanje šteta od prirodnih nepogoda </w:t>
      </w:r>
    </w:p>
    <w:p w14:paraId="32FBCC62" w14:textId="77777777" w:rsidR="00C8338D" w:rsidRPr="007E2808" w:rsidRDefault="00C8338D" w:rsidP="00AD11FA">
      <w:pPr>
        <w:pStyle w:val="ListParagraph"/>
        <w:numPr>
          <w:ilvl w:val="0"/>
          <w:numId w:val="9"/>
        </w:numPr>
        <w:shd w:val="clear" w:color="auto" w:fill="FFFFFF" w:themeFill="background1"/>
        <w:autoSpaceDE w:val="0"/>
        <w:autoSpaceDN w:val="0"/>
        <w:adjustRightInd w:val="0"/>
        <w:spacing w:after="27" w:line="276" w:lineRule="auto"/>
        <w:jc w:val="both"/>
        <w:rPr>
          <w:color w:val="000000"/>
        </w:rPr>
      </w:pPr>
      <w:r w:rsidRPr="007E2808">
        <w:rPr>
          <w:color w:val="000000"/>
        </w:rPr>
        <w:t xml:space="preserve">provedba mjera s ciljem dodjeljivanja žurne pomoći u svrhu djelomične sanacije šteta od prirodnih nepogoda </w:t>
      </w:r>
    </w:p>
    <w:p w14:paraId="00DC9FAD" w14:textId="77777777" w:rsidR="00C8338D" w:rsidRPr="007E2808" w:rsidRDefault="00C8338D" w:rsidP="00C8338D">
      <w:pPr>
        <w:shd w:val="clear" w:color="auto" w:fill="FFFFFF" w:themeFill="background1"/>
        <w:autoSpaceDE w:val="0"/>
        <w:autoSpaceDN w:val="0"/>
        <w:adjustRightInd w:val="0"/>
        <w:jc w:val="both"/>
        <w:rPr>
          <w:color w:val="000000"/>
        </w:rPr>
      </w:pPr>
    </w:p>
    <w:p w14:paraId="2AE65BAF"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Nadležna tijela za provedbu mjera s ciljem djelomičnog ublažavanja šteta uslijed prirodnih nepogoda, sukladno Zakonu,  su:</w:t>
      </w:r>
    </w:p>
    <w:p w14:paraId="62580604" w14:textId="77777777" w:rsidR="00C8338D" w:rsidRPr="007E2808" w:rsidRDefault="00C8338D" w:rsidP="00C8338D">
      <w:pPr>
        <w:shd w:val="clear" w:color="auto" w:fill="FFFFFF" w:themeFill="background1"/>
        <w:autoSpaceDE w:val="0"/>
        <w:autoSpaceDN w:val="0"/>
        <w:adjustRightInd w:val="0"/>
        <w:jc w:val="both"/>
        <w:rPr>
          <w:color w:val="000000"/>
        </w:rPr>
      </w:pPr>
    </w:p>
    <w:p w14:paraId="65EBAAB2" w14:textId="77777777" w:rsidR="00C8338D" w:rsidRPr="007E2808" w:rsidRDefault="00C8338D" w:rsidP="00AD11FA">
      <w:pPr>
        <w:pStyle w:val="ListParagraph"/>
        <w:numPr>
          <w:ilvl w:val="0"/>
          <w:numId w:val="29"/>
        </w:numPr>
        <w:shd w:val="clear" w:color="auto" w:fill="FFFFFF" w:themeFill="background1"/>
        <w:autoSpaceDE w:val="0"/>
        <w:autoSpaceDN w:val="0"/>
        <w:adjustRightInd w:val="0"/>
        <w:spacing w:line="276" w:lineRule="auto"/>
        <w:jc w:val="both"/>
        <w:rPr>
          <w:color w:val="000000"/>
        </w:rPr>
      </w:pPr>
      <w:r w:rsidRPr="007E2808">
        <w:rPr>
          <w:color w:val="000000"/>
        </w:rPr>
        <w:t>Vlada Republike Hrvatske</w:t>
      </w:r>
    </w:p>
    <w:p w14:paraId="1D004BBA" w14:textId="77777777" w:rsidR="00C8338D" w:rsidRPr="007E2808" w:rsidRDefault="00C8338D" w:rsidP="00AD11FA">
      <w:pPr>
        <w:pStyle w:val="ListParagraph"/>
        <w:numPr>
          <w:ilvl w:val="0"/>
          <w:numId w:val="29"/>
        </w:numPr>
        <w:shd w:val="clear" w:color="auto" w:fill="FFFFFF" w:themeFill="background1"/>
        <w:autoSpaceDE w:val="0"/>
        <w:autoSpaceDN w:val="0"/>
        <w:adjustRightInd w:val="0"/>
        <w:spacing w:line="276" w:lineRule="auto"/>
        <w:jc w:val="both"/>
        <w:rPr>
          <w:color w:val="000000"/>
        </w:rPr>
      </w:pPr>
      <w:r w:rsidRPr="007E2808">
        <w:rPr>
          <w:color w:val="000000"/>
        </w:rPr>
        <w:t>Povjerenstva za procjenu šteta od elementarnih nepogoda</w:t>
      </w:r>
    </w:p>
    <w:p w14:paraId="2F65E8FA" w14:textId="77777777" w:rsidR="00C8338D" w:rsidRPr="007E2808" w:rsidRDefault="00C8338D" w:rsidP="00AD11FA">
      <w:pPr>
        <w:pStyle w:val="ListParagraph"/>
        <w:numPr>
          <w:ilvl w:val="0"/>
          <w:numId w:val="29"/>
        </w:numPr>
        <w:shd w:val="clear" w:color="auto" w:fill="FFFFFF" w:themeFill="background1"/>
        <w:autoSpaceDE w:val="0"/>
        <w:autoSpaceDN w:val="0"/>
        <w:adjustRightInd w:val="0"/>
        <w:spacing w:line="276" w:lineRule="auto"/>
        <w:jc w:val="both"/>
        <w:rPr>
          <w:color w:val="000000"/>
        </w:rPr>
      </w:pPr>
      <w:r w:rsidRPr="007E2808">
        <w:rPr>
          <w:color w:val="000000"/>
        </w:rPr>
        <w:t>Nadležna ministarstva (ministarstva nadležna za financije; poljoprivredu; šumarstvo i ribarstvo; gospodarstvo; graditeljstvo i prostorno uređenje; zaštitu okoliša i energetiku; more, promet i infrastrukturu)</w:t>
      </w:r>
    </w:p>
    <w:p w14:paraId="73A78074" w14:textId="77777777" w:rsidR="00C8338D" w:rsidRPr="007E2808" w:rsidRDefault="00C8338D" w:rsidP="00AD11FA">
      <w:pPr>
        <w:pStyle w:val="ListParagraph"/>
        <w:numPr>
          <w:ilvl w:val="0"/>
          <w:numId w:val="29"/>
        </w:numPr>
        <w:shd w:val="clear" w:color="auto" w:fill="FFFFFF" w:themeFill="background1"/>
        <w:autoSpaceDE w:val="0"/>
        <w:autoSpaceDN w:val="0"/>
        <w:adjustRightInd w:val="0"/>
        <w:spacing w:line="276" w:lineRule="auto"/>
        <w:jc w:val="both"/>
        <w:rPr>
          <w:color w:val="000000"/>
        </w:rPr>
      </w:pPr>
      <w:r w:rsidRPr="007E2808">
        <w:rPr>
          <w:color w:val="000000"/>
        </w:rPr>
        <w:t>Zadarska županija</w:t>
      </w:r>
    </w:p>
    <w:p w14:paraId="7BF7E6D6" w14:textId="77777777" w:rsidR="00C8338D" w:rsidRPr="007E2808" w:rsidRDefault="00C8338D" w:rsidP="00AD11FA">
      <w:pPr>
        <w:pStyle w:val="ListParagraph"/>
        <w:numPr>
          <w:ilvl w:val="0"/>
          <w:numId w:val="29"/>
        </w:numPr>
        <w:shd w:val="clear" w:color="auto" w:fill="FFFFFF" w:themeFill="background1"/>
        <w:autoSpaceDE w:val="0"/>
        <w:autoSpaceDN w:val="0"/>
        <w:adjustRightInd w:val="0"/>
        <w:spacing w:line="276" w:lineRule="auto"/>
        <w:jc w:val="both"/>
        <w:rPr>
          <w:color w:val="000000"/>
        </w:rPr>
      </w:pPr>
      <w:r w:rsidRPr="007E2808">
        <w:rPr>
          <w:color w:val="000000"/>
        </w:rPr>
        <w:t>Općina Gračac</w:t>
      </w:r>
    </w:p>
    <w:p w14:paraId="705F93F4" w14:textId="77777777" w:rsidR="00C8338D" w:rsidRPr="007E2808" w:rsidRDefault="00C8338D" w:rsidP="00C8338D">
      <w:pPr>
        <w:shd w:val="clear" w:color="auto" w:fill="FFFFFF" w:themeFill="background1"/>
        <w:autoSpaceDE w:val="0"/>
        <w:autoSpaceDN w:val="0"/>
        <w:adjustRightInd w:val="0"/>
        <w:jc w:val="both"/>
        <w:rPr>
          <w:color w:val="000000"/>
        </w:rPr>
      </w:pPr>
    </w:p>
    <w:p w14:paraId="1DBBED5B" w14:textId="77777777" w:rsidR="00C8338D" w:rsidRDefault="00C8338D" w:rsidP="00C8338D">
      <w:pPr>
        <w:shd w:val="clear" w:color="auto" w:fill="FFFFFF" w:themeFill="background1"/>
        <w:autoSpaceDE w:val="0"/>
        <w:autoSpaceDN w:val="0"/>
        <w:adjustRightInd w:val="0"/>
        <w:jc w:val="both"/>
        <w:rPr>
          <w:color w:val="000000"/>
        </w:rPr>
      </w:pPr>
      <w:r w:rsidRPr="007E2808">
        <w:rPr>
          <w:color w:val="000000"/>
        </w:rPr>
        <w:t>Znanstvene ustanove za područje prirodnih nepogoda su:</w:t>
      </w:r>
    </w:p>
    <w:p w14:paraId="4D8D7D52" w14:textId="77777777" w:rsidR="00C8338D" w:rsidRPr="007E2808" w:rsidRDefault="00C8338D" w:rsidP="00C8338D">
      <w:pPr>
        <w:shd w:val="clear" w:color="auto" w:fill="FFFFFF" w:themeFill="background1"/>
        <w:autoSpaceDE w:val="0"/>
        <w:autoSpaceDN w:val="0"/>
        <w:adjustRightInd w:val="0"/>
        <w:jc w:val="both"/>
        <w:rPr>
          <w:color w:val="000000"/>
        </w:rPr>
      </w:pPr>
    </w:p>
    <w:p w14:paraId="480D94A5"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Državni hidrometeorološki zavod (DHMZ)</w:t>
      </w:r>
    </w:p>
    <w:p w14:paraId="4C0C6052"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 Zavod za seizmologiju</w:t>
      </w:r>
    </w:p>
    <w:p w14:paraId="11D81697" w14:textId="77777777" w:rsidR="00C8338D" w:rsidRPr="007E2808" w:rsidRDefault="00C8338D" w:rsidP="00AD11FA">
      <w:pPr>
        <w:pStyle w:val="Heading1"/>
        <w:keepLines/>
        <w:numPr>
          <w:ilvl w:val="0"/>
          <w:numId w:val="1"/>
        </w:numPr>
        <w:shd w:val="clear" w:color="auto" w:fill="FFFFFF" w:themeFill="background1"/>
        <w:spacing w:before="480" w:after="0" w:line="276" w:lineRule="auto"/>
        <w:ind w:left="432"/>
        <w:rPr>
          <w:rFonts w:ascii="Times New Roman" w:hAnsi="Times New Roman"/>
        </w:rPr>
      </w:pPr>
      <w:r w:rsidRPr="007E2808">
        <w:rPr>
          <w:rFonts w:ascii="Times New Roman" w:hAnsi="Times New Roman"/>
        </w:rPr>
        <w:lastRenderedPageBreak/>
        <w:t xml:space="preserve">PRIRODNE NEPOGODE </w:t>
      </w:r>
      <w:bookmarkStart w:id="26" w:name="_Toc9404633"/>
    </w:p>
    <w:p w14:paraId="29E74871" w14:textId="77777777" w:rsidR="00C8338D" w:rsidRPr="007E2808" w:rsidRDefault="00C8338D" w:rsidP="00C8338D">
      <w:pPr>
        <w:shd w:val="clear" w:color="auto" w:fill="FFFFFF" w:themeFill="background1"/>
      </w:pPr>
    </w:p>
    <w:p w14:paraId="28D2E9A0"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rPr>
      </w:pPr>
      <w:r w:rsidRPr="007E2808">
        <w:t>Potres</w:t>
      </w:r>
      <w:bookmarkEnd w:id="26"/>
    </w:p>
    <w:p w14:paraId="3E59590C" w14:textId="77777777" w:rsidR="00C8338D" w:rsidRPr="007E2808" w:rsidRDefault="00C8338D" w:rsidP="00C8338D">
      <w:pPr>
        <w:shd w:val="clear" w:color="auto" w:fill="FFFFFF" w:themeFill="background1"/>
        <w:spacing w:after="60"/>
        <w:jc w:val="both"/>
        <w:rPr>
          <w:i/>
          <w:iCs/>
        </w:rPr>
      </w:pPr>
      <w:r w:rsidRPr="007E2808">
        <w:t>Potres</w:t>
      </w:r>
      <w:r w:rsidRPr="007E2808">
        <w:rPr>
          <w:vertAlign w:val="superscript"/>
        </w:rPr>
        <w:t xml:space="preserve"> </w:t>
      </w:r>
      <w:r w:rsidRPr="007E2808">
        <w:t>je jedna od najneugodnijih prirodnih pojava</w:t>
      </w:r>
      <w:r>
        <w:t xml:space="preserve">, </w:t>
      </w:r>
      <w:r w:rsidRPr="007E2808">
        <w:t xml:space="preserve">pripada skupini prirodnih uzroka koji se ne mogu predvidjeti, a s određenom vjerojatnošću mogu se dogoditi u bilo kojem trenutku.. </w:t>
      </w:r>
    </w:p>
    <w:p w14:paraId="04B9E480" w14:textId="77777777" w:rsidR="00C8338D" w:rsidRPr="007E2808" w:rsidRDefault="00C8338D" w:rsidP="00C8338D">
      <w:pPr>
        <w:pStyle w:val="ListParagraph"/>
        <w:shd w:val="clear" w:color="auto" w:fill="FFFFFF" w:themeFill="background1"/>
        <w:ind w:left="0"/>
        <w:jc w:val="both"/>
        <w:rPr>
          <w:bCs/>
        </w:rPr>
      </w:pPr>
    </w:p>
    <w:p w14:paraId="6A7FAC62" w14:textId="77777777" w:rsidR="00C8338D" w:rsidRPr="007E2808" w:rsidRDefault="00C8338D" w:rsidP="00C8338D">
      <w:pPr>
        <w:shd w:val="clear" w:color="auto" w:fill="FFFFFF" w:themeFill="background1"/>
        <w:jc w:val="both"/>
      </w:pPr>
      <w:r w:rsidRPr="007E2808">
        <w:t xml:space="preserve">U skladu s izračunima navedenim u Procjeni rizika od velikih nesreća za Općinu Gračac u najgorem slučaju, pri potresu od VII stupnjeva po MCS procjenjuje se da 219 objekata neće imati nikakvo oštećenje, 668 će biti neznatno oštećeno, 588 bi moglo biti umjereno oštećeno, dok će 176 imati jako oštećenje. Ukupno bi 18 objekata moglo biti totalno uništeno, a 8 srušeno. Ukupno na području Općine biti će potrebno organizirati privremeni smještaj za oko 524 osoba. Pri intenzitetu potresa od VII° MSK ljestvice broj ranjenih bi bio 56, a očekuje se da bi 6 osobe smrtno stradale. Najgušće naseljeno područje je naselje Gračac, a odmah nakon njega je naselje Srb, te se na ovim područjima očekuje najveći broj žrtava uslijed  potresa. </w:t>
      </w:r>
    </w:p>
    <w:p w14:paraId="3F051A0C" w14:textId="77777777" w:rsidR="00C8338D" w:rsidRPr="007E2808" w:rsidRDefault="00C8338D" w:rsidP="00C8338D">
      <w:pPr>
        <w:shd w:val="clear" w:color="auto" w:fill="FFFFFF" w:themeFill="background1"/>
      </w:pPr>
    </w:p>
    <w:p w14:paraId="41C50E29" w14:textId="77777777" w:rsidR="00C8338D" w:rsidRPr="00C8338D" w:rsidRDefault="00C8338D" w:rsidP="00AD11FA">
      <w:pPr>
        <w:pStyle w:val="Heading3"/>
        <w:keepNext w:val="0"/>
        <w:keepLines w:val="0"/>
        <w:numPr>
          <w:ilvl w:val="2"/>
          <w:numId w:val="1"/>
        </w:numPr>
        <w:shd w:val="clear" w:color="auto" w:fill="FFFFFF" w:themeFill="background1"/>
        <w:spacing w:before="0" w:line="276" w:lineRule="auto"/>
        <w:contextualSpacing/>
        <w:jc w:val="both"/>
        <w:rPr>
          <w:rFonts w:ascii="Times New Roman" w:hAnsi="Times New Roman" w:cs="Times New Roman"/>
          <w:b w:val="0"/>
          <w:i/>
          <w:color w:val="auto"/>
        </w:rPr>
      </w:pPr>
      <w:bookmarkStart w:id="27" w:name="_Toc9404634"/>
      <w:r w:rsidRPr="00C8338D">
        <w:rPr>
          <w:rFonts w:ascii="Times New Roman" w:hAnsi="Times New Roman" w:cs="Times New Roman"/>
          <w:color w:val="auto"/>
        </w:rPr>
        <w:t>Popis mjera i nositelja mjera u slučaju potresa</w:t>
      </w:r>
      <w:bookmarkEnd w:id="27"/>
    </w:p>
    <w:p w14:paraId="3FBCFF87" w14:textId="77777777" w:rsidR="00C8338D" w:rsidRPr="007E2808" w:rsidRDefault="00C8338D" w:rsidP="00C8338D">
      <w:pPr>
        <w:shd w:val="clear" w:color="auto" w:fill="FFFFFF" w:themeFill="background1"/>
        <w:jc w:val="both"/>
      </w:pPr>
    </w:p>
    <w:p w14:paraId="50A3C691" w14:textId="77777777" w:rsidR="00C8338D" w:rsidRPr="007E2808" w:rsidRDefault="00C8338D" w:rsidP="00C8338D">
      <w:pPr>
        <w:shd w:val="clear" w:color="auto" w:fill="FFFFFF" w:themeFill="background1"/>
        <w:jc w:val="both"/>
      </w:pPr>
      <w:r w:rsidRPr="007E2808">
        <w:t>Mjere civilne zaštite u slučaju potresa su:</w:t>
      </w:r>
    </w:p>
    <w:p w14:paraId="3605916D"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Organizacija spašavanja i raščišćavanja iz ruševina</w:t>
      </w:r>
    </w:p>
    <w:p w14:paraId="0EA8D9E4"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Organizacija zaštite objekata kritične infrastrukture i suradnja s pravnim osobama s ciljem osiguravanja kontinuiteta njihovog djelovanja</w:t>
      </w:r>
    </w:p>
    <w:p w14:paraId="7EBBCAC1"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gašenja požara </w:t>
      </w:r>
    </w:p>
    <w:p w14:paraId="055E4088"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reguliranja prometa i osiguranja tijekom intervencija </w:t>
      </w:r>
    </w:p>
    <w:p w14:paraId="0BDE62F9"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pružanja medicinske pomoći i medicinskog zbrinjavanja </w:t>
      </w:r>
    </w:p>
    <w:p w14:paraId="6D879B75"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pružanja veterinarske pomoći </w:t>
      </w:r>
    </w:p>
    <w:p w14:paraId="0663CFC5"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provođenja evakuacije </w:t>
      </w:r>
    </w:p>
    <w:p w14:paraId="3E265A36"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spašavanja i evakuacije ranjivih skupina stanovništva – djece, osoba s invaliditetom, bolesnih, starih i nemoćnih </w:t>
      </w:r>
    </w:p>
    <w:p w14:paraId="605F9272"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provođenja zbrinjavanja </w:t>
      </w:r>
    </w:p>
    <w:p w14:paraId="4D820E88"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humane asanacije i identifikacije poginulih </w:t>
      </w:r>
    </w:p>
    <w:p w14:paraId="11745F8F"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Organizacija higijensko - epidemiološke zaštite</w:t>
      </w:r>
    </w:p>
    <w:p w14:paraId="3882B6DC"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osiguravanja hrane i vode za piće </w:t>
      </w:r>
    </w:p>
    <w:p w14:paraId="09ADDB75"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središta za informiranje stanovništva </w:t>
      </w:r>
    </w:p>
    <w:p w14:paraId="6DC8E08E"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Organizacija prihvata pomoći (u ljudstvu i materijalnim sredstvima)</w:t>
      </w:r>
    </w:p>
    <w:p w14:paraId="4E5BAB9C" w14:textId="77777777" w:rsidR="00C8338D" w:rsidRPr="007E2808" w:rsidRDefault="00C8338D" w:rsidP="00AD11FA">
      <w:pPr>
        <w:pStyle w:val="ListParagraph"/>
        <w:numPr>
          <w:ilvl w:val="0"/>
          <w:numId w:val="30"/>
        </w:numPr>
        <w:shd w:val="clear" w:color="auto" w:fill="FFFFFF" w:themeFill="background1"/>
        <w:spacing w:after="200" w:line="276" w:lineRule="auto"/>
        <w:jc w:val="both"/>
      </w:pPr>
      <w:r w:rsidRPr="007E2808">
        <w:t xml:space="preserve">Organizacija pružanja psihološke pomoći </w:t>
      </w:r>
    </w:p>
    <w:p w14:paraId="2DD35B9C" w14:textId="77777777" w:rsidR="00C8338D" w:rsidRPr="007E2808" w:rsidRDefault="00C8338D" w:rsidP="00C8338D">
      <w:pPr>
        <w:pStyle w:val="NormalWeb"/>
        <w:shd w:val="clear" w:color="auto" w:fill="FFFFFF" w:themeFill="background1"/>
        <w:spacing w:after="225" w:line="276" w:lineRule="auto"/>
        <w:jc w:val="both"/>
        <w:textAlignment w:val="baseline"/>
        <w:rPr>
          <w:color w:val="000000"/>
        </w:rPr>
      </w:pPr>
      <w:r w:rsidRPr="007E2808">
        <w:rPr>
          <w:i/>
        </w:rPr>
        <w:t>Nositelji mjera</w:t>
      </w:r>
      <w:r w:rsidRPr="007E2808">
        <w:t xml:space="preserve"> (</w:t>
      </w:r>
      <w:r w:rsidRPr="007E2808">
        <w:rPr>
          <w:color w:val="000000"/>
        </w:rPr>
        <w:t>Općinsk</w:t>
      </w:r>
      <w:r>
        <w:rPr>
          <w:color w:val="000000"/>
        </w:rPr>
        <w:t>i načelnik</w:t>
      </w:r>
      <w:r w:rsidRPr="007E2808">
        <w:rPr>
          <w:color w:val="000000"/>
        </w:rPr>
        <w:t xml:space="preserve">, operativne snage sustava civilne zaštite, sustav zdravstvenih kapaciteta, MUP) </w:t>
      </w:r>
      <w:r w:rsidRPr="007E2808">
        <w:t xml:space="preserve">u slučaju nastajanja potresa postupaju sukladno Planu djelovanja civilne zaštite Općine Gračac. </w:t>
      </w:r>
    </w:p>
    <w:p w14:paraId="206E44A5" w14:textId="77777777" w:rsidR="00C8338D" w:rsidRPr="00C8338D"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color w:val="auto"/>
        </w:rPr>
      </w:pPr>
      <w:bookmarkStart w:id="28" w:name="_Toc3781197"/>
      <w:bookmarkStart w:id="29" w:name="_Toc9404635"/>
      <w:r w:rsidRPr="007E2808">
        <w:rPr>
          <w:rFonts w:ascii="Times New Roman" w:hAnsi="Times New Roman" w:cs="Times New Roman"/>
        </w:rPr>
        <w:t xml:space="preserve"> </w:t>
      </w:r>
      <w:r w:rsidRPr="00C8338D">
        <w:rPr>
          <w:rFonts w:ascii="Times New Roman" w:hAnsi="Times New Roman" w:cs="Times New Roman"/>
          <w:color w:val="auto"/>
        </w:rPr>
        <w:t xml:space="preserve">Druge mjere koje uključuju suradnju u slučaju potresa s nadležnim tijelima </w:t>
      </w:r>
      <w:bookmarkEnd w:id="28"/>
      <w:r w:rsidRPr="00C8338D">
        <w:rPr>
          <w:rFonts w:ascii="Times New Roman" w:hAnsi="Times New Roman" w:cs="Times New Roman"/>
          <w:color w:val="auto"/>
        </w:rPr>
        <w:t>i raznim institucijama</w:t>
      </w:r>
      <w:bookmarkEnd w:id="29"/>
      <w:r w:rsidRPr="00C8338D">
        <w:rPr>
          <w:rFonts w:ascii="Times New Roman" w:hAnsi="Times New Roman" w:cs="Times New Roman"/>
          <w:color w:val="auto"/>
        </w:rPr>
        <w:t xml:space="preserve"> </w:t>
      </w:r>
    </w:p>
    <w:p w14:paraId="414C20AB" w14:textId="77777777" w:rsidR="00C8338D" w:rsidRPr="007E2808" w:rsidRDefault="00C8338D" w:rsidP="00C8338D">
      <w:pPr>
        <w:shd w:val="clear" w:color="auto" w:fill="FFFFFF" w:themeFill="background1"/>
        <w:jc w:val="both"/>
      </w:pPr>
      <w:r w:rsidRPr="007E2808">
        <w:rPr>
          <w:color w:val="000000"/>
        </w:rPr>
        <w:lastRenderedPageBreak/>
        <w:t xml:space="preserve">Razvijene države u seizmički aktivnim područjima pokušavaju ostvariti barem kratkoročno upozoravanje na pojavu potresa s namjerom ostvarivanja barem minimalne vremenske prednosti u slučaju katastrofalnog događaja. Posebnim senzorima  moguće je  zabilježiti dolazak  valova, identificirati položaj žarišta i odrediti očekivanu jačinu potresa. </w:t>
      </w:r>
      <w:r w:rsidRPr="007E2808">
        <w:t xml:space="preserve">Djelovanje se temelji na suradnji posebno sa znanstvenim sektorom i ključnim tijelima koje se bave okolišem. </w:t>
      </w:r>
    </w:p>
    <w:p w14:paraId="208E18D7" w14:textId="77777777" w:rsidR="00C8338D" w:rsidRPr="007E2808" w:rsidRDefault="00C8338D" w:rsidP="00C8338D">
      <w:pPr>
        <w:shd w:val="clear" w:color="auto" w:fill="FFFFFF" w:themeFill="background1"/>
        <w:jc w:val="both"/>
      </w:pPr>
      <w:r w:rsidRPr="007E2808">
        <w:t xml:space="preserve">Posebno važan element, neposredno nakon potresa, je neprekinuto funkcioniranje odgovornih institucija (prihvatni centri, kapaciteti bolnica, opskrba hrane i vode itd.). </w:t>
      </w:r>
    </w:p>
    <w:p w14:paraId="065BA5FC" w14:textId="77777777" w:rsidR="00C8338D" w:rsidRPr="007E2808" w:rsidRDefault="00C8338D" w:rsidP="00C8338D">
      <w:pPr>
        <w:shd w:val="clear" w:color="auto" w:fill="FFFFFF" w:themeFill="background1"/>
        <w:jc w:val="both"/>
      </w:pPr>
      <w:r w:rsidRPr="007E2808">
        <w:t>Posebno su važni sustavi javnog informiranja koji ne smiju biti prekinuti.</w:t>
      </w:r>
    </w:p>
    <w:p w14:paraId="04FB58AB"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30" w:name="_Toc9404636"/>
      <w:r w:rsidRPr="007E2808">
        <w:rPr>
          <w:sz w:val="24"/>
        </w:rPr>
        <w:t>Poplava</w:t>
      </w:r>
      <w:bookmarkEnd w:id="30"/>
    </w:p>
    <w:p w14:paraId="39853A5D" w14:textId="77777777" w:rsidR="00C8338D" w:rsidRPr="007E2808" w:rsidRDefault="00C8338D" w:rsidP="00C8338D">
      <w:pPr>
        <w:shd w:val="clear" w:color="auto" w:fill="FFFFFF" w:themeFill="background1"/>
        <w:autoSpaceDE w:val="0"/>
        <w:autoSpaceDN w:val="0"/>
        <w:adjustRightInd w:val="0"/>
        <w:jc w:val="both"/>
        <w:rPr>
          <w:color w:val="000000"/>
        </w:rPr>
      </w:pPr>
      <w:r w:rsidRPr="007E2808">
        <w:rPr>
          <w:color w:val="000000"/>
        </w:rPr>
        <w:t>Općinom Gračac protežu se vodni slivovi uglavnom bujičnog karaktera i to: Zrmanja, sa bujicama Palanke i Zrmanja vrela, sliv Otuče sa Bašinicom i Kijašnicom, Bujice Velike Popine i Glogova, bujice Mazina, gornji dio sliva rijeke Une i gornji tok rijeke Butišnice.</w:t>
      </w:r>
    </w:p>
    <w:p w14:paraId="471CDC00" w14:textId="77777777" w:rsidR="00C8338D" w:rsidRPr="007E2808" w:rsidRDefault="00C8338D" w:rsidP="00C8338D">
      <w:pPr>
        <w:shd w:val="clear" w:color="auto" w:fill="FFFFFF" w:themeFill="background1"/>
        <w:jc w:val="both"/>
        <w:rPr>
          <w:color w:val="000000"/>
        </w:rPr>
      </w:pPr>
      <w:r w:rsidRPr="007E2808">
        <w:rPr>
          <w:color w:val="000000"/>
        </w:rPr>
        <w:t xml:space="preserve">Rijeka Otuča ponekad izađe iz svog korita ali ne u toj mjeri da bi ugrozila stanovništvo </w:t>
      </w:r>
      <w:r w:rsidRPr="007E2808">
        <w:t xml:space="preserve">Općine </w:t>
      </w:r>
      <w:r w:rsidRPr="007E2808">
        <w:rPr>
          <w:i/>
          <w:iCs/>
        </w:rPr>
        <w:t>(naselja Gračac i Deringaj)</w:t>
      </w:r>
      <w:r w:rsidRPr="007E2808">
        <w:rPr>
          <w:color w:val="000000"/>
        </w:rPr>
        <w:t xml:space="preserve"> ili da bi bila proglašavana elementarna nepogoda. </w:t>
      </w:r>
    </w:p>
    <w:p w14:paraId="3930BA27" w14:textId="77777777" w:rsidR="00C8338D" w:rsidRPr="007E2808" w:rsidRDefault="00C8338D" w:rsidP="00C8338D">
      <w:pPr>
        <w:keepNext/>
        <w:shd w:val="clear" w:color="auto" w:fill="FFFFFF" w:themeFill="background1"/>
        <w:spacing w:before="120" w:after="120"/>
        <w:jc w:val="both"/>
      </w:pPr>
      <w:r w:rsidRPr="007E2808">
        <w:rPr>
          <w:lang w:eastAsia="zh-CN"/>
        </w:rPr>
        <w:t>K</w:t>
      </w:r>
      <w:r w:rsidRPr="007E2808">
        <w:t xml:space="preserve">ratkotrajne i vrlo intenzivne kiše prouzrokuju brzo otjecanje sa slivova, stvaranje toka vode u dotada suhim koritima te formiranje bujice, kao vodotoka sa ogromnom erozijskom snagom. Pri tome u najvećem broju slučajeva, osim protoka vode koja dolazi u kratkom vremenu nakon kiše, područje biva ugroženo i s materijalom koji se prenosi koritom bujice (nanos, blato, kamenje i druge nečistoće sa sliva).  </w:t>
      </w:r>
    </w:p>
    <w:p w14:paraId="1D622EF4" w14:textId="77777777" w:rsidR="00C8338D" w:rsidRPr="007E2808" w:rsidRDefault="00C8338D" w:rsidP="00C8338D">
      <w:pPr>
        <w:shd w:val="clear" w:color="auto" w:fill="FFFFFF" w:themeFill="background1"/>
        <w:ind w:left="-5"/>
        <w:jc w:val="both"/>
      </w:pPr>
      <w:r w:rsidRPr="007E2808">
        <w:rPr>
          <w:color w:val="000000"/>
        </w:rPr>
        <w:t xml:space="preserve">Najvjerojatniji događaj plavljenja na području Općine Gračac je plavljenje poljoprivrednih površina uslijed velikih oborina i topljenja snijega te izlijevanje rijeka iz korita. Obzirom na to da se </w:t>
      </w:r>
      <w:r w:rsidRPr="007E2808">
        <w:t xml:space="preserve">snijeg na području Gračaca može zadržati na tlu tijekom čak sedam mjeseci (od listopada do travnja - maksimalna visina snijega u Gračacu iznosila je 135 cm). </w:t>
      </w:r>
    </w:p>
    <w:p w14:paraId="5AB016BD" w14:textId="77777777" w:rsidR="00C8338D" w:rsidRDefault="00C8338D" w:rsidP="00C8338D">
      <w:pPr>
        <w:shd w:val="clear" w:color="auto" w:fill="FFFFFF" w:themeFill="background1"/>
        <w:jc w:val="both"/>
      </w:pPr>
      <w:r w:rsidRPr="007E2808">
        <w:t xml:space="preserve">Plavljenjem dijela Općine Gračac neće biti otežano svakodnevno odvijanje života stanovnika, ugrožene su prometnice, željeznička pruga te poljoprivredna zemljišta.  </w:t>
      </w:r>
    </w:p>
    <w:p w14:paraId="3065312B" w14:textId="77777777" w:rsidR="00C8338D" w:rsidRPr="007E2808" w:rsidRDefault="00C8338D" w:rsidP="00C8338D">
      <w:pPr>
        <w:shd w:val="clear" w:color="auto" w:fill="FFFFFF" w:themeFill="background1"/>
        <w:jc w:val="both"/>
      </w:pPr>
    </w:p>
    <w:p w14:paraId="351C16AA"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31" w:name="_Toc9404637"/>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poplave</w:t>
      </w:r>
      <w:bookmarkEnd w:id="31"/>
    </w:p>
    <w:p w14:paraId="119E3BA5" w14:textId="77777777" w:rsidR="00C8338D" w:rsidRPr="007E2808" w:rsidRDefault="00C8338D" w:rsidP="00C8338D">
      <w:pPr>
        <w:shd w:val="clear" w:color="auto" w:fill="FFFFFF" w:themeFill="background1"/>
        <w:jc w:val="both"/>
      </w:pPr>
      <w:r w:rsidRPr="007E2808">
        <w:t>Mjere civilne zaštite  u slučaju poplave su:</w:t>
      </w:r>
    </w:p>
    <w:p w14:paraId="7E62F225"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Organizacija obavještavanja o pojavi opasnosti</w:t>
      </w:r>
    </w:p>
    <w:p w14:paraId="34F0610A"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Prikupljanje informacija o posljedicama plavljenja</w:t>
      </w:r>
    </w:p>
    <w:p w14:paraId="04C7902F"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Organizacija i pregled obveza sudionika i operativnih snaga sustava civilne zaštite koje se trebaju uključiti u obranu od poplava</w:t>
      </w:r>
    </w:p>
    <w:p w14:paraId="76F2FC7D"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Reguliranje prometa i osiguranja za vrijeme intervencija</w:t>
      </w:r>
    </w:p>
    <w:p w14:paraId="62CD480F"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Organizacija pružanja prve medicinske pomoći i medicinskog zbrinjavanja</w:t>
      </w:r>
    </w:p>
    <w:p w14:paraId="78526301"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Organizacija pružanja veterinarske pomoći</w:t>
      </w:r>
    </w:p>
    <w:p w14:paraId="0BAD0B5D" w14:textId="77777777" w:rsidR="00C8338D" w:rsidRPr="007E2808" w:rsidRDefault="00C8338D" w:rsidP="00AD11FA">
      <w:pPr>
        <w:pStyle w:val="ListParagraph"/>
        <w:numPr>
          <w:ilvl w:val="0"/>
          <w:numId w:val="31"/>
        </w:numPr>
        <w:shd w:val="clear" w:color="auto" w:fill="FFFFFF" w:themeFill="background1"/>
        <w:spacing w:line="276" w:lineRule="auto"/>
        <w:jc w:val="both"/>
      </w:pPr>
      <w:r w:rsidRPr="007E2808">
        <w:t>Mjere zbrinjavanja, evakuacije i sklanjanja stanovništva</w:t>
      </w:r>
    </w:p>
    <w:p w14:paraId="089994C7" w14:textId="77777777" w:rsidR="00C8338D" w:rsidRPr="007E2808" w:rsidRDefault="00C8338D" w:rsidP="00C8338D">
      <w:pPr>
        <w:shd w:val="clear" w:color="auto" w:fill="FFFFFF" w:themeFill="background1"/>
        <w:jc w:val="both"/>
      </w:pPr>
    </w:p>
    <w:p w14:paraId="06ED4D4B" w14:textId="77777777" w:rsidR="00C8338D" w:rsidRPr="007E2808" w:rsidRDefault="00C8338D" w:rsidP="00C8338D">
      <w:pPr>
        <w:shd w:val="clear" w:color="auto" w:fill="FFFFFF" w:themeFill="background1"/>
        <w:jc w:val="both"/>
      </w:pPr>
      <w:r w:rsidRPr="007E2808">
        <w:rPr>
          <w:i/>
        </w:rPr>
        <w:t>Nositelji mjera</w:t>
      </w:r>
      <w:r w:rsidRPr="007E2808">
        <w:t xml:space="preserve"> su </w:t>
      </w:r>
      <w:r>
        <w:t>Općinski načelnik</w:t>
      </w:r>
      <w:r w:rsidRPr="007E2808">
        <w:t>, operativne snage sustava civilne zaštite, zdravstveni djelatnici te MUP koji u slučaju nastajanja poplave postupaju sukladno Planu djelovanja civilne zaštite Općine Gračac.</w:t>
      </w:r>
    </w:p>
    <w:p w14:paraId="58BAF629"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32" w:name="_Toc9404638"/>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plavljenja s nadležnim tijelima i raznim institucijama</w:t>
      </w:r>
      <w:bookmarkEnd w:id="32"/>
    </w:p>
    <w:p w14:paraId="17825A6A" w14:textId="77777777" w:rsidR="00C8338D" w:rsidRPr="007E2808" w:rsidRDefault="00C8338D" w:rsidP="00C8338D">
      <w:pPr>
        <w:shd w:val="clear" w:color="auto" w:fill="FFFFFF" w:themeFill="background1"/>
        <w:jc w:val="both"/>
      </w:pPr>
      <w:r w:rsidRPr="007E2808">
        <w:lastRenderedPageBreak/>
        <w:t xml:space="preserve">Zahtjevi civilne zaštite u slučaju poplava obuhvaćaju: </w:t>
      </w:r>
    </w:p>
    <w:p w14:paraId="7ED34DF9" w14:textId="77777777" w:rsidR="00C8338D" w:rsidRPr="007E2808" w:rsidRDefault="00C8338D" w:rsidP="00AD11FA">
      <w:pPr>
        <w:pStyle w:val="ListParagraph"/>
        <w:numPr>
          <w:ilvl w:val="0"/>
          <w:numId w:val="32"/>
        </w:numPr>
        <w:shd w:val="clear" w:color="auto" w:fill="FFFFFF" w:themeFill="background1"/>
        <w:spacing w:line="276" w:lineRule="auto"/>
        <w:jc w:val="both"/>
      </w:pPr>
      <w:r w:rsidRPr="007E2808">
        <w:t xml:space="preserve">pokrivenost ugroženog područja uređajima za uzbunjivanje građana </w:t>
      </w:r>
    </w:p>
    <w:p w14:paraId="0B6355E0" w14:textId="77777777" w:rsidR="00C8338D" w:rsidRPr="007E2808" w:rsidRDefault="00C8338D" w:rsidP="00AD11FA">
      <w:pPr>
        <w:pStyle w:val="ListParagraph"/>
        <w:numPr>
          <w:ilvl w:val="0"/>
          <w:numId w:val="32"/>
        </w:numPr>
        <w:shd w:val="clear" w:color="auto" w:fill="FFFFFF" w:themeFill="background1"/>
        <w:spacing w:line="276" w:lineRule="auto"/>
        <w:jc w:val="both"/>
      </w:pPr>
      <w:r w:rsidRPr="007E2808">
        <w:t xml:space="preserve">mjere i putove evakuacije sa ugroženog područja </w:t>
      </w:r>
    </w:p>
    <w:p w14:paraId="7CE23522" w14:textId="77777777" w:rsidR="00C8338D" w:rsidRPr="007E2808" w:rsidRDefault="00C8338D" w:rsidP="00AD11FA">
      <w:pPr>
        <w:pStyle w:val="ListParagraph"/>
        <w:numPr>
          <w:ilvl w:val="0"/>
          <w:numId w:val="32"/>
        </w:numPr>
        <w:shd w:val="clear" w:color="auto" w:fill="FFFFFF" w:themeFill="background1"/>
        <w:spacing w:line="276" w:lineRule="auto"/>
        <w:jc w:val="both"/>
      </w:pPr>
      <w:r w:rsidRPr="007E2808">
        <w:t xml:space="preserve">zaštitne građevine (nasipi, retencije, odteretni kanali, propusti i sl.) </w:t>
      </w:r>
    </w:p>
    <w:p w14:paraId="0D1D537D" w14:textId="77777777" w:rsidR="00C8338D" w:rsidRPr="007E2808" w:rsidRDefault="00C8338D" w:rsidP="00AD11FA">
      <w:pPr>
        <w:pStyle w:val="ListParagraph"/>
        <w:numPr>
          <w:ilvl w:val="0"/>
          <w:numId w:val="32"/>
        </w:numPr>
        <w:shd w:val="clear" w:color="auto" w:fill="FFFFFF" w:themeFill="background1"/>
        <w:spacing w:line="276" w:lineRule="auto"/>
        <w:jc w:val="both"/>
      </w:pPr>
      <w:r w:rsidRPr="007E2808">
        <w:t>analizom kriterija nadvišenja izraziti potrebe rekonstrukcije vodnih građevina.</w:t>
      </w:r>
    </w:p>
    <w:p w14:paraId="391898E2" w14:textId="77777777" w:rsidR="00C8338D" w:rsidRPr="007E2808" w:rsidRDefault="00C8338D" w:rsidP="00C8338D">
      <w:pPr>
        <w:shd w:val="clear" w:color="auto" w:fill="FFFFFF" w:themeFill="background1"/>
        <w:jc w:val="both"/>
      </w:pPr>
    </w:p>
    <w:p w14:paraId="7FADF1F6"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33" w:name="_Toc9404639"/>
      <w:r w:rsidRPr="007E2808">
        <w:rPr>
          <w:sz w:val="24"/>
        </w:rPr>
        <w:t>Prolom hidroakumulacijskih brana</w:t>
      </w:r>
      <w:bookmarkEnd w:id="33"/>
    </w:p>
    <w:p w14:paraId="4F285EBB" w14:textId="77777777" w:rsidR="00C8338D" w:rsidRPr="007E2808" w:rsidRDefault="00C8338D" w:rsidP="00C8338D">
      <w:pPr>
        <w:shd w:val="clear" w:color="auto" w:fill="FFFFFF" w:themeFill="background1"/>
        <w:tabs>
          <w:tab w:val="num" w:pos="0"/>
        </w:tabs>
        <w:overflowPunct w:val="0"/>
        <w:autoSpaceDE w:val="0"/>
        <w:autoSpaceDN w:val="0"/>
        <w:adjustRightInd w:val="0"/>
        <w:jc w:val="both"/>
        <w:textAlignment w:val="baseline"/>
      </w:pPr>
      <w:r w:rsidRPr="007E2808">
        <w:t xml:space="preserve">RHE  Velebit  je  reverzibilno  postrojenje  koje  energetski  koristi  vode  vodotoka  Ričica, Opsenica,  Krivak  i Otuča. </w:t>
      </w:r>
    </w:p>
    <w:p w14:paraId="5AC70938" w14:textId="77777777" w:rsidR="00C8338D" w:rsidRPr="007E2808" w:rsidRDefault="00C8338D" w:rsidP="00C8338D">
      <w:pPr>
        <w:shd w:val="clear" w:color="auto" w:fill="FFFFFF" w:themeFill="background1"/>
        <w:jc w:val="both"/>
        <w:rPr>
          <w:color w:val="000000"/>
        </w:rPr>
      </w:pPr>
      <w:r w:rsidRPr="007E2808">
        <w:rPr>
          <w:color w:val="000000"/>
        </w:rPr>
        <w:t>Područje Općine Gračac ugrožava akumulacijski kompleks Opsenica - Štikada koji akumulira veliki potencijal ličkog slivnog područja te bi u slučaju proloma brane bilo ugroženo nenaseljeno područje južno i jugoistočno od naselja Gračac. Moguće je plavljenje manjeg dijela naselja Đekići – Glavica.  Tom prilikom bi privremeno bilo otežano prometovanje željezničkom prugom, kao i državnim cestama D 27 i D 50. Može doći i do privremenog prekida snabdijevanja električnom energijom.</w:t>
      </w:r>
    </w:p>
    <w:p w14:paraId="20B988A8" w14:textId="77777777" w:rsidR="00C8338D" w:rsidRPr="007E2808" w:rsidRDefault="00C8338D" w:rsidP="00C8338D">
      <w:pPr>
        <w:shd w:val="clear" w:color="auto" w:fill="FFFFFF" w:themeFill="background1"/>
        <w:jc w:val="both"/>
        <w:rPr>
          <w:color w:val="000000"/>
        </w:rPr>
      </w:pPr>
    </w:p>
    <w:p w14:paraId="08BC4A4F" w14:textId="77777777" w:rsidR="00C8338D" w:rsidRPr="007E2808" w:rsidRDefault="00C8338D" w:rsidP="00C8338D">
      <w:pPr>
        <w:shd w:val="clear" w:color="auto" w:fill="FFFFFF" w:themeFill="background1"/>
        <w:tabs>
          <w:tab w:val="num" w:pos="0"/>
        </w:tabs>
        <w:overflowPunct w:val="0"/>
        <w:autoSpaceDE w:val="0"/>
        <w:autoSpaceDN w:val="0"/>
        <w:adjustRightInd w:val="0"/>
        <w:jc w:val="both"/>
        <w:textAlignment w:val="baseline"/>
      </w:pPr>
      <w:r w:rsidRPr="007E2808">
        <w:rPr>
          <w:iCs/>
          <w:color w:val="000000"/>
        </w:rPr>
        <w:t xml:space="preserve">Obzirom da može doći do rubnog plavljenja dva zaseoka, no sa vodnim valom visine svega 15-20 cm, ljudski životi ne bi smjeli biti ugroženi. U slučaju plavljenja rubnih dijelova Općine, potrebno će biti privremeno zbrinuti cca. 30 – tak osoba, sve do stabiliziranja situacije. Međutim </w:t>
      </w:r>
      <w:r w:rsidRPr="007E2808">
        <w:t xml:space="preserve">frekvencija ovog događaja iznosi 1 događaj u 100 godina i rjeđe, a vjerojatnost ovoga događaja je manja od 1%. </w:t>
      </w:r>
    </w:p>
    <w:p w14:paraId="3A7B71CC" w14:textId="77777777" w:rsidR="00C8338D" w:rsidRDefault="00C8338D" w:rsidP="00C8338D">
      <w:pPr>
        <w:shd w:val="clear" w:color="auto" w:fill="FFFFFF" w:themeFill="background1"/>
        <w:overflowPunct w:val="0"/>
        <w:autoSpaceDE w:val="0"/>
        <w:autoSpaceDN w:val="0"/>
        <w:adjustRightInd w:val="0"/>
        <w:jc w:val="both"/>
        <w:textAlignment w:val="baseline"/>
        <w:rPr>
          <w:b/>
          <w:bCs/>
          <w:iCs/>
          <w:color w:val="000000"/>
        </w:rPr>
      </w:pPr>
    </w:p>
    <w:p w14:paraId="2CC96252" w14:textId="77777777" w:rsidR="00C8338D" w:rsidRDefault="00C8338D" w:rsidP="00C8338D">
      <w:pPr>
        <w:shd w:val="clear" w:color="auto" w:fill="FFFFFF" w:themeFill="background1"/>
        <w:overflowPunct w:val="0"/>
        <w:autoSpaceDE w:val="0"/>
        <w:autoSpaceDN w:val="0"/>
        <w:adjustRightInd w:val="0"/>
        <w:jc w:val="both"/>
        <w:textAlignment w:val="baseline"/>
        <w:rPr>
          <w:b/>
          <w:bCs/>
          <w:iCs/>
          <w:color w:val="000000"/>
        </w:rPr>
      </w:pPr>
    </w:p>
    <w:p w14:paraId="44CDBB01" w14:textId="77777777" w:rsidR="00C8338D" w:rsidRPr="007E2808" w:rsidRDefault="00C8338D" w:rsidP="00C8338D">
      <w:pPr>
        <w:shd w:val="clear" w:color="auto" w:fill="FFFFFF" w:themeFill="background1"/>
        <w:overflowPunct w:val="0"/>
        <w:autoSpaceDE w:val="0"/>
        <w:autoSpaceDN w:val="0"/>
        <w:adjustRightInd w:val="0"/>
        <w:jc w:val="both"/>
        <w:textAlignment w:val="baseline"/>
        <w:rPr>
          <w:b/>
          <w:bCs/>
          <w:iCs/>
          <w:color w:val="000000"/>
        </w:rPr>
      </w:pPr>
    </w:p>
    <w:p w14:paraId="238BFFB0" w14:textId="77777777" w:rsidR="00C8338D" w:rsidRPr="00C8338D"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color w:val="auto"/>
        </w:rPr>
      </w:pPr>
      <w:bookmarkStart w:id="34" w:name="_Toc9404640"/>
      <w:r w:rsidRPr="00C8338D">
        <w:rPr>
          <w:rFonts w:ascii="Times New Roman" w:hAnsi="Times New Roman" w:cs="Times New Roman"/>
          <w:color w:val="auto"/>
        </w:rPr>
        <w:t>Popis mjera i nositelja mjera u slučaju proloma hidroakumulacijske brane</w:t>
      </w:r>
      <w:bookmarkEnd w:id="34"/>
    </w:p>
    <w:p w14:paraId="4CDCD31C" w14:textId="77777777" w:rsidR="00C8338D" w:rsidRPr="007E2808" w:rsidRDefault="00C8338D" w:rsidP="00C8338D">
      <w:pPr>
        <w:shd w:val="clear" w:color="auto" w:fill="FFFFFF" w:themeFill="background1"/>
        <w:jc w:val="both"/>
      </w:pPr>
      <w:r w:rsidRPr="007E2808">
        <w:t>Mjere civilne zaštite  u slučaju proloma hidroakumulacijske brane su:</w:t>
      </w:r>
    </w:p>
    <w:p w14:paraId="4E9BC0A6"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Organizacija obavještavanja o pojavi opasnosti</w:t>
      </w:r>
    </w:p>
    <w:p w14:paraId="483A7439"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Prikupljanje informacija o posljedicama plavljenja</w:t>
      </w:r>
    </w:p>
    <w:p w14:paraId="05899955"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Organizacija i pregled obveza sudionika i operativnih snaga sustava civilne zaštite koje se trebaju uključiti u obranu od poplava</w:t>
      </w:r>
    </w:p>
    <w:p w14:paraId="0ACC1791"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Reguliranje prometa i osiguranja za vrijeme intervencija</w:t>
      </w:r>
    </w:p>
    <w:p w14:paraId="52B0C64E"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Organizacija pružanja prve medicinske pomoći i medicinskog zbrinjavanja</w:t>
      </w:r>
    </w:p>
    <w:p w14:paraId="62B473C1"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Organizacija pružanja veterinarske pomoći</w:t>
      </w:r>
    </w:p>
    <w:p w14:paraId="3FC98FA6" w14:textId="77777777" w:rsidR="00C8338D" w:rsidRPr="007E2808" w:rsidRDefault="00C8338D" w:rsidP="00AD11FA">
      <w:pPr>
        <w:pStyle w:val="ListParagraph"/>
        <w:numPr>
          <w:ilvl w:val="0"/>
          <w:numId w:val="33"/>
        </w:numPr>
        <w:shd w:val="clear" w:color="auto" w:fill="FFFFFF" w:themeFill="background1"/>
        <w:spacing w:line="276" w:lineRule="auto"/>
        <w:jc w:val="both"/>
      </w:pPr>
      <w:r w:rsidRPr="007E2808">
        <w:t>Mjere zbrinjavanja, evakuacije i sklanjanja stanovništva</w:t>
      </w:r>
    </w:p>
    <w:p w14:paraId="3298B9A8" w14:textId="77777777" w:rsidR="00C8338D" w:rsidRPr="007E2808" w:rsidRDefault="00C8338D" w:rsidP="00C8338D">
      <w:pPr>
        <w:pStyle w:val="ListParagraph"/>
        <w:shd w:val="clear" w:color="auto" w:fill="FFFFFF" w:themeFill="background1"/>
        <w:jc w:val="both"/>
      </w:pPr>
    </w:p>
    <w:p w14:paraId="28174085" w14:textId="77777777" w:rsidR="00C8338D" w:rsidRPr="007E2808" w:rsidRDefault="00C8338D" w:rsidP="00C8338D">
      <w:pPr>
        <w:shd w:val="clear" w:color="auto" w:fill="FFFFFF" w:themeFill="background1"/>
        <w:jc w:val="both"/>
      </w:pPr>
      <w:r w:rsidRPr="007E2808">
        <w:t xml:space="preserve">Nositelji mjera su </w:t>
      </w:r>
      <w:r>
        <w:t>Općinski načelnik</w:t>
      </w:r>
      <w:r w:rsidRPr="007E2808">
        <w:t>, operativne snage sustava civilne zaštite, zdravstveni djelatnici te MUP koji u slučaju nastajanja poplave postupaju sukladno Planu djelovanja civilne zaštite Općine Gračac.</w:t>
      </w:r>
    </w:p>
    <w:p w14:paraId="1F12E3AB"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35" w:name="_Toc9404641"/>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proloma hidroakumulacijske brane s nadležnim tijelima i raznim institucijama</w:t>
      </w:r>
      <w:bookmarkEnd w:id="35"/>
    </w:p>
    <w:p w14:paraId="32B4D730" w14:textId="77777777" w:rsidR="00C8338D" w:rsidRPr="007E2808" w:rsidRDefault="00C8338D" w:rsidP="00C8338D">
      <w:pPr>
        <w:shd w:val="clear" w:color="auto" w:fill="FFFFFF" w:themeFill="background1"/>
        <w:jc w:val="both"/>
      </w:pPr>
      <w:r w:rsidRPr="007E2808">
        <w:t xml:space="preserve">Zahtjevi civilne zaštite u slučaju proloma hidroakumulacijske brane obuhvaćaju: </w:t>
      </w:r>
    </w:p>
    <w:p w14:paraId="5EB00B87" w14:textId="77777777" w:rsidR="00C8338D" w:rsidRPr="007E2808" w:rsidRDefault="00C8338D" w:rsidP="00AD11FA">
      <w:pPr>
        <w:pStyle w:val="ListParagraph"/>
        <w:numPr>
          <w:ilvl w:val="0"/>
          <w:numId w:val="34"/>
        </w:numPr>
        <w:shd w:val="clear" w:color="auto" w:fill="FFFFFF" w:themeFill="background1"/>
        <w:spacing w:line="276" w:lineRule="auto"/>
        <w:jc w:val="both"/>
      </w:pPr>
      <w:r w:rsidRPr="007E2808">
        <w:t xml:space="preserve">pokrivenost ugroženog područja uređajima za uzbunjivanje građana </w:t>
      </w:r>
    </w:p>
    <w:p w14:paraId="22B711A3" w14:textId="77777777" w:rsidR="00C8338D" w:rsidRPr="007E2808" w:rsidRDefault="00C8338D" w:rsidP="00AD11FA">
      <w:pPr>
        <w:pStyle w:val="ListParagraph"/>
        <w:numPr>
          <w:ilvl w:val="0"/>
          <w:numId w:val="34"/>
        </w:numPr>
        <w:shd w:val="clear" w:color="auto" w:fill="FFFFFF" w:themeFill="background1"/>
        <w:spacing w:line="276" w:lineRule="auto"/>
        <w:jc w:val="both"/>
      </w:pPr>
      <w:r w:rsidRPr="007E2808">
        <w:t xml:space="preserve">mjere i putove evakuacije sa ugroženog područja </w:t>
      </w:r>
    </w:p>
    <w:p w14:paraId="642C5AA7" w14:textId="77777777" w:rsidR="00C8338D" w:rsidRPr="007E2808" w:rsidRDefault="00C8338D" w:rsidP="00AD11FA">
      <w:pPr>
        <w:pStyle w:val="ListParagraph"/>
        <w:numPr>
          <w:ilvl w:val="0"/>
          <w:numId w:val="34"/>
        </w:numPr>
        <w:shd w:val="clear" w:color="auto" w:fill="FFFFFF" w:themeFill="background1"/>
        <w:spacing w:line="276" w:lineRule="auto"/>
        <w:jc w:val="both"/>
      </w:pPr>
      <w:r w:rsidRPr="007E2808">
        <w:lastRenderedPageBreak/>
        <w:t xml:space="preserve">zaštitne građevine (nasipi, retencije, odteretni kanali, propusti i sl.) </w:t>
      </w:r>
    </w:p>
    <w:p w14:paraId="149E9A9A" w14:textId="77777777" w:rsidR="00C8338D" w:rsidRPr="007E2808" w:rsidRDefault="00C8338D" w:rsidP="00C8338D">
      <w:pPr>
        <w:shd w:val="clear" w:color="auto" w:fill="FFFFFF" w:themeFill="background1"/>
      </w:pPr>
    </w:p>
    <w:p w14:paraId="239DC8EF"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36" w:name="_Toc9404642"/>
      <w:r w:rsidRPr="007E2808">
        <w:rPr>
          <w:sz w:val="24"/>
        </w:rPr>
        <w:t>Olujno ili orkansko nevrijeme i jak vjetar</w:t>
      </w:r>
      <w:bookmarkEnd w:id="36"/>
    </w:p>
    <w:p w14:paraId="77323B22" w14:textId="77777777" w:rsidR="00C8338D" w:rsidRPr="007E2808" w:rsidRDefault="00C8338D" w:rsidP="00C8338D">
      <w:pPr>
        <w:shd w:val="clear" w:color="auto" w:fill="FFFFFF" w:themeFill="background1"/>
        <w:jc w:val="both"/>
      </w:pPr>
      <w:r w:rsidRPr="007E2808">
        <w:t xml:space="preserve">Prema definiciji olujni vjetar je onaj koji, prema Beafortovoj ljestvici za ocjenu jačine vjetra ima 8 stupnjeva – bofora (na ljestvici od 1 do 12). On njiše cijela veća stabla, lomi velike grane, sprječava svako hodanje protiv vjetra. </w:t>
      </w:r>
    </w:p>
    <w:p w14:paraId="5D137E09" w14:textId="77777777" w:rsidR="00C8338D" w:rsidRPr="007E2808" w:rsidRDefault="00C8338D" w:rsidP="00C8338D">
      <w:pPr>
        <w:shd w:val="clear" w:color="auto" w:fill="FFFFFF" w:themeFill="background1"/>
        <w:jc w:val="both"/>
        <w:rPr>
          <w:rFonts w:eastAsia="Calibri"/>
        </w:rPr>
      </w:pPr>
      <w:r w:rsidRPr="007E2808">
        <w:rPr>
          <w:rFonts w:eastAsia="Calibri"/>
        </w:rPr>
        <w:t xml:space="preserve">Olujno ili orkansko nevrijeme može prouzročiti materijalne štete na brojnim objektima i vozilima. Olujno ili orkansko nevrijeme za sobom često nosi jaku kišu i nerijetko pojavu tuče što još više otežava svakodnevno funkcioniranje života stanovništva, kao i dodatne materijalne štete. </w:t>
      </w:r>
    </w:p>
    <w:p w14:paraId="4FD714AE" w14:textId="77777777" w:rsidR="00C8338D" w:rsidRPr="007E2808" w:rsidRDefault="00C8338D" w:rsidP="00C8338D">
      <w:pPr>
        <w:pStyle w:val="Odlomak"/>
        <w:shd w:val="clear" w:color="auto" w:fill="FFFFFF" w:themeFill="background1"/>
        <w:spacing w:line="276" w:lineRule="auto"/>
        <w:ind w:hanging="5"/>
        <w:rPr>
          <w:rFonts w:ascii="Times New Roman" w:hAnsi="Times New Roman" w:cs="Times New Roman"/>
          <w:sz w:val="24"/>
          <w:szCs w:val="24"/>
        </w:rPr>
      </w:pPr>
      <w:r w:rsidRPr="007E2808">
        <w:rPr>
          <w:rFonts w:ascii="Times New Roman" w:hAnsi="Times New Roman" w:cs="Times New Roman"/>
          <w:sz w:val="24"/>
          <w:szCs w:val="24"/>
        </w:rPr>
        <w:t>Zaključno, na području općine Gračac ne očekuju se učinci olujnog/orkanskog i jakog vjetra sa obilježjem katastrofe ili velike nesreće. No ista se ne može isključiti obzirom da su na području Općine mogući jači vjetrovi koji će ugroziti infrastrukturu (elektroopskrbu-kidanje električnih vodova) te stambene i gospodarske objekte i to do 30%.</w:t>
      </w:r>
    </w:p>
    <w:p w14:paraId="09414941" w14:textId="77777777" w:rsidR="00C8338D" w:rsidRPr="007E2808" w:rsidRDefault="00C8338D" w:rsidP="00C8338D">
      <w:pPr>
        <w:pStyle w:val="Odlomak"/>
        <w:shd w:val="clear" w:color="auto" w:fill="FFFFFF" w:themeFill="background1"/>
        <w:spacing w:line="276" w:lineRule="auto"/>
        <w:ind w:hanging="5"/>
        <w:rPr>
          <w:rFonts w:ascii="Times New Roman" w:hAnsi="Times New Roman" w:cs="Times New Roman"/>
          <w:noProof/>
          <w:sz w:val="24"/>
          <w:szCs w:val="24"/>
        </w:rPr>
      </w:pPr>
    </w:p>
    <w:p w14:paraId="28A407A0"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37" w:name="_Toc9404643"/>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olujnog ili orkanskog nevremena i jakog vjetra</w:t>
      </w:r>
      <w:bookmarkEnd w:id="37"/>
    </w:p>
    <w:p w14:paraId="37C543C4" w14:textId="77777777" w:rsidR="00C8338D" w:rsidRPr="007E2808" w:rsidRDefault="00C8338D" w:rsidP="00C8338D">
      <w:pPr>
        <w:shd w:val="clear" w:color="auto" w:fill="FFFFFF" w:themeFill="background1"/>
        <w:jc w:val="both"/>
      </w:pPr>
      <w:r w:rsidRPr="007E2808">
        <w:t>Mjere civilne zaštite  u slučaju olujnog ili orkanskog nevremena i jakog vjetra uključuju:</w:t>
      </w:r>
    </w:p>
    <w:p w14:paraId="25C58A59" w14:textId="77777777" w:rsidR="00C8338D" w:rsidRPr="007E2808" w:rsidRDefault="00C8338D" w:rsidP="00AD11FA">
      <w:pPr>
        <w:pStyle w:val="ListParagraph"/>
        <w:numPr>
          <w:ilvl w:val="0"/>
          <w:numId w:val="35"/>
        </w:numPr>
        <w:shd w:val="clear" w:color="auto" w:fill="FFFFFF" w:themeFill="background1"/>
        <w:spacing w:after="200" w:line="276" w:lineRule="auto"/>
        <w:jc w:val="both"/>
      </w:pPr>
      <w:r w:rsidRPr="007E2808">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3"/>
        <w:gridCol w:w="98"/>
        <w:gridCol w:w="1579"/>
        <w:gridCol w:w="221"/>
        <w:gridCol w:w="2487"/>
      </w:tblGrid>
      <w:tr w:rsidR="00C8338D" w:rsidRPr="007E2808" w14:paraId="0AB364A3" w14:textId="77777777" w:rsidTr="00F63630">
        <w:trPr>
          <w:trHeight w:val="291"/>
          <w:tblHeader/>
          <w:jc w:val="center"/>
        </w:trPr>
        <w:tc>
          <w:tcPr>
            <w:tcW w:w="2692" w:type="pct"/>
            <w:gridSpan w:val="2"/>
            <w:shd w:val="clear" w:color="auto" w:fill="auto"/>
            <w:vAlign w:val="center"/>
          </w:tcPr>
          <w:p w14:paraId="26595180"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969" w:type="pct"/>
            <w:gridSpan w:val="2"/>
            <w:shd w:val="clear" w:color="auto" w:fill="auto"/>
            <w:vAlign w:val="center"/>
          </w:tcPr>
          <w:p w14:paraId="4B9854D2"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14:paraId="2DFAD468"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0E126AB6" w14:textId="77777777" w:rsidTr="00F63630">
        <w:trPr>
          <w:trHeight w:val="547"/>
          <w:jc w:val="center"/>
        </w:trPr>
        <w:tc>
          <w:tcPr>
            <w:tcW w:w="2692" w:type="pct"/>
            <w:gridSpan w:val="2"/>
            <w:shd w:val="clear" w:color="auto" w:fill="auto"/>
            <w:vAlign w:val="center"/>
          </w:tcPr>
          <w:p w14:paraId="1F28864D" w14:textId="77777777" w:rsidR="00C8338D" w:rsidRPr="007E2808" w:rsidRDefault="00C8338D" w:rsidP="00F63630">
            <w:pPr>
              <w:shd w:val="clear" w:color="auto" w:fill="FFFFFF" w:themeFill="background1"/>
              <w:rPr>
                <w:sz w:val="20"/>
                <w:szCs w:val="20"/>
              </w:rPr>
            </w:pPr>
            <w:r w:rsidRPr="007E2808">
              <w:rPr>
                <w:sz w:val="20"/>
                <w:szCs w:val="20"/>
              </w:rPr>
              <w:t>Prijem obavijesti o nadolazećoj opasnosti od i/ili kad se proglasi stanje velike nesreće</w:t>
            </w:r>
          </w:p>
        </w:tc>
        <w:tc>
          <w:tcPr>
            <w:tcW w:w="969" w:type="pct"/>
            <w:gridSpan w:val="2"/>
            <w:shd w:val="clear" w:color="auto" w:fill="auto"/>
            <w:vAlign w:val="center"/>
          </w:tcPr>
          <w:p w14:paraId="70B4FD94" w14:textId="77777777" w:rsidR="00C8338D" w:rsidRPr="007E2808" w:rsidRDefault="00C8338D" w:rsidP="00F63630">
            <w:pPr>
              <w:shd w:val="clear" w:color="auto" w:fill="FFFFFF" w:themeFill="background1"/>
              <w:rPr>
                <w:sz w:val="20"/>
                <w:szCs w:val="20"/>
              </w:rPr>
            </w:pPr>
            <w:r w:rsidRPr="007E2808">
              <w:rPr>
                <w:sz w:val="20"/>
                <w:szCs w:val="20"/>
              </w:rPr>
              <w:t>MUP služba civilne zaštite Zadar</w:t>
            </w:r>
          </w:p>
        </w:tc>
        <w:tc>
          <w:tcPr>
            <w:tcW w:w="1339" w:type="pct"/>
            <w:shd w:val="clear" w:color="auto" w:fill="auto"/>
            <w:vAlign w:val="center"/>
          </w:tcPr>
          <w:p w14:paraId="6A710D26" w14:textId="77777777" w:rsidR="00C8338D" w:rsidRPr="007E2808" w:rsidRDefault="00C8338D" w:rsidP="00F63630">
            <w:pPr>
              <w:shd w:val="clear" w:color="auto" w:fill="FFFFFF" w:themeFill="background1"/>
              <w:rPr>
                <w:sz w:val="20"/>
                <w:szCs w:val="20"/>
              </w:rPr>
            </w:pPr>
            <w:r w:rsidRPr="007E2808">
              <w:rPr>
                <w:sz w:val="20"/>
                <w:szCs w:val="20"/>
              </w:rPr>
              <w:t>Načelnik</w:t>
            </w:r>
          </w:p>
        </w:tc>
      </w:tr>
      <w:tr w:rsidR="00C8338D" w:rsidRPr="007E2808" w14:paraId="7507DC1E" w14:textId="77777777" w:rsidTr="00F63630">
        <w:trPr>
          <w:trHeight w:val="547"/>
          <w:jc w:val="center"/>
        </w:trPr>
        <w:tc>
          <w:tcPr>
            <w:tcW w:w="2692" w:type="pct"/>
            <w:gridSpan w:val="2"/>
            <w:shd w:val="clear" w:color="auto" w:fill="auto"/>
            <w:vAlign w:val="center"/>
          </w:tcPr>
          <w:p w14:paraId="73947DEA" w14:textId="77777777" w:rsidR="00C8338D" w:rsidRPr="007E2808" w:rsidRDefault="00C8338D" w:rsidP="00F63630">
            <w:pPr>
              <w:shd w:val="clear" w:color="auto" w:fill="FFFFFF" w:themeFill="background1"/>
              <w:rPr>
                <w:sz w:val="20"/>
                <w:szCs w:val="20"/>
              </w:rPr>
            </w:pPr>
            <w:r w:rsidRPr="007E2808">
              <w:rPr>
                <w:sz w:val="20"/>
                <w:szCs w:val="20"/>
              </w:rPr>
              <w:t>Pozivanje Stožera CZ Općine Gračac</w:t>
            </w:r>
          </w:p>
          <w:p w14:paraId="22AF63E2" w14:textId="77777777" w:rsidR="00C8338D" w:rsidRPr="007E2808" w:rsidRDefault="00C8338D" w:rsidP="00F63630">
            <w:pPr>
              <w:shd w:val="clear" w:color="auto" w:fill="FFFFFF" w:themeFill="background1"/>
              <w:rPr>
                <w:b/>
                <w:sz w:val="20"/>
                <w:szCs w:val="20"/>
              </w:rPr>
            </w:pPr>
          </w:p>
        </w:tc>
        <w:tc>
          <w:tcPr>
            <w:tcW w:w="969" w:type="pct"/>
            <w:gridSpan w:val="2"/>
            <w:shd w:val="clear" w:color="auto" w:fill="auto"/>
            <w:vAlign w:val="center"/>
          </w:tcPr>
          <w:p w14:paraId="3D97A1E7" w14:textId="77777777" w:rsidR="00C8338D" w:rsidRPr="007E2808" w:rsidRDefault="00C8338D" w:rsidP="00F63630">
            <w:pPr>
              <w:shd w:val="clear" w:color="auto" w:fill="FFFFFF" w:themeFill="background1"/>
              <w:rPr>
                <w:sz w:val="20"/>
                <w:szCs w:val="20"/>
              </w:rPr>
            </w:pPr>
            <w:r w:rsidRPr="007E2808">
              <w:rPr>
                <w:sz w:val="20"/>
                <w:szCs w:val="20"/>
              </w:rPr>
              <w:t>Načelnik / Načelnik Stožera CZ</w:t>
            </w:r>
          </w:p>
        </w:tc>
        <w:tc>
          <w:tcPr>
            <w:tcW w:w="1339" w:type="pct"/>
            <w:shd w:val="clear" w:color="auto" w:fill="auto"/>
            <w:vAlign w:val="center"/>
          </w:tcPr>
          <w:p w14:paraId="7D2AFBB9" w14:textId="77777777" w:rsidR="00C8338D" w:rsidRPr="007E2808" w:rsidRDefault="00C8338D" w:rsidP="00F63630">
            <w:pPr>
              <w:shd w:val="clear" w:color="auto" w:fill="FFFFFF" w:themeFill="background1"/>
              <w:rPr>
                <w:sz w:val="20"/>
                <w:szCs w:val="20"/>
              </w:rPr>
            </w:pPr>
            <w:r w:rsidRPr="007E2808">
              <w:rPr>
                <w:sz w:val="20"/>
                <w:szCs w:val="20"/>
              </w:rPr>
              <w:t>načelnik Stožera CZ</w:t>
            </w:r>
          </w:p>
        </w:tc>
      </w:tr>
      <w:tr w:rsidR="00C8338D" w:rsidRPr="007E2808" w14:paraId="4D238520" w14:textId="77777777" w:rsidTr="00F63630">
        <w:trPr>
          <w:trHeight w:val="646"/>
          <w:jc w:val="center"/>
        </w:trPr>
        <w:tc>
          <w:tcPr>
            <w:tcW w:w="2692" w:type="pct"/>
            <w:gridSpan w:val="2"/>
            <w:shd w:val="clear" w:color="auto" w:fill="auto"/>
            <w:vAlign w:val="center"/>
          </w:tcPr>
          <w:p w14:paraId="49946B1A" w14:textId="77777777" w:rsidR="00C8338D" w:rsidRPr="007E2808" w:rsidRDefault="00C8338D" w:rsidP="00F63630">
            <w:pPr>
              <w:shd w:val="clear" w:color="auto" w:fill="FFFFFF" w:themeFill="background1"/>
              <w:rPr>
                <w:sz w:val="20"/>
                <w:szCs w:val="20"/>
              </w:rPr>
            </w:pPr>
            <w:r w:rsidRPr="007E2808">
              <w:rPr>
                <w:sz w:val="20"/>
                <w:szCs w:val="20"/>
              </w:rPr>
              <w:t>Prikupljanje informacija o prohodnosti prometnica</w:t>
            </w:r>
          </w:p>
        </w:tc>
        <w:tc>
          <w:tcPr>
            <w:tcW w:w="969" w:type="pct"/>
            <w:gridSpan w:val="2"/>
            <w:shd w:val="clear" w:color="auto" w:fill="auto"/>
            <w:vAlign w:val="center"/>
          </w:tcPr>
          <w:p w14:paraId="5DDD9631"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18D7B629"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26740D00" w14:textId="77777777" w:rsidR="00C8338D" w:rsidRPr="007E2808" w:rsidRDefault="00C8338D" w:rsidP="00F63630">
            <w:pPr>
              <w:shd w:val="clear" w:color="auto" w:fill="FFFFFF" w:themeFill="background1"/>
              <w:rPr>
                <w:sz w:val="20"/>
                <w:szCs w:val="20"/>
                <w:u w:val="single"/>
              </w:rPr>
            </w:pPr>
          </w:p>
        </w:tc>
      </w:tr>
      <w:tr w:rsidR="00C8338D" w:rsidRPr="007E2808" w14:paraId="0B28F62C" w14:textId="77777777" w:rsidTr="00F63630">
        <w:trPr>
          <w:trHeight w:val="811"/>
          <w:jc w:val="center"/>
        </w:trPr>
        <w:tc>
          <w:tcPr>
            <w:tcW w:w="2692" w:type="pct"/>
            <w:gridSpan w:val="2"/>
            <w:shd w:val="clear" w:color="auto" w:fill="auto"/>
            <w:vAlign w:val="center"/>
          </w:tcPr>
          <w:p w14:paraId="66B70B71" w14:textId="77777777" w:rsidR="00C8338D" w:rsidRPr="007E2808" w:rsidRDefault="00C8338D" w:rsidP="00F63630">
            <w:pPr>
              <w:shd w:val="clear" w:color="auto" w:fill="FFFFFF" w:themeFill="background1"/>
              <w:rPr>
                <w:sz w:val="20"/>
                <w:szCs w:val="20"/>
              </w:rPr>
            </w:pPr>
            <w:r w:rsidRPr="007E2808">
              <w:rPr>
                <w:sz w:val="20"/>
                <w:szCs w:val="20"/>
              </w:rPr>
              <w:t>Prikupljanje  informacija o funkcioniranju sustava za elektroopskrbu</w:t>
            </w:r>
          </w:p>
        </w:tc>
        <w:tc>
          <w:tcPr>
            <w:tcW w:w="969" w:type="pct"/>
            <w:gridSpan w:val="2"/>
            <w:shd w:val="clear" w:color="auto" w:fill="auto"/>
            <w:vAlign w:val="center"/>
          </w:tcPr>
          <w:p w14:paraId="173EE0B2"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623EBCB1" w14:textId="77777777" w:rsidR="00C8338D" w:rsidRPr="007E2808" w:rsidRDefault="00C8338D" w:rsidP="00F63630">
            <w:pPr>
              <w:shd w:val="clear" w:color="auto" w:fill="FFFFFF" w:themeFill="background1"/>
              <w:rPr>
                <w:sz w:val="20"/>
                <w:szCs w:val="20"/>
              </w:rPr>
            </w:pPr>
            <w:r w:rsidRPr="007E2808">
              <w:rPr>
                <w:sz w:val="20"/>
                <w:szCs w:val="20"/>
              </w:rPr>
              <w:t xml:space="preserve">vlasnik kritične infrastrukture </w:t>
            </w:r>
          </w:p>
          <w:p w14:paraId="1BD9BCB4"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tc>
      </w:tr>
      <w:tr w:rsidR="00C8338D" w:rsidRPr="007E2808" w14:paraId="1F8FF9E6" w14:textId="77777777" w:rsidTr="00F63630">
        <w:trPr>
          <w:trHeight w:val="562"/>
          <w:jc w:val="center"/>
        </w:trPr>
        <w:tc>
          <w:tcPr>
            <w:tcW w:w="2692" w:type="pct"/>
            <w:gridSpan w:val="2"/>
            <w:shd w:val="clear" w:color="auto" w:fill="auto"/>
            <w:vAlign w:val="center"/>
          </w:tcPr>
          <w:p w14:paraId="3D78B2FA" w14:textId="77777777" w:rsidR="00C8338D" w:rsidRPr="007E2808" w:rsidRDefault="00C8338D" w:rsidP="00F63630">
            <w:pPr>
              <w:shd w:val="clear" w:color="auto" w:fill="FFFFFF" w:themeFill="background1"/>
              <w:rPr>
                <w:sz w:val="20"/>
                <w:szCs w:val="20"/>
              </w:rPr>
            </w:pPr>
            <w:r w:rsidRPr="007E2808">
              <w:rPr>
                <w:sz w:val="20"/>
                <w:szCs w:val="20"/>
              </w:rPr>
              <w:t>Prikupljanje  informacija o funkcioniranju sustava za vodoopskrbu</w:t>
            </w:r>
          </w:p>
        </w:tc>
        <w:tc>
          <w:tcPr>
            <w:tcW w:w="969" w:type="pct"/>
            <w:gridSpan w:val="2"/>
            <w:shd w:val="clear" w:color="auto" w:fill="auto"/>
            <w:vAlign w:val="center"/>
          </w:tcPr>
          <w:p w14:paraId="5A76F51D"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20A640A4" w14:textId="77777777" w:rsidR="00C8338D" w:rsidRPr="007E2808" w:rsidRDefault="00C8338D" w:rsidP="00F63630">
            <w:pPr>
              <w:shd w:val="clear" w:color="auto" w:fill="FFFFFF" w:themeFill="background1"/>
              <w:rPr>
                <w:sz w:val="20"/>
                <w:szCs w:val="20"/>
              </w:rPr>
            </w:pPr>
            <w:r w:rsidRPr="007E2808">
              <w:rPr>
                <w:sz w:val="20"/>
                <w:szCs w:val="20"/>
              </w:rPr>
              <w:t xml:space="preserve">vlasnik kritične infrastrukture </w:t>
            </w:r>
          </w:p>
          <w:p w14:paraId="250A84A8"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tc>
      </w:tr>
      <w:tr w:rsidR="00C8338D" w:rsidRPr="007E2808" w14:paraId="474393D2" w14:textId="77777777" w:rsidTr="00F63630">
        <w:trPr>
          <w:trHeight w:val="562"/>
          <w:jc w:val="center"/>
        </w:trPr>
        <w:tc>
          <w:tcPr>
            <w:tcW w:w="2692" w:type="pct"/>
            <w:gridSpan w:val="2"/>
            <w:shd w:val="clear" w:color="auto" w:fill="auto"/>
            <w:vAlign w:val="center"/>
          </w:tcPr>
          <w:p w14:paraId="7172B05D" w14:textId="77777777" w:rsidR="00C8338D" w:rsidRPr="007E2808" w:rsidRDefault="00C8338D" w:rsidP="00F63630">
            <w:pPr>
              <w:shd w:val="clear" w:color="auto" w:fill="FFFFFF" w:themeFill="background1"/>
              <w:rPr>
                <w:sz w:val="20"/>
                <w:szCs w:val="20"/>
              </w:rPr>
            </w:pPr>
            <w:r w:rsidRPr="007E2808">
              <w:rPr>
                <w:sz w:val="20"/>
                <w:szCs w:val="20"/>
              </w:rPr>
              <w:t>Prikupljanje  informacija o funkcioniranju sustava telekomunikacija</w:t>
            </w:r>
          </w:p>
        </w:tc>
        <w:tc>
          <w:tcPr>
            <w:tcW w:w="969" w:type="pct"/>
            <w:gridSpan w:val="2"/>
            <w:shd w:val="clear" w:color="auto" w:fill="auto"/>
            <w:vAlign w:val="center"/>
          </w:tcPr>
          <w:p w14:paraId="57E4C862"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7EE84751" w14:textId="77777777" w:rsidR="00C8338D" w:rsidRPr="007E2808" w:rsidRDefault="00C8338D" w:rsidP="00F63630">
            <w:pPr>
              <w:shd w:val="clear" w:color="auto" w:fill="FFFFFF" w:themeFill="background1"/>
              <w:rPr>
                <w:sz w:val="20"/>
                <w:szCs w:val="20"/>
              </w:rPr>
            </w:pPr>
            <w:r w:rsidRPr="007E2808">
              <w:rPr>
                <w:sz w:val="20"/>
                <w:szCs w:val="20"/>
              </w:rPr>
              <w:t xml:space="preserve">vlasnik kritične infrastrukture </w:t>
            </w:r>
          </w:p>
          <w:p w14:paraId="3004E7F6"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tc>
      </w:tr>
      <w:tr w:rsidR="00C8338D" w:rsidRPr="007E2808" w14:paraId="6A6BDE08" w14:textId="77777777" w:rsidTr="00F63630">
        <w:trPr>
          <w:trHeight w:val="562"/>
          <w:jc w:val="center"/>
        </w:trPr>
        <w:tc>
          <w:tcPr>
            <w:tcW w:w="2692" w:type="pct"/>
            <w:gridSpan w:val="2"/>
            <w:shd w:val="clear" w:color="auto" w:fill="auto"/>
            <w:vAlign w:val="center"/>
          </w:tcPr>
          <w:p w14:paraId="068AB5C3" w14:textId="77777777" w:rsidR="00C8338D" w:rsidRPr="007E2808" w:rsidRDefault="00C8338D" w:rsidP="00F63630">
            <w:pPr>
              <w:shd w:val="clear" w:color="auto" w:fill="FFFFFF" w:themeFill="background1"/>
              <w:rPr>
                <w:sz w:val="20"/>
                <w:szCs w:val="20"/>
              </w:rPr>
            </w:pPr>
            <w:r w:rsidRPr="007E2808">
              <w:rPr>
                <w:sz w:val="20"/>
                <w:szCs w:val="20"/>
              </w:rPr>
              <w:t>Prikupljanje  informacija o stanju društvenih i stambenih objekata na prostoru</w:t>
            </w:r>
          </w:p>
        </w:tc>
        <w:tc>
          <w:tcPr>
            <w:tcW w:w="969" w:type="pct"/>
            <w:gridSpan w:val="2"/>
            <w:shd w:val="clear" w:color="auto" w:fill="auto"/>
            <w:vAlign w:val="center"/>
          </w:tcPr>
          <w:p w14:paraId="126B9E7C"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45ABA7B4"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654D881E" w14:textId="77777777" w:rsidR="00C8338D" w:rsidRPr="007E2808" w:rsidRDefault="00C8338D" w:rsidP="00F63630">
            <w:pPr>
              <w:shd w:val="clear" w:color="auto" w:fill="FFFFFF" w:themeFill="background1"/>
              <w:rPr>
                <w:sz w:val="20"/>
                <w:szCs w:val="20"/>
              </w:rPr>
            </w:pPr>
          </w:p>
        </w:tc>
      </w:tr>
      <w:tr w:rsidR="00C8338D" w:rsidRPr="007E2808" w14:paraId="2AA1A547" w14:textId="77777777" w:rsidTr="00F63630">
        <w:trPr>
          <w:trHeight w:val="564"/>
          <w:jc w:val="center"/>
        </w:trPr>
        <w:tc>
          <w:tcPr>
            <w:tcW w:w="2692" w:type="pct"/>
            <w:gridSpan w:val="2"/>
            <w:shd w:val="clear" w:color="auto" w:fill="auto"/>
            <w:vAlign w:val="center"/>
          </w:tcPr>
          <w:p w14:paraId="4731D1C4" w14:textId="77777777" w:rsidR="00C8338D" w:rsidRPr="007E2808" w:rsidRDefault="00C8338D" w:rsidP="00F63630">
            <w:pPr>
              <w:shd w:val="clear" w:color="auto" w:fill="FFFFFF" w:themeFill="background1"/>
              <w:rPr>
                <w:sz w:val="20"/>
                <w:szCs w:val="20"/>
              </w:rPr>
            </w:pPr>
            <w:r w:rsidRPr="007E2808">
              <w:rPr>
                <w:sz w:val="20"/>
                <w:szCs w:val="20"/>
              </w:rPr>
              <w:t>Aktiviranje  vatrogasnih snaga (JVP Gračac, DVD Gračac, DVD Srb)</w:t>
            </w:r>
          </w:p>
        </w:tc>
        <w:tc>
          <w:tcPr>
            <w:tcW w:w="969" w:type="pct"/>
            <w:gridSpan w:val="2"/>
            <w:shd w:val="clear" w:color="auto" w:fill="auto"/>
            <w:vAlign w:val="center"/>
          </w:tcPr>
          <w:p w14:paraId="5D492584" w14:textId="77777777" w:rsidR="00C8338D" w:rsidRPr="007E2808" w:rsidRDefault="00C8338D" w:rsidP="00F63630">
            <w:pPr>
              <w:shd w:val="clear" w:color="auto" w:fill="FFFFFF" w:themeFill="background1"/>
              <w:rPr>
                <w:sz w:val="20"/>
                <w:szCs w:val="20"/>
              </w:rPr>
            </w:pPr>
            <w:r w:rsidRPr="007E2808">
              <w:rPr>
                <w:sz w:val="20"/>
                <w:szCs w:val="20"/>
              </w:rPr>
              <w:t>član stožera CZ</w:t>
            </w:r>
          </w:p>
        </w:tc>
        <w:tc>
          <w:tcPr>
            <w:tcW w:w="1339" w:type="pct"/>
            <w:shd w:val="clear" w:color="auto" w:fill="auto"/>
            <w:vAlign w:val="center"/>
          </w:tcPr>
          <w:p w14:paraId="5A312692" w14:textId="77777777" w:rsidR="00C8338D" w:rsidRPr="007E2808" w:rsidRDefault="00C8338D" w:rsidP="00F63630">
            <w:pPr>
              <w:shd w:val="clear" w:color="auto" w:fill="FFFFFF" w:themeFill="background1"/>
              <w:rPr>
                <w:sz w:val="20"/>
                <w:szCs w:val="20"/>
              </w:rPr>
            </w:pPr>
            <w:r w:rsidRPr="007E2808">
              <w:rPr>
                <w:sz w:val="20"/>
                <w:szCs w:val="20"/>
              </w:rPr>
              <w:t>Zapovjednik  JVP Gračac</w:t>
            </w:r>
          </w:p>
        </w:tc>
      </w:tr>
      <w:tr w:rsidR="00C8338D" w:rsidRPr="007E2808" w14:paraId="1E954660"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E6066" w14:textId="77777777" w:rsidR="00C8338D" w:rsidRPr="007E2808" w:rsidRDefault="00C8338D" w:rsidP="00F63630">
            <w:pPr>
              <w:shd w:val="clear" w:color="auto" w:fill="FFFFFF" w:themeFill="background1"/>
              <w:rPr>
                <w:sz w:val="20"/>
                <w:szCs w:val="20"/>
              </w:rPr>
            </w:pPr>
            <w:r w:rsidRPr="007E2808">
              <w:rPr>
                <w:sz w:val="20"/>
                <w:szCs w:val="20"/>
              </w:rPr>
              <w:t>Utvrđivanje redoslijeda u smislu stavljanja u potpunu funkciju opskrbu električnom energijom po sljedećim prioritetima:</w:t>
            </w:r>
          </w:p>
          <w:p w14:paraId="57D4E718" w14:textId="77777777" w:rsidR="00C8338D" w:rsidRPr="007E2808" w:rsidRDefault="00C8338D" w:rsidP="00F63630">
            <w:pPr>
              <w:shd w:val="clear" w:color="auto" w:fill="FFFFFF" w:themeFill="background1"/>
              <w:rPr>
                <w:sz w:val="20"/>
                <w:szCs w:val="20"/>
              </w:rPr>
            </w:pPr>
            <w:r w:rsidRPr="007E2808">
              <w:rPr>
                <w:sz w:val="20"/>
                <w:szCs w:val="20"/>
              </w:rPr>
              <w:t xml:space="preserve">1. zdravstveni objekti </w:t>
            </w:r>
          </w:p>
          <w:p w14:paraId="1DB26CD8" w14:textId="77777777" w:rsidR="00C8338D" w:rsidRPr="007E2808" w:rsidRDefault="00C8338D" w:rsidP="00F63630">
            <w:pPr>
              <w:shd w:val="clear" w:color="auto" w:fill="FFFFFF" w:themeFill="background1"/>
              <w:rPr>
                <w:sz w:val="20"/>
                <w:szCs w:val="20"/>
              </w:rPr>
            </w:pPr>
            <w:r w:rsidRPr="007E2808">
              <w:rPr>
                <w:sz w:val="20"/>
                <w:szCs w:val="20"/>
              </w:rPr>
              <w:lastRenderedPageBreak/>
              <w:t>2. komunikacijska i informacijska tehnologija</w:t>
            </w:r>
          </w:p>
          <w:p w14:paraId="61066E3D" w14:textId="77777777" w:rsidR="00C8338D" w:rsidRPr="007E2808" w:rsidRDefault="00C8338D" w:rsidP="00F63630">
            <w:pPr>
              <w:shd w:val="clear" w:color="auto" w:fill="FFFFFF" w:themeFill="background1"/>
              <w:rPr>
                <w:sz w:val="20"/>
                <w:szCs w:val="20"/>
              </w:rPr>
            </w:pPr>
            <w:r w:rsidRPr="007E2808">
              <w:rPr>
                <w:sz w:val="20"/>
                <w:szCs w:val="20"/>
              </w:rPr>
              <w:t>3. vodoopskrbni sustav</w:t>
            </w:r>
          </w:p>
          <w:p w14:paraId="4EBFF6D9" w14:textId="77777777" w:rsidR="00C8338D" w:rsidRPr="007E2808" w:rsidRDefault="00C8338D" w:rsidP="00F63630">
            <w:pPr>
              <w:shd w:val="clear" w:color="auto" w:fill="FFFFFF" w:themeFill="background1"/>
              <w:rPr>
                <w:sz w:val="20"/>
                <w:szCs w:val="20"/>
              </w:rPr>
            </w:pPr>
            <w:r w:rsidRPr="007E2808">
              <w:rPr>
                <w:sz w:val="20"/>
                <w:szCs w:val="20"/>
              </w:rPr>
              <w:t>4. vatrogasni domovi</w:t>
            </w:r>
          </w:p>
          <w:p w14:paraId="356DB0C2" w14:textId="77777777" w:rsidR="00C8338D" w:rsidRPr="007E2808" w:rsidRDefault="00C8338D" w:rsidP="00F63630">
            <w:pPr>
              <w:shd w:val="clear" w:color="auto" w:fill="FFFFFF" w:themeFill="background1"/>
              <w:rPr>
                <w:sz w:val="20"/>
                <w:szCs w:val="20"/>
              </w:rPr>
            </w:pPr>
            <w:r w:rsidRPr="007E2808">
              <w:rPr>
                <w:sz w:val="20"/>
                <w:szCs w:val="20"/>
              </w:rPr>
              <w:t>5. smještajni kapaciteti</w:t>
            </w:r>
          </w:p>
          <w:p w14:paraId="4C22D8B8" w14:textId="77777777" w:rsidR="00C8338D" w:rsidRPr="007E2808" w:rsidRDefault="00C8338D" w:rsidP="00F63630">
            <w:pPr>
              <w:shd w:val="clear" w:color="auto" w:fill="FFFFFF" w:themeFill="background1"/>
              <w:rPr>
                <w:sz w:val="20"/>
                <w:szCs w:val="20"/>
              </w:rPr>
            </w:pPr>
            <w:r w:rsidRPr="007E2808">
              <w:rPr>
                <w:sz w:val="20"/>
                <w:szCs w:val="20"/>
              </w:rPr>
              <w:t>6. objekti za pripremu hrane</w:t>
            </w:r>
          </w:p>
          <w:p w14:paraId="6FE0E74D" w14:textId="77777777" w:rsidR="00C8338D" w:rsidRPr="007E2808" w:rsidRDefault="00C8338D" w:rsidP="00F63630">
            <w:pPr>
              <w:shd w:val="clear" w:color="auto" w:fill="FFFFFF" w:themeFill="background1"/>
              <w:rPr>
                <w:sz w:val="20"/>
                <w:szCs w:val="20"/>
              </w:rPr>
            </w:pPr>
            <w:r w:rsidRPr="007E2808">
              <w:rPr>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67AB9" w14:textId="77777777" w:rsidR="00C8338D" w:rsidRPr="007E2808" w:rsidRDefault="00C8338D" w:rsidP="00F63630">
            <w:pPr>
              <w:shd w:val="clear" w:color="auto" w:fill="FFFFFF" w:themeFill="background1"/>
              <w:rPr>
                <w:sz w:val="20"/>
                <w:szCs w:val="20"/>
              </w:rPr>
            </w:pPr>
            <w:r w:rsidRPr="007E2808">
              <w:rPr>
                <w:sz w:val="20"/>
                <w:szCs w:val="20"/>
              </w:rPr>
              <w:lastRenderedPageBreak/>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36EC786" w14:textId="77777777" w:rsidR="00C8338D" w:rsidRPr="007E2808" w:rsidRDefault="00C8338D" w:rsidP="00F63630">
            <w:pPr>
              <w:shd w:val="clear" w:color="auto" w:fill="FFFFFF" w:themeFill="background1"/>
              <w:rPr>
                <w:sz w:val="20"/>
                <w:szCs w:val="20"/>
              </w:rPr>
            </w:pPr>
            <w:r w:rsidRPr="007E2808">
              <w:rPr>
                <w:sz w:val="20"/>
                <w:szCs w:val="20"/>
              </w:rPr>
              <w:t xml:space="preserve">članovi Stožera  - odgovorne osobe objekata KI </w:t>
            </w:r>
          </w:p>
          <w:p w14:paraId="5BE941FC" w14:textId="77777777" w:rsidR="00C8338D" w:rsidRPr="007E2808" w:rsidRDefault="00C8338D" w:rsidP="00F63630">
            <w:pPr>
              <w:shd w:val="clear" w:color="auto" w:fill="FFFFFF" w:themeFill="background1"/>
              <w:rPr>
                <w:sz w:val="20"/>
                <w:szCs w:val="20"/>
              </w:rPr>
            </w:pPr>
          </w:p>
        </w:tc>
      </w:tr>
      <w:tr w:rsidR="00C8338D" w:rsidRPr="007E2808" w14:paraId="0D0D6991"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9A4F1" w14:textId="77777777" w:rsidR="00C8338D" w:rsidRPr="007E2808" w:rsidRDefault="00C8338D" w:rsidP="00F63630">
            <w:pPr>
              <w:shd w:val="clear" w:color="auto" w:fill="FFFFFF" w:themeFill="background1"/>
              <w:rPr>
                <w:sz w:val="20"/>
                <w:szCs w:val="20"/>
              </w:rPr>
            </w:pPr>
            <w:r w:rsidRPr="007E2808">
              <w:rPr>
                <w:sz w:val="20"/>
                <w:szCs w:val="20"/>
              </w:rPr>
              <w:lastRenderedPageBreak/>
              <w:t xml:space="preserve">Upućivanje zahtjeva za popravak i stavljanje u funkciju sustava za opskrbu el. energ.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9AA1C"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7FFD7FA" w14:textId="77777777" w:rsidR="00C8338D" w:rsidRPr="007E2808" w:rsidRDefault="00C8338D" w:rsidP="00F63630">
            <w:pPr>
              <w:shd w:val="clear" w:color="auto" w:fill="FFFFFF" w:themeFill="background1"/>
              <w:rPr>
                <w:sz w:val="20"/>
                <w:szCs w:val="20"/>
              </w:rPr>
            </w:pPr>
            <w:r w:rsidRPr="007E2808">
              <w:rPr>
                <w:sz w:val="20"/>
                <w:szCs w:val="20"/>
              </w:rPr>
              <w:t>načelnik  Stožera CZ Općine Gračac</w:t>
            </w:r>
          </w:p>
        </w:tc>
      </w:tr>
      <w:tr w:rsidR="00C8338D" w:rsidRPr="007E2808" w14:paraId="57A2DC13"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787B0" w14:textId="77777777" w:rsidR="00C8338D" w:rsidRPr="007E2808" w:rsidRDefault="00C8338D" w:rsidP="00F63630">
            <w:pPr>
              <w:shd w:val="clear" w:color="auto" w:fill="FFFFFF" w:themeFill="background1"/>
              <w:rPr>
                <w:sz w:val="20"/>
                <w:szCs w:val="20"/>
              </w:rPr>
            </w:pPr>
            <w:r w:rsidRPr="007E2808">
              <w:rPr>
                <w:sz w:val="20"/>
                <w:szCs w:val="20"/>
              </w:rPr>
              <w:t>Utvrđivanje redoslijeda u smislu stavljanja u potpunu funkciju vodoopskrbu po sljedećim prioritetima:</w:t>
            </w:r>
          </w:p>
          <w:p w14:paraId="0E3D44A1" w14:textId="77777777" w:rsidR="00C8338D" w:rsidRPr="007E2808" w:rsidRDefault="00C8338D" w:rsidP="00F63630">
            <w:pPr>
              <w:shd w:val="clear" w:color="auto" w:fill="FFFFFF" w:themeFill="background1"/>
              <w:rPr>
                <w:sz w:val="20"/>
                <w:szCs w:val="20"/>
              </w:rPr>
            </w:pPr>
            <w:r w:rsidRPr="007E2808">
              <w:rPr>
                <w:sz w:val="20"/>
                <w:szCs w:val="20"/>
              </w:rPr>
              <w:t xml:space="preserve">1. zdravstveni objekti </w:t>
            </w:r>
          </w:p>
          <w:p w14:paraId="5F7E9839" w14:textId="77777777" w:rsidR="00C8338D" w:rsidRPr="007E2808" w:rsidRDefault="00C8338D" w:rsidP="00F63630">
            <w:pPr>
              <w:shd w:val="clear" w:color="auto" w:fill="FFFFFF" w:themeFill="background1"/>
              <w:rPr>
                <w:sz w:val="20"/>
                <w:szCs w:val="20"/>
              </w:rPr>
            </w:pPr>
            <w:r w:rsidRPr="007E2808">
              <w:rPr>
                <w:sz w:val="20"/>
                <w:szCs w:val="20"/>
              </w:rPr>
              <w:t>2. vatrogasni domovi</w:t>
            </w:r>
          </w:p>
          <w:p w14:paraId="16A2A457" w14:textId="77777777" w:rsidR="00C8338D" w:rsidRPr="007E2808" w:rsidRDefault="00C8338D" w:rsidP="00F63630">
            <w:pPr>
              <w:shd w:val="clear" w:color="auto" w:fill="FFFFFF" w:themeFill="background1"/>
              <w:rPr>
                <w:sz w:val="20"/>
                <w:szCs w:val="20"/>
              </w:rPr>
            </w:pPr>
            <w:r w:rsidRPr="007E2808">
              <w:rPr>
                <w:sz w:val="20"/>
                <w:szCs w:val="20"/>
              </w:rPr>
              <w:t>3. objekti za pripremu hrane</w:t>
            </w:r>
          </w:p>
          <w:p w14:paraId="78876B14" w14:textId="77777777" w:rsidR="00C8338D" w:rsidRPr="007E2808" w:rsidRDefault="00C8338D" w:rsidP="00F63630">
            <w:pPr>
              <w:shd w:val="clear" w:color="auto" w:fill="FFFFFF" w:themeFill="background1"/>
              <w:rPr>
                <w:sz w:val="20"/>
                <w:szCs w:val="20"/>
              </w:rPr>
            </w:pPr>
            <w:r w:rsidRPr="007E2808">
              <w:rPr>
                <w:sz w:val="20"/>
                <w:szCs w:val="20"/>
              </w:rPr>
              <w:t xml:space="preserve">4. smještajni kapaciteti </w:t>
            </w:r>
          </w:p>
          <w:p w14:paraId="7E23D76C" w14:textId="77777777" w:rsidR="00C8338D" w:rsidRPr="007E2808" w:rsidRDefault="00C8338D" w:rsidP="00F63630">
            <w:pPr>
              <w:shd w:val="clear" w:color="auto" w:fill="FFFFFF" w:themeFill="background1"/>
              <w:rPr>
                <w:sz w:val="20"/>
                <w:szCs w:val="20"/>
              </w:rPr>
            </w:pPr>
            <w:r w:rsidRPr="007E2808">
              <w:rPr>
                <w:sz w:val="20"/>
                <w:szCs w:val="20"/>
              </w:rPr>
              <w:t>5.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C3F7F"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0ECCF51" w14:textId="77777777" w:rsidR="00C8338D" w:rsidRPr="007E2808" w:rsidRDefault="00C8338D" w:rsidP="00F63630">
            <w:pPr>
              <w:shd w:val="clear" w:color="auto" w:fill="FFFFFF" w:themeFill="background1"/>
              <w:rPr>
                <w:sz w:val="20"/>
                <w:szCs w:val="20"/>
              </w:rPr>
            </w:pPr>
            <w:r w:rsidRPr="007E2808">
              <w:rPr>
                <w:sz w:val="20"/>
                <w:szCs w:val="20"/>
              </w:rPr>
              <w:t xml:space="preserve">članovi Stožera za odgovorne osobe objekata kritične infrastrukture </w:t>
            </w:r>
          </w:p>
          <w:p w14:paraId="07DA2AA6" w14:textId="77777777" w:rsidR="00C8338D" w:rsidRPr="007E2808" w:rsidRDefault="00C8338D" w:rsidP="00F63630">
            <w:pPr>
              <w:shd w:val="clear" w:color="auto" w:fill="FFFFFF" w:themeFill="background1"/>
              <w:rPr>
                <w:sz w:val="20"/>
                <w:szCs w:val="20"/>
              </w:rPr>
            </w:pPr>
          </w:p>
        </w:tc>
      </w:tr>
      <w:tr w:rsidR="00C8338D" w:rsidRPr="007E2808" w14:paraId="3A0EF9FA"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1A078" w14:textId="77777777" w:rsidR="00C8338D" w:rsidRPr="007E2808" w:rsidRDefault="00C8338D" w:rsidP="00F63630">
            <w:pPr>
              <w:shd w:val="clear" w:color="auto" w:fill="FFFFFF" w:themeFill="background1"/>
              <w:rPr>
                <w:sz w:val="20"/>
                <w:szCs w:val="20"/>
              </w:rPr>
            </w:pPr>
            <w:r w:rsidRPr="007E2808">
              <w:rPr>
                <w:sz w:val="20"/>
                <w:szCs w:val="20"/>
              </w:rPr>
              <w:t>Upućivanje zahtjeva za popravak i stavljanje u funkciju  sustava za vodoopskrbu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5CDB8"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C41F989" w14:textId="77777777" w:rsidR="00C8338D" w:rsidRPr="007E2808" w:rsidRDefault="00C8338D" w:rsidP="00F63630">
            <w:pPr>
              <w:shd w:val="clear" w:color="auto" w:fill="FFFFFF" w:themeFill="background1"/>
              <w:rPr>
                <w:sz w:val="20"/>
                <w:szCs w:val="20"/>
              </w:rPr>
            </w:pPr>
            <w:r w:rsidRPr="007E2808">
              <w:rPr>
                <w:sz w:val="20"/>
                <w:szCs w:val="20"/>
              </w:rPr>
              <w:t>načelnik  Stožera CZ Općine Gračac</w:t>
            </w:r>
          </w:p>
        </w:tc>
      </w:tr>
      <w:tr w:rsidR="00C8338D" w:rsidRPr="007E2808" w14:paraId="5C031756"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8B360" w14:textId="77777777" w:rsidR="00C8338D" w:rsidRPr="007E2808" w:rsidRDefault="00C8338D" w:rsidP="00F63630">
            <w:pPr>
              <w:shd w:val="clear" w:color="auto" w:fill="FFFFFF" w:themeFill="background1"/>
              <w:rPr>
                <w:sz w:val="20"/>
                <w:szCs w:val="20"/>
              </w:rPr>
            </w:pPr>
            <w:r w:rsidRPr="007E2808">
              <w:rPr>
                <w:sz w:val="20"/>
                <w:szCs w:val="20"/>
              </w:rPr>
              <w:t>Utvrđivanje redoslijeda u smislu stavljanja u potpunu funkciju komunikacijske i informacijske tehnologije sljedećim prioritetom:</w:t>
            </w:r>
          </w:p>
          <w:p w14:paraId="5C26559F" w14:textId="77777777" w:rsidR="00C8338D" w:rsidRPr="007E2808" w:rsidRDefault="00C8338D" w:rsidP="00F63630">
            <w:pPr>
              <w:shd w:val="clear" w:color="auto" w:fill="FFFFFF" w:themeFill="background1"/>
              <w:rPr>
                <w:sz w:val="20"/>
                <w:szCs w:val="20"/>
              </w:rPr>
            </w:pPr>
            <w:r w:rsidRPr="007E2808">
              <w:rPr>
                <w:sz w:val="20"/>
                <w:szCs w:val="20"/>
              </w:rPr>
              <w:t>1. zgrada Općinske uprave</w:t>
            </w:r>
          </w:p>
          <w:p w14:paraId="45AF9665" w14:textId="77777777" w:rsidR="00C8338D" w:rsidRPr="007E2808" w:rsidRDefault="00C8338D" w:rsidP="00F63630">
            <w:pPr>
              <w:shd w:val="clear" w:color="auto" w:fill="FFFFFF" w:themeFill="background1"/>
              <w:rPr>
                <w:sz w:val="20"/>
                <w:szCs w:val="20"/>
              </w:rPr>
            </w:pPr>
            <w:r w:rsidRPr="007E2808">
              <w:rPr>
                <w:sz w:val="20"/>
                <w:szCs w:val="20"/>
              </w:rPr>
              <w:t>2. pošta</w:t>
            </w:r>
          </w:p>
          <w:p w14:paraId="7C296E2A" w14:textId="77777777" w:rsidR="00C8338D" w:rsidRPr="007E2808" w:rsidRDefault="00C8338D" w:rsidP="00F63630">
            <w:pPr>
              <w:shd w:val="clear" w:color="auto" w:fill="FFFFFF" w:themeFill="background1"/>
              <w:rPr>
                <w:sz w:val="20"/>
                <w:szCs w:val="20"/>
              </w:rPr>
            </w:pPr>
            <w:r w:rsidRPr="007E2808">
              <w:rPr>
                <w:sz w:val="20"/>
                <w:szCs w:val="20"/>
              </w:rPr>
              <w:t xml:space="preserve">3. zdravstveni objekti </w:t>
            </w:r>
          </w:p>
          <w:p w14:paraId="5C743A6A" w14:textId="77777777" w:rsidR="00C8338D" w:rsidRPr="007E2808" w:rsidRDefault="00C8338D" w:rsidP="00F63630">
            <w:pPr>
              <w:shd w:val="clear" w:color="auto" w:fill="FFFFFF" w:themeFill="background1"/>
              <w:rPr>
                <w:sz w:val="20"/>
                <w:szCs w:val="20"/>
              </w:rPr>
            </w:pPr>
            <w:r w:rsidRPr="007E2808">
              <w:rPr>
                <w:sz w:val="20"/>
                <w:szCs w:val="20"/>
              </w:rPr>
              <w:t xml:space="preserve">4. vatrogasni domovi </w:t>
            </w:r>
          </w:p>
          <w:p w14:paraId="71F1E9C5" w14:textId="77777777" w:rsidR="00C8338D" w:rsidRPr="007E2808" w:rsidRDefault="00C8338D" w:rsidP="00F63630">
            <w:pPr>
              <w:shd w:val="clear" w:color="auto" w:fill="FFFFFF" w:themeFill="background1"/>
              <w:rPr>
                <w:sz w:val="20"/>
                <w:szCs w:val="20"/>
              </w:rPr>
            </w:pPr>
            <w:r w:rsidRPr="007E2808">
              <w:rPr>
                <w:sz w:val="20"/>
                <w:szCs w:val="20"/>
              </w:rPr>
              <w:t>5. smještajni kapaciteti</w:t>
            </w:r>
          </w:p>
          <w:p w14:paraId="68A20EAB" w14:textId="77777777" w:rsidR="00C8338D" w:rsidRPr="007E2808" w:rsidRDefault="00C8338D" w:rsidP="00F63630">
            <w:pPr>
              <w:shd w:val="clear" w:color="auto" w:fill="FFFFFF" w:themeFill="background1"/>
              <w:rPr>
                <w:sz w:val="20"/>
                <w:szCs w:val="20"/>
              </w:rPr>
            </w:pPr>
            <w:r w:rsidRPr="007E2808">
              <w:rPr>
                <w:sz w:val="20"/>
                <w:szCs w:val="20"/>
              </w:rPr>
              <w:t>6. objekti za pripremu hrane</w:t>
            </w:r>
          </w:p>
          <w:p w14:paraId="2C19A9BD" w14:textId="77777777" w:rsidR="00C8338D" w:rsidRPr="007E2808" w:rsidRDefault="00C8338D" w:rsidP="00F63630">
            <w:pPr>
              <w:shd w:val="clear" w:color="auto" w:fill="FFFFFF" w:themeFill="background1"/>
              <w:rPr>
                <w:sz w:val="20"/>
                <w:szCs w:val="20"/>
              </w:rPr>
            </w:pPr>
            <w:r w:rsidRPr="007E2808">
              <w:rPr>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1758C" w14:textId="77777777" w:rsidR="00C8338D" w:rsidRPr="007E2808" w:rsidRDefault="00C8338D" w:rsidP="00F63630">
            <w:pPr>
              <w:shd w:val="clear" w:color="auto" w:fill="FFFFFF" w:themeFill="background1"/>
              <w:rPr>
                <w:sz w:val="20"/>
                <w:szCs w:val="20"/>
              </w:rPr>
            </w:pPr>
            <w:r w:rsidRPr="007E2808">
              <w:rPr>
                <w:sz w:val="20"/>
                <w:szCs w:val="20"/>
              </w:rPr>
              <w:t>načelnik  Stožera CZ Općine Gračac</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A577D69" w14:textId="77777777" w:rsidR="00C8338D" w:rsidRPr="007E2808" w:rsidRDefault="00C8338D" w:rsidP="00F63630">
            <w:pPr>
              <w:shd w:val="clear" w:color="auto" w:fill="FFFFFF" w:themeFill="background1"/>
              <w:rPr>
                <w:sz w:val="20"/>
                <w:szCs w:val="20"/>
              </w:rPr>
            </w:pPr>
            <w:r w:rsidRPr="007E2808">
              <w:rPr>
                <w:sz w:val="20"/>
                <w:szCs w:val="20"/>
              </w:rPr>
              <w:t>članovi Stožera za odgovorne osobe objekata KI</w:t>
            </w:r>
          </w:p>
          <w:p w14:paraId="4973013B" w14:textId="77777777" w:rsidR="00C8338D" w:rsidRPr="007E2808" w:rsidRDefault="00C8338D" w:rsidP="00F63630">
            <w:pPr>
              <w:shd w:val="clear" w:color="auto" w:fill="FFFFFF" w:themeFill="background1"/>
              <w:rPr>
                <w:sz w:val="20"/>
                <w:szCs w:val="20"/>
              </w:rPr>
            </w:pPr>
          </w:p>
        </w:tc>
      </w:tr>
      <w:tr w:rsidR="00C8338D" w:rsidRPr="007E2808" w14:paraId="175CAB50"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3573" w14:textId="77777777" w:rsidR="00C8338D" w:rsidRPr="007E2808" w:rsidRDefault="00C8338D" w:rsidP="00F63630">
            <w:pPr>
              <w:shd w:val="clear" w:color="auto" w:fill="FFFFFF" w:themeFill="background1"/>
              <w:rPr>
                <w:sz w:val="20"/>
                <w:szCs w:val="20"/>
              </w:rPr>
            </w:pPr>
            <w:r w:rsidRPr="007E2808">
              <w:rPr>
                <w:sz w:val="20"/>
                <w:szCs w:val="20"/>
              </w:rPr>
              <w:t xml:space="preserve">Upućivanje zahtjeva za popravak i stavljanje u funkciju sustava komunikacijske i informacijske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67C9A"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0271BA7" w14:textId="77777777" w:rsidR="00C8338D" w:rsidRPr="007E2808" w:rsidRDefault="00C8338D" w:rsidP="00F63630">
            <w:pPr>
              <w:shd w:val="clear" w:color="auto" w:fill="FFFFFF" w:themeFill="background1"/>
              <w:rPr>
                <w:sz w:val="20"/>
                <w:szCs w:val="20"/>
              </w:rPr>
            </w:pPr>
            <w:r w:rsidRPr="007E2808">
              <w:rPr>
                <w:sz w:val="20"/>
                <w:szCs w:val="20"/>
              </w:rPr>
              <w:t>načelnik  Stožera CZ Općine Gračac</w:t>
            </w:r>
          </w:p>
        </w:tc>
      </w:tr>
      <w:tr w:rsidR="00C8338D" w:rsidRPr="007E2808" w14:paraId="050B4599"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E724" w14:textId="77777777" w:rsidR="00C8338D" w:rsidRPr="007E2808" w:rsidRDefault="00C8338D" w:rsidP="00F63630">
            <w:pPr>
              <w:shd w:val="clear" w:color="auto" w:fill="FFFFFF" w:themeFill="background1"/>
              <w:rPr>
                <w:sz w:val="20"/>
                <w:szCs w:val="20"/>
              </w:rPr>
            </w:pPr>
            <w:r w:rsidRPr="007E2808">
              <w:rPr>
                <w:sz w:val="20"/>
                <w:szCs w:val="20"/>
              </w:rPr>
              <w:t>Upućivanje zahtjeva za osiguranje prohodnosti prometnica na području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2A10"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B8EADC9" w14:textId="77777777" w:rsidR="00C8338D" w:rsidRPr="007E2808" w:rsidRDefault="00C8338D" w:rsidP="00F63630">
            <w:pPr>
              <w:shd w:val="clear" w:color="auto" w:fill="FFFFFF" w:themeFill="background1"/>
              <w:rPr>
                <w:sz w:val="20"/>
                <w:szCs w:val="20"/>
              </w:rPr>
            </w:pPr>
            <w:r w:rsidRPr="007E2808">
              <w:rPr>
                <w:sz w:val="20"/>
                <w:szCs w:val="20"/>
              </w:rPr>
              <w:t>načelnik Stožera,</w:t>
            </w:r>
          </w:p>
          <w:p w14:paraId="6BADC92A" w14:textId="77777777" w:rsidR="00C8338D" w:rsidRPr="007E2808" w:rsidRDefault="00C8338D" w:rsidP="00F63630">
            <w:pPr>
              <w:shd w:val="clear" w:color="auto" w:fill="FFFFFF" w:themeFill="background1"/>
              <w:rPr>
                <w:sz w:val="20"/>
                <w:szCs w:val="20"/>
              </w:rPr>
            </w:pPr>
            <w:r w:rsidRPr="007E2808">
              <w:rPr>
                <w:sz w:val="20"/>
                <w:szCs w:val="20"/>
              </w:rPr>
              <w:t>odgovorna osoba kritične infrastrukture</w:t>
            </w:r>
          </w:p>
        </w:tc>
      </w:tr>
      <w:tr w:rsidR="00C8338D" w:rsidRPr="007E2808" w14:paraId="6B2F1CEF"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C372" w14:textId="77777777" w:rsidR="00C8338D" w:rsidRPr="007E2808" w:rsidRDefault="00C8338D" w:rsidP="00F63630">
            <w:pPr>
              <w:shd w:val="clear" w:color="auto" w:fill="FFFFFF" w:themeFill="background1"/>
              <w:rPr>
                <w:sz w:val="20"/>
                <w:szCs w:val="20"/>
              </w:rPr>
            </w:pPr>
            <w:r w:rsidRPr="007E2808">
              <w:rPr>
                <w:sz w:val="20"/>
                <w:szCs w:val="20"/>
              </w:rPr>
              <w:t>Analiziranje trenutnog stanja s obzirom na razmjere štete i donošenje odluke o opsegu mjera zaštite i spašavanja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B9D1F"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1DD7644A" w14:textId="77777777" w:rsidR="00C8338D" w:rsidRPr="007E2808" w:rsidRDefault="00C8338D" w:rsidP="00F63630">
            <w:pPr>
              <w:shd w:val="clear" w:color="auto" w:fill="FFFFFF" w:themeFill="background1"/>
              <w:rPr>
                <w:sz w:val="20"/>
                <w:szCs w:val="20"/>
              </w:rPr>
            </w:pPr>
            <w:r w:rsidRPr="007E2808">
              <w:rPr>
                <w:sz w:val="20"/>
                <w:szCs w:val="20"/>
              </w:rPr>
              <w:t xml:space="preserve">Stožer CZ </w:t>
            </w:r>
          </w:p>
        </w:tc>
      </w:tr>
      <w:tr w:rsidR="00C8338D" w:rsidRPr="007E2808" w14:paraId="65FA53AA"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5E38E" w14:textId="77777777" w:rsidR="00C8338D" w:rsidRPr="007E2808" w:rsidRDefault="00C8338D" w:rsidP="00F63630">
            <w:pPr>
              <w:shd w:val="clear" w:color="auto" w:fill="FFFFFF" w:themeFill="background1"/>
              <w:rPr>
                <w:sz w:val="20"/>
                <w:szCs w:val="20"/>
              </w:rPr>
            </w:pPr>
            <w:r w:rsidRPr="007E2808">
              <w:rPr>
                <w:sz w:val="20"/>
                <w:szCs w:val="20"/>
              </w:rPr>
              <w:t xml:space="preserve">Pozivanje upravljačke skupine PON CZ </w:t>
            </w:r>
          </w:p>
          <w:p w14:paraId="0AA77344" w14:textId="77777777" w:rsidR="00C8338D" w:rsidRPr="007E2808" w:rsidRDefault="00C8338D" w:rsidP="00F63630">
            <w:pPr>
              <w:shd w:val="clear" w:color="auto" w:fill="FFFFFF" w:themeFill="background1"/>
              <w:rPr>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D9F6A"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0D989B0" w14:textId="77777777" w:rsidR="00C8338D" w:rsidRPr="007E2808" w:rsidRDefault="00C8338D" w:rsidP="00F63630">
            <w:pPr>
              <w:shd w:val="clear" w:color="auto" w:fill="FFFFFF" w:themeFill="background1"/>
              <w:rPr>
                <w:sz w:val="20"/>
                <w:szCs w:val="20"/>
              </w:rPr>
            </w:pPr>
            <w:r w:rsidRPr="007E2808">
              <w:rPr>
                <w:sz w:val="20"/>
                <w:szCs w:val="20"/>
              </w:rPr>
              <w:t>načelnik Stožera</w:t>
            </w:r>
          </w:p>
          <w:p w14:paraId="5483F928"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06F55D41"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87C52" w14:textId="77777777" w:rsidR="00C8338D" w:rsidRPr="007E2808" w:rsidRDefault="00C8338D" w:rsidP="00F63630">
            <w:pPr>
              <w:shd w:val="clear" w:color="auto" w:fill="FFFFFF" w:themeFill="background1"/>
              <w:rPr>
                <w:sz w:val="20"/>
                <w:szCs w:val="20"/>
              </w:rPr>
            </w:pPr>
            <w:r w:rsidRPr="007E2808">
              <w:rPr>
                <w:sz w:val="20"/>
                <w:szCs w:val="20"/>
              </w:rPr>
              <w:t xml:space="preserve">Pozivanje vlasnika poduzeća i obrta koji se bave takvom vrstom djelatnosti koja može izvršiti privremenu sanaciju štete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62E47"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EDA477D" w14:textId="77777777" w:rsidR="00C8338D" w:rsidRPr="007E2808" w:rsidRDefault="00C8338D" w:rsidP="00F63630">
            <w:pPr>
              <w:shd w:val="clear" w:color="auto" w:fill="FFFFFF" w:themeFill="background1"/>
              <w:rPr>
                <w:sz w:val="20"/>
                <w:szCs w:val="20"/>
              </w:rPr>
            </w:pPr>
            <w:r w:rsidRPr="007E2808">
              <w:rPr>
                <w:sz w:val="20"/>
                <w:szCs w:val="20"/>
              </w:rPr>
              <w:t xml:space="preserve">načelnik Stožera </w:t>
            </w:r>
          </w:p>
        </w:tc>
      </w:tr>
      <w:tr w:rsidR="00C8338D" w:rsidRPr="007E2808" w14:paraId="5CBA9C12"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74E19" w14:textId="77777777" w:rsidR="00C8338D" w:rsidRPr="007E2808" w:rsidRDefault="00C8338D" w:rsidP="00F63630">
            <w:pPr>
              <w:shd w:val="clear" w:color="auto" w:fill="FFFFFF" w:themeFill="background1"/>
              <w:rPr>
                <w:sz w:val="20"/>
                <w:szCs w:val="20"/>
              </w:rPr>
            </w:pPr>
            <w:r w:rsidRPr="007E2808">
              <w:rPr>
                <w:sz w:val="20"/>
                <w:szCs w:val="20"/>
              </w:rPr>
              <w:t xml:space="preserve">Traženje angažmana PON CZ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D37F"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CFD94BC" w14:textId="77777777" w:rsidR="00C8338D" w:rsidRPr="007E2808" w:rsidRDefault="00C8338D" w:rsidP="00F63630">
            <w:pPr>
              <w:shd w:val="clear" w:color="auto" w:fill="FFFFFF" w:themeFill="background1"/>
              <w:rPr>
                <w:sz w:val="20"/>
                <w:szCs w:val="20"/>
              </w:rPr>
            </w:pPr>
            <w:r w:rsidRPr="007E2808">
              <w:rPr>
                <w:sz w:val="20"/>
                <w:szCs w:val="20"/>
              </w:rPr>
              <w:t>ŽC 112,</w:t>
            </w:r>
          </w:p>
          <w:p w14:paraId="273FFC31"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r>
      <w:tr w:rsidR="00C8338D" w:rsidRPr="007E2808" w14:paraId="44201826"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2482F" w14:textId="77777777" w:rsidR="00C8338D" w:rsidRPr="007E2808" w:rsidRDefault="00C8338D" w:rsidP="00F63630">
            <w:pPr>
              <w:shd w:val="clear" w:color="auto" w:fill="FFFFFF" w:themeFill="background1"/>
              <w:rPr>
                <w:sz w:val="20"/>
                <w:szCs w:val="20"/>
              </w:rPr>
            </w:pPr>
            <w:r w:rsidRPr="007E2808">
              <w:rPr>
                <w:sz w:val="20"/>
                <w:szCs w:val="20"/>
              </w:rPr>
              <w:t xml:space="preserve">Mobilizacija pripadnika PON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837A0"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29AB50A"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756138EC"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B49A4" w14:textId="77777777" w:rsidR="00C8338D" w:rsidRPr="007E2808" w:rsidRDefault="00C8338D" w:rsidP="00F63630">
            <w:pPr>
              <w:shd w:val="clear" w:color="auto" w:fill="FFFFFF" w:themeFill="background1"/>
              <w:rPr>
                <w:sz w:val="20"/>
                <w:szCs w:val="20"/>
              </w:rPr>
            </w:pPr>
            <w:r w:rsidRPr="007E2808">
              <w:rPr>
                <w:sz w:val="20"/>
                <w:szCs w:val="20"/>
              </w:rPr>
              <w:t>Pomoć pripadnika PON CZ u sanaciji štete</w:t>
            </w:r>
          </w:p>
          <w:p w14:paraId="4954D844" w14:textId="77777777" w:rsidR="00C8338D" w:rsidRPr="007E2808" w:rsidRDefault="00C8338D" w:rsidP="00F63630">
            <w:pPr>
              <w:shd w:val="clear" w:color="auto" w:fill="FFFFFF" w:themeFill="background1"/>
              <w:rPr>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991AD"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F56860B"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75652ACC" w14:textId="77777777" w:rsidTr="00F63630">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1A946" w14:textId="77777777" w:rsidR="00C8338D" w:rsidRPr="007E2808" w:rsidRDefault="00C8338D" w:rsidP="00F63630">
            <w:pPr>
              <w:shd w:val="clear" w:color="auto" w:fill="FFFFFF" w:themeFill="background1"/>
              <w:rPr>
                <w:sz w:val="20"/>
                <w:szCs w:val="20"/>
              </w:rPr>
            </w:pPr>
            <w:r w:rsidRPr="007E2808">
              <w:rPr>
                <w:sz w:val="20"/>
                <w:szCs w:val="20"/>
              </w:rPr>
              <w:t>Izvještavanje župana ZŽ i predlaganje aktiviranja Povjerenstava za procjenu šteta od elementarnih nepogoda na ugroženim područjima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7BFDD"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4686E88" w14:textId="77777777" w:rsidR="00C8338D" w:rsidRPr="007E2808" w:rsidRDefault="00C8338D" w:rsidP="00F63630">
            <w:pPr>
              <w:shd w:val="clear" w:color="auto" w:fill="FFFFFF" w:themeFill="background1"/>
              <w:rPr>
                <w:sz w:val="20"/>
                <w:szCs w:val="20"/>
              </w:rPr>
            </w:pPr>
            <w:r w:rsidRPr="007E2808">
              <w:rPr>
                <w:sz w:val="20"/>
                <w:szCs w:val="20"/>
              </w:rPr>
              <w:t xml:space="preserve">djelatnici Općine </w:t>
            </w:r>
          </w:p>
        </w:tc>
      </w:tr>
      <w:tr w:rsidR="00C8338D" w:rsidRPr="007E2808" w14:paraId="24FD27BE" w14:textId="77777777" w:rsidTr="00F63630">
        <w:trPr>
          <w:trHeight w:val="391"/>
          <w:jc w:val="center"/>
        </w:trPr>
        <w:tc>
          <w:tcPr>
            <w:tcW w:w="5000" w:type="pct"/>
            <w:gridSpan w:val="5"/>
            <w:shd w:val="clear" w:color="auto" w:fill="auto"/>
            <w:vAlign w:val="center"/>
          </w:tcPr>
          <w:p w14:paraId="4527DAAE" w14:textId="77777777" w:rsidR="00C8338D" w:rsidRPr="007E2808" w:rsidRDefault="00C8338D" w:rsidP="00F63630">
            <w:pPr>
              <w:shd w:val="clear" w:color="auto" w:fill="FFFFFF" w:themeFill="background1"/>
              <w:rPr>
                <w:sz w:val="20"/>
                <w:szCs w:val="20"/>
              </w:rPr>
            </w:pPr>
            <w:r w:rsidRPr="007E2808">
              <w:rPr>
                <w:sz w:val="20"/>
                <w:szCs w:val="20"/>
              </w:rPr>
              <w:t>Povjerenstva nastavljaju aktivnosti na popisu i procjeni šteta sukladno Zakonu o ublažavanju i uklanjanju posljedica prirodnih nepogoda (NN br. 16/19)</w:t>
            </w:r>
          </w:p>
        </w:tc>
      </w:tr>
      <w:tr w:rsidR="00C8338D" w:rsidRPr="007E2808" w14:paraId="4B7A7A1D" w14:textId="77777777" w:rsidTr="00F63630">
        <w:tblPrEx>
          <w:jc w:val="left"/>
        </w:tblPrEx>
        <w:tc>
          <w:tcPr>
            <w:tcW w:w="2639" w:type="pct"/>
            <w:shd w:val="clear" w:color="auto" w:fill="auto"/>
            <w:vAlign w:val="center"/>
          </w:tcPr>
          <w:p w14:paraId="1EEA7865"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Sukladno Standardnom operativnom postupku o </w:t>
            </w:r>
            <w:r w:rsidRPr="007E2808">
              <w:rPr>
                <w:sz w:val="20"/>
                <w:szCs w:val="20"/>
              </w:rPr>
              <w:lastRenderedPageBreak/>
              <w:t>korištenju prognoza DHMZ</w:t>
            </w:r>
          </w:p>
        </w:tc>
        <w:tc>
          <w:tcPr>
            <w:tcW w:w="903" w:type="pct"/>
            <w:gridSpan w:val="2"/>
            <w:shd w:val="clear" w:color="auto" w:fill="auto"/>
            <w:vAlign w:val="center"/>
          </w:tcPr>
          <w:p w14:paraId="24198266" w14:textId="77777777" w:rsidR="00C8338D" w:rsidRPr="007E2808" w:rsidRDefault="00C8338D" w:rsidP="00F63630">
            <w:pPr>
              <w:shd w:val="clear" w:color="auto" w:fill="FFFFFF" w:themeFill="background1"/>
              <w:spacing w:before="40" w:after="40"/>
              <w:rPr>
                <w:sz w:val="20"/>
                <w:szCs w:val="20"/>
              </w:rPr>
            </w:pPr>
            <w:r w:rsidRPr="007E2808">
              <w:rPr>
                <w:sz w:val="20"/>
                <w:szCs w:val="20"/>
              </w:rPr>
              <w:lastRenderedPageBreak/>
              <w:t xml:space="preserve">načelnik / </w:t>
            </w:r>
            <w:r w:rsidRPr="007E2808">
              <w:rPr>
                <w:sz w:val="20"/>
                <w:szCs w:val="20"/>
              </w:rPr>
              <w:lastRenderedPageBreak/>
              <w:t>načelnik Stožera CZ</w:t>
            </w:r>
          </w:p>
        </w:tc>
        <w:tc>
          <w:tcPr>
            <w:tcW w:w="1458" w:type="pct"/>
            <w:gridSpan w:val="2"/>
            <w:shd w:val="clear" w:color="auto" w:fill="auto"/>
            <w:vAlign w:val="center"/>
          </w:tcPr>
          <w:p w14:paraId="01AC5661" w14:textId="77777777" w:rsidR="00C8338D" w:rsidRPr="007E2808" w:rsidRDefault="00C8338D" w:rsidP="00F63630">
            <w:pPr>
              <w:shd w:val="clear" w:color="auto" w:fill="FFFFFF" w:themeFill="background1"/>
              <w:spacing w:before="40" w:after="40"/>
              <w:rPr>
                <w:sz w:val="20"/>
                <w:szCs w:val="20"/>
              </w:rPr>
            </w:pPr>
            <w:r w:rsidRPr="007E2808">
              <w:rPr>
                <w:sz w:val="20"/>
                <w:szCs w:val="20"/>
              </w:rPr>
              <w:lastRenderedPageBreak/>
              <w:t>načelnik Stožera CZ</w:t>
            </w:r>
          </w:p>
        </w:tc>
      </w:tr>
      <w:tr w:rsidR="00C8338D" w:rsidRPr="007E2808" w14:paraId="6A7C6094" w14:textId="77777777" w:rsidTr="00F63630">
        <w:tblPrEx>
          <w:jc w:val="left"/>
        </w:tblPrEx>
        <w:tc>
          <w:tcPr>
            <w:tcW w:w="2639" w:type="pct"/>
            <w:shd w:val="clear" w:color="auto" w:fill="auto"/>
            <w:vAlign w:val="center"/>
          </w:tcPr>
          <w:p w14:paraId="34AB9131" w14:textId="77777777" w:rsidR="00C8338D" w:rsidRPr="007E2808" w:rsidRDefault="00C8338D" w:rsidP="00F63630">
            <w:pPr>
              <w:shd w:val="clear" w:color="auto" w:fill="FFFFFF" w:themeFill="background1"/>
              <w:spacing w:before="40" w:after="40"/>
              <w:rPr>
                <w:sz w:val="20"/>
                <w:szCs w:val="20"/>
              </w:rPr>
            </w:pPr>
            <w:r w:rsidRPr="007E2808">
              <w:rPr>
                <w:sz w:val="20"/>
                <w:szCs w:val="20"/>
              </w:rPr>
              <w:lastRenderedPageBreak/>
              <w:t xml:space="preserve">Pozivanje Stožera </w:t>
            </w:r>
          </w:p>
        </w:tc>
        <w:tc>
          <w:tcPr>
            <w:tcW w:w="903" w:type="pct"/>
            <w:gridSpan w:val="2"/>
            <w:shd w:val="clear" w:color="auto" w:fill="auto"/>
            <w:vAlign w:val="center"/>
          </w:tcPr>
          <w:p w14:paraId="34EDC970"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Načelnik </w:t>
            </w:r>
          </w:p>
        </w:tc>
        <w:tc>
          <w:tcPr>
            <w:tcW w:w="1458" w:type="pct"/>
            <w:gridSpan w:val="2"/>
            <w:shd w:val="clear" w:color="auto" w:fill="auto"/>
            <w:vAlign w:val="center"/>
          </w:tcPr>
          <w:p w14:paraId="21558FDA"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 Stožera CZ</w:t>
            </w:r>
          </w:p>
        </w:tc>
      </w:tr>
      <w:tr w:rsidR="00C8338D" w:rsidRPr="007E2808" w14:paraId="67369A8C" w14:textId="77777777" w:rsidTr="00F63630">
        <w:tblPrEx>
          <w:jc w:val="left"/>
        </w:tblPrEx>
        <w:tc>
          <w:tcPr>
            <w:tcW w:w="2639" w:type="pct"/>
            <w:shd w:val="clear" w:color="auto" w:fill="auto"/>
            <w:vAlign w:val="center"/>
          </w:tcPr>
          <w:p w14:paraId="40920B6C" w14:textId="77777777" w:rsidR="00C8338D" w:rsidRPr="007E2808" w:rsidRDefault="00C8338D" w:rsidP="00F63630">
            <w:pPr>
              <w:shd w:val="clear" w:color="auto" w:fill="FFFFFF" w:themeFill="background1"/>
              <w:spacing w:before="40" w:after="40"/>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903" w:type="pct"/>
            <w:gridSpan w:val="2"/>
            <w:shd w:val="clear" w:color="auto" w:fill="auto"/>
            <w:vAlign w:val="center"/>
          </w:tcPr>
          <w:p w14:paraId="3DCCF92A"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w:t>
            </w:r>
          </w:p>
        </w:tc>
        <w:tc>
          <w:tcPr>
            <w:tcW w:w="1458" w:type="pct"/>
            <w:gridSpan w:val="2"/>
            <w:shd w:val="clear" w:color="auto" w:fill="auto"/>
            <w:vAlign w:val="center"/>
          </w:tcPr>
          <w:p w14:paraId="7B7F8C4F" w14:textId="77777777" w:rsidR="00C8338D" w:rsidRPr="007E2808" w:rsidRDefault="00C8338D" w:rsidP="00F63630">
            <w:pPr>
              <w:shd w:val="clear" w:color="auto" w:fill="FFFFFF" w:themeFill="background1"/>
              <w:spacing w:before="40" w:after="40"/>
              <w:rPr>
                <w:sz w:val="20"/>
                <w:szCs w:val="20"/>
              </w:rPr>
            </w:pPr>
            <w:r w:rsidRPr="007E2808">
              <w:rPr>
                <w:sz w:val="20"/>
                <w:szCs w:val="20"/>
              </w:rPr>
              <w:t>Stožer CZ</w:t>
            </w:r>
          </w:p>
        </w:tc>
      </w:tr>
      <w:tr w:rsidR="00C8338D" w:rsidRPr="007E2808" w14:paraId="79D1F700" w14:textId="77777777" w:rsidTr="00F63630">
        <w:tblPrEx>
          <w:jc w:val="left"/>
        </w:tblPrEx>
        <w:trPr>
          <w:cantSplit/>
        </w:trPr>
        <w:tc>
          <w:tcPr>
            <w:tcW w:w="2639" w:type="pct"/>
            <w:shd w:val="clear" w:color="auto" w:fill="auto"/>
            <w:vAlign w:val="center"/>
          </w:tcPr>
          <w:p w14:paraId="34D3E3C6" w14:textId="77777777" w:rsidR="00C8338D" w:rsidRPr="007E2808" w:rsidRDefault="00C8338D" w:rsidP="00F63630">
            <w:pPr>
              <w:shd w:val="clear" w:color="auto" w:fill="FFFFFF" w:themeFill="background1"/>
              <w:spacing w:before="40" w:after="40"/>
              <w:rPr>
                <w:sz w:val="20"/>
                <w:szCs w:val="20"/>
              </w:rPr>
            </w:pPr>
            <w:r w:rsidRPr="007E2808">
              <w:rPr>
                <w:sz w:val="20"/>
                <w:szCs w:val="20"/>
              </w:rPr>
              <w:t>Upućivanje zahtjeva za žurnom objavom potrebnih informacija, ukoliko se na radijskim postajama nije objavio najavu vremenske nepogode i upute stanovništvu za postupanje u takvim situacijama</w:t>
            </w:r>
          </w:p>
        </w:tc>
        <w:tc>
          <w:tcPr>
            <w:tcW w:w="903" w:type="pct"/>
            <w:gridSpan w:val="2"/>
            <w:shd w:val="clear" w:color="auto" w:fill="auto"/>
            <w:vAlign w:val="center"/>
          </w:tcPr>
          <w:p w14:paraId="3FD5E085"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14:paraId="0B1333FF" w14:textId="77777777" w:rsidR="00C8338D" w:rsidRPr="007E2808" w:rsidRDefault="00C8338D" w:rsidP="00F63630">
            <w:pPr>
              <w:shd w:val="clear" w:color="auto" w:fill="FFFFFF" w:themeFill="background1"/>
              <w:spacing w:before="40" w:after="40"/>
              <w:rPr>
                <w:sz w:val="20"/>
                <w:szCs w:val="20"/>
              </w:rPr>
            </w:pPr>
            <w:r w:rsidRPr="007E2808">
              <w:rPr>
                <w:sz w:val="20"/>
                <w:szCs w:val="20"/>
              </w:rPr>
              <w:t>sredstva javnog priopćavanja</w:t>
            </w:r>
          </w:p>
          <w:p w14:paraId="7ABE83C4" w14:textId="77777777" w:rsidR="00C8338D" w:rsidRPr="007E2808" w:rsidRDefault="00C8338D" w:rsidP="00F63630">
            <w:pPr>
              <w:shd w:val="clear" w:color="auto" w:fill="FFFFFF" w:themeFill="background1"/>
              <w:spacing w:before="40" w:after="40"/>
              <w:rPr>
                <w:rStyle w:val="Hyperlink"/>
                <w:sz w:val="20"/>
                <w:szCs w:val="20"/>
              </w:rPr>
            </w:pPr>
          </w:p>
        </w:tc>
      </w:tr>
      <w:tr w:rsidR="00C8338D" w:rsidRPr="007E2808" w14:paraId="767BC6A5" w14:textId="77777777" w:rsidTr="00F63630">
        <w:tblPrEx>
          <w:jc w:val="left"/>
        </w:tblPrEx>
        <w:trPr>
          <w:cantSplit/>
        </w:trPr>
        <w:tc>
          <w:tcPr>
            <w:tcW w:w="2639" w:type="pct"/>
            <w:shd w:val="clear" w:color="auto" w:fill="auto"/>
            <w:vAlign w:val="center"/>
          </w:tcPr>
          <w:p w14:paraId="06FDC47F" w14:textId="77777777" w:rsidR="00C8338D" w:rsidRPr="007E2808" w:rsidRDefault="00C8338D" w:rsidP="00F63630">
            <w:pPr>
              <w:shd w:val="clear" w:color="auto" w:fill="FFFFFF" w:themeFill="background1"/>
              <w:spacing w:before="40" w:after="40"/>
              <w:rPr>
                <w:sz w:val="20"/>
                <w:szCs w:val="20"/>
              </w:rPr>
            </w:pPr>
            <w:r w:rsidRPr="007E2808">
              <w:rPr>
                <w:sz w:val="20"/>
                <w:szCs w:val="20"/>
              </w:rPr>
              <w:t>Pozivanje povjerenika CZ</w:t>
            </w:r>
          </w:p>
        </w:tc>
        <w:tc>
          <w:tcPr>
            <w:tcW w:w="903" w:type="pct"/>
            <w:gridSpan w:val="2"/>
            <w:shd w:val="clear" w:color="auto" w:fill="auto"/>
            <w:vAlign w:val="center"/>
          </w:tcPr>
          <w:p w14:paraId="5067FB9A"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načelnik </w:t>
            </w:r>
          </w:p>
        </w:tc>
        <w:tc>
          <w:tcPr>
            <w:tcW w:w="1458" w:type="pct"/>
            <w:gridSpan w:val="2"/>
            <w:shd w:val="clear" w:color="auto" w:fill="auto"/>
            <w:vAlign w:val="center"/>
          </w:tcPr>
          <w:p w14:paraId="402C1704"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 Stožera</w:t>
            </w:r>
          </w:p>
        </w:tc>
      </w:tr>
      <w:tr w:rsidR="00C8338D" w:rsidRPr="007E2808" w14:paraId="00063A38" w14:textId="77777777" w:rsidTr="00F63630">
        <w:tblPrEx>
          <w:jc w:val="left"/>
        </w:tblPrEx>
        <w:tc>
          <w:tcPr>
            <w:tcW w:w="2639" w:type="pct"/>
            <w:shd w:val="clear" w:color="auto" w:fill="auto"/>
            <w:vAlign w:val="center"/>
          </w:tcPr>
          <w:p w14:paraId="0580B21D" w14:textId="77777777" w:rsidR="00C8338D" w:rsidRPr="007E2808" w:rsidRDefault="00C8338D" w:rsidP="00F63630">
            <w:pPr>
              <w:shd w:val="clear" w:color="auto" w:fill="FFFFFF" w:themeFill="background1"/>
              <w:spacing w:before="40" w:after="40"/>
              <w:rPr>
                <w:sz w:val="20"/>
                <w:szCs w:val="20"/>
              </w:rPr>
            </w:pPr>
            <w:r w:rsidRPr="007E2808">
              <w:rPr>
                <w:sz w:val="20"/>
                <w:szCs w:val="20"/>
              </w:rPr>
              <w:t>Informiranje stanovništva koristeći megafon na vozilima vatrogasnih snaga prolazeći sljedećim cetsama:</w:t>
            </w:r>
          </w:p>
          <w:p w14:paraId="353DB3EA" w14:textId="77777777" w:rsidR="00C8338D" w:rsidRPr="007E2808" w:rsidRDefault="00C8338D" w:rsidP="00F63630">
            <w:pPr>
              <w:shd w:val="clear" w:color="auto" w:fill="FFFFFF" w:themeFill="background1"/>
              <w:spacing w:before="40" w:after="40"/>
              <w:rPr>
                <w:sz w:val="20"/>
                <w:szCs w:val="20"/>
              </w:rPr>
            </w:pPr>
            <w:r w:rsidRPr="007E2808">
              <w:rPr>
                <w:sz w:val="20"/>
                <w:szCs w:val="20"/>
              </w:rPr>
              <w:t>D 1 na pravcu Zagreb-Karlovac-Gračac-Knin-Split, D 27 na pravcu Gračac (D 1)-Obrovac-Benkovac-Stankovci-D 8, D 50 na pravcu Žuta Lokva (D 23)-</w:t>
            </w:r>
            <w:r w:rsidRPr="007E2808">
              <w:rPr>
                <w:color w:val="000000"/>
                <w:sz w:val="20"/>
                <w:szCs w:val="20"/>
              </w:rPr>
              <w:t>Otočac–Gospić – Gračac  (D27)</w:t>
            </w:r>
            <w:r w:rsidRPr="007E2808">
              <w:rPr>
                <w:sz w:val="20"/>
                <w:szCs w:val="20"/>
              </w:rPr>
              <w:t>, D 218 na pravcu G.P. Užljebić (gr. R.BiH)-Dobroselo-Mazin-D 1</w:t>
            </w:r>
          </w:p>
          <w:p w14:paraId="1B2BE663" w14:textId="77777777" w:rsidR="00C8338D" w:rsidRPr="007E2808" w:rsidRDefault="00C8338D" w:rsidP="00F63630">
            <w:pPr>
              <w:shd w:val="clear" w:color="auto" w:fill="FFFFFF" w:themeFill="background1"/>
              <w:rPr>
                <w:color w:val="000000"/>
                <w:sz w:val="20"/>
                <w:szCs w:val="20"/>
              </w:rPr>
            </w:pPr>
            <w:r w:rsidRPr="007E2808">
              <w:rPr>
                <w:sz w:val="20"/>
                <w:szCs w:val="20"/>
              </w:rPr>
              <w:t xml:space="preserve">Ž 6009 na pravcu </w:t>
            </w:r>
            <w:r w:rsidRPr="007E2808">
              <w:rPr>
                <w:color w:val="000000"/>
                <w:sz w:val="20"/>
                <w:szCs w:val="20"/>
                <w:shd w:val="clear" w:color="auto" w:fill="FFFFFF"/>
              </w:rPr>
              <w:t>Velika Popina (L63037) – Ž5203</w:t>
            </w:r>
            <w:r w:rsidRPr="007E2808">
              <w:rPr>
                <w:sz w:val="20"/>
                <w:szCs w:val="20"/>
              </w:rPr>
              <w:t xml:space="preserve">, Ž 6033 na pravcu </w:t>
            </w:r>
            <w:r w:rsidRPr="007E2808">
              <w:rPr>
                <w:color w:val="000000"/>
                <w:sz w:val="20"/>
                <w:szCs w:val="20"/>
                <w:shd w:val="clear" w:color="auto" w:fill="FFFFFF"/>
              </w:rPr>
              <w:t xml:space="preserve">Otrić (D1) – Pribudić (L65004) i </w:t>
            </w:r>
            <w:r w:rsidRPr="007E2808">
              <w:rPr>
                <w:sz w:val="20"/>
                <w:szCs w:val="20"/>
              </w:rPr>
              <w:t xml:space="preserve">Ž 6089 na pravcu </w:t>
            </w:r>
            <w:r w:rsidRPr="007E2808">
              <w:rPr>
                <w:color w:val="000000"/>
                <w:sz w:val="20"/>
                <w:szCs w:val="20"/>
                <w:shd w:val="clear" w:color="auto" w:fill="FFFFFF"/>
              </w:rPr>
              <w:t>Sonković (L65019) – Gračac (D56)</w:t>
            </w:r>
          </w:p>
        </w:tc>
        <w:tc>
          <w:tcPr>
            <w:tcW w:w="903" w:type="pct"/>
            <w:gridSpan w:val="2"/>
            <w:shd w:val="clear" w:color="auto" w:fill="auto"/>
            <w:vAlign w:val="center"/>
          </w:tcPr>
          <w:p w14:paraId="7E32174A"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14:paraId="62B45BFB"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povjerenici CZ </w:t>
            </w:r>
          </w:p>
          <w:p w14:paraId="3C398DD1"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djelatnici Općine </w:t>
            </w:r>
          </w:p>
          <w:p w14:paraId="07025868" w14:textId="77777777" w:rsidR="00C8338D" w:rsidRPr="007E2808" w:rsidRDefault="00C8338D" w:rsidP="00F63630">
            <w:pPr>
              <w:shd w:val="clear" w:color="auto" w:fill="FFFFFF" w:themeFill="background1"/>
              <w:spacing w:before="40" w:after="40"/>
              <w:rPr>
                <w:sz w:val="20"/>
                <w:szCs w:val="20"/>
              </w:rPr>
            </w:pPr>
          </w:p>
        </w:tc>
      </w:tr>
      <w:tr w:rsidR="00C8338D" w:rsidRPr="007E2808" w14:paraId="04055062" w14:textId="77777777" w:rsidTr="00F63630">
        <w:tblPrEx>
          <w:jc w:val="left"/>
        </w:tblPrEx>
        <w:tc>
          <w:tcPr>
            <w:tcW w:w="2639" w:type="pct"/>
            <w:shd w:val="clear" w:color="auto" w:fill="auto"/>
            <w:vAlign w:val="center"/>
          </w:tcPr>
          <w:p w14:paraId="09F41ECF" w14:textId="77777777" w:rsidR="00C8338D" w:rsidRPr="007E2808" w:rsidRDefault="00C8338D" w:rsidP="00F63630">
            <w:pPr>
              <w:shd w:val="clear" w:color="auto" w:fill="FFFFFF" w:themeFill="background1"/>
              <w:spacing w:before="40" w:after="40"/>
              <w:rPr>
                <w:sz w:val="20"/>
                <w:szCs w:val="20"/>
              </w:rPr>
            </w:pPr>
            <w:r w:rsidRPr="007E2808">
              <w:rPr>
                <w:sz w:val="20"/>
                <w:szCs w:val="20"/>
              </w:rPr>
              <w:t>Uspostavljanje 24-satnog dežurstva zbog  informiranja stanovništva o trenutnoj situaciji, u cilju smanjenja osjećaja nesigurnosti i suzbijanja panike</w:t>
            </w:r>
          </w:p>
        </w:tc>
        <w:tc>
          <w:tcPr>
            <w:tcW w:w="903" w:type="pct"/>
            <w:gridSpan w:val="2"/>
            <w:shd w:val="clear" w:color="auto" w:fill="auto"/>
            <w:vAlign w:val="center"/>
          </w:tcPr>
          <w:p w14:paraId="754EA1F8" w14:textId="77777777" w:rsidR="00C8338D" w:rsidRPr="007E2808" w:rsidRDefault="00C8338D" w:rsidP="00F63630">
            <w:pPr>
              <w:shd w:val="clear" w:color="auto" w:fill="FFFFFF" w:themeFill="background1"/>
              <w:spacing w:before="40" w:after="40"/>
              <w:rPr>
                <w:sz w:val="20"/>
                <w:szCs w:val="20"/>
              </w:rPr>
            </w:pPr>
            <w:r w:rsidRPr="007E2808">
              <w:rPr>
                <w:sz w:val="20"/>
                <w:szCs w:val="20"/>
              </w:rPr>
              <w:t>načelnik  Stožera</w:t>
            </w:r>
          </w:p>
        </w:tc>
        <w:tc>
          <w:tcPr>
            <w:tcW w:w="1458" w:type="pct"/>
            <w:gridSpan w:val="2"/>
            <w:shd w:val="clear" w:color="auto" w:fill="auto"/>
            <w:vAlign w:val="center"/>
          </w:tcPr>
          <w:p w14:paraId="64A8AC7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djelatnici Općine </w:t>
            </w:r>
          </w:p>
          <w:p w14:paraId="35EDEF62" w14:textId="77777777" w:rsidR="00C8338D" w:rsidRPr="007E2808" w:rsidRDefault="00C8338D" w:rsidP="00F63630">
            <w:pPr>
              <w:shd w:val="clear" w:color="auto" w:fill="FFFFFF" w:themeFill="background1"/>
              <w:spacing w:before="40" w:after="40"/>
              <w:rPr>
                <w:sz w:val="20"/>
                <w:szCs w:val="20"/>
              </w:rPr>
            </w:pPr>
          </w:p>
        </w:tc>
      </w:tr>
    </w:tbl>
    <w:p w14:paraId="5AE9618B" w14:textId="77777777" w:rsidR="00C8338D" w:rsidRDefault="00C8338D" w:rsidP="00C8338D">
      <w:pPr>
        <w:shd w:val="clear" w:color="auto" w:fill="FFFFFF" w:themeFill="background1"/>
        <w:jc w:val="both"/>
      </w:pPr>
    </w:p>
    <w:p w14:paraId="464FF633" w14:textId="77777777" w:rsidR="00C8338D" w:rsidRPr="00133B46" w:rsidRDefault="00C8338D" w:rsidP="00AD11FA">
      <w:pPr>
        <w:pStyle w:val="ListParagraph"/>
        <w:numPr>
          <w:ilvl w:val="0"/>
          <w:numId w:val="35"/>
        </w:numPr>
        <w:shd w:val="clear" w:color="auto" w:fill="FFFFFF" w:themeFill="background1"/>
        <w:spacing w:after="200" w:line="276" w:lineRule="auto"/>
        <w:jc w:val="both"/>
      </w:pPr>
      <w:r w:rsidRPr="007E2808">
        <w:t>Organizaciju provođenja mjera i aktivnosti sudionika i operativnih snaga sustava civilne zaštite za preventivnu zaštitu i otklanjanje posljedica olujnog ili orkanskog nevremena i jakog vjetra</w:t>
      </w:r>
    </w:p>
    <w:tbl>
      <w:tblPr>
        <w:tblStyle w:val="Reetkatablice5"/>
        <w:tblpPr w:leftFromText="180" w:rightFromText="180" w:vertAnchor="text" w:horzAnchor="margin" w:tblpY="146"/>
        <w:tblW w:w="5000" w:type="pct"/>
        <w:tblLook w:val="00A0" w:firstRow="1" w:lastRow="0" w:firstColumn="1" w:lastColumn="0" w:noHBand="0" w:noVBand="0"/>
      </w:tblPr>
      <w:tblGrid>
        <w:gridCol w:w="3576"/>
        <w:gridCol w:w="5712"/>
      </w:tblGrid>
      <w:tr w:rsidR="00C8338D" w:rsidRPr="007E2808" w14:paraId="03B371AF" w14:textId="77777777" w:rsidTr="00F63630">
        <w:trPr>
          <w:trHeight w:val="657"/>
        </w:trPr>
        <w:tc>
          <w:tcPr>
            <w:tcW w:w="1925" w:type="pct"/>
            <w:shd w:val="clear" w:color="auto" w:fill="auto"/>
            <w:vAlign w:val="center"/>
          </w:tcPr>
          <w:p w14:paraId="04A4E12A" w14:textId="77777777" w:rsidR="00C8338D" w:rsidRPr="007E2808" w:rsidRDefault="00C8338D" w:rsidP="00F63630">
            <w:pPr>
              <w:shd w:val="clear" w:color="auto" w:fill="FFFFFF" w:themeFill="background1"/>
              <w:jc w:val="center"/>
              <w:rPr>
                <w:b/>
              </w:rPr>
            </w:pPr>
            <w:r w:rsidRPr="007E2808">
              <w:rPr>
                <w:b/>
              </w:rPr>
              <w:t>Sudionici / Operativna snaga civilne zaštite</w:t>
            </w:r>
          </w:p>
        </w:tc>
        <w:tc>
          <w:tcPr>
            <w:tcW w:w="3075" w:type="pct"/>
            <w:shd w:val="clear" w:color="auto" w:fill="auto"/>
            <w:vAlign w:val="center"/>
          </w:tcPr>
          <w:p w14:paraId="445ECB8B" w14:textId="77777777" w:rsidR="00C8338D" w:rsidRPr="007E2808" w:rsidRDefault="00C8338D" w:rsidP="00F63630">
            <w:pPr>
              <w:shd w:val="clear" w:color="auto" w:fill="FFFFFF" w:themeFill="background1"/>
              <w:jc w:val="center"/>
              <w:rPr>
                <w:b/>
              </w:rPr>
            </w:pPr>
            <w:r w:rsidRPr="007E2808">
              <w:rPr>
                <w:b/>
              </w:rPr>
              <w:t>Zadaće</w:t>
            </w:r>
          </w:p>
        </w:tc>
      </w:tr>
      <w:tr w:rsidR="00C8338D" w:rsidRPr="007E2808" w14:paraId="3CFEF776" w14:textId="77777777" w:rsidTr="00F63630">
        <w:trPr>
          <w:trHeight w:val="657"/>
        </w:trPr>
        <w:tc>
          <w:tcPr>
            <w:tcW w:w="1925" w:type="pct"/>
            <w:shd w:val="clear" w:color="auto" w:fill="auto"/>
            <w:vAlign w:val="center"/>
          </w:tcPr>
          <w:p w14:paraId="161D066A" w14:textId="77777777" w:rsidR="00C8338D" w:rsidRPr="007E2808" w:rsidRDefault="00C8338D" w:rsidP="00F63630">
            <w:pPr>
              <w:shd w:val="clear" w:color="auto" w:fill="FFFFFF" w:themeFill="background1"/>
            </w:pPr>
            <w:r>
              <w:t>Vatro</w:t>
            </w:r>
            <w:r w:rsidRPr="007E2808">
              <w:t xml:space="preserve">gasne snage (JVP Gračac, DVD Gračac, DVD Srb) </w:t>
            </w:r>
          </w:p>
          <w:p w14:paraId="728BE10E" w14:textId="77777777" w:rsidR="00C8338D" w:rsidRPr="007E2808" w:rsidRDefault="00C8338D" w:rsidP="00F63630">
            <w:pPr>
              <w:shd w:val="clear" w:color="auto" w:fill="FFFFFF" w:themeFill="background1"/>
            </w:pPr>
            <w:r w:rsidRPr="007E2808">
              <w:t>Gračac Čistoća d.o.o.</w:t>
            </w:r>
          </w:p>
        </w:tc>
        <w:tc>
          <w:tcPr>
            <w:tcW w:w="3075" w:type="pct"/>
            <w:shd w:val="clear" w:color="auto" w:fill="auto"/>
            <w:vAlign w:val="center"/>
          </w:tcPr>
          <w:p w14:paraId="7B45BA09" w14:textId="77777777" w:rsidR="00C8338D" w:rsidRPr="007E2808" w:rsidRDefault="00C8338D" w:rsidP="00F63630">
            <w:pPr>
              <w:shd w:val="clear" w:color="auto" w:fill="FFFFFF" w:themeFill="background1"/>
              <w:ind w:left="34"/>
            </w:pPr>
            <w:r w:rsidRPr="007E2808">
              <w:t>- čišćenje prometnica i javnih površina</w:t>
            </w:r>
          </w:p>
        </w:tc>
      </w:tr>
      <w:tr w:rsidR="00C8338D" w:rsidRPr="007E2808" w14:paraId="1611786D" w14:textId="77777777" w:rsidTr="00F63630">
        <w:trPr>
          <w:trHeight w:val="657"/>
        </w:trPr>
        <w:tc>
          <w:tcPr>
            <w:tcW w:w="1925" w:type="pct"/>
            <w:shd w:val="clear" w:color="auto" w:fill="auto"/>
            <w:vAlign w:val="center"/>
          </w:tcPr>
          <w:p w14:paraId="1C683E04" w14:textId="77777777" w:rsidR="00C8338D" w:rsidRPr="007E2808" w:rsidRDefault="00C8338D" w:rsidP="00F63630">
            <w:pPr>
              <w:shd w:val="clear" w:color="auto" w:fill="FFFFFF" w:themeFill="background1"/>
            </w:pPr>
            <w:r w:rsidRPr="007E2808">
              <w:t xml:space="preserve">Vlasnici materijalno-tehničkih sredstava  </w:t>
            </w:r>
          </w:p>
        </w:tc>
        <w:tc>
          <w:tcPr>
            <w:tcW w:w="3075" w:type="pct"/>
            <w:shd w:val="clear" w:color="auto" w:fill="auto"/>
            <w:vAlign w:val="center"/>
          </w:tcPr>
          <w:p w14:paraId="661FD241" w14:textId="77777777" w:rsidR="00C8338D" w:rsidRPr="007E2808" w:rsidRDefault="00C8338D" w:rsidP="00F63630">
            <w:pPr>
              <w:shd w:val="clear" w:color="auto" w:fill="FFFFFF" w:themeFill="background1"/>
              <w:ind w:left="34"/>
            </w:pPr>
          </w:p>
          <w:p w14:paraId="6DD1E74B" w14:textId="77777777" w:rsidR="00C8338D" w:rsidRPr="007E2808" w:rsidRDefault="00C8338D" w:rsidP="00F63630">
            <w:pPr>
              <w:shd w:val="clear" w:color="auto" w:fill="FFFFFF" w:themeFill="background1"/>
              <w:ind w:left="34"/>
            </w:pPr>
            <w:r w:rsidRPr="007E2808">
              <w:t>- pomoć u čišćenju prometnica i javnih površina</w:t>
            </w:r>
          </w:p>
          <w:p w14:paraId="28A326BA" w14:textId="77777777" w:rsidR="00C8338D" w:rsidRPr="007E2808" w:rsidRDefault="00C8338D" w:rsidP="00F63630">
            <w:pPr>
              <w:shd w:val="clear" w:color="auto" w:fill="FFFFFF" w:themeFill="background1"/>
              <w:ind w:left="34"/>
            </w:pPr>
          </w:p>
        </w:tc>
      </w:tr>
      <w:tr w:rsidR="00C8338D" w:rsidRPr="007E2808" w14:paraId="6A3B4018" w14:textId="77777777" w:rsidTr="00F63630">
        <w:trPr>
          <w:trHeight w:val="497"/>
        </w:trPr>
        <w:tc>
          <w:tcPr>
            <w:tcW w:w="1925" w:type="pct"/>
            <w:shd w:val="clear" w:color="auto" w:fill="auto"/>
            <w:vAlign w:val="center"/>
          </w:tcPr>
          <w:p w14:paraId="3745B2AF" w14:textId="77777777" w:rsidR="00C8338D" w:rsidRPr="007E2808" w:rsidRDefault="00C8338D" w:rsidP="00F63630">
            <w:pPr>
              <w:shd w:val="clear" w:color="auto" w:fill="FFFFFF" w:themeFill="background1"/>
            </w:pPr>
            <w:r w:rsidRPr="007E2808">
              <w:t>PON CZ</w:t>
            </w:r>
          </w:p>
        </w:tc>
        <w:tc>
          <w:tcPr>
            <w:tcW w:w="3075" w:type="pct"/>
            <w:shd w:val="clear" w:color="auto" w:fill="auto"/>
            <w:vAlign w:val="center"/>
          </w:tcPr>
          <w:p w14:paraId="07E4A930" w14:textId="77777777" w:rsidR="00C8338D" w:rsidRPr="007E2808" w:rsidRDefault="00C8338D" w:rsidP="00F63630">
            <w:pPr>
              <w:shd w:val="clear" w:color="auto" w:fill="FFFFFF" w:themeFill="background1"/>
              <w:ind w:left="34"/>
            </w:pPr>
            <w:r w:rsidRPr="007E2808">
              <w:t>- organizacija logistike</w:t>
            </w:r>
          </w:p>
        </w:tc>
      </w:tr>
    </w:tbl>
    <w:p w14:paraId="7E16D89E" w14:textId="77777777" w:rsidR="00C8338D" w:rsidRDefault="00C8338D" w:rsidP="00C8338D">
      <w:pPr>
        <w:shd w:val="clear" w:color="auto" w:fill="FFFFFF" w:themeFill="background1"/>
        <w:jc w:val="both"/>
      </w:pPr>
    </w:p>
    <w:p w14:paraId="4D8127EC" w14:textId="77777777" w:rsidR="00C8338D" w:rsidRPr="00133B46" w:rsidRDefault="00C8338D" w:rsidP="00AD11FA">
      <w:pPr>
        <w:pStyle w:val="ListParagraph"/>
        <w:numPr>
          <w:ilvl w:val="0"/>
          <w:numId w:val="35"/>
        </w:numPr>
        <w:shd w:val="clear" w:color="auto" w:fill="FFFFFF" w:themeFill="background1"/>
        <w:spacing w:line="276" w:lineRule="auto"/>
        <w:jc w:val="both"/>
      </w:pPr>
      <w:r w:rsidRPr="007E2808">
        <w:t>Pregled raspoloživih operativnih kapaciteta za otklanjanje posljedica od olujnog ili orkanskog nevremena ili jakog vjetra s utvrđenim zadaćama</w:t>
      </w:r>
    </w:p>
    <w:tbl>
      <w:tblPr>
        <w:tblpPr w:leftFromText="180" w:rightFromText="180" w:vertAnchor="text" w:horzAnchor="margin" w:tblpY="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C8338D" w:rsidRPr="007E2808" w14:paraId="37CBD1D3" w14:textId="77777777" w:rsidTr="00F63630">
        <w:trPr>
          <w:trHeight w:val="419"/>
          <w:tblHeader/>
        </w:trPr>
        <w:tc>
          <w:tcPr>
            <w:tcW w:w="2043" w:type="pct"/>
            <w:shd w:val="clear" w:color="auto" w:fill="auto"/>
          </w:tcPr>
          <w:p w14:paraId="6EE572C1"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 xml:space="preserve">Sudionici / Operativna snaga </w:t>
            </w:r>
            <w:r>
              <w:rPr>
                <w:b/>
                <w:sz w:val="20"/>
                <w:szCs w:val="20"/>
              </w:rPr>
              <w:t>CZ</w:t>
            </w:r>
          </w:p>
        </w:tc>
        <w:tc>
          <w:tcPr>
            <w:tcW w:w="2957" w:type="pct"/>
            <w:shd w:val="clear" w:color="auto" w:fill="auto"/>
          </w:tcPr>
          <w:p w14:paraId="73705723"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Zadaće</w:t>
            </w:r>
          </w:p>
        </w:tc>
      </w:tr>
      <w:tr w:rsidR="00C8338D" w:rsidRPr="007E2808" w14:paraId="5A2DA92E" w14:textId="77777777" w:rsidTr="00F63630">
        <w:trPr>
          <w:trHeight w:val="505"/>
        </w:trPr>
        <w:tc>
          <w:tcPr>
            <w:tcW w:w="2043" w:type="pct"/>
            <w:shd w:val="clear" w:color="auto" w:fill="auto"/>
            <w:vAlign w:val="center"/>
          </w:tcPr>
          <w:p w14:paraId="213D6C16" w14:textId="77777777" w:rsidR="00C8338D" w:rsidRPr="007E2808" w:rsidRDefault="00C8338D" w:rsidP="00F63630">
            <w:pPr>
              <w:shd w:val="clear" w:color="auto" w:fill="FFFFFF" w:themeFill="background1"/>
              <w:spacing w:before="40" w:after="40"/>
              <w:rPr>
                <w:sz w:val="20"/>
                <w:szCs w:val="20"/>
              </w:rPr>
            </w:pPr>
            <w:r w:rsidRPr="007E2808">
              <w:rPr>
                <w:sz w:val="20"/>
                <w:szCs w:val="20"/>
              </w:rPr>
              <w:t>Stožer CZ Gračac</w:t>
            </w:r>
          </w:p>
        </w:tc>
        <w:tc>
          <w:tcPr>
            <w:tcW w:w="2957" w:type="pct"/>
            <w:shd w:val="clear" w:color="auto" w:fill="auto"/>
            <w:vAlign w:val="center"/>
          </w:tcPr>
          <w:p w14:paraId="4C685910"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xml:space="preserve">- prikupljanje informacija o razmjerima olujnog nevremena na </w:t>
            </w:r>
            <w:r w:rsidRPr="007E2808">
              <w:rPr>
                <w:sz w:val="20"/>
                <w:szCs w:val="20"/>
              </w:rPr>
              <w:lastRenderedPageBreak/>
              <w:t>zahvaćenom području</w:t>
            </w:r>
          </w:p>
        </w:tc>
      </w:tr>
      <w:tr w:rsidR="00C8338D" w:rsidRPr="007E2808" w14:paraId="21E0CCCC" w14:textId="77777777" w:rsidTr="00F63630">
        <w:trPr>
          <w:trHeight w:val="65"/>
        </w:trPr>
        <w:tc>
          <w:tcPr>
            <w:tcW w:w="2043" w:type="pct"/>
            <w:shd w:val="clear" w:color="auto" w:fill="auto"/>
            <w:vAlign w:val="center"/>
          </w:tcPr>
          <w:p w14:paraId="24C038E8" w14:textId="77777777" w:rsidR="00C8338D" w:rsidRPr="007E2808" w:rsidRDefault="00C8338D" w:rsidP="00F63630">
            <w:pPr>
              <w:shd w:val="clear" w:color="auto" w:fill="FFFFFF" w:themeFill="background1"/>
              <w:spacing w:before="40" w:after="40"/>
              <w:rPr>
                <w:sz w:val="20"/>
                <w:szCs w:val="20"/>
              </w:rPr>
            </w:pPr>
            <w:r>
              <w:rPr>
                <w:sz w:val="20"/>
                <w:szCs w:val="20"/>
              </w:rPr>
              <w:lastRenderedPageBreak/>
              <w:t>Vatro</w:t>
            </w:r>
            <w:r w:rsidRPr="007E2808">
              <w:rPr>
                <w:sz w:val="20"/>
                <w:szCs w:val="20"/>
              </w:rPr>
              <w:t xml:space="preserve">gasne snage (JVP Gračac, DVD Gračac, DVD Srb) </w:t>
            </w:r>
          </w:p>
          <w:p w14:paraId="7D53E509" w14:textId="77777777" w:rsidR="00C8338D" w:rsidRPr="007E2808" w:rsidRDefault="00C8338D" w:rsidP="00F63630">
            <w:pPr>
              <w:shd w:val="clear" w:color="auto" w:fill="FFFFFF" w:themeFill="background1"/>
              <w:spacing w:before="40" w:after="40"/>
              <w:rPr>
                <w:sz w:val="20"/>
                <w:szCs w:val="20"/>
              </w:rPr>
            </w:pPr>
          </w:p>
        </w:tc>
        <w:tc>
          <w:tcPr>
            <w:tcW w:w="2957" w:type="pct"/>
            <w:shd w:val="clear" w:color="auto" w:fill="auto"/>
            <w:vAlign w:val="center"/>
          </w:tcPr>
          <w:p w14:paraId="1686726C"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xml:space="preserve">- provesti/potvrditi početnu procjenu </w:t>
            </w:r>
          </w:p>
          <w:p w14:paraId="3EE05F4B"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pružanje prve pomoći do predaje na stručnu medicinsku skrb</w:t>
            </w:r>
          </w:p>
          <w:p w14:paraId="40B493B7"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osiguravanje pristupa objektima kritične infrastrukture</w:t>
            </w:r>
          </w:p>
          <w:p w14:paraId="6A93BAA8"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osiguranje prohodnosti prometnica</w:t>
            </w:r>
          </w:p>
          <w:p w14:paraId="406C9D71"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pomoć stanovništvu i životinjama</w:t>
            </w:r>
          </w:p>
        </w:tc>
      </w:tr>
      <w:tr w:rsidR="00C8338D" w:rsidRPr="007E2808" w14:paraId="266FEF86" w14:textId="77777777" w:rsidTr="00F63630">
        <w:trPr>
          <w:trHeight w:val="944"/>
        </w:trPr>
        <w:tc>
          <w:tcPr>
            <w:tcW w:w="2043" w:type="pct"/>
            <w:shd w:val="clear" w:color="auto" w:fill="auto"/>
            <w:vAlign w:val="center"/>
          </w:tcPr>
          <w:p w14:paraId="481D724B" w14:textId="77777777" w:rsidR="00C8338D" w:rsidRPr="007E2808" w:rsidRDefault="00C8338D" w:rsidP="00F63630">
            <w:pPr>
              <w:shd w:val="clear" w:color="auto" w:fill="FFFFFF" w:themeFill="background1"/>
              <w:spacing w:before="40" w:after="40"/>
              <w:rPr>
                <w:color w:val="002060"/>
                <w:sz w:val="20"/>
                <w:szCs w:val="20"/>
              </w:rPr>
            </w:pPr>
            <w:r w:rsidRPr="007E2808">
              <w:rPr>
                <w:sz w:val="20"/>
                <w:szCs w:val="20"/>
              </w:rPr>
              <w:t>Pravne osobe od interesa za sustav civilne zaštite – davatelji materijalno – tehničkih sredstav</w:t>
            </w:r>
          </w:p>
        </w:tc>
        <w:tc>
          <w:tcPr>
            <w:tcW w:w="2957" w:type="pct"/>
            <w:shd w:val="clear" w:color="auto" w:fill="auto"/>
          </w:tcPr>
          <w:p w14:paraId="2CB68C53" w14:textId="77777777" w:rsidR="00C8338D" w:rsidRPr="007E2808" w:rsidRDefault="00C8338D" w:rsidP="00AD11FA">
            <w:pPr>
              <w:pStyle w:val="ListParagraph"/>
              <w:numPr>
                <w:ilvl w:val="0"/>
                <w:numId w:val="11"/>
              </w:numPr>
              <w:shd w:val="clear" w:color="auto" w:fill="FFFFFF" w:themeFill="background1"/>
              <w:ind w:left="459" w:hanging="284"/>
              <w:rPr>
                <w:color w:val="002060"/>
                <w:sz w:val="20"/>
                <w:szCs w:val="20"/>
              </w:rPr>
            </w:pPr>
            <w:r w:rsidRPr="007E2808">
              <w:rPr>
                <w:sz w:val="20"/>
                <w:szCs w:val="20"/>
              </w:rPr>
              <w:t>pomoć stanovništvu i životinjama</w:t>
            </w:r>
          </w:p>
          <w:p w14:paraId="72322743" w14:textId="77777777" w:rsidR="00C8338D" w:rsidRPr="007E2808" w:rsidRDefault="00C8338D" w:rsidP="00AD11FA">
            <w:pPr>
              <w:pStyle w:val="ListParagraph"/>
              <w:numPr>
                <w:ilvl w:val="0"/>
                <w:numId w:val="11"/>
              </w:numPr>
              <w:shd w:val="clear" w:color="auto" w:fill="FFFFFF" w:themeFill="background1"/>
              <w:spacing w:before="40" w:after="40"/>
              <w:ind w:left="459" w:hanging="284"/>
              <w:rPr>
                <w:sz w:val="20"/>
                <w:szCs w:val="20"/>
              </w:rPr>
            </w:pPr>
            <w:r w:rsidRPr="007E2808">
              <w:rPr>
                <w:sz w:val="20"/>
                <w:szCs w:val="20"/>
              </w:rPr>
              <w:t>osiguranje pristupa objektima kritične infrastrukture</w:t>
            </w:r>
          </w:p>
          <w:p w14:paraId="091930C0" w14:textId="77777777" w:rsidR="00C8338D" w:rsidRPr="007E2808" w:rsidRDefault="00C8338D" w:rsidP="00AD11FA">
            <w:pPr>
              <w:pStyle w:val="ListParagraph"/>
              <w:numPr>
                <w:ilvl w:val="0"/>
                <w:numId w:val="11"/>
              </w:numPr>
              <w:shd w:val="clear" w:color="auto" w:fill="FFFFFF" w:themeFill="background1"/>
              <w:spacing w:before="40" w:after="40"/>
              <w:ind w:left="459" w:hanging="284"/>
              <w:rPr>
                <w:color w:val="002060"/>
                <w:sz w:val="20"/>
                <w:szCs w:val="20"/>
              </w:rPr>
            </w:pPr>
            <w:r w:rsidRPr="007E2808">
              <w:rPr>
                <w:sz w:val="20"/>
                <w:szCs w:val="20"/>
              </w:rPr>
              <w:t>osiguranje prohodnosti prometnica</w:t>
            </w:r>
          </w:p>
        </w:tc>
      </w:tr>
      <w:tr w:rsidR="00C8338D" w:rsidRPr="007E2808" w14:paraId="23376BD8" w14:textId="77777777" w:rsidTr="00F63630">
        <w:trPr>
          <w:trHeight w:val="65"/>
        </w:trPr>
        <w:tc>
          <w:tcPr>
            <w:tcW w:w="2043" w:type="pct"/>
            <w:shd w:val="clear" w:color="auto" w:fill="auto"/>
            <w:vAlign w:val="center"/>
          </w:tcPr>
          <w:p w14:paraId="2F449CE1" w14:textId="77777777" w:rsidR="00C8338D" w:rsidRPr="007E2808" w:rsidRDefault="00C8338D" w:rsidP="00F63630">
            <w:pPr>
              <w:shd w:val="clear" w:color="auto" w:fill="FFFFFF" w:themeFill="background1"/>
              <w:spacing w:before="40" w:after="40"/>
              <w:rPr>
                <w:color w:val="002060"/>
                <w:sz w:val="20"/>
                <w:szCs w:val="20"/>
              </w:rPr>
            </w:pPr>
            <w:r w:rsidRPr="007E2808">
              <w:rPr>
                <w:sz w:val="20"/>
                <w:szCs w:val="20"/>
              </w:rPr>
              <w:t>Čistoća d.o.o. Gračac</w:t>
            </w:r>
          </w:p>
        </w:tc>
        <w:tc>
          <w:tcPr>
            <w:tcW w:w="2957" w:type="pct"/>
            <w:shd w:val="clear" w:color="auto" w:fill="auto"/>
            <w:vAlign w:val="center"/>
          </w:tcPr>
          <w:p w14:paraId="76433C3A" w14:textId="77777777" w:rsidR="00C8338D" w:rsidRPr="007E2808" w:rsidRDefault="00C8338D" w:rsidP="00F63630">
            <w:pPr>
              <w:shd w:val="clear" w:color="auto" w:fill="FFFFFF" w:themeFill="background1"/>
              <w:spacing w:before="40" w:after="40"/>
              <w:ind w:left="175"/>
              <w:rPr>
                <w:sz w:val="20"/>
                <w:szCs w:val="20"/>
              </w:rPr>
            </w:pPr>
            <w:r w:rsidRPr="007E2808">
              <w:rPr>
                <w:sz w:val="20"/>
                <w:szCs w:val="20"/>
              </w:rPr>
              <w:t>-  osiguranje prohodnosti prometnica</w:t>
            </w:r>
          </w:p>
          <w:p w14:paraId="0C6A6AC5" w14:textId="77777777" w:rsidR="00C8338D" w:rsidRPr="007E2808" w:rsidRDefault="00C8338D" w:rsidP="00F63630">
            <w:pPr>
              <w:shd w:val="clear" w:color="auto" w:fill="FFFFFF" w:themeFill="background1"/>
              <w:spacing w:before="40" w:after="40"/>
              <w:ind w:left="175"/>
              <w:rPr>
                <w:sz w:val="20"/>
                <w:szCs w:val="20"/>
              </w:rPr>
            </w:pPr>
            <w:r w:rsidRPr="007E2808">
              <w:rPr>
                <w:sz w:val="20"/>
                <w:szCs w:val="20"/>
              </w:rPr>
              <w:t>-  osiguranje pristupa objektima</w:t>
            </w:r>
          </w:p>
          <w:p w14:paraId="698EB80B" w14:textId="77777777" w:rsidR="00C8338D" w:rsidRPr="007E2808" w:rsidRDefault="00C8338D" w:rsidP="00F63630">
            <w:pPr>
              <w:shd w:val="clear" w:color="auto" w:fill="FFFFFF" w:themeFill="background1"/>
              <w:spacing w:before="40" w:after="40"/>
              <w:ind w:left="175"/>
              <w:rPr>
                <w:sz w:val="20"/>
                <w:szCs w:val="20"/>
              </w:rPr>
            </w:pPr>
            <w:r w:rsidRPr="007E2808">
              <w:rPr>
                <w:sz w:val="20"/>
                <w:szCs w:val="20"/>
              </w:rPr>
              <w:t>-  odvoz porušenih granja, otpada na predviđeno mjesto</w:t>
            </w:r>
          </w:p>
        </w:tc>
      </w:tr>
      <w:tr w:rsidR="00C8338D" w:rsidRPr="007E2808" w14:paraId="045ABDEF" w14:textId="77777777" w:rsidTr="00F63630">
        <w:trPr>
          <w:trHeight w:val="65"/>
        </w:trPr>
        <w:tc>
          <w:tcPr>
            <w:tcW w:w="2043" w:type="pct"/>
            <w:shd w:val="clear" w:color="auto" w:fill="auto"/>
            <w:vAlign w:val="center"/>
          </w:tcPr>
          <w:p w14:paraId="2030FBE3" w14:textId="77777777" w:rsidR="00C8338D" w:rsidRPr="007E2808" w:rsidRDefault="00C8338D" w:rsidP="00F63630">
            <w:pPr>
              <w:shd w:val="clear" w:color="auto" w:fill="FFFFFF" w:themeFill="background1"/>
              <w:spacing w:before="40" w:after="40"/>
              <w:rPr>
                <w:color w:val="C00000"/>
                <w:sz w:val="20"/>
                <w:szCs w:val="20"/>
              </w:rPr>
            </w:pPr>
            <w:r w:rsidRPr="007E2808">
              <w:rPr>
                <w:sz w:val="20"/>
                <w:szCs w:val="20"/>
              </w:rPr>
              <w:t xml:space="preserve">Vlasnici i operateri kritične infrastrukture – proizvodnja i distribucija električnom energijom </w:t>
            </w:r>
          </w:p>
        </w:tc>
        <w:tc>
          <w:tcPr>
            <w:tcW w:w="2957" w:type="pct"/>
            <w:shd w:val="clear" w:color="auto" w:fill="auto"/>
            <w:vAlign w:val="center"/>
          </w:tcPr>
          <w:p w14:paraId="123BF2B5"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stavljanje u funkciju objekata kritične infrastrukture</w:t>
            </w:r>
          </w:p>
          <w:p w14:paraId="20DAC8EC"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 xml:space="preserve">iskapčanje električne energije </w:t>
            </w:r>
          </w:p>
        </w:tc>
      </w:tr>
      <w:tr w:rsidR="00C8338D" w:rsidRPr="007E2808" w14:paraId="4BEEC66E" w14:textId="77777777" w:rsidTr="00F63630">
        <w:trPr>
          <w:trHeight w:val="65"/>
        </w:trPr>
        <w:tc>
          <w:tcPr>
            <w:tcW w:w="2043" w:type="pct"/>
            <w:shd w:val="clear" w:color="auto" w:fill="auto"/>
            <w:vAlign w:val="center"/>
          </w:tcPr>
          <w:p w14:paraId="28353625"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Pravne osobe od interesa za sustav civilne zaštite – smještajni kapaciteti i osiguranje prehrane </w:t>
            </w:r>
          </w:p>
        </w:tc>
        <w:tc>
          <w:tcPr>
            <w:tcW w:w="2957" w:type="pct"/>
            <w:shd w:val="clear" w:color="auto" w:fill="auto"/>
            <w:vAlign w:val="center"/>
          </w:tcPr>
          <w:p w14:paraId="1C6AE563" w14:textId="77777777" w:rsidR="00C8338D" w:rsidRPr="007E2808" w:rsidRDefault="00C8338D" w:rsidP="00AD11FA">
            <w:pPr>
              <w:pStyle w:val="ListParagraph"/>
              <w:numPr>
                <w:ilvl w:val="0"/>
                <w:numId w:val="15"/>
              </w:numPr>
              <w:shd w:val="clear" w:color="auto" w:fill="FFFFFF" w:themeFill="background1"/>
              <w:spacing w:before="40" w:after="40"/>
              <w:rPr>
                <w:sz w:val="20"/>
                <w:szCs w:val="20"/>
              </w:rPr>
            </w:pPr>
            <w:r w:rsidRPr="007E2808">
              <w:rPr>
                <w:sz w:val="20"/>
                <w:szCs w:val="20"/>
              </w:rPr>
              <w:t xml:space="preserve">osiguranje smještaja i pripreme hrane za ugrožene osobe </w:t>
            </w:r>
          </w:p>
        </w:tc>
      </w:tr>
      <w:tr w:rsidR="00C8338D" w:rsidRPr="007E2808" w14:paraId="24015CA7" w14:textId="77777777" w:rsidTr="00F63630">
        <w:trPr>
          <w:trHeight w:val="65"/>
        </w:trPr>
        <w:tc>
          <w:tcPr>
            <w:tcW w:w="2043" w:type="pct"/>
            <w:shd w:val="clear" w:color="auto" w:fill="auto"/>
            <w:vAlign w:val="center"/>
          </w:tcPr>
          <w:p w14:paraId="223F3E08"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Pravne osobe od interesa za sustav civilne zaštite – prijevoznici </w:t>
            </w:r>
          </w:p>
          <w:p w14:paraId="6F3B8B1A" w14:textId="77777777" w:rsidR="00C8338D" w:rsidRPr="007E2808" w:rsidRDefault="00C8338D" w:rsidP="00F63630">
            <w:pPr>
              <w:shd w:val="clear" w:color="auto" w:fill="FFFFFF" w:themeFill="background1"/>
              <w:spacing w:before="40" w:after="40"/>
              <w:rPr>
                <w:sz w:val="20"/>
                <w:szCs w:val="20"/>
              </w:rPr>
            </w:pPr>
          </w:p>
        </w:tc>
        <w:tc>
          <w:tcPr>
            <w:tcW w:w="2957" w:type="pct"/>
            <w:shd w:val="clear" w:color="auto" w:fill="auto"/>
            <w:vAlign w:val="center"/>
          </w:tcPr>
          <w:p w14:paraId="5A544840" w14:textId="77777777" w:rsidR="00C8338D" w:rsidRPr="007E2808" w:rsidRDefault="00C8338D" w:rsidP="00AD11FA">
            <w:pPr>
              <w:numPr>
                <w:ilvl w:val="0"/>
                <w:numId w:val="13"/>
              </w:numPr>
              <w:shd w:val="clear" w:color="auto" w:fill="FFFFFF" w:themeFill="background1"/>
              <w:spacing w:before="40" w:after="40"/>
              <w:ind w:left="447" w:hanging="284"/>
              <w:rPr>
                <w:sz w:val="20"/>
                <w:szCs w:val="20"/>
              </w:rPr>
            </w:pPr>
            <w:r w:rsidRPr="007E2808">
              <w:rPr>
                <w:sz w:val="20"/>
                <w:szCs w:val="20"/>
              </w:rPr>
              <w:t>transport unesrećenih s područja ugroze,</w:t>
            </w:r>
          </w:p>
          <w:p w14:paraId="6E6496FD" w14:textId="77777777" w:rsidR="00C8338D" w:rsidRPr="007E2808" w:rsidRDefault="00C8338D" w:rsidP="00AD11FA">
            <w:pPr>
              <w:numPr>
                <w:ilvl w:val="0"/>
                <w:numId w:val="13"/>
              </w:numPr>
              <w:shd w:val="clear" w:color="auto" w:fill="FFFFFF" w:themeFill="background1"/>
              <w:spacing w:before="40" w:after="40"/>
              <w:ind w:left="447" w:hanging="284"/>
              <w:rPr>
                <w:sz w:val="20"/>
                <w:szCs w:val="20"/>
              </w:rPr>
            </w:pPr>
            <w:r w:rsidRPr="007E2808">
              <w:rPr>
                <w:sz w:val="20"/>
                <w:szCs w:val="20"/>
              </w:rPr>
              <w:t>suradnja i koordinacija aktivnosti s poduzećima građevinske djelatnosti i komunalnim službama</w:t>
            </w:r>
          </w:p>
        </w:tc>
      </w:tr>
      <w:tr w:rsidR="00C8338D" w:rsidRPr="007E2808" w14:paraId="774ADB25" w14:textId="77777777" w:rsidTr="00F63630">
        <w:trPr>
          <w:trHeight w:val="970"/>
        </w:trPr>
        <w:tc>
          <w:tcPr>
            <w:tcW w:w="2043" w:type="pct"/>
            <w:shd w:val="clear" w:color="auto" w:fill="auto"/>
            <w:vAlign w:val="center"/>
          </w:tcPr>
          <w:p w14:paraId="634C2624"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Zdravstvene službe </w:t>
            </w:r>
          </w:p>
          <w:p w14:paraId="7B602B1C" w14:textId="77777777" w:rsidR="00C8338D" w:rsidRPr="007E2808" w:rsidRDefault="00C8338D" w:rsidP="00F63630">
            <w:pPr>
              <w:shd w:val="clear" w:color="auto" w:fill="FFFFFF" w:themeFill="background1"/>
              <w:spacing w:before="40" w:after="40"/>
              <w:rPr>
                <w:sz w:val="20"/>
                <w:szCs w:val="20"/>
              </w:rPr>
            </w:pPr>
          </w:p>
        </w:tc>
        <w:tc>
          <w:tcPr>
            <w:tcW w:w="2957" w:type="pct"/>
            <w:shd w:val="clear" w:color="auto" w:fill="auto"/>
            <w:vAlign w:val="center"/>
          </w:tcPr>
          <w:p w14:paraId="3362D0ED" w14:textId="77777777" w:rsidR="00C8338D" w:rsidRPr="007E2808" w:rsidRDefault="00C8338D" w:rsidP="00F63630">
            <w:pPr>
              <w:shd w:val="clear" w:color="auto" w:fill="FFFFFF" w:themeFill="background1"/>
              <w:spacing w:before="40" w:after="40"/>
              <w:ind w:left="459"/>
              <w:rPr>
                <w:sz w:val="20"/>
                <w:szCs w:val="20"/>
              </w:rPr>
            </w:pPr>
          </w:p>
          <w:p w14:paraId="70F5E265" w14:textId="77777777" w:rsidR="00C8338D" w:rsidRPr="007E2808" w:rsidRDefault="00C8338D" w:rsidP="00F63630">
            <w:pPr>
              <w:shd w:val="clear" w:color="auto" w:fill="FFFFFF" w:themeFill="background1"/>
              <w:spacing w:before="40" w:after="40"/>
              <w:ind w:left="175"/>
              <w:rPr>
                <w:sz w:val="20"/>
                <w:szCs w:val="20"/>
              </w:rPr>
            </w:pPr>
            <w:r w:rsidRPr="007E2808">
              <w:rPr>
                <w:sz w:val="20"/>
                <w:szCs w:val="20"/>
              </w:rPr>
              <w:t>- organizacija i pružanje prve medicinske pomoći,</w:t>
            </w:r>
          </w:p>
          <w:p w14:paraId="23FB35C7" w14:textId="77777777" w:rsidR="00C8338D" w:rsidRPr="007E2808" w:rsidRDefault="00C8338D" w:rsidP="00AD11FA">
            <w:pPr>
              <w:numPr>
                <w:ilvl w:val="0"/>
                <w:numId w:val="14"/>
              </w:numPr>
              <w:shd w:val="clear" w:color="auto" w:fill="FFFFFF" w:themeFill="background1"/>
              <w:spacing w:before="40" w:after="40"/>
              <w:ind w:left="447" w:hanging="284"/>
              <w:rPr>
                <w:sz w:val="20"/>
                <w:szCs w:val="20"/>
              </w:rPr>
            </w:pPr>
            <w:r w:rsidRPr="007E2808">
              <w:rPr>
                <w:sz w:val="20"/>
                <w:szCs w:val="20"/>
              </w:rPr>
              <w:t>pružanje medicinske pomoći ozlijeđenima</w:t>
            </w:r>
          </w:p>
        </w:tc>
      </w:tr>
      <w:tr w:rsidR="00C8338D" w:rsidRPr="007E2808" w14:paraId="34EB80AE" w14:textId="77777777" w:rsidTr="00F63630">
        <w:trPr>
          <w:trHeight w:val="701"/>
        </w:trPr>
        <w:tc>
          <w:tcPr>
            <w:tcW w:w="2043" w:type="pct"/>
            <w:shd w:val="clear" w:color="auto" w:fill="auto"/>
            <w:vAlign w:val="center"/>
          </w:tcPr>
          <w:p w14:paraId="0DC62211"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Veterinarske snage </w:t>
            </w:r>
          </w:p>
          <w:p w14:paraId="051590F7" w14:textId="77777777" w:rsidR="00C8338D" w:rsidRPr="007E2808" w:rsidRDefault="00C8338D" w:rsidP="00F63630">
            <w:pPr>
              <w:shd w:val="clear" w:color="auto" w:fill="FFFFFF" w:themeFill="background1"/>
              <w:spacing w:before="40" w:after="40"/>
              <w:rPr>
                <w:sz w:val="20"/>
                <w:szCs w:val="20"/>
              </w:rPr>
            </w:pPr>
          </w:p>
        </w:tc>
        <w:tc>
          <w:tcPr>
            <w:tcW w:w="2957" w:type="pct"/>
            <w:shd w:val="clear" w:color="auto" w:fill="auto"/>
            <w:vAlign w:val="center"/>
          </w:tcPr>
          <w:p w14:paraId="2766FC58"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zbrinjavanje žive i uginule stoke u ugroženim područjima,</w:t>
            </w:r>
          </w:p>
        </w:tc>
      </w:tr>
      <w:tr w:rsidR="00C8338D" w:rsidRPr="007E2808" w14:paraId="743F0DC5" w14:textId="77777777" w:rsidTr="00F63630">
        <w:trPr>
          <w:trHeight w:val="410"/>
        </w:trPr>
        <w:tc>
          <w:tcPr>
            <w:tcW w:w="2043" w:type="pct"/>
            <w:shd w:val="clear" w:color="auto" w:fill="auto"/>
            <w:vAlign w:val="center"/>
          </w:tcPr>
          <w:p w14:paraId="49B45C57" w14:textId="77777777" w:rsidR="00C8338D" w:rsidRPr="007E2808" w:rsidRDefault="00C8338D" w:rsidP="00F63630">
            <w:pPr>
              <w:shd w:val="clear" w:color="auto" w:fill="FFFFFF" w:themeFill="background1"/>
              <w:spacing w:before="40" w:after="40"/>
              <w:rPr>
                <w:sz w:val="20"/>
                <w:szCs w:val="20"/>
              </w:rPr>
            </w:pPr>
            <w:r w:rsidRPr="007E2808">
              <w:rPr>
                <w:sz w:val="20"/>
                <w:szCs w:val="20"/>
              </w:rPr>
              <w:t>ODCK Gračac</w:t>
            </w:r>
          </w:p>
          <w:p w14:paraId="27475A3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 </w:t>
            </w:r>
          </w:p>
        </w:tc>
        <w:tc>
          <w:tcPr>
            <w:tcW w:w="2957" w:type="pct"/>
            <w:shd w:val="clear" w:color="auto" w:fill="auto"/>
            <w:vAlign w:val="center"/>
          </w:tcPr>
          <w:p w14:paraId="775D8776"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evidentiranje ugroženih osoba</w:t>
            </w:r>
          </w:p>
          <w:p w14:paraId="5A22A7A3"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 xml:space="preserve">organizacija i pružanje prve medicinske pomoći </w:t>
            </w:r>
          </w:p>
          <w:p w14:paraId="7E85F619" w14:textId="77777777" w:rsidR="00C8338D" w:rsidRPr="007E2808" w:rsidRDefault="00C8338D" w:rsidP="00AD11FA">
            <w:pPr>
              <w:numPr>
                <w:ilvl w:val="0"/>
                <w:numId w:val="15"/>
              </w:numPr>
              <w:shd w:val="clear" w:color="auto" w:fill="FFFFFF" w:themeFill="background1"/>
              <w:spacing w:before="40" w:after="40"/>
              <w:ind w:left="447" w:hanging="284"/>
              <w:rPr>
                <w:sz w:val="20"/>
                <w:szCs w:val="20"/>
              </w:rPr>
            </w:pPr>
            <w:r w:rsidRPr="007E2808">
              <w:rPr>
                <w:sz w:val="20"/>
                <w:szCs w:val="20"/>
              </w:rPr>
              <w:t xml:space="preserve">zadaće vezane uz evakuaciju i zbrinjavanje </w:t>
            </w:r>
          </w:p>
        </w:tc>
      </w:tr>
      <w:tr w:rsidR="00C8338D" w:rsidRPr="007E2808" w14:paraId="49608B38" w14:textId="77777777" w:rsidTr="00F63630">
        <w:trPr>
          <w:trHeight w:val="410"/>
        </w:trPr>
        <w:tc>
          <w:tcPr>
            <w:tcW w:w="2043" w:type="pct"/>
            <w:shd w:val="clear" w:color="auto" w:fill="auto"/>
            <w:vAlign w:val="center"/>
          </w:tcPr>
          <w:p w14:paraId="320045F7"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Povjerenici/zamjenici povjerenika CZ </w:t>
            </w:r>
          </w:p>
          <w:p w14:paraId="4F88D0E6" w14:textId="77777777" w:rsidR="00C8338D" w:rsidRPr="007E2808" w:rsidRDefault="00C8338D" w:rsidP="00F63630">
            <w:pPr>
              <w:shd w:val="clear" w:color="auto" w:fill="FFFFFF" w:themeFill="background1"/>
              <w:spacing w:before="40" w:after="40"/>
              <w:rPr>
                <w:sz w:val="20"/>
                <w:szCs w:val="20"/>
              </w:rPr>
            </w:pPr>
          </w:p>
        </w:tc>
        <w:tc>
          <w:tcPr>
            <w:tcW w:w="2957" w:type="pct"/>
            <w:shd w:val="clear" w:color="auto" w:fill="auto"/>
            <w:vAlign w:val="center"/>
          </w:tcPr>
          <w:p w14:paraId="4EC2DBEC" w14:textId="77777777" w:rsidR="00C8338D" w:rsidRPr="007E2808" w:rsidRDefault="00C8338D" w:rsidP="00AD11FA">
            <w:pPr>
              <w:pStyle w:val="ListParagraph"/>
              <w:numPr>
                <w:ilvl w:val="0"/>
                <w:numId w:val="15"/>
              </w:numPr>
              <w:shd w:val="clear" w:color="auto" w:fill="FFFFFF" w:themeFill="background1"/>
              <w:spacing w:before="40" w:after="40"/>
              <w:ind w:left="459" w:hanging="284"/>
              <w:rPr>
                <w:sz w:val="20"/>
                <w:szCs w:val="20"/>
              </w:rPr>
            </w:pPr>
            <w:r w:rsidRPr="007E2808">
              <w:rPr>
                <w:sz w:val="20"/>
                <w:szCs w:val="20"/>
              </w:rPr>
              <w:t>logistika na mjestima prihvata</w:t>
            </w:r>
          </w:p>
          <w:p w14:paraId="247BDACE" w14:textId="77777777" w:rsidR="00C8338D" w:rsidRPr="007E2808" w:rsidRDefault="00C8338D" w:rsidP="00AD11FA">
            <w:pPr>
              <w:pStyle w:val="ListParagraph"/>
              <w:numPr>
                <w:ilvl w:val="0"/>
                <w:numId w:val="15"/>
              </w:numPr>
              <w:shd w:val="clear" w:color="auto" w:fill="FFFFFF" w:themeFill="background1"/>
              <w:spacing w:before="40" w:after="40"/>
              <w:ind w:left="459" w:hanging="284"/>
              <w:rPr>
                <w:sz w:val="20"/>
                <w:szCs w:val="20"/>
              </w:rPr>
            </w:pPr>
            <w:r w:rsidRPr="007E2808">
              <w:rPr>
                <w:sz w:val="20"/>
                <w:szCs w:val="20"/>
              </w:rPr>
              <w:t>pomoć pri organizaciji provođenja zbrinjavanja ugroženog stanovništva</w:t>
            </w:r>
          </w:p>
          <w:p w14:paraId="3E85E428" w14:textId="77777777" w:rsidR="00C8338D" w:rsidRPr="007E2808" w:rsidRDefault="00C8338D" w:rsidP="00AD11FA">
            <w:pPr>
              <w:pStyle w:val="ListParagraph"/>
              <w:numPr>
                <w:ilvl w:val="0"/>
                <w:numId w:val="15"/>
              </w:numPr>
              <w:shd w:val="clear" w:color="auto" w:fill="FFFFFF" w:themeFill="background1"/>
              <w:spacing w:before="40" w:after="40"/>
              <w:ind w:left="459" w:hanging="284"/>
              <w:rPr>
                <w:sz w:val="20"/>
                <w:szCs w:val="20"/>
              </w:rPr>
            </w:pPr>
            <w:r w:rsidRPr="007E2808">
              <w:rPr>
                <w:sz w:val="20"/>
                <w:szCs w:val="20"/>
              </w:rPr>
              <w:t>distribucija hrane ugroženom stanovništvu</w:t>
            </w:r>
          </w:p>
          <w:p w14:paraId="318EABC6" w14:textId="77777777" w:rsidR="00C8338D" w:rsidRPr="007E2808" w:rsidRDefault="00C8338D" w:rsidP="00AD11FA">
            <w:pPr>
              <w:numPr>
                <w:ilvl w:val="0"/>
                <w:numId w:val="15"/>
              </w:numPr>
              <w:shd w:val="clear" w:color="auto" w:fill="FFFFFF" w:themeFill="background1"/>
              <w:spacing w:before="40" w:after="40"/>
              <w:ind w:left="459" w:hanging="284"/>
              <w:rPr>
                <w:sz w:val="20"/>
                <w:szCs w:val="20"/>
              </w:rPr>
            </w:pPr>
            <w:r w:rsidRPr="007E2808">
              <w:rPr>
                <w:sz w:val="20"/>
                <w:szCs w:val="20"/>
              </w:rPr>
              <w:t>informiranje stanovništva</w:t>
            </w:r>
          </w:p>
        </w:tc>
      </w:tr>
      <w:tr w:rsidR="00C8338D" w:rsidRPr="007E2808" w14:paraId="7FDDFA8D" w14:textId="77777777" w:rsidTr="00F63630">
        <w:trPr>
          <w:trHeight w:val="410"/>
        </w:trPr>
        <w:tc>
          <w:tcPr>
            <w:tcW w:w="2043" w:type="pct"/>
            <w:shd w:val="clear" w:color="auto" w:fill="auto"/>
            <w:vAlign w:val="center"/>
          </w:tcPr>
          <w:p w14:paraId="17C9B757"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Postrojba civilne zaštite opće namjene </w:t>
            </w:r>
          </w:p>
        </w:tc>
        <w:tc>
          <w:tcPr>
            <w:tcW w:w="2957" w:type="pct"/>
            <w:shd w:val="clear" w:color="auto" w:fill="auto"/>
            <w:vAlign w:val="center"/>
          </w:tcPr>
          <w:p w14:paraId="308B4FD6" w14:textId="77777777" w:rsidR="00C8338D" w:rsidRPr="007E2808" w:rsidRDefault="00C8338D" w:rsidP="00AD11FA">
            <w:pPr>
              <w:numPr>
                <w:ilvl w:val="0"/>
                <w:numId w:val="15"/>
              </w:numPr>
              <w:shd w:val="clear" w:color="auto" w:fill="FFFFFF" w:themeFill="background1"/>
              <w:spacing w:before="40" w:after="40"/>
              <w:ind w:left="459" w:hanging="284"/>
              <w:rPr>
                <w:sz w:val="20"/>
                <w:szCs w:val="20"/>
              </w:rPr>
            </w:pPr>
            <w:r w:rsidRPr="007E2808">
              <w:rPr>
                <w:sz w:val="20"/>
                <w:szCs w:val="20"/>
              </w:rPr>
              <w:t xml:space="preserve">potpora u provođenju mjera spašavanja, prve pomoći, zbrinjavanja ugroženog stanovništva </w:t>
            </w:r>
          </w:p>
          <w:p w14:paraId="6B82864D" w14:textId="77777777" w:rsidR="00C8338D" w:rsidRPr="007E2808" w:rsidRDefault="00C8338D" w:rsidP="00AD11FA">
            <w:pPr>
              <w:numPr>
                <w:ilvl w:val="0"/>
                <w:numId w:val="15"/>
              </w:numPr>
              <w:shd w:val="clear" w:color="auto" w:fill="FFFFFF" w:themeFill="background1"/>
              <w:spacing w:before="40" w:after="40"/>
              <w:ind w:left="459" w:hanging="284"/>
              <w:rPr>
                <w:sz w:val="20"/>
                <w:szCs w:val="20"/>
              </w:rPr>
            </w:pPr>
            <w:r w:rsidRPr="007E2808">
              <w:rPr>
                <w:sz w:val="20"/>
                <w:szCs w:val="20"/>
              </w:rPr>
              <w:t>logistika na mjestima prihvata</w:t>
            </w:r>
          </w:p>
          <w:p w14:paraId="096735B5" w14:textId="77777777" w:rsidR="00C8338D" w:rsidRPr="007E2808" w:rsidRDefault="00C8338D" w:rsidP="00AD11FA">
            <w:pPr>
              <w:numPr>
                <w:ilvl w:val="0"/>
                <w:numId w:val="15"/>
              </w:numPr>
              <w:shd w:val="clear" w:color="auto" w:fill="FFFFFF" w:themeFill="background1"/>
              <w:spacing w:before="40" w:after="40"/>
              <w:ind w:left="459" w:hanging="284"/>
              <w:rPr>
                <w:sz w:val="20"/>
                <w:szCs w:val="20"/>
              </w:rPr>
            </w:pPr>
            <w:r w:rsidRPr="007E2808">
              <w:rPr>
                <w:sz w:val="20"/>
                <w:szCs w:val="20"/>
              </w:rPr>
              <w:t>dopremanje najnužnijih sredstava za život</w:t>
            </w:r>
          </w:p>
          <w:p w14:paraId="57840C70" w14:textId="77777777" w:rsidR="00C8338D" w:rsidRPr="007E2808" w:rsidRDefault="00C8338D" w:rsidP="00AD11FA">
            <w:pPr>
              <w:numPr>
                <w:ilvl w:val="0"/>
                <w:numId w:val="15"/>
              </w:numPr>
              <w:shd w:val="clear" w:color="auto" w:fill="FFFFFF" w:themeFill="background1"/>
              <w:spacing w:before="40" w:after="40"/>
              <w:ind w:left="459" w:hanging="284"/>
              <w:rPr>
                <w:sz w:val="20"/>
                <w:szCs w:val="20"/>
              </w:rPr>
            </w:pPr>
            <w:r w:rsidRPr="007E2808">
              <w:rPr>
                <w:sz w:val="20"/>
                <w:szCs w:val="20"/>
              </w:rPr>
              <w:t>pomoć pri distribuciji hrane i vode ugroženom stanovništvu</w:t>
            </w:r>
          </w:p>
        </w:tc>
      </w:tr>
    </w:tbl>
    <w:p w14:paraId="01E1F993" w14:textId="77777777" w:rsidR="00C8338D" w:rsidRPr="007E2808" w:rsidRDefault="00C8338D" w:rsidP="00C8338D">
      <w:pPr>
        <w:pStyle w:val="ListParagraph"/>
        <w:shd w:val="clear" w:color="auto" w:fill="FFFFFF" w:themeFill="background1"/>
        <w:jc w:val="both"/>
      </w:pPr>
      <w:r w:rsidRPr="007E2808">
        <w:t xml:space="preserve"> </w:t>
      </w:r>
    </w:p>
    <w:p w14:paraId="553023BD" w14:textId="77777777" w:rsidR="00C8338D" w:rsidRPr="007E2808" w:rsidRDefault="00C8338D" w:rsidP="00AD11FA">
      <w:pPr>
        <w:pStyle w:val="ListParagraph"/>
        <w:numPr>
          <w:ilvl w:val="0"/>
          <w:numId w:val="35"/>
        </w:numPr>
        <w:shd w:val="clear" w:color="auto" w:fill="FFFFFF" w:themeFill="background1"/>
        <w:spacing w:after="200" w:line="276" w:lineRule="auto"/>
        <w:jc w:val="both"/>
      </w:pPr>
      <w:bookmarkStart w:id="38" w:name="_Toc4156467"/>
      <w:r w:rsidRPr="007E2808">
        <w:t>Poveznice s relevantnim dokumentima i procedurama kojima se utvrđuju mogućnosti pružanja prve medicinske pomoći i medicinskog zbrinjavanja te organizaciju djelovanja drugih nositelja reagiranja</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1975"/>
        <w:gridCol w:w="2658"/>
      </w:tblGrid>
      <w:tr w:rsidR="00C8338D" w:rsidRPr="007E2808" w14:paraId="21379F0C" w14:textId="77777777" w:rsidTr="00F63630">
        <w:trPr>
          <w:tblHeader/>
        </w:trPr>
        <w:tc>
          <w:tcPr>
            <w:tcW w:w="2506" w:type="pct"/>
            <w:shd w:val="clear" w:color="auto" w:fill="auto"/>
            <w:vAlign w:val="center"/>
          </w:tcPr>
          <w:p w14:paraId="32D7F15D"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Radnje i postupci</w:t>
            </w:r>
          </w:p>
        </w:tc>
        <w:tc>
          <w:tcPr>
            <w:tcW w:w="1063" w:type="pct"/>
            <w:shd w:val="clear" w:color="auto" w:fill="auto"/>
            <w:vAlign w:val="center"/>
          </w:tcPr>
          <w:p w14:paraId="21535640"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Rukovođenje</w:t>
            </w:r>
          </w:p>
        </w:tc>
        <w:tc>
          <w:tcPr>
            <w:tcW w:w="1431" w:type="pct"/>
            <w:shd w:val="clear" w:color="auto" w:fill="auto"/>
            <w:vAlign w:val="center"/>
          </w:tcPr>
          <w:p w14:paraId="1520AA72"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Izvršenje/Suradnja</w:t>
            </w:r>
          </w:p>
        </w:tc>
      </w:tr>
      <w:tr w:rsidR="00C8338D" w:rsidRPr="007E2808" w14:paraId="22C01BB3" w14:textId="77777777" w:rsidTr="00F63630">
        <w:tc>
          <w:tcPr>
            <w:tcW w:w="2506" w:type="pct"/>
            <w:shd w:val="clear" w:color="auto" w:fill="auto"/>
            <w:vAlign w:val="center"/>
          </w:tcPr>
          <w:p w14:paraId="6DDD5BB5" w14:textId="77777777" w:rsidR="00C8338D" w:rsidRPr="007E2808" w:rsidRDefault="00C8338D" w:rsidP="00F63630">
            <w:pPr>
              <w:shd w:val="clear" w:color="auto" w:fill="FFFFFF" w:themeFill="background1"/>
              <w:rPr>
                <w:i/>
                <w:sz w:val="20"/>
                <w:szCs w:val="20"/>
              </w:rPr>
            </w:pPr>
            <w:r w:rsidRPr="007E2808">
              <w:rPr>
                <w:sz w:val="20"/>
                <w:szCs w:val="20"/>
              </w:rPr>
              <w:t xml:space="preserve">Prikupljanje  informacija o stanju objekata za pružanje </w:t>
            </w:r>
            <w:r w:rsidRPr="007E2808">
              <w:rPr>
                <w:sz w:val="20"/>
                <w:szCs w:val="20"/>
              </w:rPr>
              <w:lastRenderedPageBreak/>
              <w:t>zdravstvene zaštite</w:t>
            </w:r>
          </w:p>
        </w:tc>
        <w:tc>
          <w:tcPr>
            <w:tcW w:w="1063" w:type="pct"/>
            <w:shd w:val="clear" w:color="auto" w:fill="auto"/>
            <w:vAlign w:val="center"/>
          </w:tcPr>
          <w:p w14:paraId="6014327A" w14:textId="77777777" w:rsidR="00C8338D" w:rsidRPr="007E2808" w:rsidRDefault="00C8338D" w:rsidP="00F63630">
            <w:pPr>
              <w:shd w:val="clear" w:color="auto" w:fill="FFFFFF" w:themeFill="background1"/>
              <w:jc w:val="center"/>
              <w:rPr>
                <w:sz w:val="20"/>
                <w:szCs w:val="20"/>
              </w:rPr>
            </w:pPr>
            <w:r w:rsidRPr="007E2808">
              <w:rPr>
                <w:sz w:val="20"/>
                <w:szCs w:val="20"/>
              </w:rPr>
              <w:lastRenderedPageBreak/>
              <w:t>član Stožera CZ</w:t>
            </w:r>
          </w:p>
        </w:tc>
        <w:tc>
          <w:tcPr>
            <w:tcW w:w="1431" w:type="pct"/>
            <w:shd w:val="clear" w:color="auto" w:fill="auto"/>
            <w:vAlign w:val="center"/>
          </w:tcPr>
          <w:p w14:paraId="01E158C0" w14:textId="77777777" w:rsidR="00C8338D" w:rsidRPr="007E2808" w:rsidRDefault="00C8338D" w:rsidP="00F63630">
            <w:pPr>
              <w:shd w:val="clear" w:color="auto" w:fill="FFFFFF" w:themeFill="background1"/>
              <w:jc w:val="center"/>
              <w:rPr>
                <w:sz w:val="20"/>
                <w:szCs w:val="20"/>
              </w:rPr>
            </w:pPr>
            <w:r w:rsidRPr="007E2808">
              <w:rPr>
                <w:sz w:val="20"/>
                <w:szCs w:val="20"/>
              </w:rPr>
              <w:t>liječnici u ambulantama</w:t>
            </w:r>
          </w:p>
          <w:p w14:paraId="3D167CD7" w14:textId="77777777" w:rsidR="00C8338D" w:rsidRPr="007E2808" w:rsidRDefault="00C8338D" w:rsidP="00F63630">
            <w:pPr>
              <w:shd w:val="clear" w:color="auto" w:fill="FFFFFF" w:themeFill="background1"/>
              <w:jc w:val="center"/>
              <w:rPr>
                <w:rStyle w:val="Hyperlink"/>
                <w:sz w:val="20"/>
                <w:szCs w:val="20"/>
              </w:rPr>
            </w:pPr>
          </w:p>
        </w:tc>
      </w:tr>
      <w:tr w:rsidR="00C8338D" w:rsidRPr="007E2808" w14:paraId="6297D521" w14:textId="77777777" w:rsidTr="00F63630">
        <w:tc>
          <w:tcPr>
            <w:tcW w:w="2506" w:type="pct"/>
            <w:shd w:val="clear" w:color="auto" w:fill="auto"/>
            <w:vAlign w:val="center"/>
          </w:tcPr>
          <w:p w14:paraId="3EF37978" w14:textId="77777777" w:rsidR="00C8338D" w:rsidRPr="007E2808" w:rsidRDefault="00C8338D" w:rsidP="00F63630">
            <w:pPr>
              <w:shd w:val="clear" w:color="auto" w:fill="FFFFFF" w:themeFill="background1"/>
              <w:rPr>
                <w:sz w:val="20"/>
                <w:szCs w:val="20"/>
              </w:rPr>
            </w:pPr>
            <w:r w:rsidRPr="007E2808">
              <w:rPr>
                <w:sz w:val="20"/>
                <w:szCs w:val="20"/>
              </w:rPr>
              <w:lastRenderedPageBreak/>
              <w:t>Prikupljanje informacija o stanju medicinske opreme, zaliha lijekova i sanitetskog materijala</w:t>
            </w:r>
          </w:p>
        </w:tc>
        <w:tc>
          <w:tcPr>
            <w:tcW w:w="1063" w:type="pct"/>
            <w:shd w:val="clear" w:color="auto" w:fill="auto"/>
            <w:vAlign w:val="center"/>
          </w:tcPr>
          <w:p w14:paraId="1D87C976" w14:textId="77777777" w:rsidR="00C8338D" w:rsidRPr="007E2808" w:rsidRDefault="00C8338D" w:rsidP="00F63630">
            <w:pPr>
              <w:shd w:val="clear" w:color="auto" w:fill="FFFFFF" w:themeFill="background1"/>
              <w:jc w:val="center"/>
              <w:rPr>
                <w:sz w:val="20"/>
                <w:szCs w:val="20"/>
              </w:rPr>
            </w:pPr>
            <w:r w:rsidRPr="007E2808">
              <w:rPr>
                <w:sz w:val="20"/>
                <w:szCs w:val="20"/>
              </w:rPr>
              <w:t xml:space="preserve">član Stožera </w:t>
            </w:r>
          </w:p>
        </w:tc>
        <w:tc>
          <w:tcPr>
            <w:tcW w:w="1431" w:type="pct"/>
            <w:shd w:val="clear" w:color="auto" w:fill="auto"/>
            <w:vAlign w:val="center"/>
          </w:tcPr>
          <w:p w14:paraId="7D4877AD" w14:textId="77777777" w:rsidR="00C8338D" w:rsidRPr="007E2808" w:rsidRDefault="00C8338D" w:rsidP="00F63630">
            <w:pPr>
              <w:shd w:val="clear" w:color="auto" w:fill="FFFFFF" w:themeFill="background1"/>
              <w:jc w:val="center"/>
              <w:rPr>
                <w:sz w:val="20"/>
                <w:szCs w:val="20"/>
              </w:rPr>
            </w:pPr>
            <w:r w:rsidRPr="007E2808">
              <w:rPr>
                <w:sz w:val="20"/>
                <w:szCs w:val="20"/>
              </w:rPr>
              <w:t>liječnici u ambulantama</w:t>
            </w:r>
          </w:p>
          <w:p w14:paraId="60241072" w14:textId="77777777" w:rsidR="00C8338D" w:rsidRPr="007E2808" w:rsidRDefault="00C8338D" w:rsidP="00F63630">
            <w:pPr>
              <w:shd w:val="clear" w:color="auto" w:fill="FFFFFF" w:themeFill="background1"/>
              <w:jc w:val="center"/>
              <w:rPr>
                <w:rStyle w:val="Hyperlink"/>
                <w:sz w:val="20"/>
                <w:szCs w:val="20"/>
              </w:rPr>
            </w:pPr>
          </w:p>
        </w:tc>
      </w:tr>
      <w:tr w:rsidR="00C8338D" w:rsidRPr="007E2808" w14:paraId="16647AC1" w14:textId="77777777" w:rsidTr="00F63630">
        <w:tc>
          <w:tcPr>
            <w:tcW w:w="2506" w:type="pct"/>
            <w:shd w:val="clear" w:color="auto" w:fill="auto"/>
            <w:vAlign w:val="center"/>
          </w:tcPr>
          <w:p w14:paraId="75D84C85" w14:textId="77777777" w:rsidR="00C8338D" w:rsidRPr="007E2808" w:rsidRDefault="00C8338D" w:rsidP="00F63630">
            <w:pPr>
              <w:shd w:val="clear" w:color="auto" w:fill="FFFFFF" w:themeFill="background1"/>
              <w:rPr>
                <w:sz w:val="20"/>
                <w:szCs w:val="20"/>
              </w:rPr>
            </w:pPr>
            <w:r w:rsidRPr="007E2808">
              <w:rPr>
                <w:sz w:val="20"/>
                <w:szCs w:val="20"/>
              </w:rPr>
              <w:t>Analiziranje mogućnosti pružanja zdravstvene zaštite</w:t>
            </w:r>
          </w:p>
        </w:tc>
        <w:tc>
          <w:tcPr>
            <w:tcW w:w="1063" w:type="pct"/>
            <w:shd w:val="clear" w:color="auto" w:fill="auto"/>
            <w:vAlign w:val="center"/>
          </w:tcPr>
          <w:p w14:paraId="05FC7BFD" w14:textId="77777777" w:rsidR="00C8338D" w:rsidRPr="007E2808" w:rsidRDefault="00C8338D" w:rsidP="00F63630">
            <w:pPr>
              <w:shd w:val="clear" w:color="auto" w:fill="FFFFFF" w:themeFill="background1"/>
              <w:jc w:val="center"/>
              <w:rPr>
                <w:sz w:val="20"/>
                <w:szCs w:val="20"/>
              </w:rPr>
            </w:pPr>
            <w:r w:rsidRPr="007E2808">
              <w:rPr>
                <w:sz w:val="20"/>
                <w:szCs w:val="20"/>
              </w:rPr>
              <w:t>načelnik Stožera</w:t>
            </w:r>
          </w:p>
        </w:tc>
        <w:tc>
          <w:tcPr>
            <w:tcW w:w="1431" w:type="pct"/>
            <w:shd w:val="clear" w:color="auto" w:fill="auto"/>
            <w:vAlign w:val="center"/>
          </w:tcPr>
          <w:p w14:paraId="422D3B27" w14:textId="77777777" w:rsidR="00C8338D" w:rsidRPr="007E2808" w:rsidRDefault="00C8338D" w:rsidP="00F63630">
            <w:pPr>
              <w:shd w:val="clear" w:color="auto" w:fill="FFFFFF" w:themeFill="background1"/>
              <w:jc w:val="center"/>
              <w:rPr>
                <w:sz w:val="20"/>
                <w:szCs w:val="20"/>
              </w:rPr>
            </w:pPr>
            <w:r w:rsidRPr="007E2808">
              <w:rPr>
                <w:sz w:val="20"/>
                <w:szCs w:val="20"/>
              </w:rPr>
              <w:t>član Stožera CZ</w:t>
            </w:r>
          </w:p>
          <w:p w14:paraId="5C432161" w14:textId="77777777" w:rsidR="00C8338D" w:rsidRPr="007E2808" w:rsidRDefault="00C8338D" w:rsidP="00F63630">
            <w:pPr>
              <w:shd w:val="clear" w:color="auto" w:fill="FFFFFF" w:themeFill="background1"/>
              <w:jc w:val="center"/>
              <w:rPr>
                <w:sz w:val="20"/>
                <w:szCs w:val="20"/>
              </w:rPr>
            </w:pPr>
            <w:r w:rsidRPr="007E2808">
              <w:rPr>
                <w:sz w:val="20"/>
                <w:szCs w:val="20"/>
              </w:rPr>
              <w:t xml:space="preserve">voditelj DZ ZŽ </w:t>
            </w:r>
          </w:p>
        </w:tc>
      </w:tr>
      <w:tr w:rsidR="00C8338D" w:rsidRPr="007E2808" w14:paraId="5EA4A236" w14:textId="77777777" w:rsidTr="00F63630">
        <w:trPr>
          <w:trHeight w:val="760"/>
        </w:trPr>
        <w:tc>
          <w:tcPr>
            <w:tcW w:w="2506" w:type="pct"/>
            <w:shd w:val="clear" w:color="auto" w:fill="auto"/>
          </w:tcPr>
          <w:p w14:paraId="27C602E6"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mjesta za trijažu</w:t>
            </w:r>
          </w:p>
        </w:tc>
        <w:tc>
          <w:tcPr>
            <w:tcW w:w="1063" w:type="pct"/>
            <w:shd w:val="clear" w:color="auto" w:fill="auto"/>
          </w:tcPr>
          <w:p w14:paraId="726A01A6" w14:textId="77777777" w:rsidR="00C8338D" w:rsidRPr="007E2808" w:rsidRDefault="00C8338D" w:rsidP="00F63630">
            <w:pPr>
              <w:shd w:val="clear" w:color="auto" w:fill="FFFFFF" w:themeFill="background1"/>
              <w:rPr>
                <w:sz w:val="20"/>
                <w:szCs w:val="20"/>
              </w:rPr>
            </w:pPr>
            <w:r w:rsidRPr="007E2808">
              <w:rPr>
                <w:sz w:val="20"/>
                <w:szCs w:val="20"/>
              </w:rPr>
              <w:t>voditelj DZ ZŽ – ambulanta OM</w:t>
            </w:r>
          </w:p>
        </w:tc>
        <w:tc>
          <w:tcPr>
            <w:tcW w:w="1431" w:type="pct"/>
            <w:shd w:val="clear" w:color="auto" w:fill="auto"/>
            <w:vAlign w:val="center"/>
          </w:tcPr>
          <w:p w14:paraId="67CE442C" w14:textId="77777777" w:rsidR="00C8338D" w:rsidRPr="007E2808" w:rsidRDefault="00C8338D" w:rsidP="00F63630">
            <w:pPr>
              <w:shd w:val="clear" w:color="auto" w:fill="FFFFFF" w:themeFill="background1"/>
              <w:jc w:val="center"/>
              <w:rPr>
                <w:sz w:val="20"/>
                <w:szCs w:val="20"/>
              </w:rPr>
            </w:pPr>
            <w:r w:rsidRPr="007E2808">
              <w:rPr>
                <w:sz w:val="20"/>
                <w:szCs w:val="20"/>
              </w:rPr>
              <w:t>liječnici ZHM ZŽ, DZ ZŽ , članovi ODCK Gračac,</w:t>
            </w:r>
          </w:p>
          <w:p w14:paraId="6F1A4A63" w14:textId="77777777" w:rsidR="00C8338D" w:rsidRPr="007E2808" w:rsidRDefault="00C8338D" w:rsidP="00F63630">
            <w:pPr>
              <w:shd w:val="clear" w:color="auto" w:fill="FFFFFF" w:themeFill="background1"/>
              <w:jc w:val="center"/>
              <w:rPr>
                <w:sz w:val="20"/>
                <w:szCs w:val="20"/>
              </w:rPr>
            </w:pPr>
            <w:r w:rsidRPr="007E2808">
              <w:rPr>
                <w:sz w:val="20"/>
                <w:szCs w:val="20"/>
              </w:rPr>
              <w:t>pripadnici PON CZ</w:t>
            </w:r>
          </w:p>
        </w:tc>
      </w:tr>
      <w:tr w:rsidR="00C8338D" w:rsidRPr="007E2808" w14:paraId="1817F7C0" w14:textId="77777777" w:rsidTr="00F63630">
        <w:trPr>
          <w:trHeight w:val="702"/>
        </w:trPr>
        <w:tc>
          <w:tcPr>
            <w:tcW w:w="2506" w:type="pct"/>
            <w:shd w:val="clear" w:color="auto" w:fill="auto"/>
          </w:tcPr>
          <w:p w14:paraId="6CEFE155"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bolnice</w:t>
            </w:r>
          </w:p>
        </w:tc>
        <w:tc>
          <w:tcPr>
            <w:tcW w:w="1063" w:type="pct"/>
            <w:shd w:val="clear" w:color="auto" w:fill="auto"/>
          </w:tcPr>
          <w:p w14:paraId="49A4736A" w14:textId="77777777" w:rsidR="00C8338D" w:rsidRPr="007E2808" w:rsidRDefault="00C8338D" w:rsidP="00F63630">
            <w:pPr>
              <w:shd w:val="clear" w:color="auto" w:fill="FFFFFF" w:themeFill="background1"/>
              <w:rPr>
                <w:sz w:val="20"/>
                <w:szCs w:val="20"/>
              </w:rPr>
            </w:pPr>
            <w:r w:rsidRPr="007E2808">
              <w:rPr>
                <w:sz w:val="20"/>
                <w:szCs w:val="20"/>
              </w:rPr>
              <w:t>voditelj DZ ZŽ – ambulanta OM</w:t>
            </w:r>
          </w:p>
        </w:tc>
        <w:tc>
          <w:tcPr>
            <w:tcW w:w="1431" w:type="pct"/>
            <w:shd w:val="clear" w:color="auto" w:fill="auto"/>
            <w:vAlign w:val="center"/>
          </w:tcPr>
          <w:p w14:paraId="44EC74F6" w14:textId="77777777" w:rsidR="00C8338D" w:rsidRPr="007E2808" w:rsidRDefault="00C8338D" w:rsidP="00F63630">
            <w:pPr>
              <w:shd w:val="clear" w:color="auto" w:fill="FFFFFF" w:themeFill="background1"/>
              <w:jc w:val="center"/>
              <w:rPr>
                <w:sz w:val="20"/>
                <w:szCs w:val="20"/>
              </w:rPr>
            </w:pPr>
            <w:r w:rsidRPr="007E2808">
              <w:rPr>
                <w:sz w:val="20"/>
                <w:szCs w:val="20"/>
              </w:rPr>
              <w:t>liječnici ZHM ZŽ, DZ ZŽ , članovi ODCK Gračac,</w:t>
            </w:r>
          </w:p>
          <w:p w14:paraId="3E4FD7D6" w14:textId="77777777" w:rsidR="00C8338D" w:rsidRPr="007E2808" w:rsidRDefault="00C8338D" w:rsidP="00F63630">
            <w:pPr>
              <w:shd w:val="clear" w:color="auto" w:fill="FFFFFF" w:themeFill="background1"/>
              <w:jc w:val="center"/>
              <w:rPr>
                <w:sz w:val="20"/>
                <w:szCs w:val="20"/>
              </w:rPr>
            </w:pPr>
            <w:r w:rsidRPr="007E2808">
              <w:rPr>
                <w:sz w:val="20"/>
                <w:szCs w:val="20"/>
              </w:rPr>
              <w:t>pripadnici PON CZ</w:t>
            </w:r>
          </w:p>
        </w:tc>
      </w:tr>
      <w:tr w:rsidR="00C8338D" w:rsidRPr="007E2808" w14:paraId="6B510E47" w14:textId="77777777" w:rsidTr="00F63630">
        <w:trPr>
          <w:trHeight w:val="657"/>
        </w:trPr>
        <w:tc>
          <w:tcPr>
            <w:tcW w:w="2506" w:type="pct"/>
            <w:shd w:val="clear" w:color="auto" w:fill="auto"/>
            <w:vAlign w:val="center"/>
          </w:tcPr>
          <w:p w14:paraId="6A882D68" w14:textId="77777777" w:rsidR="00C8338D" w:rsidRPr="007E2808" w:rsidRDefault="00C8338D" w:rsidP="00F63630">
            <w:pPr>
              <w:shd w:val="clear" w:color="auto" w:fill="FFFFFF" w:themeFill="background1"/>
              <w:spacing w:before="40" w:after="40"/>
              <w:rPr>
                <w:sz w:val="20"/>
                <w:szCs w:val="20"/>
              </w:rPr>
            </w:pPr>
            <w:r w:rsidRPr="007E2808">
              <w:rPr>
                <w:sz w:val="20"/>
                <w:szCs w:val="20"/>
              </w:rPr>
              <w:t>Pozivanje ovlaštenih mrtvozornika u cilju identifikacije i proglašenja smrti</w:t>
            </w:r>
          </w:p>
        </w:tc>
        <w:tc>
          <w:tcPr>
            <w:tcW w:w="1063" w:type="pct"/>
            <w:shd w:val="clear" w:color="auto" w:fill="auto"/>
            <w:vAlign w:val="center"/>
          </w:tcPr>
          <w:p w14:paraId="0542D284"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član Stožera </w:t>
            </w:r>
          </w:p>
        </w:tc>
        <w:tc>
          <w:tcPr>
            <w:tcW w:w="1431" w:type="pct"/>
            <w:shd w:val="clear" w:color="auto" w:fill="auto"/>
            <w:vAlign w:val="center"/>
          </w:tcPr>
          <w:p w14:paraId="6F92BC5C"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ovlašteni mrtvozornici </w:t>
            </w:r>
          </w:p>
        </w:tc>
      </w:tr>
    </w:tbl>
    <w:p w14:paraId="1F9DB98C" w14:textId="77777777" w:rsidR="00C8338D" w:rsidRDefault="00C8338D" w:rsidP="00C8338D">
      <w:pPr>
        <w:shd w:val="clear" w:color="auto" w:fill="FFFFFF" w:themeFill="background1"/>
        <w:jc w:val="both"/>
      </w:pPr>
    </w:p>
    <w:p w14:paraId="00E3FE2A" w14:textId="77777777" w:rsidR="00C8338D" w:rsidRPr="007E2808" w:rsidRDefault="00C8338D" w:rsidP="00C8338D">
      <w:pPr>
        <w:shd w:val="clear" w:color="auto" w:fill="FFFFFF" w:themeFill="background1"/>
        <w:jc w:val="both"/>
      </w:pPr>
    </w:p>
    <w:p w14:paraId="459A3D9E" w14:textId="77777777" w:rsidR="00C8338D" w:rsidRPr="00C8338D" w:rsidRDefault="00C8338D" w:rsidP="00AD11FA">
      <w:pPr>
        <w:pStyle w:val="Heading3"/>
        <w:keepNext w:val="0"/>
        <w:keepLines w:val="0"/>
        <w:numPr>
          <w:ilvl w:val="2"/>
          <w:numId w:val="1"/>
        </w:numPr>
        <w:shd w:val="clear" w:color="auto" w:fill="FFFFFF" w:themeFill="background1"/>
        <w:spacing w:before="0" w:line="276" w:lineRule="auto"/>
        <w:contextualSpacing/>
        <w:rPr>
          <w:rFonts w:ascii="Times New Roman" w:hAnsi="Times New Roman" w:cs="Times New Roman"/>
          <w:b w:val="0"/>
          <w:i/>
          <w:color w:val="auto"/>
        </w:rPr>
      </w:pPr>
      <w:bookmarkStart w:id="39" w:name="_Toc9404644"/>
      <w:r w:rsidRPr="00C8338D">
        <w:rPr>
          <w:rFonts w:ascii="Times New Roman" w:hAnsi="Times New Roman" w:cs="Times New Roman"/>
          <w:color w:val="auto"/>
        </w:rPr>
        <w:t>Druge mjere koje uključuju suradnju u slučaju olujnog ili orkanskog nevremena i jakog vjetra s nadležnim tijelima i raznim institucijama</w:t>
      </w:r>
      <w:bookmarkEnd w:id="39"/>
    </w:p>
    <w:p w14:paraId="493A9E41" w14:textId="77777777" w:rsidR="00C8338D" w:rsidRPr="007E2808" w:rsidRDefault="00C8338D" w:rsidP="00C8338D">
      <w:pPr>
        <w:shd w:val="clear" w:color="auto" w:fill="FFFFFF" w:themeFill="background1"/>
        <w:jc w:val="both"/>
      </w:pPr>
    </w:p>
    <w:p w14:paraId="68D61055" w14:textId="77777777" w:rsidR="00C8338D" w:rsidRPr="007E2808" w:rsidRDefault="00C8338D" w:rsidP="00C8338D">
      <w:pPr>
        <w:shd w:val="clear" w:color="auto" w:fill="FFFFFF" w:themeFill="background1"/>
        <w:jc w:val="both"/>
      </w:pPr>
      <w:r w:rsidRPr="007E2808">
        <w:t>DHMZ može prognozirati pojavu olujnog ili orkanskog nevremena i jakog vjetra s vrlo velikom vjerojatnošću.</w:t>
      </w:r>
    </w:p>
    <w:p w14:paraId="773D7C38" w14:textId="77777777" w:rsidR="00C8338D" w:rsidRDefault="00C8338D" w:rsidP="00C8338D">
      <w:pPr>
        <w:shd w:val="clear" w:color="auto" w:fill="FFFFFF" w:themeFill="background1"/>
        <w:jc w:val="both"/>
        <w:rPr>
          <w:rFonts w:eastAsia="Calibri"/>
          <w:color w:val="000000"/>
        </w:rPr>
      </w:pPr>
      <w:r w:rsidRPr="007E2808">
        <w:rPr>
          <w:rFonts w:eastAsia="Calibri"/>
          <w:color w:val="000000"/>
        </w:rPr>
        <w:t xml:space="preserve">Pojavnost jake oluje (10 stupanj Baufortove ljestvice) i posljedice koje bi ona izazvala zahtijevaju angažman većeg broja ljudi, budući da je on takve snage da pomiče predmete i baca crijep sa krovova, obara drveće i čupa ga s korijenjem te čini znatne štete na građevinskim objektima. </w:t>
      </w:r>
    </w:p>
    <w:p w14:paraId="1ED8C743" w14:textId="77777777" w:rsidR="00C8338D" w:rsidRDefault="00C8338D" w:rsidP="00C8338D">
      <w:pPr>
        <w:shd w:val="clear" w:color="auto" w:fill="FFFFFF" w:themeFill="background1"/>
        <w:jc w:val="both"/>
        <w:rPr>
          <w:rFonts w:eastAsia="Calibri"/>
          <w:color w:val="000000"/>
        </w:rPr>
      </w:pPr>
    </w:p>
    <w:p w14:paraId="7D610FB5" w14:textId="77777777" w:rsidR="00C8338D" w:rsidRPr="007E2808" w:rsidRDefault="00C8338D" w:rsidP="00C8338D">
      <w:pPr>
        <w:shd w:val="clear" w:color="auto" w:fill="FFFFFF" w:themeFill="background1"/>
        <w:jc w:val="both"/>
      </w:pPr>
    </w:p>
    <w:p w14:paraId="0FA47FB4"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40" w:name="_Toc9404645"/>
      <w:r w:rsidRPr="007E2808">
        <w:rPr>
          <w:sz w:val="24"/>
        </w:rPr>
        <w:t>Suša</w:t>
      </w:r>
      <w:bookmarkEnd w:id="40"/>
    </w:p>
    <w:p w14:paraId="34C3D410" w14:textId="77777777" w:rsidR="00C8338D" w:rsidRPr="007E2808" w:rsidRDefault="00C8338D" w:rsidP="00C8338D">
      <w:pPr>
        <w:shd w:val="clear" w:color="auto" w:fill="FFFFFF" w:themeFill="background1"/>
        <w:jc w:val="both"/>
        <w:rPr>
          <w:lang w:eastAsia="zh-CN"/>
        </w:rPr>
      </w:pPr>
      <w:r w:rsidRPr="007E2808">
        <w:t xml:space="preserve">Suša je prirodna pojava, elementarna nepogoda koja je primarno vezana uz deficit oborine kroz dulje vremensko razdoblje u odnosu na prosječne oborinske prilike na određenom području. </w:t>
      </w:r>
    </w:p>
    <w:p w14:paraId="57AB4214" w14:textId="77777777" w:rsidR="00C8338D" w:rsidRPr="007E2808" w:rsidRDefault="00C8338D" w:rsidP="00C8338D">
      <w:pPr>
        <w:shd w:val="clear" w:color="auto" w:fill="FFFFFF" w:themeFill="background1"/>
        <w:jc w:val="both"/>
      </w:pPr>
      <w:r w:rsidRPr="007E2808">
        <w:t xml:space="preserve">Nedostatak čiste vode za piće i potrebe osobne higijene može dovesti do širenja širokog spektra po život opasnih bolesti. Neće biti štete na objektima kritične infrastrukture niti na objektima od javnog društvenog značaja. </w:t>
      </w:r>
    </w:p>
    <w:p w14:paraId="6012D20E" w14:textId="77777777" w:rsidR="00C8338D" w:rsidRPr="007E2808" w:rsidRDefault="00C8338D" w:rsidP="00C8338D">
      <w:pPr>
        <w:numPr>
          <w:ilvl w:val="12"/>
          <w:numId w:val="0"/>
        </w:numPr>
        <w:shd w:val="clear" w:color="auto" w:fill="FFFFFF" w:themeFill="background1"/>
        <w:jc w:val="both"/>
        <w:rPr>
          <w:color w:val="000000"/>
        </w:rPr>
      </w:pPr>
      <w:r w:rsidRPr="007E2808">
        <w:rPr>
          <w:color w:val="000000"/>
        </w:rPr>
        <w:t xml:space="preserve">Dugi ljetni sušni periodi uzrokuju velike štete na poljoprivrednim kulturama. Također u izrazito sušnom periodu određena naselja ostaju bez vode te se za ista mora osigurati snabdijevanje dovoženjem. </w:t>
      </w:r>
    </w:p>
    <w:p w14:paraId="4D11464A" w14:textId="77777777" w:rsidR="00C8338D" w:rsidRPr="007E2808" w:rsidRDefault="00C8338D" w:rsidP="00C8338D">
      <w:pPr>
        <w:shd w:val="clear" w:color="auto" w:fill="FFFFFF" w:themeFill="background1"/>
        <w:tabs>
          <w:tab w:val="left" w:pos="9000"/>
        </w:tabs>
        <w:jc w:val="both"/>
        <w:rPr>
          <w:b/>
          <w:bCs/>
          <w:color w:val="000000"/>
        </w:rPr>
      </w:pPr>
    </w:p>
    <w:p w14:paraId="2AC2719B" w14:textId="77777777" w:rsidR="00C8338D" w:rsidRPr="007E2808" w:rsidRDefault="00C8338D" w:rsidP="00C8338D">
      <w:pPr>
        <w:shd w:val="clear" w:color="auto" w:fill="FFFFFF" w:themeFill="background1"/>
        <w:jc w:val="both"/>
      </w:pPr>
      <w:r w:rsidRPr="007E2808">
        <w:t>U Općini Gračac značajna grana je ovčarstvo (cca 7 000 – 8 000 ovaca) i govedarstvo (cca 2600 goveda) te uslijed dužih sušnih razdoblja i pomanjkanja vode može doći do uginića i preko 60% grla.</w:t>
      </w:r>
    </w:p>
    <w:p w14:paraId="008D104B" w14:textId="77777777" w:rsidR="00C8338D" w:rsidRPr="007E2808" w:rsidRDefault="00C8338D" w:rsidP="00C8338D">
      <w:pPr>
        <w:shd w:val="clear" w:color="auto" w:fill="FFFFFF" w:themeFill="background1"/>
        <w:jc w:val="both"/>
        <w:rPr>
          <w:color w:val="000000"/>
        </w:rPr>
      </w:pPr>
      <w:r w:rsidRPr="007E2808">
        <w:rPr>
          <w:color w:val="000000"/>
        </w:rPr>
        <w:t>Suše ne mogu značajnije djelovati u opskrbi električnom energijom Općine Gračac.</w:t>
      </w:r>
    </w:p>
    <w:p w14:paraId="3EB6BD93" w14:textId="77777777" w:rsidR="00C8338D" w:rsidRPr="007E2808" w:rsidRDefault="00C8338D" w:rsidP="00C8338D">
      <w:pPr>
        <w:shd w:val="clear" w:color="auto" w:fill="FFFFFF" w:themeFill="background1"/>
        <w:jc w:val="both"/>
        <w:rPr>
          <w:b/>
          <w:bCs/>
          <w:color w:val="000000"/>
        </w:rPr>
      </w:pPr>
    </w:p>
    <w:p w14:paraId="03939051" w14:textId="77777777" w:rsidR="00C8338D" w:rsidRPr="007E2808" w:rsidRDefault="00C8338D" w:rsidP="00C8338D">
      <w:pPr>
        <w:numPr>
          <w:ilvl w:val="12"/>
          <w:numId w:val="0"/>
        </w:numPr>
        <w:shd w:val="clear" w:color="auto" w:fill="FFFFFF" w:themeFill="background1"/>
        <w:jc w:val="both"/>
        <w:rPr>
          <w:b/>
          <w:bCs/>
          <w:color w:val="000000"/>
        </w:rPr>
      </w:pPr>
      <w:r w:rsidRPr="007E2808">
        <w:t xml:space="preserve">Na području Općine Gračac </w:t>
      </w:r>
      <w:r w:rsidRPr="007E2808">
        <w:rPr>
          <w:color w:val="000000"/>
        </w:rPr>
        <w:t>u posljednjih 10 godina nije proglašena elementarna nepogoda suša. No,</w:t>
      </w:r>
      <w:r w:rsidRPr="007E2808">
        <w:rPr>
          <w:iCs/>
          <w:color w:val="000000"/>
        </w:rPr>
        <w:t xml:space="preserve"> obzirom na klimatske promjene  koje su nastupile  posljednjih godina, a koje karakteriziraju dugi ljetni sušni periodi, kao i zbog promjene vodnog režima u budućnosti se mogu očekivati suše s velikom materijalnom štetom.</w:t>
      </w:r>
      <w:r w:rsidRPr="007E2808">
        <w:rPr>
          <w:color w:val="000000"/>
        </w:rPr>
        <w:t xml:space="preserve"> </w:t>
      </w:r>
      <w:r w:rsidRPr="007E2808">
        <w:rPr>
          <w:iCs/>
          <w:color w:val="000000"/>
        </w:rPr>
        <w:t xml:space="preserve">Stoga valja osigurati poljoprivredne usjeve te održavati i redovito kontrolirati izvorišta vode. </w:t>
      </w:r>
    </w:p>
    <w:p w14:paraId="4F141F2F" w14:textId="77777777" w:rsidR="00C8338D" w:rsidRPr="007E2808" w:rsidRDefault="00C8338D" w:rsidP="00C8338D">
      <w:pPr>
        <w:shd w:val="clear" w:color="auto" w:fill="FFFFFF" w:themeFill="background1"/>
        <w:spacing w:after="150"/>
        <w:jc w:val="both"/>
      </w:pPr>
    </w:p>
    <w:p w14:paraId="51FD2AE9"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41" w:name="_Toc9404646"/>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suše</w:t>
      </w:r>
      <w:bookmarkEnd w:id="41"/>
    </w:p>
    <w:p w14:paraId="78640881" w14:textId="77777777" w:rsidR="00C8338D" w:rsidRPr="007E2808" w:rsidRDefault="00C8338D" w:rsidP="00C8338D">
      <w:pPr>
        <w:shd w:val="clear" w:color="auto" w:fill="FFFFFF" w:themeFill="background1"/>
        <w:jc w:val="both"/>
      </w:pPr>
      <w:r w:rsidRPr="007E2808">
        <w:t>Mjere civilne zaštite  u slučaju suše uključuju:</w:t>
      </w:r>
    </w:p>
    <w:p w14:paraId="30A7313A" w14:textId="77777777" w:rsidR="00C8338D" w:rsidRPr="007E2808" w:rsidRDefault="00C8338D" w:rsidP="00AD11FA">
      <w:pPr>
        <w:pStyle w:val="ListParagraph"/>
        <w:numPr>
          <w:ilvl w:val="0"/>
          <w:numId w:val="35"/>
        </w:numPr>
        <w:shd w:val="clear" w:color="auto" w:fill="FFFFFF" w:themeFill="background1"/>
        <w:spacing w:after="200" w:line="276" w:lineRule="auto"/>
        <w:jc w:val="both"/>
      </w:pPr>
      <w:r w:rsidRPr="007E2808">
        <w:t xml:space="preserve">Organizaciju obavještavanja o pojavi opasnosti te prikupljanje informacija o lokacijama pogođenim sušom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1"/>
        <w:gridCol w:w="1800"/>
        <w:gridCol w:w="2487"/>
      </w:tblGrid>
      <w:tr w:rsidR="00C8338D" w:rsidRPr="007E2808" w14:paraId="5116647A" w14:textId="77777777" w:rsidTr="00F63630">
        <w:trPr>
          <w:trHeight w:val="564"/>
          <w:tblHeader/>
          <w:jc w:val="center"/>
        </w:trPr>
        <w:tc>
          <w:tcPr>
            <w:tcW w:w="2692" w:type="pct"/>
            <w:shd w:val="clear" w:color="auto" w:fill="auto"/>
            <w:vAlign w:val="center"/>
          </w:tcPr>
          <w:p w14:paraId="19185B5C"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969" w:type="pct"/>
            <w:shd w:val="clear" w:color="auto" w:fill="auto"/>
            <w:vAlign w:val="center"/>
          </w:tcPr>
          <w:p w14:paraId="5675915E"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14:paraId="77569EC8"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34F9FD63" w14:textId="77777777" w:rsidTr="00F63630">
        <w:trPr>
          <w:trHeight w:val="547"/>
          <w:jc w:val="center"/>
        </w:trPr>
        <w:tc>
          <w:tcPr>
            <w:tcW w:w="2692" w:type="pct"/>
            <w:shd w:val="clear" w:color="auto" w:fill="auto"/>
            <w:vAlign w:val="center"/>
          </w:tcPr>
          <w:p w14:paraId="6319860B" w14:textId="77777777" w:rsidR="00C8338D" w:rsidRPr="007E2808" w:rsidRDefault="00C8338D" w:rsidP="00F63630">
            <w:pPr>
              <w:shd w:val="clear" w:color="auto" w:fill="FFFFFF" w:themeFill="background1"/>
              <w:rPr>
                <w:b/>
                <w:sz w:val="20"/>
                <w:szCs w:val="20"/>
              </w:rPr>
            </w:pPr>
            <w:r w:rsidRPr="007E2808">
              <w:rPr>
                <w:sz w:val="20"/>
                <w:szCs w:val="20"/>
              </w:rPr>
              <w:t>Pozivanje Stožera CZ Općine Gračac</w:t>
            </w:r>
            <w:r w:rsidRPr="007E2808">
              <w:rPr>
                <w:sz w:val="20"/>
                <w:szCs w:val="20"/>
              </w:rPr>
              <w:br/>
            </w:r>
          </w:p>
        </w:tc>
        <w:tc>
          <w:tcPr>
            <w:tcW w:w="969" w:type="pct"/>
            <w:shd w:val="clear" w:color="auto" w:fill="auto"/>
            <w:vAlign w:val="center"/>
          </w:tcPr>
          <w:p w14:paraId="65383926" w14:textId="77777777" w:rsidR="00C8338D" w:rsidRPr="007E2808" w:rsidRDefault="00C8338D" w:rsidP="00F63630">
            <w:pPr>
              <w:shd w:val="clear" w:color="auto" w:fill="FFFFFF" w:themeFill="background1"/>
              <w:rPr>
                <w:sz w:val="20"/>
                <w:szCs w:val="20"/>
              </w:rPr>
            </w:pPr>
            <w:r w:rsidRPr="007E2808">
              <w:rPr>
                <w:sz w:val="20"/>
                <w:szCs w:val="20"/>
              </w:rPr>
              <w:t>Načelnik / Načelnik Stožera CZ</w:t>
            </w:r>
          </w:p>
        </w:tc>
        <w:tc>
          <w:tcPr>
            <w:tcW w:w="1339" w:type="pct"/>
            <w:shd w:val="clear" w:color="auto" w:fill="auto"/>
            <w:vAlign w:val="center"/>
          </w:tcPr>
          <w:p w14:paraId="38F548E3" w14:textId="77777777" w:rsidR="00C8338D" w:rsidRPr="007E2808" w:rsidRDefault="00C8338D" w:rsidP="00F63630">
            <w:pPr>
              <w:shd w:val="clear" w:color="auto" w:fill="FFFFFF" w:themeFill="background1"/>
              <w:rPr>
                <w:sz w:val="20"/>
                <w:szCs w:val="20"/>
              </w:rPr>
            </w:pPr>
            <w:r w:rsidRPr="007E2808">
              <w:rPr>
                <w:sz w:val="20"/>
                <w:szCs w:val="20"/>
              </w:rPr>
              <w:t>načelnik Stožera CZ</w:t>
            </w:r>
          </w:p>
        </w:tc>
      </w:tr>
      <w:tr w:rsidR="00C8338D" w:rsidRPr="007E2808" w14:paraId="517FAD00" w14:textId="77777777" w:rsidTr="00F63630">
        <w:trPr>
          <w:trHeight w:val="548"/>
          <w:jc w:val="center"/>
        </w:trPr>
        <w:tc>
          <w:tcPr>
            <w:tcW w:w="2692" w:type="pct"/>
            <w:shd w:val="clear" w:color="auto" w:fill="auto"/>
            <w:vAlign w:val="center"/>
          </w:tcPr>
          <w:p w14:paraId="757A9F65" w14:textId="77777777" w:rsidR="00C8338D" w:rsidRPr="007E2808" w:rsidRDefault="00C8338D" w:rsidP="00F63630">
            <w:pPr>
              <w:shd w:val="clear" w:color="auto" w:fill="FFFFFF" w:themeFill="background1"/>
              <w:rPr>
                <w:sz w:val="20"/>
                <w:szCs w:val="20"/>
              </w:rPr>
            </w:pPr>
            <w:r w:rsidRPr="007E2808">
              <w:rPr>
                <w:sz w:val="20"/>
                <w:szCs w:val="20"/>
              </w:rPr>
              <w:t xml:space="preserve">Prikupljanje informacija o lokacijama pogođenih sušom </w:t>
            </w:r>
          </w:p>
        </w:tc>
        <w:tc>
          <w:tcPr>
            <w:tcW w:w="969" w:type="pct"/>
            <w:shd w:val="clear" w:color="auto" w:fill="auto"/>
            <w:vAlign w:val="center"/>
          </w:tcPr>
          <w:p w14:paraId="7C41DD20"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14:paraId="05CD0326" w14:textId="77777777" w:rsidR="00C8338D" w:rsidRPr="007E2808" w:rsidRDefault="00C8338D" w:rsidP="00F63630">
            <w:pPr>
              <w:shd w:val="clear" w:color="auto" w:fill="FFFFFF" w:themeFill="background1"/>
              <w:rPr>
                <w:sz w:val="20"/>
                <w:szCs w:val="20"/>
              </w:rPr>
            </w:pPr>
            <w:r w:rsidRPr="007E2808">
              <w:rPr>
                <w:sz w:val="20"/>
                <w:szCs w:val="20"/>
              </w:rPr>
              <w:t>članovi Stožera CZ</w:t>
            </w:r>
          </w:p>
          <w:p w14:paraId="24FE7949" w14:textId="77777777" w:rsidR="00C8338D" w:rsidRPr="007E2808" w:rsidRDefault="00C8338D" w:rsidP="00F63630">
            <w:pPr>
              <w:shd w:val="clear" w:color="auto" w:fill="FFFFFF" w:themeFill="background1"/>
              <w:rPr>
                <w:sz w:val="20"/>
                <w:szCs w:val="20"/>
              </w:rPr>
            </w:pPr>
          </w:p>
        </w:tc>
      </w:tr>
      <w:tr w:rsidR="00C8338D" w:rsidRPr="007E2808" w14:paraId="5CB79276" w14:textId="77777777" w:rsidTr="00F63630">
        <w:trPr>
          <w:trHeight w:val="562"/>
          <w:jc w:val="center"/>
        </w:trPr>
        <w:tc>
          <w:tcPr>
            <w:tcW w:w="2692" w:type="pct"/>
            <w:shd w:val="clear" w:color="auto" w:fill="auto"/>
            <w:vAlign w:val="center"/>
          </w:tcPr>
          <w:p w14:paraId="2A1CBDC8" w14:textId="77777777" w:rsidR="00C8338D" w:rsidRPr="007E2808" w:rsidRDefault="00C8338D" w:rsidP="00F63630">
            <w:pPr>
              <w:shd w:val="clear" w:color="auto" w:fill="FFFFFF" w:themeFill="background1"/>
              <w:rPr>
                <w:sz w:val="20"/>
                <w:szCs w:val="20"/>
              </w:rPr>
            </w:pPr>
            <w:r w:rsidRPr="007E2808">
              <w:rPr>
                <w:sz w:val="20"/>
                <w:szCs w:val="20"/>
              </w:rPr>
              <w:t>Prikupljanje  informacija o funkcioniranju sustava za vodoopskrbu</w:t>
            </w:r>
          </w:p>
        </w:tc>
        <w:tc>
          <w:tcPr>
            <w:tcW w:w="969" w:type="pct"/>
            <w:shd w:val="clear" w:color="auto" w:fill="auto"/>
            <w:vAlign w:val="center"/>
          </w:tcPr>
          <w:p w14:paraId="2BA960E6"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c>
          <w:tcPr>
            <w:tcW w:w="1339" w:type="pct"/>
            <w:shd w:val="clear" w:color="auto" w:fill="auto"/>
            <w:vAlign w:val="center"/>
          </w:tcPr>
          <w:p w14:paraId="1BF716B9" w14:textId="77777777" w:rsidR="00C8338D" w:rsidRPr="007E2808" w:rsidRDefault="00C8338D" w:rsidP="00F63630">
            <w:pPr>
              <w:shd w:val="clear" w:color="auto" w:fill="FFFFFF" w:themeFill="background1"/>
              <w:rPr>
                <w:sz w:val="20"/>
                <w:szCs w:val="20"/>
              </w:rPr>
            </w:pPr>
            <w:r w:rsidRPr="007E2808">
              <w:rPr>
                <w:sz w:val="20"/>
                <w:szCs w:val="20"/>
              </w:rPr>
              <w:t xml:space="preserve">vlasnik kritične infrastrukture </w:t>
            </w:r>
          </w:p>
          <w:p w14:paraId="712F6F67"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43D1A519" w14:textId="77777777" w:rsidR="00C8338D" w:rsidRPr="007E2808" w:rsidRDefault="00C8338D" w:rsidP="00F63630">
            <w:pPr>
              <w:shd w:val="clear" w:color="auto" w:fill="FFFFFF" w:themeFill="background1"/>
              <w:rPr>
                <w:sz w:val="20"/>
                <w:szCs w:val="20"/>
              </w:rPr>
            </w:pPr>
          </w:p>
        </w:tc>
      </w:tr>
      <w:tr w:rsidR="00C8338D" w:rsidRPr="007E2808" w14:paraId="71C9C46F" w14:textId="77777777" w:rsidTr="00F63630">
        <w:trPr>
          <w:trHeight w:val="564"/>
          <w:jc w:val="center"/>
        </w:trPr>
        <w:tc>
          <w:tcPr>
            <w:tcW w:w="2692" w:type="pct"/>
            <w:shd w:val="clear" w:color="auto" w:fill="auto"/>
            <w:vAlign w:val="center"/>
          </w:tcPr>
          <w:p w14:paraId="097AA5AB" w14:textId="77777777" w:rsidR="00C8338D" w:rsidRPr="007E2808" w:rsidRDefault="00C8338D" w:rsidP="00F63630">
            <w:pPr>
              <w:shd w:val="clear" w:color="auto" w:fill="FFFFFF" w:themeFill="background1"/>
              <w:rPr>
                <w:sz w:val="20"/>
                <w:szCs w:val="20"/>
              </w:rPr>
            </w:pPr>
            <w:r w:rsidRPr="007E2808">
              <w:rPr>
                <w:sz w:val="20"/>
                <w:szCs w:val="20"/>
              </w:rPr>
              <w:t>Aktiviranje  vatrogasnih snaga (JVP Gračac, DVD Gračac, DVD Srb)</w:t>
            </w:r>
          </w:p>
        </w:tc>
        <w:tc>
          <w:tcPr>
            <w:tcW w:w="969" w:type="pct"/>
            <w:shd w:val="clear" w:color="auto" w:fill="auto"/>
            <w:vAlign w:val="center"/>
          </w:tcPr>
          <w:p w14:paraId="41323AB5" w14:textId="77777777" w:rsidR="00C8338D" w:rsidRPr="007E2808" w:rsidRDefault="00C8338D" w:rsidP="00F63630">
            <w:pPr>
              <w:shd w:val="clear" w:color="auto" w:fill="FFFFFF" w:themeFill="background1"/>
              <w:rPr>
                <w:sz w:val="20"/>
                <w:szCs w:val="20"/>
              </w:rPr>
            </w:pPr>
            <w:r w:rsidRPr="007E2808">
              <w:rPr>
                <w:sz w:val="20"/>
                <w:szCs w:val="20"/>
              </w:rPr>
              <w:t>član Stožera CZ</w:t>
            </w:r>
          </w:p>
        </w:tc>
        <w:tc>
          <w:tcPr>
            <w:tcW w:w="1339" w:type="pct"/>
            <w:shd w:val="clear" w:color="auto" w:fill="auto"/>
            <w:vAlign w:val="center"/>
          </w:tcPr>
          <w:p w14:paraId="3F030453" w14:textId="77777777" w:rsidR="00C8338D" w:rsidRPr="007E2808" w:rsidRDefault="00C8338D" w:rsidP="00F63630">
            <w:pPr>
              <w:shd w:val="clear" w:color="auto" w:fill="FFFFFF" w:themeFill="background1"/>
              <w:rPr>
                <w:sz w:val="20"/>
                <w:szCs w:val="20"/>
              </w:rPr>
            </w:pPr>
            <w:r w:rsidRPr="007E2808">
              <w:rPr>
                <w:sz w:val="20"/>
                <w:szCs w:val="20"/>
              </w:rPr>
              <w:t>Zapovjednik JVP-a Gračac</w:t>
            </w:r>
          </w:p>
        </w:tc>
      </w:tr>
      <w:tr w:rsidR="00C8338D" w:rsidRPr="007E2808" w14:paraId="4FA5DB1B" w14:textId="77777777" w:rsidTr="00F63630">
        <w:trPr>
          <w:trHeight w:val="564"/>
          <w:jc w:val="center"/>
        </w:trPr>
        <w:tc>
          <w:tcPr>
            <w:tcW w:w="2692" w:type="pct"/>
            <w:shd w:val="clear" w:color="auto" w:fill="auto"/>
            <w:vAlign w:val="center"/>
          </w:tcPr>
          <w:p w14:paraId="6481BFD2" w14:textId="77777777" w:rsidR="00C8338D" w:rsidRPr="007E2808" w:rsidRDefault="00C8338D" w:rsidP="00F63630">
            <w:pPr>
              <w:shd w:val="clear" w:color="auto" w:fill="FFFFFF" w:themeFill="background1"/>
              <w:rPr>
                <w:sz w:val="20"/>
                <w:szCs w:val="20"/>
              </w:rPr>
            </w:pPr>
            <w:r w:rsidRPr="007E2808">
              <w:rPr>
                <w:sz w:val="20"/>
                <w:szCs w:val="20"/>
              </w:rPr>
              <w:t xml:space="preserve">Utvrđivanje minimalne dnevne količine vode po stanovniku </w:t>
            </w:r>
          </w:p>
        </w:tc>
        <w:tc>
          <w:tcPr>
            <w:tcW w:w="969" w:type="pct"/>
            <w:shd w:val="clear" w:color="auto" w:fill="auto"/>
            <w:vAlign w:val="center"/>
          </w:tcPr>
          <w:p w14:paraId="60A8D1E6"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w:t>
            </w:r>
          </w:p>
        </w:tc>
        <w:tc>
          <w:tcPr>
            <w:tcW w:w="1339" w:type="pct"/>
            <w:shd w:val="clear" w:color="auto" w:fill="auto"/>
            <w:vAlign w:val="center"/>
          </w:tcPr>
          <w:p w14:paraId="47895300"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7A41F6CC" w14:textId="77777777" w:rsidR="00C8338D" w:rsidRPr="007E2808" w:rsidRDefault="00C8338D" w:rsidP="00F63630">
            <w:pPr>
              <w:shd w:val="clear" w:color="auto" w:fill="FFFFFF" w:themeFill="background1"/>
              <w:rPr>
                <w:sz w:val="20"/>
                <w:szCs w:val="20"/>
              </w:rPr>
            </w:pPr>
            <w:r w:rsidRPr="007E2808">
              <w:rPr>
                <w:sz w:val="20"/>
                <w:szCs w:val="20"/>
              </w:rPr>
              <w:t xml:space="preserve">djelatnici Općine </w:t>
            </w:r>
          </w:p>
        </w:tc>
      </w:tr>
      <w:tr w:rsidR="00C8338D" w:rsidRPr="007E2808" w14:paraId="13CA388C" w14:textId="77777777" w:rsidTr="00F63630">
        <w:trPr>
          <w:trHeight w:val="564"/>
          <w:jc w:val="center"/>
        </w:trPr>
        <w:tc>
          <w:tcPr>
            <w:tcW w:w="2692" w:type="pct"/>
            <w:shd w:val="clear" w:color="auto" w:fill="auto"/>
            <w:vAlign w:val="center"/>
          </w:tcPr>
          <w:p w14:paraId="28D38356" w14:textId="77777777" w:rsidR="00C8338D" w:rsidRPr="007E2808" w:rsidRDefault="00C8338D" w:rsidP="00F63630">
            <w:pPr>
              <w:shd w:val="clear" w:color="auto" w:fill="FFFFFF" w:themeFill="background1"/>
              <w:rPr>
                <w:sz w:val="20"/>
                <w:szCs w:val="20"/>
              </w:rPr>
            </w:pPr>
            <w:r w:rsidRPr="007E2808">
              <w:rPr>
                <w:sz w:val="20"/>
                <w:szCs w:val="20"/>
              </w:rPr>
              <w:t>Utvrđivanje punktova na koje će se vršiti dovoz vode za piće i na taj način osigurati snabdijevanje  stanovništva vodom za piće i tehnološkom vodom</w:t>
            </w:r>
          </w:p>
        </w:tc>
        <w:tc>
          <w:tcPr>
            <w:tcW w:w="969" w:type="pct"/>
            <w:shd w:val="clear" w:color="auto" w:fill="auto"/>
            <w:vAlign w:val="center"/>
          </w:tcPr>
          <w:p w14:paraId="55623CA1"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14:paraId="34BCC3C8"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48AF9A96" w14:textId="77777777" w:rsidR="00C8338D" w:rsidRPr="007E2808" w:rsidRDefault="00C8338D" w:rsidP="00F63630">
            <w:pPr>
              <w:shd w:val="clear" w:color="auto" w:fill="FFFFFF" w:themeFill="background1"/>
              <w:rPr>
                <w:sz w:val="20"/>
                <w:szCs w:val="20"/>
              </w:rPr>
            </w:pPr>
            <w:r w:rsidRPr="007E2808">
              <w:rPr>
                <w:sz w:val="20"/>
                <w:szCs w:val="20"/>
              </w:rPr>
              <w:t>pripadnici vatrogasnih snaga</w:t>
            </w:r>
          </w:p>
        </w:tc>
      </w:tr>
      <w:tr w:rsidR="00C8338D" w:rsidRPr="007E2808" w14:paraId="148B66EA" w14:textId="77777777" w:rsidTr="00F63630">
        <w:trPr>
          <w:trHeight w:val="564"/>
          <w:jc w:val="center"/>
        </w:trPr>
        <w:tc>
          <w:tcPr>
            <w:tcW w:w="2692" w:type="pct"/>
            <w:shd w:val="clear" w:color="auto" w:fill="auto"/>
            <w:vAlign w:val="center"/>
          </w:tcPr>
          <w:p w14:paraId="4FE81459" w14:textId="77777777" w:rsidR="00C8338D" w:rsidRPr="007E2808" w:rsidRDefault="00C8338D" w:rsidP="00F63630">
            <w:pPr>
              <w:shd w:val="clear" w:color="auto" w:fill="FFFFFF" w:themeFill="background1"/>
              <w:rPr>
                <w:sz w:val="20"/>
                <w:szCs w:val="20"/>
              </w:rPr>
            </w:pPr>
            <w:r w:rsidRPr="007E2808">
              <w:rPr>
                <w:sz w:val="20"/>
                <w:szCs w:val="20"/>
              </w:rPr>
              <w:t>Izrada popisa (vlasnik i broj grla) stočnog fonda koristeći evidenciju nadležne veterinarske ambulante</w:t>
            </w:r>
          </w:p>
        </w:tc>
        <w:tc>
          <w:tcPr>
            <w:tcW w:w="969" w:type="pct"/>
            <w:shd w:val="clear" w:color="auto" w:fill="auto"/>
            <w:vAlign w:val="center"/>
          </w:tcPr>
          <w:p w14:paraId="15616ABC" w14:textId="77777777" w:rsidR="00C8338D" w:rsidRPr="007E2808" w:rsidRDefault="00C8338D" w:rsidP="00F63630">
            <w:pPr>
              <w:shd w:val="clear" w:color="auto" w:fill="FFFFFF" w:themeFill="background1"/>
              <w:rPr>
                <w:b/>
                <w:sz w:val="20"/>
                <w:szCs w:val="20"/>
              </w:rPr>
            </w:pPr>
            <w:r w:rsidRPr="007E2808">
              <w:rPr>
                <w:sz w:val="20"/>
                <w:szCs w:val="20"/>
              </w:rPr>
              <w:t xml:space="preserve">član Stožera </w:t>
            </w:r>
          </w:p>
        </w:tc>
        <w:tc>
          <w:tcPr>
            <w:tcW w:w="1339" w:type="pct"/>
            <w:shd w:val="clear" w:color="auto" w:fill="auto"/>
            <w:vAlign w:val="center"/>
          </w:tcPr>
          <w:p w14:paraId="55485DF3" w14:textId="77777777" w:rsidR="00C8338D" w:rsidRPr="007E2808" w:rsidRDefault="00C8338D" w:rsidP="00F63630">
            <w:pPr>
              <w:shd w:val="clear" w:color="auto" w:fill="FFFFFF" w:themeFill="background1"/>
              <w:rPr>
                <w:sz w:val="20"/>
                <w:szCs w:val="20"/>
              </w:rPr>
            </w:pPr>
            <w:r w:rsidRPr="007E2808">
              <w:rPr>
                <w:sz w:val="20"/>
                <w:szCs w:val="20"/>
              </w:rPr>
              <w:t>djelatnici u veterinarskoj ambulanti</w:t>
            </w:r>
          </w:p>
          <w:p w14:paraId="54492132"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tc>
      </w:tr>
      <w:tr w:rsidR="00C8338D" w:rsidRPr="007E2808" w14:paraId="5E112CB4" w14:textId="77777777" w:rsidTr="00F63630">
        <w:trPr>
          <w:trHeight w:val="564"/>
          <w:jc w:val="center"/>
        </w:trPr>
        <w:tc>
          <w:tcPr>
            <w:tcW w:w="2692" w:type="pct"/>
            <w:shd w:val="clear" w:color="auto" w:fill="auto"/>
            <w:vAlign w:val="center"/>
          </w:tcPr>
          <w:p w14:paraId="42F7DA20" w14:textId="77777777" w:rsidR="00C8338D" w:rsidRPr="007E2808" w:rsidRDefault="00C8338D" w:rsidP="00F63630">
            <w:pPr>
              <w:shd w:val="clear" w:color="auto" w:fill="FFFFFF" w:themeFill="background1"/>
              <w:rPr>
                <w:sz w:val="20"/>
                <w:szCs w:val="20"/>
              </w:rPr>
            </w:pPr>
            <w:r w:rsidRPr="007E2808">
              <w:rPr>
                <w:sz w:val="20"/>
                <w:szCs w:val="20"/>
              </w:rPr>
              <w:t>Utvrđivanje minimalne dnevne količine vode po grlu</w:t>
            </w:r>
          </w:p>
        </w:tc>
        <w:tc>
          <w:tcPr>
            <w:tcW w:w="969" w:type="pct"/>
            <w:shd w:val="clear" w:color="auto" w:fill="auto"/>
            <w:vAlign w:val="center"/>
          </w:tcPr>
          <w:p w14:paraId="3977E387" w14:textId="77777777" w:rsidR="00C8338D" w:rsidRPr="007E2808" w:rsidRDefault="00C8338D" w:rsidP="00F63630">
            <w:pPr>
              <w:shd w:val="clear" w:color="auto" w:fill="FFFFFF" w:themeFill="background1"/>
              <w:rPr>
                <w:sz w:val="20"/>
                <w:szCs w:val="20"/>
              </w:rPr>
            </w:pPr>
            <w:r w:rsidRPr="007E2808">
              <w:rPr>
                <w:sz w:val="20"/>
                <w:szCs w:val="20"/>
              </w:rPr>
              <w:t>član Stožera</w:t>
            </w:r>
          </w:p>
        </w:tc>
        <w:tc>
          <w:tcPr>
            <w:tcW w:w="1339" w:type="pct"/>
            <w:shd w:val="clear" w:color="auto" w:fill="auto"/>
            <w:vAlign w:val="center"/>
          </w:tcPr>
          <w:p w14:paraId="47608D15" w14:textId="77777777" w:rsidR="00C8338D" w:rsidRPr="007E2808" w:rsidRDefault="00C8338D" w:rsidP="00F63630">
            <w:pPr>
              <w:shd w:val="clear" w:color="auto" w:fill="FFFFFF" w:themeFill="background1"/>
              <w:rPr>
                <w:sz w:val="20"/>
                <w:szCs w:val="20"/>
              </w:rPr>
            </w:pPr>
            <w:r w:rsidRPr="007E2808">
              <w:rPr>
                <w:sz w:val="20"/>
                <w:szCs w:val="20"/>
              </w:rPr>
              <w:t>djelatnici u veterinarskoj ambulanti</w:t>
            </w:r>
          </w:p>
        </w:tc>
      </w:tr>
      <w:tr w:rsidR="00C8338D" w:rsidRPr="007E2808" w14:paraId="54779BBC" w14:textId="77777777" w:rsidTr="00F63630">
        <w:trPr>
          <w:trHeight w:val="564"/>
          <w:jc w:val="center"/>
        </w:trPr>
        <w:tc>
          <w:tcPr>
            <w:tcW w:w="2692" w:type="pct"/>
            <w:shd w:val="clear" w:color="auto" w:fill="auto"/>
            <w:vAlign w:val="center"/>
          </w:tcPr>
          <w:p w14:paraId="53ECD992" w14:textId="77777777" w:rsidR="00C8338D" w:rsidRPr="007E2808" w:rsidRDefault="00C8338D" w:rsidP="00F63630">
            <w:pPr>
              <w:shd w:val="clear" w:color="auto" w:fill="FFFFFF" w:themeFill="background1"/>
              <w:rPr>
                <w:sz w:val="20"/>
                <w:szCs w:val="20"/>
              </w:rPr>
            </w:pPr>
            <w:r w:rsidRPr="007E2808">
              <w:rPr>
                <w:sz w:val="20"/>
                <w:szCs w:val="20"/>
              </w:rPr>
              <w:t>Dovoz vode vlasnicima većeg broja grla</w:t>
            </w:r>
          </w:p>
        </w:tc>
        <w:tc>
          <w:tcPr>
            <w:tcW w:w="969" w:type="pct"/>
            <w:shd w:val="clear" w:color="auto" w:fill="auto"/>
            <w:vAlign w:val="center"/>
          </w:tcPr>
          <w:p w14:paraId="40638A42"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shd w:val="clear" w:color="auto" w:fill="auto"/>
            <w:vAlign w:val="center"/>
          </w:tcPr>
          <w:p w14:paraId="45BBE61C" w14:textId="77777777" w:rsidR="00C8338D" w:rsidRPr="007E2808" w:rsidRDefault="00C8338D" w:rsidP="00F63630">
            <w:pPr>
              <w:shd w:val="clear" w:color="auto" w:fill="FFFFFF" w:themeFill="background1"/>
              <w:rPr>
                <w:sz w:val="20"/>
                <w:szCs w:val="20"/>
              </w:rPr>
            </w:pPr>
            <w:r w:rsidRPr="007E2808">
              <w:rPr>
                <w:sz w:val="20"/>
                <w:szCs w:val="20"/>
              </w:rPr>
              <w:t>pripadnici vatrogasnih snaga</w:t>
            </w:r>
          </w:p>
        </w:tc>
      </w:tr>
      <w:tr w:rsidR="00C8338D" w:rsidRPr="007E2808" w14:paraId="0125F1BF"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B9E53CA" w14:textId="77777777" w:rsidR="00C8338D" w:rsidRPr="007E2808" w:rsidRDefault="00C8338D" w:rsidP="00F63630">
            <w:pPr>
              <w:shd w:val="clear" w:color="auto" w:fill="FFFFFF" w:themeFill="background1"/>
              <w:rPr>
                <w:sz w:val="20"/>
                <w:szCs w:val="20"/>
              </w:rPr>
            </w:pPr>
            <w:r w:rsidRPr="007E2808">
              <w:rPr>
                <w:sz w:val="20"/>
                <w:szCs w:val="20"/>
              </w:rPr>
              <w:t>Utvrđivanje redoslijeda u smislu stavljanja u potpunu funkciju vodoopskrbe sljedećim prioritetom:</w:t>
            </w:r>
          </w:p>
          <w:p w14:paraId="540133B7" w14:textId="77777777" w:rsidR="00C8338D" w:rsidRPr="007E2808" w:rsidRDefault="00C8338D" w:rsidP="00F63630">
            <w:pPr>
              <w:shd w:val="clear" w:color="auto" w:fill="FFFFFF" w:themeFill="background1"/>
              <w:ind w:left="360"/>
              <w:rPr>
                <w:sz w:val="20"/>
                <w:szCs w:val="20"/>
              </w:rPr>
            </w:pPr>
            <w:r w:rsidRPr="007E2808">
              <w:rPr>
                <w:sz w:val="20"/>
                <w:szCs w:val="20"/>
              </w:rPr>
              <w:t>1. zdravstveni objekti</w:t>
            </w:r>
          </w:p>
          <w:p w14:paraId="4D29CA52" w14:textId="77777777" w:rsidR="00C8338D" w:rsidRPr="007E2808" w:rsidRDefault="00C8338D" w:rsidP="00F63630">
            <w:pPr>
              <w:shd w:val="clear" w:color="auto" w:fill="FFFFFF" w:themeFill="background1"/>
              <w:ind w:left="360"/>
              <w:rPr>
                <w:sz w:val="20"/>
                <w:szCs w:val="20"/>
              </w:rPr>
            </w:pPr>
            <w:r w:rsidRPr="007E2808">
              <w:rPr>
                <w:sz w:val="20"/>
                <w:szCs w:val="20"/>
              </w:rPr>
              <w:t>2. zgrada općinske uprave</w:t>
            </w:r>
          </w:p>
          <w:p w14:paraId="574399A2" w14:textId="77777777" w:rsidR="00C8338D" w:rsidRPr="007E2808" w:rsidRDefault="00C8338D" w:rsidP="00F63630">
            <w:pPr>
              <w:shd w:val="clear" w:color="auto" w:fill="FFFFFF" w:themeFill="background1"/>
              <w:ind w:left="360"/>
              <w:rPr>
                <w:sz w:val="20"/>
                <w:szCs w:val="20"/>
              </w:rPr>
            </w:pPr>
            <w:r w:rsidRPr="007E2808">
              <w:rPr>
                <w:sz w:val="20"/>
                <w:szCs w:val="20"/>
              </w:rPr>
              <w:t>3. škole</w:t>
            </w:r>
          </w:p>
          <w:p w14:paraId="5769C0A1" w14:textId="77777777" w:rsidR="00C8338D" w:rsidRPr="007E2808" w:rsidRDefault="00C8338D" w:rsidP="00F63630">
            <w:pPr>
              <w:shd w:val="clear" w:color="auto" w:fill="FFFFFF" w:themeFill="background1"/>
              <w:ind w:left="360"/>
              <w:rPr>
                <w:sz w:val="20"/>
                <w:szCs w:val="20"/>
              </w:rPr>
            </w:pPr>
            <w:r w:rsidRPr="007E2808">
              <w:rPr>
                <w:sz w:val="20"/>
                <w:szCs w:val="20"/>
              </w:rPr>
              <w:t>4. vrtići</w:t>
            </w:r>
          </w:p>
          <w:p w14:paraId="0F0FC618" w14:textId="77777777" w:rsidR="00C8338D" w:rsidRPr="007E2808" w:rsidRDefault="00C8338D" w:rsidP="00F63630">
            <w:pPr>
              <w:shd w:val="clear" w:color="auto" w:fill="FFFFFF" w:themeFill="background1"/>
              <w:ind w:left="360"/>
              <w:rPr>
                <w:sz w:val="20"/>
                <w:szCs w:val="20"/>
              </w:rPr>
            </w:pPr>
            <w:r w:rsidRPr="007E2808">
              <w:rPr>
                <w:sz w:val="20"/>
                <w:szCs w:val="20"/>
              </w:rPr>
              <w:t>4. pekare</w:t>
            </w:r>
          </w:p>
          <w:p w14:paraId="6B2F45E2" w14:textId="77777777" w:rsidR="00C8338D" w:rsidRPr="007E2808" w:rsidRDefault="00C8338D" w:rsidP="00F63630">
            <w:pPr>
              <w:shd w:val="clear" w:color="auto" w:fill="FFFFFF" w:themeFill="background1"/>
              <w:ind w:left="360"/>
              <w:rPr>
                <w:sz w:val="20"/>
                <w:szCs w:val="20"/>
              </w:rPr>
            </w:pPr>
            <w:r w:rsidRPr="007E2808">
              <w:rPr>
                <w:sz w:val="20"/>
                <w:szCs w:val="20"/>
              </w:rPr>
              <w:t>5. objekti za pripremu hrane</w:t>
            </w:r>
          </w:p>
          <w:p w14:paraId="0F98CDAA" w14:textId="77777777" w:rsidR="00C8338D" w:rsidRPr="007E2808" w:rsidRDefault="00C8338D" w:rsidP="00F63630">
            <w:pPr>
              <w:shd w:val="clear" w:color="auto" w:fill="FFFFFF" w:themeFill="background1"/>
              <w:ind w:left="360"/>
              <w:rPr>
                <w:sz w:val="20"/>
                <w:szCs w:val="20"/>
              </w:rPr>
            </w:pPr>
            <w:r w:rsidRPr="007E2808">
              <w:rPr>
                <w:sz w:val="20"/>
                <w:szCs w:val="20"/>
              </w:rPr>
              <w:t>6. vatrogasni dom</w:t>
            </w:r>
          </w:p>
          <w:p w14:paraId="7416AF39" w14:textId="77777777" w:rsidR="00C8338D" w:rsidRPr="007E2808" w:rsidRDefault="00C8338D" w:rsidP="00F63630">
            <w:pPr>
              <w:shd w:val="clear" w:color="auto" w:fill="FFFFFF" w:themeFill="background1"/>
              <w:ind w:left="360"/>
              <w:rPr>
                <w:sz w:val="20"/>
                <w:szCs w:val="20"/>
              </w:rPr>
            </w:pPr>
            <w:r w:rsidRPr="007E2808">
              <w:rPr>
                <w:sz w:val="20"/>
                <w:szCs w:val="20"/>
              </w:rPr>
              <w:t>7. društveni domovi</w:t>
            </w:r>
          </w:p>
          <w:p w14:paraId="254D0DF4" w14:textId="77777777" w:rsidR="00C8338D" w:rsidRPr="007E2808" w:rsidRDefault="00C8338D" w:rsidP="00F63630">
            <w:pPr>
              <w:shd w:val="clear" w:color="auto" w:fill="FFFFFF" w:themeFill="background1"/>
              <w:ind w:left="360"/>
              <w:rPr>
                <w:sz w:val="20"/>
                <w:szCs w:val="20"/>
              </w:rPr>
            </w:pPr>
            <w:r w:rsidRPr="007E2808">
              <w:rPr>
                <w:sz w:val="20"/>
                <w:szCs w:val="20"/>
              </w:rPr>
              <w:t>8. ostali korisnici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81D0104"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BBCB2D9" w14:textId="77777777" w:rsidR="00C8338D" w:rsidRPr="007E2808" w:rsidRDefault="00C8338D" w:rsidP="00F63630">
            <w:pPr>
              <w:shd w:val="clear" w:color="auto" w:fill="FFFFFF" w:themeFill="background1"/>
              <w:rPr>
                <w:sz w:val="20"/>
                <w:szCs w:val="20"/>
              </w:rPr>
            </w:pPr>
            <w:r w:rsidRPr="007E2808">
              <w:rPr>
                <w:sz w:val="20"/>
                <w:szCs w:val="20"/>
              </w:rPr>
              <w:t>član Stožera CZ Općine Gračac</w:t>
            </w:r>
          </w:p>
        </w:tc>
      </w:tr>
      <w:tr w:rsidR="00C8338D" w:rsidRPr="007E2808" w14:paraId="7ED66451"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27B7E7BB" w14:textId="77777777" w:rsidR="00C8338D" w:rsidRPr="007E2808" w:rsidRDefault="00C8338D" w:rsidP="00F63630">
            <w:pPr>
              <w:shd w:val="clear" w:color="auto" w:fill="FFFFFF" w:themeFill="background1"/>
              <w:rPr>
                <w:sz w:val="20"/>
                <w:szCs w:val="20"/>
              </w:rPr>
            </w:pPr>
            <w:r w:rsidRPr="007E2808">
              <w:rPr>
                <w:sz w:val="20"/>
                <w:szCs w:val="20"/>
              </w:rPr>
              <w:t xml:space="preserve">Upućivanje zahtjeva za popravak i stavljanje u funkciju sustava za vodoopskrbu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541C561"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73DF46A"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r>
      <w:tr w:rsidR="00C8338D" w:rsidRPr="007E2808" w14:paraId="4B4FDDCF"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1D36127" w14:textId="77777777" w:rsidR="00C8338D" w:rsidRPr="007E2808" w:rsidRDefault="00C8338D" w:rsidP="00F63630">
            <w:pPr>
              <w:shd w:val="clear" w:color="auto" w:fill="FFFFFF" w:themeFill="background1"/>
              <w:rPr>
                <w:sz w:val="20"/>
                <w:szCs w:val="20"/>
              </w:rPr>
            </w:pPr>
            <w:r w:rsidRPr="007E2808">
              <w:rPr>
                <w:sz w:val="20"/>
                <w:szCs w:val="20"/>
              </w:rPr>
              <w:t xml:space="preserve">Analiziranje trenutnog stanja s obzirom na razmjere štete i donošenje odluke o opsegu mjera civilne zaštite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542D409"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FCD1FF6" w14:textId="77777777" w:rsidR="00C8338D" w:rsidRPr="007E2808" w:rsidRDefault="00C8338D" w:rsidP="00F63630">
            <w:pPr>
              <w:shd w:val="clear" w:color="auto" w:fill="FFFFFF" w:themeFill="background1"/>
              <w:rPr>
                <w:sz w:val="20"/>
                <w:szCs w:val="20"/>
              </w:rPr>
            </w:pPr>
            <w:r w:rsidRPr="007E2808">
              <w:rPr>
                <w:sz w:val="20"/>
                <w:szCs w:val="20"/>
              </w:rPr>
              <w:t xml:space="preserve">Stožer CZ </w:t>
            </w:r>
          </w:p>
        </w:tc>
      </w:tr>
      <w:tr w:rsidR="00C8338D" w:rsidRPr="007E2808" w14:paraId="720476C5"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51FD25F1" w14:textId="77777777" w:rsidR="00C8338D" w:rsidRPr="007E2808" w:rsidRDefault="00C8338D" w:rsidP="00F63630">
            <w:pPr>
              <w:shd w:val="clear" w:color="auto" w:fill="FFFFFF" w:themeFill="background1"/>
              <w:rPr>
                <w:sz w:val="20"/>
                <w:szCs w:val="20"/>
              </w:rPr>
            </w:pPr>
            <w:r w:rsidRPr="007E2808">
              <w:rPr>
                <w:sz w:val="20"/>
                <w:szCs w:val="20"/>
              </w:rPr>
              <w:t xml:space="preserve">Pozivanje upravljačke skupine PON CZ </w:t>
            </w:r>
          </w:p>
          <w:p w14:paraId="77A55CEC" w14:textId="77777777" w:rsidR="00C8338D" w:rsidRPr="007E2808" w:rsidRDefault="00C8338D" w:rsidP="00F63630">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DEAC9CA"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34C0E31" w14:textId="77777777" w:rsidR="00C8338D" w:rsidRPr="007E2808" w:rsidRDefault="00C8338D" w:rsidP="00F63630">
            <w:pPr>
              <w:shd w:val="clear" w:color="auto" w:fill="FFFFFF" w:themeFill="background1"/>
              <w:rPr>
                <w:sz w:val="20"/>
                <w:szCs w:val="20"/>
              </w:rPr>
            </w:pPr>
            <w:r w:rsidRPr="007E2808">
              <w:rPr>
                <w:sz w:val="20"/>
                <w:szCs w:val="20"/>
              </w:rPr>
              <w:t>načelnik Stožera,</w:t>
            </w:r>
          </w:p>
          <w:p w14:paraId="27C95667"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6C06082E"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304D5D1A" w14:textId="77777777" w:rsidR="00C8338D" w:rsidRPr="007E2808" w:rsidRDefault="00C8338D" w:rsidP="00F63630">
            <w:pPr>
              <w:shd w:val="clear" w:color="auto" w:fill="FFFFFF" w:themeFill="background1"/>
              <w:rPr>
                <w:sz w:val="20"/>
                <w:szCs w:val="20"/>
              </w:rPr>
            </w:pPr>
            <w:r w:rsidRPr="007E2808">
              <w:rPr>
                <w:sz w:val="20"/>
                <w:szCs w:val="20"/>
              </w:rPr>
              <w:lastRenderedPageBreak/>
              <w:t xml:space="preserve">Pozivanje vlasnika poduzeća i obrta koji se bave takvom vrstom djelatnosti koja može izvršiti privremenu sanaciju štete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2F979E6"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7C64305" w14:textId="77777777" w:rsidR="00C8338D" w:rsidRPr="007E2808" w:rsidRDefault="00C8338D" w:rsidP="00F63630">
            <w:pPr>
              <w:shd w:val="clear" w:color="auto" w:fill="FFFFFF" w:themeFill="background1"/>
              <w:rPr>
                <w:sz w:val="20"/>
                <w:szCs w:val="20"/>
              </w:rPr>
            </w:pPr>
            <w:r w:rsidRPr="007E2808">
              <w:rPr>
                <w:sz w:val="20"/>
                <w:szCs w:val="20"/>
              </w:rPr>
              <w:t xml:space="preserve">načelnik Stožera </w:t>
            </w:r>
          </w:p>
        </w:tc>
      </w:tr>
      <w:tr w:rsidR="00C8338D" w:rsidRPr="007E2808" w14:paraId="43353129"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3E74C618" w14:textId="77777777" w:rsidR="00C8338D" w:rsidRPr="007E2808" w:rsidRDefault="00C8338D" w:rsidP="00F63630">
            <w:pPr>
              <w:shd w:val="clear" w:color="auto" w:fill="FFFFFF" w:themeFill="background1"/>
              <w:rPr>
                <w:sz w:val="20"/>
                <w:szCs w:val="20"/>
              </w:rPr>
            </w:pPr>
            <w:r w:rsidRPr="007E2808">
              <w:rPr>
                <w:sz w:val="20"/>
                <w:szCs w:val="20"/>
              </w:rPr>
              <w:t xml:space="preserve">Traženje angažmana PON CZ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0E06A73"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C608E8C" w14:textId="77777777" w:rsidR="00C8338D" w:rsidRPr="007E2808" w:rsidRDefault="00C8338D" w:rsidP="00F63630">
            <w:pPr>
              <w:shd w:val="clear" w:color="auto" w:fill="FFFFFF" w:themeFill="background1"/>
              <w:rPr>
                <w:sz w:val="20"/>
                <w:szCs w:val="20"/>
              </w:rPr>
            </w:pPr>
            <w:r w:rsidRPr="007E2808">
              <w:rPr>
                <w:sz w:val="20"/>
                <w:szCs w:val="20"/>
              </w:rPr>
              <w:t>ŽC 112,</w:t>
            </w:r>
          </w:p>
          <w:p w14:paraId="7F4989B7"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r>
      <w:tr w:rsidR="00C8338D" w:rsidRPr="007E2808" w14:paraId="5F3DA3AB"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6AABB926" w14:textId="77777777" w:rsidR="00C8338D" w:rsidRPr="007E2808" w:rsidRDefault="00C8338D" w:rsidP="00F63630">
            <w:pPr>
              <w:shd w:val="clear" w:color="auto" w:fill="FFFFFF" w:themeFill="background1"/>
              <w:rPr>
                <w:sz w:val="20"/>
                <w:szCs w:val="20"/>
              </w:rPr>
            </w:pPr>
            <w:r w:rsidRPr="007E2808">
              <w:rPr>
                <w:sz w:val="20"/>
                <w:szCs w:val="20"/>
              </w:rPr>
              <w:t xml:space="preserve">Mobilizacija pripadnika PON </w:t>
            </w:r>
          </w:p>
          <w:p w14:paraId="58EADD0A" w14:textId="77777777" w:rsidR="00C8338D" w:rsidRPr="007E2808" w:rsidRDefault="00C8338D" w:rsidP="00F63630">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52EBA99"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CB963FD"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721E5991"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5ABCD141" w14:textId="77777777" w:rsidR="00C8338D" w:rsidRPr="007E2808" w:rsidRDefault="00C8338D" w:rsidP="00F63630">
            <w:pPr>
              <w:shd w:val="clear" w:color="auto" w:fill="FFFFFF" w:themeFill="background1"/>
              <w:rPr>
                <w:sz w:val="20"/>
                <w:szCs w:val="20"/>
              </w:rPr>
            </w:pPr>
            <w:r w:rsidRPr="007E2808">
              <w:rPr>
                <w:sz w:val="20"/>
                <w:szCs w:val="20"/>
              </w:rPr>
              <w:t>Pomoć pripadnika PON CZ u sanaciji štete</w:t>
            </w:r>
          </w:p>
          <w:p w14:paraId="18B4874D" w14:textId="77777777" w:rsidR="00C8338D" w:rsidRPr="007E2808" w:rsidRDefault="00C8338D" w:rsidP="00F63630">
            <w:pPr>
              <w:shd w:val="clear" w:color="auto" w:fill="FFFFFF" w:themeFill="background1"/>
              <w:rPr>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0B762E5"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659E7CB" w14:textId="77777777" w:rsidR="00C8338D" w:rsidRPr="007E2808" w:rsidRDefault="00C8338D" w:rsidP="00F63630">
            <w:pPr>
              <w:shd w:val="clear" w:color="auto" w:fill="FFFFFF" w:themeFill="background1"/>
              <w:rPr>
                <w:sz w:val="20"/>
                <w:szCs w:val="20"/>
              </w:rPr>
            </w:pPr>
            <w:r w:rsidRPr="007E2808">
              <w:rPr>
                <w:sz w:val="20"/>
                <w:szCs w:val="20"/>
              </w:rPr>
              <w:t>Zapovjednik upravljačke skupine PON CZ</w:t>
            </w:r>
          </w:p>
        </w:tc>
      </w:tr>
      <w:tr w:rsidR="00C8338D" w:rsidRPr="007E2808" w14:paraId="7CD18C4B" w14:textId="77777777" w:rsidTr="00F63630">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115F1593" w14:textId="77777777" w:rsidR="00C8338D" w:rsidRPr="007E2808" w:rsidRDefault="00C8338D" w:rsidP="00F63630">
            <w:pPr>
              <w:shd w:val="clear" w:color="auto" w:fill="FFFFFF" w:themeFill="background1"/>
              <w:rPr>
                <w:sz w:val="20"/>
                <w:szCs w:val="20"/>
              </w:rPr>
            </w:pPr>
            <w:r w:rsidRPr="007E2808">
              <w:rPr>
                <w:sz w:val="20"/>
                <w:szCs w:val="20"/>
              </w:rPr>
              <w:t>Izvještavanje župana ZŽ i predlaganje aktiviranja Povjerenstava za procjenu šteta od elementarnih nepogoda na ugroženim područjima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7CB72A9"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2FA7119" w14:textId="77777777" w:rsidR="00C8338D" w:rsidRPr="007E2808" w:rsidRDefault="00C8338D" w:rsidP="00F63630">
            <w:pPr>
              <w:shd w:val="clear" w:color="auto" w:fill="FFFFFF" w:themeFill="background1"/>
              <w:rPr>
                <w:sz w:val="20"/>
                <w:szCs w:val="20"/>
              </w:rPr>
            </w:pPr>
            <w:r w:rsidRPr="007E2808">
              <w:rPr>
                <w:sz w:val="20"/>
                <w:szCs w:val="20"/>
              </w:rPr>
              <w:t xml:space="preserve">djelatnici Općine </w:t>
            </w:r>
          </w:p>
        </w:tc>
      </w:tr>
      <w:tr w:rsidR="00C8338D" w:rsidRPr="007E2808" w14:paraId="32F19891" w14:textId="77777777" w:rsidTr="00F63630">
        <w:trPr>
          <w:trHeight w:val="391"/>
          <w:jc w:val="center"/>
        </w:trPr>
        <w:tc>
          <w:tcPr>
            <w:tcW w:w="5000" w:type="pct"/>
            <w:gridSpan w:val="3"/>
            <w:shd w:val="clear" w:color="auto" w:fill="auto"/>
            <w:vAlign w:val="center"/>
          </w:tcPr>
          <w:p w14:paraId="0E000CA4" w14:textId="77777777" w:rsidR="00C8338D" w:rsidRPr="007E2808" w:rsidRDefault="00C8338D" w:rsidP="00F63630">
            <w:pPr>
              <w:shd w:val="clear" w:color="auto" w:fill="FFFFFF" w:themeFill="background1"/>
              <w:rPr>
                <w:sz w:val="20"/>
                <w:szCs w:val="20"/>
              </w:rPr>
            </w:pPr>
            <w:r w:rsidRPr="007E2808">
              <w:rPr>
                <w:sz w:val="20"/>
                <w:szCs w:val="20"/>
              </w:rPr>
              <w:t>Povjerenstva nastavljaju aktivnosti na popisu i procjeni šteta sukladno Zakonu o ublažavanju i uklanjanju posljedica prirodnih nepogoda (NN br. 16/19)</w:t>
            </w:r>
          </w:p>
        </w:tc>
      </w:tr>
    </w:tbl>
    <w:p w14:paraId="7976B3DC" w14:textId="77777777" w:rsidR="00C8338D" w:rsidRPr="007E2808" w:rsidRDefault="00C8338D" w:rsidP="00AD11FA">
      <w:pPr>
        <w:pStyle w:val="ListParagraph"/>
        <w:numPr>
          <w:ilvl w:val="0"/>
          <w:numId w:val="35"/>
        </w:numPr>
        <w:shd w:val="clear" w:color="auto" w:fill="FFFFFF" w:themeFill="background1"/>
        <w:spacing w:after="200" w:line="276" w:lineRule="auto"/>
        <w:jc w:val="both"/>
      </w:pPr>
      <w:r w:rsidRPr="007E2808">
        <w:t xml:space="preserve">Organizaciju provođenja mjera i aktivnosti sudionika i operativnih snaga sustava civilne zaštite za preventivnu zaštitu i otklanjanje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1"/>
        <w:gridCol w:w="1800"/>
        <w:gridCol w:w="2487"/>
      </w:tblGrid>
      <w:tr w:rsidR="00C8338D" w:rsidRPr="007E2808" w14:paraId="32AC03F5" w14:textId="77777777" w:rsidTr="00F63630">
        <w:trPr>
          <w:trHeight w:val="614"/>
          <w:tblHeader/>
          <w:jc w:val="center"/>
        </w:trPr>
        <w:tc>
          <w:tcPr>
            <w:tcW w:w="2692" w:type="pct"/>
            <w:shd w:val="clear" w:color="auto" w:fill="auto"/>
            <w:vAlign w:val="center"/>
          </w:tcPr>
          <w:p w14:paraId="59DF002C"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969" w:type="pct"/>
            <w:shd w:val="clear" w:color="auto" w:fill="auto"/>
            <w:vAlign w:val="center"/>
          </w:tcPr>
          <w:p w14:paraId="5B167E8F"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339" w:type="pct"/>
            <w:shd w:val="clear" w:color="auto" w:fill="auto"/>
            <w:vAlign w:val="center"/>
          </w:tcPr>
          <w:p w14:paraId="09022758"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08EFF987" w14:textId="77777777" w:rsidTr="00F63630">
        <w:trPr>
          <w:trHeight w:val="547"/>
          <w:jc w:val="center"/>
        </w:trPr>
        <w:tc>
          <w:tcPr>
            <w:tcW w:w="2692" w:type="pct"/>
            <w:shd w:val="clear" w:color="auto" w:fill="auto"/>
          </w:tcPr>
          <w:p w14:paraId="0C208F32" w14:textId="77777777" w:rsidR="00C8338D" w:rsidRPr="007E2808" w:rsidRDefault="00C8338D" w:rsidP="00F63630">
            <w:pPr>
              <w:shd w:val="clear" w:color="auto" w:fill="FFFFFF" w:themeFill="background1"/>
              <w:rPr>
                <w:sz w:val="20"/>
                <w:szCs w:val="20"/>
              </w:rPr>
            </w:pPr>
            <w:r w:rsidRPr="007E2808">
              <w:rPr>
                <w:sz w:val="20"/>
                <w:szCs w:val="20"/>
              </w:rPr>
              <w:t>Prikupljanje informacija o naseljima u kojima je moguća pojava suše i procjena stanja što bi bilo ugroženo na zahvaćenom području (prohodnost prometnica, stanje kritične infrastrukture, stanje društvenih objekata, stanje stambenih objekata)</w:t>
            </w:r>
          </w:p>
        </w:tc>
        <w:tc>
          <w:tcPr>
            <w:tcW w:w="969" w:type="pct"/>
            <w:shd w:val="clear" w:color="auto" w:fill="auto"/>
            <w:vAlign w:val="center"/>
          </w:tcPr>
          <w:p w14:paraId="582225B0" w14:textId="77777777" w:rsidR="00C8338D" w:rsidRPr="007E2808" w:rsidRDefault="00C8338D" w:rsidP="00F63630">
            <w:pPr>
              <w:shd w:val="clear" w:color="auto" w:fill="FFFFFF" w:themeFill="background1"/>
              <w:rPr>
                <w:color w:val="31849B"/>
                <w:sz w:val="20"/>
                <w:szCs w:val="20"/>
              </w:rPr>
            </w:pPr>
            <w:r w:rsidRPr="007E2808">
              <w:rPr>
                <w:sz w:val="20"/>
                <w:szCs w:val="20"/>
              </w:rPr>
              <w:t>Načelnik Stožera</w:t>
            </w:r>
          </w:p>
        </w:tc>
        <w:tc>
          <w:tcPr>
            <w:tcW w:w="1339" w:type="pct"/>
            <w:shd w:val="clear" w:color="auto" w:fill="auto"/>
            <w:vAlign w:val="center"/>
          </w:tcPr>
          <w:p w14:paraId="310CB771"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CZ, </w:t>
            </w:r>
          </w:p>
          <w:p w14:paraId="4FE6301C" w14:textId="77777777" w:rsidR="00C8338D" w:rsidRPr="007E2808" w:rsidRDefault="00C8338D" w:rsidP="00F63630">
            <w:pPr>
              <w:shd w:val="clear" w:color="auto" w:fill="FFFFFF" w:themeFill="background1"/>
              <w:rPr>
                <w:sz w:val="20"/>
                <w:szCs w:val="20"/>
              </w:rPr>
            </w:pPr>
            <w:r w:rsidRPr="007E2808">
              <w:rPr>
                <w:sz w:val="20"/>
                <w:szCs w:val="20"/>
              </w:rPr>
              <w:t>Gračac Vodovod  i odvodnja d.o.o.,</w:t>
            </w:r>
          </w:p>
          <w:p w14:paraId="4CD075A4"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743DFBC0" w14:textId="77777777" w:rsidR="00C8338D" w:rsidRPr="007E2808" w:rsidRDefault="00C8338D" w:rsidP="00F63630">
            <w:pPr>
              <w:shd w:val="clear" w:color="auto" w:fill="FFFFFF" w:themeFill="background1"/>
              <w:rPr>
                <w:sz w:val="20"/>
                <w:szCs w:val="20"/>
              </w:rPr>
            </w:pPr>
            <w:r w:rsidRPr="007E2808">
              <w:rPr>
                <w:sz w:val="20"/>
                <w:szCs w:val="20"/>
              </w:rPr>
              <w:t>i članovi Vijeća MO</w:t>
            </w:r>
          </w:p>
        </w:tc>
      </w:tr>
      <w:tr w:rsidR="00C8338D" w:rsidRPr="007E2808" w14:paraId="0F969DE8" w14:textId="77777777" w:rsidTr="00F63630">
        <w:trPr>
          <w:trHeight w:val="548"/>
          <w:jc w:val="center"/>
        </w:trPr>
        <w:tc>
          <w:tcPr>
            <w:tcW w:w="2692" w:type="pct"/>
            <w:shd w:val="clear" w:color="auto" w:fill="auto"/>
            <w:vAlign w:val="center"/>
          </w:tcPr>
          <w:p w14:paraId="79445E6C" w14:textId="77777777" w:rsidR="00C8338D" w:rsidRPr="007E2808" w:rsidRDefault="00C8338D" w:rsidP="00F63630">
            <w:pPr>
              <w:shd w:val="clear" w:color="auto" w:fill="FFFFFF" w:themeFill="background1"/>
              <w:rPr>
                <w:sz w:val="20"/>
                <w:szCs w:val="20"/>
              </w:rPr>
            </w:pPr>
            <w:r w:rsidRPr="007E2808">
              <w:rPr>
                <w:sz w:val="20"/>
                <w:szCs w:val="20"/>
              </w:rPr>
              <w:t xml:space="preserve">Upućivanje zahtjeva za popravak i stavljanje u funkciju sustava kritične infrastrukture </w:t>
            </w:r>
          </w:p>
        </w:tc>
        <w:tc>
          <w:tcPr>
            <w:tcW w:w="969" w:type="pct"/>
            <w:shd w:val="clear" w:color="auto" w:fill="auto"/>
            <w:vAlign w:val="center"/>
          </w:tcPr>
          <w:p w14:paraId="4EE73FC8" w14:textId="77777777" w:rsidR="00C8338D" w:rsidRPr="007E2808" w:rsidRDefault="00C8338D" w:rsidP="00F63630">
            <w:pPr>
              <w:shd w:val="clear" w:color="auto" w:fill="FFFFFF" w:themeFill="background1"/>
              <w:rPr>
                <w:sz w:val="20"/>
                <w:szCs w:val="20"/>
              </w:rPr>
            </w:pPr>
            <w:r>
              <w:rPr>
                <w:sz w:val="20"/>
                <w:szCs w:val="20"/>
              </w:rPr>
              <w:t>Općinski načelnik</w:t>
            </w:r>
            <w:r w:rsidRPr="007E2808">
              <w:rPr>
                <w:sz w:val="20"/>
                <w:szCs w:val="20"/>
              </w:rPr>
              <w:t xml:space="preserve"> </w:t>
            </w:r>
          </w:p>
        </w:tc>
        <w:tc>
          <w:tcPr>
            <w:tcW w:w="1339" w:type="pct"/>
            <w:shd w:val="clear" w:color="auto" w:fill="auto"/>
            <w:vAlign w:val="center"/>
          </w:tcPr>
          <w:p w14:paraId="1886C0E3" w14:textId="77777777" w:rsidR="00C8338D" w:rsidRPr="007E2808" w:rsidRDefault="00C8338D" w:rsidP="00F63630">
            <w:pPr>
              <w:shd w:val="clear" w:color="auto" w:fill="FFFFFF" w:themeFill="background1"/>
              <w:rPr>
                <w:sz w:val="20"/>
                <w:szCs w:val="20"/>
              </w:rPr>
            </w:pPr>
            <w:r w:rsidRPr="007E2808">
              <w:rPr>
                <w:sz w:val="20"/>
                <w:szCs w:val="20"/>
              </w:rPr>
              <w:t xml:space="preserve">Načelnik Stožera CZ </w:t>
            </w:r>
          </w:p>
          <w:p w14:paraId="04A28728" w14:textId="77777777" w:rsidR="00C8338D" w:rsidRPr="007E2808" w:rsidRDefault="00C8338D" w:rsidP="00F63630">
            <w:pPr>
              <w:shd w:val="clear" w:color="auto" w:fill="FFFFFF" w:themeFill="background1"/>
              <w:rPr>
                <w:sz w:val="20"/>
                <w:szCs w:val="20"/>
              </w:rPr>
            </w:pPr>
            <w:r w:rsidRPr="007E2808">
              <w:rPr>
                <w:sz w:val="20"/>
                <w:szCs w:val="20"/>
              </w:rPr>
              <w:t xml:space="preserve">vlasnici objekata  kritične infrastrukture </w:t>
            </w:r>
          </w:p>
          <w:p w14:paraId="6A27AFF8" w14:textId="77777777" w:rsidR="00C8338D" w:rsidRPr="007E2808" w:rsidRDefault="00C8338D" w:rsidP="00F63630">
            <w:pPr>
              <w:shd w:val="clear" w:color="auto" w:fill="FFFFFF" w:themeFill="background1"/>
              <w:rPr>
                <w:sz w:val="20"/>
                <w:szCs w:val="20"/>
              </w:rPr>
            </w:pPr>
          </w:p>
        </w:tc>
      </w:tr>
      <w:tr w:rsidR="00C8338D" w:rsidRPr="007E2808" w14:paraId="7E2F0B5E" w14:textId="77777777" w:rsidTr="00F63630">
        <w:trPr>
          <w:trHeight w:val="548"/>
          <w:jc w:val="center"/>
        </w:trPr>
        <w:tc>
          <w:tcPr>
            <w:tcW w:w="2692" w:type="pct"/>
            <w:shd w:val="clear" w:color="auto" w:fill="auto"/>
            <w:vAlign w:val="center"/>
          </w:tcPr>
          <w:p w14:paraId="20347479"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 xml:space="preserve">čišćenje površina oko zdravstvenih ambulanti </w:t>
            </w:r>
          </w:p>
          <w:p w14:paraId="1764F95C"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čišćenje površina oko školskih objekata (slobodni djelatnici škole)</w:t>
            </w:r>
          </w:p>
          <w:p w14:paraId="17BF0921"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 xml:space="preserve">čišćenje površina oko društvenih domova </w:t>
            </w:r>
          </w:p>
          <w:p w14:paraId="16CDEE23"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čišćenje zelenih površina (djelatnici komunalnog poduzeća)</w:t>
            </w:r>
          </w:p>
          <w:p w14:paraId="75358290"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čišćenje površina oko trgovina i pošta (slobodni djelatnici trgovine i pošte)</w:t>
            </w:r>
          </w:p>
          <w:p w14:paraId="20DEC3F4" w14:textId="77777777" w:rsidR="00C8338D" w:rsidRPr="007E2808" w:rsidRDefault="00C8338D" w:rsidP="00AD11FA">
            <w:pPr>
              <w:numPr>
                <w:ilvl w:val="0"/>
                <w:numId w:val="22"/>
              </w:numPr>
              <w:shd w:val="clear" w:color="auto" w:fill="FFFFFF" w:themeFill="background1"/>
              <w:rPr>
                <w:sz w:val="20"/>
                <w:szCs w:val="20"/>
              </w:rPr>
            </w:pPr>
            <w:r w:rsidRPr="007E2808">
              <w:rPr>
                <w:sz w:val="20"/>
                <w:szCs w:val="20"/>
              </w:rPr>
              <w:t>čišćenje javnih površina ispred kuća (vlasnici i korisnici objekata na kućnom broju)</w:t>
            </w:r>
          </w:p>
        </w:tc>
        <w:tc>
          <w:tcPr>
            <w:tcW w:w="969" w:type="pct"/>
            <w:shd w:val="clear" w:color="auto" w:fill="auto"/>
            <w:vAlign w:val="center"/>
          </w:tcPr>
          <w:p w14:paraId="1D102203" w14:textId="77777777" w:rsidR="00C8338D" w:rsidRPr="007E2808" w:rsidRDefault="00C8338D" w:rsidP="00F63630">
            <w:pPr>
              <w:shd w:val="clear" w:color="auto" w:fill="FFFFFF" w:themeFill="background1"/>
              <w:rPr>
                <w:sz w:val="20"/>
                <w:szCs w:val="20"/>
              </w:rPr>
            </w:pPr>
            <w:r w:rsidRPr="007E2808">
              <w:rPr>
                <w:sz w:val="20"/>
                <w:szCs w:val="20"/>
              </w:rPr>
              <w:t>Načelnik Stožera CZ</w:t>
            </w:r>
          </w:p>
        </w:tc>
        <w:tc>
          <w:tcPr>
            <w:tcW w:w="1339" w:type="pct"/>
            <w:shd w:val="clear" w:color="auto" w:fill="auto"/>
            <w:vAlign w:val="center"/>
          </w:tcPr>
          <w:p w14:paraId="0EF593AD" w14:textId="77777777" w:rsidR="00C8338D" w:rsidRPr="007E2808" w:rsidRDefault="00C8338D" w:rsidP="00F63630">
            <w:pPr>
              <w:shd w:val="clear" w:color="auto" w:fill="FFFFFF" w:themeFill="background1"/>
              <w:rPr>
                <w:sz w:val="20"/>
                <w:szCs w:val="20"/>
              </w:rPr>
            </w:pPr>
            <w:r w:rsidRPr="007E2808">
              <w:rPr>
                <w:sz w:val="20"/>
                <w:szCs w:val="20"/>
              </w:rPr>
              <w:t>član Stožera CZ</w:t>
            </w:r>
          </w:p>
        </w:tc>
      </w:tr>
    </w:tbl>
    <w:p w14:paraId="6DD405D7" w14:textId="77777777" w:rsidR="00C8338D" w:rsidRPr="007E2808" w:rsidRDefault="00C8338D" w:rsidP="00C8338D">
      <w:pPr>
        <w:shd w:val="clear" w:color="auto" w:fill="FFFFFF" w:themeFill="background1"/>
        <w:autoSpaceDE w:val="0"/>
        <w:autoSpaceDN w:val="0"/>
        <w:adjustRightInd w:val="0"/>
        <w:jc w:val="both"/>
      </w:pPr>
    </w:p>
    <w:p w14:paraId="79F0EA22" w14:textId="77777777" w:rsidR="00C8338D" w:rsidRPr="007E2808" w:rsidRDefault="00C8338D" w:rsidP="00AD11FA">
      <w:pPr>
        <w:pStyle w:val="ListParagraph"/>
        <w:numPr>
          <w:ilvl w:val="0"/>
          <w:numId w:val="35"/>
        </w:numPr>
        <w:shd w:val="clear" w:color="auto" w:fill="FFFFFF" w:themeFill="background1"/>
        <w:spacing w:after="200" w:line="276" w:lineRule="auto"/>
      </w:pPr>
      <w:bookmarkStart w:id="42" w:name="_Toc528757807"/>
      <w:r w:rsidRPr="007E2808">
        <w:t>Pregled raspoloživih operativnih kapaciteta za otklanjanje posljedica od suša s utvrđenim zadaćama</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C8338D" w:rsidRPr="007E2808" w14:paraId="798C178D" w14:textId="77777777" w:rsidTr="00F63630">
        <w:trPr>
          <w:trHeight w:val="572"/>
          <w:tblHeader/>
          <w:jc w:val="center"/>
        </w:trPr>
        <w:tc>
          <w:tcPr>
            <w:tcW w:w="2043" w:type="pct"/>
            <w:shd w:val="clear" w:color="auto" w:fill="auto"/>
            <w:vAlign w:val="center"/>
          </w:tcPr>
          <w:p w14:paraId="2A53233F" w14:textId="77777777" w:rsidR="00C8338D" w:rsidRPr="007E2808" w:rsidRDefault="00C8338D" w:rsidP="00F63630">
            <w:pPr>
              <w:shd w:val="clear" w:color="auto" w:fill="FFFFFF" w:themeFill="background1"/>
              <w:jc w:val="center"/>
              <w:rPr>
                <w:b/>
                <w:sz w:val="20"/>
                <w:szCs w:val="20"/>
              </w:rPr>
            </w:pPr>
            <w:r w:rsidRPr="007E2808">
              <w:rPr>
                <w:b/>
                <w:sz w:val="20"/>
                <w:szCs w:val="20"/>
              </w:rPr>
              <w:t xml:space="preserve">Sudionici / Operativna snaga </w:t>
            </w:r>
            <w:r>
              <w:rPr>
                <w:b/>
                <w:sz w:val="20"/>
                <w:szCs w:val="20"/>
              </w:rPr>
              <w:t>CZ</w:t>
            </w:r>
          </w:p>
        </w:tc>
        <w:tc>
          <w:tcPr>
            <w:tcW w:w="2957" w:type="pct"/>
            <w:shd w:val="clear" w:color="auto" w:fill="auto"/>
            <w:vAlign w:val="center"/>
          </w:tcPr>
          <w:p w14:paraId="527BFC55" w14:textId="77777777" w:rsidR="00C8338D" w:rsidRPr="007E2808" w:rsidRDefault="00C8338D" w:rsidP="00F63630">
            <w:pPr>
              <w:shd w:val="clear" w:color="auto" w:fill="FFFFFF" w:themeFill="background1"/>
              <w:jc w:val="center"/>
              <w:rPr>
                <w:b/>
                <w:sz w:val="20"/>
                <w:szCs w:val="20"/>
              </w:rPr>
            </w:pPr>
            <w:r w:rsidRPr="007E2808">
              <w:rPr>
                <w:b/>
                <w:sz w:val="20"/>
                <w:szCs w:val="20"/>
              </w:rPr>
              <w:t>Zadaće</w:t>
            </w:r>
          </w:p>
        </w:tc>
      </w:tr>
      <w:tr w:rsidR="00C8338D" w:rsidRPr="007E2808" w14:paraId="0349DADB" w14:textId="77777777" w:rsidTr="00F63630">
        <w:trPr>
          <w:trHeight w:val="65"/>
          <w:jc w:val="center"/>
        </w:trPr>
        <w:tc>
          <w:tcPr>
            <w:tcW w:w="2043" w:type="pct"/>
            <w:shd w:val="clear" w:color="auto" w:fill="auto"/>
            <w:vAlign w:val="center"/>
          </w:tcPr>
          <w:p w14:paraId="0E7071CA" w14:textId="77777777" w:rsidR="00C8338D" w:rsidRPr="007E2808" w:rsidRDefault="00C8338D" w:rsidP="00F63630">
            <w:pPr>
              <w:shd w:val="clear" w:color="auto" w:fill="FFFFFF" w:themeFill="background1"/>
              <w:rPr>
                <w:sz w:val="20"/>
                <w:szCs w:val="20"/>
              </w:rPr>
            </w:pPr>
            <w:r w:rsidRPr="007E2808">
              <w:rPr>
                <w:sz w:val="20"/>
                <w:szCs w:val="20"/>
              </w:rPr>
              <w:t>Stožer CZ Općine Gračac</w:t>
            </w:r>
          </w:p>
        </w:tc>
        <w:tc>
          <w:tcPr>
            <w:tcW w:w="2957" w:type="pct"/>
            <w:shd w:val="clear" w:color="auto" w:fill="auto"/>
            <w:vAlign w:val="center"/>
          </w:tcPr>
          <w:p w14:paraId="0ACA05B6" w14:textId="77777777" w:rsidR="00C8338D" w:rsidRPr="007E2808" w:rsidRDefault="00C8338D" w:rsidP="00F63630">
            <w:pPr>
              <w:pStyle w:val="Default"/>
              <w:shd w:val="clear" w:color="auto" w:fill="FFFFFF" w:themeFill="background1"/>
              <w:spacing w:line="276" w:lineRule="auto"/>
              <w:ind w:left="34"/>
              <w:rPr>
                <w:sz w:val="20"/>
                <w:szCs w:val="20"/>
              </w:rPr>
            </w:pPr>
            <w:r w:rsidRPr="007E2808">
              <w:rPr>
                <w:sz w:val="20"/>
                <w:szCs w:val="20"/>
              </w:rPr>
              <w:t>- prikupljanje informacija o razmjerima suše na zahvaćenom području</w:t>
            </w:r>
          </w:p>
        </w:tc>
      </w:tr>
      <w:tr w:rsidR="00C8338D" w:rsidRPr="007E2808" w14:paraId="09F503DD" w14:textId="77777777" w:rsidTr="00F63630">
        <w:trPr>
          <w:trHeight w:val="65"/>
          <w:jc w:val="center"/>
        </w:trPr>
        <w:tc>
          <w:tcPr>
            <w:tcW w:w="2043" w:type="pct"/>
            <w:shd w:val="clear" w:color="auto" w:fill="auto"/>
            <w:vAlign w:val="center"/>
          </w:tcPr>
          <w:p w14:paraId="435DBED4" w14:textId="77777777" w:rsidR="00C8338D" w:rsidRPr="007E2808" w:rsidRDefault="00C8338D" w:rsidP="00F63630">
            <w:pPr>
              <w:shd w:val="clear" w:color="auto" w:fill="FFFFFF" w:themeFill="background1"/>
              <w:rPr>
                <w:sz w:val="20"/>
                <w:szCs w:val="20"/>
              </w:rPr>
            </w:pPr>
            <w:r w:rsidRPr="007E2808">
              <w:rPr>
                <w:sz w:val="20"/>
                <w:szCs w:val="20"/>
              </w:rPr>
              <w:t>Vatrogasne snage (JVP Gračac, DVD Gračac, DVD Srb)</w:t>
            </w:r>
          </w:p>
          <w:p w14:paraId="7E6E987E" w14:textId="77777777" w:rsidR="00C8338D" w:rsidRPr="007E2808" w:rsidRDefault="00C8338D" w:rsidP="00F63630">
            <w:pPr>
              <w:shd w:val="clear" w:color="auto" w:fill="FFFFFF" w:themeFill="background1"/>
              <w:rPr>
                <w:sz w:val="20"/>
                <w:szCs w:val="20"/>
              </w:rPr>
            </w:pPr>
          </w:p>
        </w:tc>
        <w:tc>
          <w:tcPr>
            <w:tcW w:w="2957" w:type="pct"/>
            <w:shd w:val="clear" w:color="auto" w:fill="auto"/>
            <w:vAlign w:val="center"/>
          </w:tcPr>
          <w:p w14:paraId="73DD0392" w14:textId="77777777" w:rsidR="00C8338D" w:rsidRPr="007E2808" w:rsidRDefault="00C8338D" w:rsidP="00F63630">
            <w:pPr>
              <w:pStyle w:val="Default"/>
              <w:shd w:val="clear" w:color="auto" w:fill="FFFFFF" w:themeFill="background1"/>
              <w:spacing w:line="276" w:lineRule="auto"/>
              <w:ind w:left="34" w:hanging="34"/>
              <w:rPr>
                <w:sz w:val="20"/>
                <w:szCs w:val="20"/>
              </w:rPr>
            </w:pPr>
            <w:r w:rsidRPr="007E2808">
              <w:rPr>
                <w:sz w:val="20"/>
                <w:szCs w:val="20"/>
              </w:rPr>
              <w:t xml:space="preserve">- provesti/potvrditi početnu procjenu </w:t>
            </w:r>
          </w:p>
          <w:p w14:paraId="00DEE42A" w14:textId="77777777" w:rsidR="00C8338D" w:rsidRPr="007E2808" w:rsidRDefault="00C8338D" w:rsidP="00AD11FA">
            <w:pPr>
              <w:pStyle w:val="Default"/>
              <w:numPr>
                <w:ilvl w:val="0"/>
                <w:numId w:val="23"/>
              </w:numPr>
              <w:shd w:val="clear" w:color="auto" w:fill="FFFFFF" w:themeFill="background1"/>
              <w:spacing w:line="276" w:lineRule="auto"/>
              <w:ind w:left="175" w:hanging="141"/>
              <w:rPr>
                <w:sz w:val="20"/>
                <w:szCs w:val="20"/>
              </w:rPr>
            </w:pPr>
            <w:r w:rsidRPr="007E2808">
              <w:rPr>
                <w:sz w:val="20"/>
                <w:szCs w:val="20"/>
              </w:rPr>
              <w:t>organizacija dobave pitke vode</w:t>
            </w:r>
          </w:p>
          <w:p w14:paraId="01E3D6EF" w14:textId="77777777" w:rsidR="00C8338D" w:rsidRPr="007E2808" w:rsidRDefault="00C8338D" w:rsidP="00AD11FA">
            <w:pPr>
              <w:pStyle w:val="Default"/>
              <w:numPr>
                <w:ilvl w:val="0"/>
                <w:numId w:val="23"/>
              </w:numPr>
              <w:shd w:val="clear" w:color="auto" w:fill="FFFFFF" w:themeFill="background1"/>
              <w:spacing w:line="276" w:lineRule="auto"/>
              <w:ind w:left="175" w:hanging="141"/>
              <w:rPr>
                <w:sz w:val="20"/>
                <w:szCs w:val="20"/>
              </w:rPr>
            </w:pPr>
            <w:r w:rsidRPr="007E2808">
              <w:rPr>
                <w:sz w:val="20"/>
                <w:szCs w:val="20"/>
              </w:rPr>
              <w:t>evakuacija stanovništva, životinja i kulturnih dobara</w:t>
            </w:r>
          </w:p>
          <w:p w14:paraId="1CB940BB" w14:textId="77777777" w:rsidR="00C8338D" w:rsidRPr="007E2808" w:rsidRDefault="00C8338D" w:rsidP="00AD11FA">
            <w:pPr>
              <w:pStyle w:val="Default"/>
              <w:numPr>
                <w:ilvl w:val="0"/>
                <w:numId w:val="23"/>
              </w:numPr>
              <w:shd w:val="clear" w:color="auto" w:fill="FFFFFF" w:themeFill="background1"/>
              <w:spacing w:line="276" w:lineRule="auto"/>
              <w:ind w:left="175" w:hanging="141"/>
              <w:rPr>
                <w:sz w:val="20"/>
                <w:szCs w:val="20"/>
              </w:rPr>
            </w:pPr>
            <w:r w:rsidRPr="007E2808">
              <w:rPr>
                <w:sz w:val="20"/>
                <w:szCs w:val="20"/>
              </w:rPr>
              <w:lastRenderedPageBreak/>
              <w:t>osiguravanje pristupa objektima kritične infrastrukture</w:t>
            </w:r>
          </w:p>
        </w:tc>
      </w:tr>
      <w:tr w:rsidR="00C8338D" w:rsidRPr="007E2808" w14:paraId="2B869651" w14:textId="77777777" w:rsidTr="00F63630">
        <w:trPr>
          <w:trHeight w:val="65"/>
          <w:jc w:val="center"/>
        </w:trPr>
        <w:tc>
          <w:tcPr>
            <w:tcW w:w="2043" w:type="pct"/>
            <w:shd w:val="clear" w:color="auto" w:fill="auto"/>
            <w:vAlign w:val="center"/>
          </w:tcPr>
          <w:p w14:paraId="17A1E9C6" w14:textId="77777777" w:rsidR="00C8338D" w:rsidRPr="007E2808" w:rsidRDefault="00C8338D" w:rsidP="00F63630">
            <w:pPr>
              <w:shd w:val="clear" w:color="auto" w:fill="FFFFFF" w:themeFill="background1"/>
              <w:rPr>
                <w:sz w:val="20"/>
                <w:szCs w:val="20"/>
                <w:lang w:val="pl-PL"/>
              </w:rPr>
            </w:pPr>
            <w:r w:rsidRPr="007E2808">
              <w:rPr>
                <w:sz w:val="20"/>
                <w:szCs w:val="20"/>
                <w:lang w:val="pl-PL"/>
              </w:rPr>
              <w:lastRenderedPageBreak/>
              <w:t xml:space="preserve">Gračac Vodovod  i odvodnja d.o.o. </w:t>
            </w:r>
          </w:p>
          <w:p w14:paraId="399220C4" w14:textId="77777777" w:rsidR="00C8338D" w:rsidRPr="007E2808" w:rsidRDefault="00C8338D" w:rsidP="00F63630">
            <w:pPr>
              <w:shd w:val="clear" w:color="auto" w:fill="FFFFFF" w:themeFill="background1"/>
              <w:rPr>
                <w:sz w:val="20"/>
                <w:szCs w:val="20"/>
              </w:rPr>
            </w:pPr>
          </w:p>
        </w:tc>
        <w:tc>
          <w:tcPr>
            <w:tcW w:w="2957" w:type="pct"/>
            <w:shd w:val="clear" w:color="auto" w:fill="auto"/>
            <w:vAlign w:val="center"/>
          </w:tcPr>
          <w:p w14:paraId="35FFDA81" w14:textId="77777777" w:rsidR="00C8338D" w:rsidRPr="007E2808" w:rsidRDefault="00C8338D" w:rsidP="00AD11FA">
            <w:pPr>
              <w:numPr>
                <w:ilvl w:val="0"/>
                <w:numId w:val="12"/>
              </w:numPr>
              <w:shd w:val="clear" w:color="auto" w:fill="FFFFFF" w:themeFill="background1"/>
              <w:spacing w:line="276" w:lineRule="auto"/>
              <w:ind w:left="175" w:hanging="141"/>
              <w:rPr>
                <w:sz w:val="20"/>
                <w:szCs w:val="20"/>
              </w:rPr>
            </w:pPr>
            <w:r w:rsidRPr="007E2808">
              <w:rPr>
                <w:sz w:val="20"/>
                <w:szCs w:val="20"/>
              </w:rPr>
              <w:t>sprječavanje izlijevanja i otjecanja vode u podrumske dijelove ruševina,</w:t>
            </w:r>
          </w:p>
          <w:p w14:paraId="336E5A2F" w14:textId="77777777" w:rsidR="00C8338D" w:rsidRPr="007E2808" w:rsidRDefault="00C8338D" w:rsidP="00AD11FA">
            <w:pPr>
              <w:numPr>
                <w:ilvl w:val="0"/>
                <w:numId w:val="12"/>
              </w:numPr>
              <w:shd w:val="clear" w:color="auto" w:fill="FFFFFF" w:themeFill="background1"/>
              <w:spacing w:line="276" w:lineRule="auto"/>
              <w:ind w:left="175" w:hanging="141"/>
              <w:rPr>
                <w:sz w:val="20"/>
                <w:szCs w:val="20"/>
              </w:rPr>
            </w:pPr>
            <w:r w:rsidRPr="007E2808">
              <w:rPr>
                <w:sz w:val="20"/>
                <w:szCs w:val="20"/>
              </w:rPr>
              <w:t>briga o osiguranju vode za gašenje požara u rajonima gdje je isključena vodovodna mreža</w:t>
            </w:r>
          </w:p>
        </w:tc>
      </w:tr>
      <w:tr w:rsidR="00C8338D" w:rsidRPr="007E2808" w14:paraId="5D26EEC9" w14:textId="77777777" w:rsidTr="00F63630">
        <w:trPr>
          <w:trHeight w:val="564"/>
          <w:jc w:val="center"/>
        </w:trPr>
        <w:tc>
          <w:tcPr>
            <w:tcW w:w="2043" w:type="pct"/>
            <w:shd w:val="clear" w:color="auto" w:fill="auto"/>
            <w:vAlign w:val="center"/>
          </w:tcPr>
          <w:p w14:paraId="654161B6" w14:textId="77777777" w:rsidR="00C8338D" w:rsidRPr="007E2808" w:rsidRDefault="00C8338D" w:rsidP="00F63630">
            <w:pPr>
              <w:shd w:val="clear" w:color="auto" w:fill="FFFFFF" w:themeFill="background1"/>
              <w:rPr>
                <w:color w:val="C00000"/>
                <w:sz w:val="20"/>
                <w:szCs w:val="20"/>
              </w:rPr>
            </w:pPr>
            <w:r w:rsidRPr="007E2808">
              <w:rPr>
                <w:sz w:val="20"/>
                <w:szCs w:val="20"/>
              </w:rPr>
              <w:t xml:space="preserve">Vlasnici i operateri kritične infrastrukture – proizvodnja i distribucija električnom energijom </w:t>
            </w:r>
          </w:p>
        </w:tc>
        <w:tc>
          <w:tcPr>
            <w:tcW w:w="2957" w:type="pct"/>
            <w:shd w:val="clear" w:color="auto" w:fill="auto"/>
            <w:vAlign w:val="center"/>
          </w:tcPr>
          <w:p w14:paraId="184E7D7A" w14:textId="77777777" w:rsidR="00C8338D" w:rsidRPr="007E2808" w:rsidRDefault="00C8338D" w:rsidP="00AD11FA">
            <w:pPr>
              <w:numPr>
                <w:ilvl w:val="0"/>
                <w:numId w:val="15"/>
              </w:numPr>
              <w:shd w:val="clear" w:color="auto" w:fill="FFFFFF" w:themeFill="background1"/>
              <w:spacing w:line="276" w:lineRule="auto"/>
              <w:ind w:left="175" w:hanging="141"/>
              <w:rPr>
                <w:sz w:val="20"/>
                <w:szCs w:val="20"/>
              </w:rPr>
            </w:pPr>
            <w:r w:rsidRPr="007E2808">
              <w:rPr>
                <w:sz w:val="20"/>
                <w:szCs w:val="20"/>
              </w:rPr>
              <w:t>stavljanje u funkciju objekata kritične infrastrukture</w:t>
            </w:r>
          </w:p>
          <w:p w14:paraId="16307C8D" w14:textId="77777777" w:rsidR="00C8338D" w:rsidRPr="007E2808" w:rsidRDefault="00C8338D" w:rsidP="00AD11FA">
            <w:pPr>
              <w:numPr>
                <w:ilvl w:val="0"/>
                <w:numId w:val="15"/>
              </w:numPr>
              <w:shd w:val="clear" w:color="auto" w:fill="FFFFFF" w:themeFill="background1"/>
              <w:spacing w:line="276" w:lineRule="auto"/>
              <w:ind w:left="175" w:hanging="141"/>
              <w:rPr>
                <w:sz w:val="20"/>
                <w:szCs w:val="20"/>
              </w:rPr>
            </w:pPr>
            <w:r w:rsidRPr="007E2808">
              <w:rPr>
                <w:sz w:val="20"/>
                <w:szCs w:val="20"/>
              </w:rPr>
              <w:t xml:space="preserve">iskapčanje električne energije </w:t>
            </w:r>
          </w:p>
        </w:tc>
      </w:tr>
      <w:tr w:rsidR="00C8338D" w:rsidRPr="007E2808" w14:paraId="1F6C86C4" w14:textId="77777777" w:rsidTr="00F63630">
        <w:trPr>
          <w:trHeight w:val="410"/>
          <w:jc w:val="center"/>
        </w:trPr>
        <w:tc>
          <w:tcPr>
            <w:tcW w:w="2043" w:type="pct"/>
            <w:shd w:val="clear" w:color="auto" w:fill="auto"/>
            <w:vAlign w:val="center"/>
          </w:tcPr>
          <w:p w14:paraId="39A36C63" w14:textId="77777777" w:rsidR="00C8338D" w:rsidRPr="007E2808" w:rsidRDefault="00C8338D" w:rsidP="00F63630">
            <w:pPr>
              <w:shd w:val="clear" w:color="auto" w:fill="FFFFFF" w:themeFill="background1"/>
              <w:rPr>
                <w:sz w:val="20"/>
                <w:szCs w:val="20"/>
              </w:rPr>
            </w:pPr>
            <w:r w:rsidRPr="007E2808">
              <w:rPr>
                <w:sz w:val="20"/>
                <w:szCs w:val="20"/>
              </w:rPr>
              <w:t xml:space="preserve">Povjerenici/zamjenici povjerenika CZ </w:t>
            </w:r>
          </w:p>
          <w:p w14:paraId="4D81E3DC" w14:textId="77777777" w:rsidR="00C8338D" w:rsidRPr="007E2808" w:rsidRDefault="00C8338D" w:rsidP="00F63630">
            <w:pPr>
              <w:shd w:val="clear" w:color="auto" w:fill="FFFFFF" w:themeFill="background1"/>
              <w:rPr>
                <w:sz w:val="20"/>
                <w:szCs w:val="20"/>
              </w:rPr>
            </w:pPr>
          </w:p>
        </w:tc>
        <w:tc>
          <w:tcPr>
            <w:tcW w:w="2957" w:type="pct"/>
            <w:shd w:val="clear" w:color="auto" w:fill="auto"/>
            <w:vAlign w:val="center"/>
          </w:tcPr>
          <w:p w14:paraId="0B0F5D38" w14:textId="77777777" w:rsidR="00C8338D" w:rsidRPr="007E2808" w:rsidRDefault="00C8338D" w:rsidP="00AD11FA">
            <w:pPr>
              <w:pStyle w:val="ListParagraph"/>
              <w:numPr>
                <w:ilvl w:val="0"/>
                <w:numId w:val="15"/>
              </w:numPr>
              <w:shd w:val="clear" w:color="auto" w:fill="FFFFFF" w:themeFill="background1"/>
              <w:spacing w:line="276" w:lineRule="auto"/>
              <w:ind w:left="175" w:hanging="175"/>
              <w:rPr>
                <w:sz w:val="20"/>
                <w:szCs w:val="20"/>
              </w:rPr>
            </w:pPr>
            <w:r w:rsidRPr="007E2808">
              <w:rPr>
                <w:sz w:val="20"/>
                <w:szCs w:val="20"/>
              </w:rPr>
              <w:t xml:space="preserve">pomoć pri sanaciji terena </w:t>
            </w:r>
          </w:p>
          <w:p w14:paraId="6777EF34" w14:textId="77777777" w:rsidR="00C8338D" w:rsidRPr="007E2808" w:rsidRDefault="00C8338D" w:rsidP="00AD11FA">
            <w:pPr>
              <w:pStyle w:val="ListParagraph"/>
              <w:numPr>
                <w:ilvl w:val="0"/>
                <w:numId w:val="15"/>
              </w:numPr>
              <w:shd w:val="clear" w:color="auto" w:fill="FFFFFF" w:themeFill="background1"/>
              <w:spacing w:line="276" w:lineRule="auto"/>
              <w:ind w:left="175" w:hanging="175"/>
              <w:rPr>
                <w:sz w:val="20"/>
                <w:szCs w:val="20"/>
              </w:rPr>
            </w:pPr>
            <w:r w:rsidRPr="007E2808">
              <w:rPr>
                <w:sz w:val="20"/>
                <w:szCs w:val="20"/>
              </w:rPr>
              <w:t>pomoć pri distribuciji vode ugroženom stanovništvu</w:t>
            </w:r>
          </w:p>
          <w:p w14:paraId="7F209120" w14:textId="77777777" w:rsidR="00C8338D" w:rsidRPr="007E2808" w:rsidRDefault="00C8338D" w:rsidP="00AD11FA">
            <w:pPr>
              <w:numPr>
                <w:ilvl w:val="0"/>
                <w:numId w:val="15"/>
              </w:numPr>
              <w:shd w:val="clear" w:color="auto" w:fill="FFFFFF" w:themeFill="background1"/>
              <w:spacing w:line="276" w:lineRule="auto"/>
              <w:ind w:left="175" w:hanging="175"/>
              <w:rPr>
                <w:sz w:val="20"/>
                <w:szCs w:val="20"/>
              </w:rPr>
            </w:pPr>
            <w:r w:rsidRPr="007E2808">
              <w:rPr>
                <w:sz w:val="20"/>
                <w:szCs w:val="20"/>
              </w:rPr>
              <w:t>informiranje stanovništva</w:t>
            </w:r>
          </w:p>
        </w:tc>
      </w:tr>
      <w:tr w:rsidR="00C8338D" w:rsidRPr="007E2808" w14:paraId="4CEE30BB" w14:textId="77777777" w:rsidTr="00F63630">
        <w:trPr>
          <w:trHeight w:val="410"/>
          <w:jc w:val="center"/>
        </w:trPr>
        <w:tc>
          <w:tcPr>
            <w:tcW w:w="2043" w:type="pct"/>
            <w:shd w:val="clear" w:color="auto" w:fill="auto"/>
            <w:vAlign w:val="center"/>
          </w:tcPr>
          <w:p w14:paraId="217AD6B6" w14:textId="77777777" w:rsidR="00C8338D" w:rsidRPr="007E2808" w:rsidRDefault="00C8338D" w:rsidP="00F63630">
            <w:pPr>
              <w:shd w:val="clear" w:color="auto" w:fill="FFFFFF" w:themeFill="background1"/>
              <w:rPr>
                <w:sz w:val="20"/>
                <w:szCs w:val="20"/>
              </w:rPr>
            </w:pPr>
            <w:r w:rsidRPr="007E2808">
              <w:rPr>
                <w:sz w:val="20"/>
                <w:szCs w:val="20"/>
              </w:rPr>
              <w:t xml:space="preserve">Postrojba civilne zaštite opće namjene </w:t>
            </w:r>
          </w:p>
        </w:tc>
        <w:tc>
          <w:tcPr>
            <w:tcW w:w="2957" w:type="pct"/>
            <w:shd w:val="clear" w:color="auto" w:fill="auto"/>
            <w:vAlign w:val="center"/>
          </w:tcPr>
          <w:p w14:paraId="008BBEDD" w14:textId="77777777" w:rsidR="00C8338D" w:rsidRPr="007E2808" w:rsidRDefault="00C8338D" w:rsidP="00AD11FA">
            <w:pPr>
              <w:numPr>
                <w:ilvl w:val="0"/>
                <w:numId w:val="15"/>
              </w:numPr>
              <w:shd w:val="clear" w:color="auto" w:fill="FFFFFF" w:themeFill="background1"/>
              <w:spacing w:line="276" w:lineRule="auto"/>
              <w:ind w:left="175" w:hanging="175"/>
              <w:rPr>
                <w:sz w:val="20"/>
                <w:szCs w:val="20"/>
              </w:rPr>
            </w:pPr>
            <w:r w:rsidRPr="007E2808">
              <w:rPr>
                <w:sz w:val="20"/>
                <w:szCs w:val="20"/>
              </w:rPr>
              <w:t>sanacija terena</w:t>
            </w:r>
          </w:p>
          <w:p w14:paraId="0C25E759" w14:textId="77777777" w:rsidR="00C8338D" w:rsidRPr="007E2808" w:rsidRDefault="00C8338D" w:rsidP="00AD11FA">
            <w:pPr>
              <w:numPr>
                <w:ilvl w:val="0"/>
                <w:numId w:val="15"/>
              </w:numPr>
              <w:shd w:val="clear" w:color="auto" w:fill="FFFFFF" w:themeFill="background1"/>
              <w:spacing w:line="276" w:lineRule="auto"/>
              <w:ind w:left="175" w:hanging="175"/>
              <w:rPr>
                <w:sz w:val="20"/>
                <w:szCs w:val="20"/>
              </w:rPr>
            </w:pPr>
            <w:r w:rsidRPr="007E2808">
              <w:rPr>
                <w:sz w:val="20"/>
                <w:szCs w:val="20"/>
              </w:rPr>
              <w:t xml:space="preserve">potpora u provođenju mjera evakuacije, spašavanja, prve pomoći, zbrinjavanja ugroženog stanovništva </w:t>
            </w:r>
          </w:p>
          <w:p w14:paraId="25290A9D" w14:textId="77777777" w:rsidR="00C8338D" w:rsidRPr="007E2808" w:rsidRDefault="00C8338D" w:rsidP="00AD11FA">
            <w:pPr>
              <w:numPr>
                <w:ilvl w:val="0"/>
                <w:numId w:val="15"/>
              </w:numPr>
              <w:shd w:val="clear" w:color="auto" w:fill="FFFFFF" w:themeFill="background1"/>
              <w:spacing w:line="276" w:lineRule="auto"/>
              <w:ind w:left="175" w:hanging="175"/>
              <w:rPr>
                <w:sz w:val="20"/>
                <w:szCs w:val="20"/>
              </w:rPr>
            </w:pPr>
            <w:r w:rsidRPr="007E2808">
              <w:rPr>
                <w:sz w:val="20"/>
                <w:szCs w:val="20"/>
              </w:rPr>
              <w:t>dopremanje najnužnijih sredstava za život</w:t>
            </w:r>
          </w:p>
          <w:p w14:paraId="328900BD" w14:textId="77777777" w:rsidR="00C8338D" w:rsidRPr="007E2808" w:rsidRDefault="00C8338D" w:rsidP="00AD11FA">
            <w:pPr>
              <w:numPr>
                <w:ilvl w:val="0"/>
                <w:numId w:val="15"/>
              </w:numPr>
              <w:shd w:val="clear" w:color="auto" w:fill="FFFFFF" w:themeFill="background1"/>
              <w:spacing w:line="276" w:lineRule="auto"/>
              <w:ind w:left="175" w:hanging="175"/>
              <w:rPr>
                <w:sz w:val="20"/>
                <w:szCs w:val="20"/>
              </w:rPr>
            </w:pPr>
            <w:r w:rsidRPr="007E2808">
              <w:rPr>
                <w:sz w:val="20"/>
                <w:szCs w:val="20"/>
              </w:rPr>
              <w:t>pomoć u distribuciji hrane ugroženom stanovništvu</w:t>
            </w:r>
          </w:p>
        </w:tc>
      </w:tr>
    </w:tbl>
    <w:p w14:paraId="68D064DD" w14:textId="77777777" w:rsidR="00C8338D" w:rsidRDefault="00C8338D" w:rsidP="00C8338D">
      <w:pPr>
        <w:pStyle w:val="ListParagraph"/>
        <w:shd w:val="clear" w:color="auto" w:fill="FFFFFF" w:themeFill="background1"/>
      </w:pPr>
      <w:bookmarkStart w:id="43" w:name="_Toc528757808"/>
    </w:p>
    <w:p w14:paraId="1DBA5C3C" w14:textId="77777777" w:rsidR="00C8338D" w:rsidRPr="007E2808" w:rsidRDefault="00C8338D" w:rsidP="00AD11FA">
      <w:pPr>
        <w:pStyle w:val="ListParagraph"/>
        <w:numPr>
          <w:ilvl w:val="0"/>
          <w:numId w:val="35"/>
        </w:numPr>
        <w:shd w:val="clear" w:color="auto" w:fill="FFFFFF" w:themeFill="background1"/>
        <w:spacing w:after="200" w:line="276" w:lineRule="auto"/>
      </w:pPr>
      <w:r w:rsidRPr="007E2808">
        <w:t>Poveznice s relevantnim dokumentima i procedurama kojima se utvrđuju mogućnosti pružanja prve medicinske pomoći i medicinskog zbrinjavanja te organizaciju djelovanja drugih nositelja reagiranja</w:t>
      </w:r>
      <w:bookmarkEnd w:id="43"/>
      <w:r w:rsidRPr="007E280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2142"/>
        <w:gridCol w:w="2491"/>
      </w:tblGrid>
      <w:tr w:rsidR="00C8338D" w:rsidRPr="007E2808" w14:paraId="7F223527" w14:textId="77777777" w:rsidTr="00F63630">
        <w:trPr>
          <w:trHeight w:val="501"/>
          <w:tblHeader/>
        </w:trPr>
        <w:tc>
          <w:tcPr>
            <w:tcW w:w="2506" w:type="pct"/>
            <w:shd w:val="clear" w:color="auto" w:fill="auto"/>
            <w:vAlign w:val="center"/>
          </w:tcPr>
          <w:p w14:paraId="11713D7F"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1153" w:type="pct"/>
            <w:shd w:val="clear" w:color="auto" w:fill="auto"/>
            <w:vAlign w:val="center"/>
          </w:tcPr>
          <w:p w14:paraId="4050E07E"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341" w:type="pct"/>
            <w:shd w:val="clear" w:color="auto" w:fill="auto"/>
            <w:vAlign w:val="center"/>
          </w:tcPr>
          <w:p w14:paraId="79C113D1"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7ACF3974" w14:textId="77777777" w:rsidTr="00F63630">
        <w:tc>
          <w:tcPr>
            <w:tcW w:w="2506" w:type="pct"/>
            <w:shd w:val="clear" w:color="auto" w:fill="auto"/>
            <w:vAlign w:val="center"/>
          </w:tcPr>
          <w:p w14:paraId="5E5E1FAA" w14:textId="77777777" w:rsidR="00C8338D" w:rsidRPr="007E2808" w:rsidRDefault="00C8338D" w:rsidP="00F63630">
            <w:pPr>
              <w:shd w:val="clear" w:color="auto" w:fill="FFFFFF" w:themeFill="background1"/>
              <w:rPr>
                <w:i/>
                <w:sz w:val="20"/>
                <w:szCs w:val="20"/>
              </w:rPr>
            </w:pPr>
            <w:r w:rsidRPr="007E2808">
              <w:rPr>
                <w:sz w:val="20"/>
                <w:szCs w:val="20"/>
              </w:rPr>
              <w:t>Prikupljanje  informacija o stanju objekata za pružanje zdravstvene zaštite</w:t>
            </w:r>
          </w:p>
        </w:tc>
        <w:tc>
          <w:tcPr>
            <w:tcW w:w="1153" w:type="pct"/>
            <w:shd w:val="clear" w:color="auto" w:fill="auto"/>
            <w:vAlign w:val="center"/>
          </w:tcPr>
          <w:p w14:paraId="5BF19865" w14:textId="77777777" w:rsidR="00C8338D" w:rsidRPr="007E2808" w:rsidRDefault="00C8338D" w:rsidP="00F63630">
            <w:pPr>
              <w:shd w:val="clear" w:color="auto" w:fill="FFFFFF" w:themeFill="background1"/>
              <w:rPr>
                <w:sz w:val="20"/>
                <w:szCs w:val="20"/>
              </w:rPr>
            </w:pPr>
            <w:r w:rsidRPr="007E2808">
              <w:rPr>
                <w:sz w:val="20"/>
                <w:szCs w:val="20"/>
              </w:rPr>
              <w:t>član Stožera CZ</w:t>
            </w:r>
          </w:p>
        </w:tc>
        <w:tc>
          <w:tcPr>
            <w:tcW w:w="1341" w:type="pct"/>
            <w:shd w:val="clear" w:color="auto" w:fill="auto"/>
            <w:vAlign w:val="center"/>
          </w:tcPr>
          <w:p w14:paraId="5E703A26" w14:textId="77777777" w:rsidR="00C8338D" w:rsidRPr="007E2808" w:rsidRDefault="00C8338D" w:rsidP="00F63630">
            <w:pPr>
              <w:shd w:val="clear" w:color="auto" w:fill="FFFFFF" w:themeFill="background1"/>
              <w:rPr>
                <w:sz w:val="20"/>
                <w:szCs w:val="20"/>
              </w:rPr>
            </w:pPr>
            <w:r w:rsidRPr="007E2808">
              <w:rPr>
                <w:sz w:val="20"/>
                <w:szCs w:val="20"/>
              </w:rPr>
              <w:t>liječnici u ambulantama</w:t>
            </w:r>
          </w:p>
          <w:p w14:paraId="1273AD62" w14:textId="77777777" w:rsidR="00C8338D" w:rsidRPr="007E2808" w:rsidRDefault="00C8338D" w:rsidP="00F63630">
            <w:pPr>
              <w:shd w:val="clear" w:color="auto" w:fill="FFFFFF" w:themeFill="background1"/>
              <w:rPr>
                <w:rStyle w:val="Hyperlink"/>
                <w:sz w:val="20"/>
                <w:szCs w:val="20"/>
              </w:rPr>
            </w:pPr>
          </w:p>
        </w:tc>
      </w:tr>
      <w:tr w:rsidR="00C8338D" w:rsidRPr="007E2808" w14:paraId="3484D7E4" w14:textId="77777777" w:rsidTr="00F63630">
        <w:tc>
          <w:tcPr>
            <w:tcW w:w="2506" w:type="pct"/>
            <w:shd w:val="clear" w:color="auto" w:fill="auto"/>
            <w:vAlign w:val="center"/>
          </w:tcPr>
          <w:p w14:paraId="7ADC0176" w14:textId="77777777" w:rsidR="00C8338D" w:rsidRPr="007E2808" w:rsidRDefault="00C8338D" w:rsidP="00F63630">
            <w:pPr>
              <w:shd w:val="clear" w:color="auto" w:fill="FFFFFF" w:themeFill="background1"/>
              <w:rPr>
                <w:sz w:val="20"/>
                <w:szCs w:val="20"/>
              </w:rPr>
            </w:pPr>
            <w:r w:rsidRPr="007E2808">
              <w:rPr>
                <w:sz w:val="20"/>
                <w:szCs w:val="20"/>
              </w:rPr>
              <w:t>Prikupljanje informacija o stanju medicinske opreme, zaliha lijekova i sanitetskog materijala</w:t>
            </w:r>
          </w:p>
        </w:tc>
        <w:tc>
          <w:tcPr>
            <w:tcW w:w="1153" w:type="pct"/>
            <w:shd w:val="clear" w:color="auto" w:fill="auto"/>
            <w:vAlign w:val="center"/>
          </w:tcPr>
          <w:p w14:paraId="6531027A"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14:paraId="2438F0D7" w14:textId="77777777" w:rsidR="00C8338D" w:rsidRPr="007E2808" w:rsidRDefault="00C8338D" w:rsidP="00F63630">
            <w:pPr>
              <w:shd w:val="clear" w:color="auto" w:fill="FFFFFF" w:themeFill="background1"/>
              <w:rPr>
                <w:sz w:val="20"/>
                <w:szCs w:val="20"/>
              </w:rPr>
            </w:pPr>
            <w:r w:rsidRPr="007E2808">
              <w:rPr>
                <w:sz w:val="20"/>
                <w:szCs w:val="20"/>
              </w:rPr>
              <w:t>liječnici u ambulantama</w:t>
            </w:r>
          </w:p>
          <w:p w14:paraId="377C3EE0" w14:textId="77777777" w:rsidR="00C8338D" w:rsidRPr="007E2808" w:rsidRDefault="00C8338D" w:rsidP="00F63630">
            <w:pPr>
              <w:shd w:val="clear" w:color="auto" w:fill="FFFFFF" w:themeFill="background1"/>
              <w:rPr>
                <w:rStyle w:val="Hyperlink"/>
                <w:sz w:val="20"/>
                <w:szCs w:val="20"/>
              </w:rPr>
            </w:pPr>
          </w:p>
        </w:tc>
      </w:tr>
      <w:tr w:rsidR="00C8338D" w:rsidRPr="007E2808" w14:paraId="70F1528B" w14:textId="77777777" w:rsidTr="00F63630">
        <w:tc>
          <w:tcPr>
            <w:tcW w:w="2506" w:type="pct"/>
            <w:shd w:val="clear" w:color="auto" w:fill="auto"/>
            <w:vAlign w:val="center"/>
          </w:tcPr>
          <w:p w14:paraId="675B085D" w14:textId="77777777" w:rsidR="00C8338D" w:rsidRPr="007E2808" w:rsidRDefault="00C8338D" w:rsidP="00F63630">
            <w:pPr>
              <w:shd w:val="clear" w:color="auto" w:fill="FFFFFF" w:themeFill="background1"/>
              <w:rPr>
                <w:sz w:val="20"/>
                <w:szCs w:val="20"/>
              </w:rPr>
            </w:pPr>
            <w:r w:rsidRPr="007E2808">
              <w:rPr>
                <w:sz w:val="20"/>
                <w:szCs w:val="20"/>
              </w:rPr>
              <w:t>Analiziranje mogućnosti pružanja zdravstvene zaštite</w:t>
            </w:r>
          </w:p>
        </w:tc>
        <w:tc>
          <w:tcPr>
            <w:tcW w:w="1153" w:type="pct"/>
            <w:shd w:val="clear" w:color="auto" w:fill="auto"/>
            <w:vAlign w:val="center"/>
          </w:tcPr>
          <w:p w14:paraId="2A5CBD04"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41" w:type="pct"/>
            <w:shd w:val="clear" w:color="auto" w:fill="auto"/>
            <w:vAlign w:val="center"/>
          </w:tcPr>
          <w:p w14:paraId="42CC0524" w14:textId="77777777" w:rsidR="00C8338D" w:rsidRPr="007E2808" w:rsidRDefault="00C8338D" w:rsidP="00F63630">
            <w:pPr>
              <w:shd w:val="clear" w:color="auto" w:fill="FFFFFF" w:themeFill="background1"/>
              <w:rPr>
                <w:sz w:val="20"/>
                <w:szCs w:val="20"/>
              </w:rPr>
            </w:pPr>
            <w:r w:rsidRPr="007E2808">
              <w:rPr>
                <w:sz w:val="20"/>
                <w:szCs w:val="20"/>
              </w:rPr>
              <w:t>član Stožera CZ</w:t>
            </w:r>
          </w:p>
          <w:p w14:paraId="27EE02E2" w14:textId="77777777" w:rsidR="00C8338D" w:rsidRPr="007E2808" w:rsidRDefault="00C8338D" w:rsidP="00F63630">
            <w:pPr>
              <w:shd w:val="clear" w:color="auto" w:fill="FFFFFF" w:themeFill="background1"/>
              <w:rPr>
                <w:sz w:val="20"/>
                <w:szCs w:val="20"/>
              </w:rPr>
            </w:pPr>
            <w:r w:rsidRPr="007E2808">
              <w:rPr>
                <w:sz w:val="20"/>
                <w:szCs w:val="20"/>
              </w:rPr>
              <w:t>voditelj DZ ZŽ</w:t>
            </w:r>
          </w:p>
        </w:tc>
      </w:tr>
      <w:tr w:rsidR="00C8338D" w:rsidRPr="007E2808" w14:paraId="5DF315AD" w14:textId="77777777" w:rsidTr="00F63630">
        <w:trPr>
          <w:trHeight w:val="760"/>
        </w:trPr>
        <w:tc>
          <w:tcPr>
            <w:tcW w:w="2506" w:type="pct"/>
            <w:shd w:val="clear" w:color="auto" w:fill="auto"/>
            <w:vAlign w:val="center"/>
          </w:tcPr>
          <w:p w14:paraId="74F89268"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mjesta za trijažu</w:t>
            </w:r>
          </w:p>
        </w:tc>
        <w:tc>
          <w:tcPr>
            <w:tcW w:w="1153" w:type="pct"/>
            <w:shd w:val="clear" w:color="auto" w:fill="auto"/>
            <w:vAlign w:val="center"/>
          </w:tcPr>
          <w:p w14:paraId="7F159FFB" w14:textId="77777777" w:rsidR="00C8338D" w:rsidRPr="007E2808" w:rsidRDefault="00C8338D" w:rsidP="00F63630">
            <w:pPr>
              <w:shd w:val="clear" w:color="auto" w:fill="FFFFFF" w:themeFill="background1"/>
              <w:rPr>
                <w:sz w:val="20"/>
                <w:szCs w:val="20"/>
              </w:rPr>
            </w:pPr>
            <w:r w:rsidRPr="007E2808">
              <w:rPr>
                <w:sz w:val="20"/>
                <w:szCs w:val="20"/>
              </w:rPr>
              <w:t xml:space="preserve">voditelj liječničkog tima  </w:t>
            </w:r>
          </w:p>
        </w:tc>
        <w:tc>
          <w:tcPr>
            <w:tcW w:w="1341" w:type="pct"/>
            <w:shd w:val="clear" w:color="auto" w:fill="auto"/>
            <w:vAlign w:val="center"/>
          </w:tcPr>
          <w:p w14:paraId="7BA7584A" w14:textId="77777777" w:rsidR="00C8338D" w:rsidRPr="007E2808" w:rsidRDefault="00C8338D" w:rsidP="00F63630">
            <w:pPr>
              <w:shd w:val="clear" w:color="auto" w:fill="FFFFFF" w:themeFill="background1"/>
              <w:rPr>
                <w:sz w:val="20"/>
                <w:szCs w:val="20"/>
              </w:rPr>
            </w:pPr>
            <w:r w:rsidRPr="007E2808">
              <w:rPr>
                <w:sz w:val="20"/>
                <w:szCs w:val="20"/>
              </w:rPr>
              <w:t>liječnici zdravstvenih službi, članovi Crvenog križa Gračac, pripadnici PON CZ</w:t>
            </w:r>
          </w:p>
        </w:tc>
      </w:tr>
      <w:tr w:rsidR="00C8338D" w:rsidRPr="007E2808" w14:paraId="672BD255" w14:textId="77777777" w:rsidTr="00F63630">
        <w:trPr>
          <w:trHeight w:val="702"/>
        </w:trPr>
        <w:tc>
          <w:tcPr>
            <w:tcW w:w="2506" w:type="pct"/>
            <w:shd w:val="clear" w:color="auto" w:fill="auto"/>
            <w:vAlign w:val="center"/>
          </w:tcPr>
          <w:p w14:paraId="5193855C"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bolnice</w:t>
            </w:r>
          </w:p>
        </w:tc>
        <w:tc>
          <w:tcPr>
            <w:tcW w:w="1153" w:type="pct"/>
            <w:shd w:val="clear" w:color="auto" w:fill="auto"/>
            <w:vAlign w:val="center"/>
          </w:tcPr>
          <w:p w14:paraId="236FE966" w14:textId="77777777" w:rsidR="00C8338D" w:rsidRPr="007E2808" w:rsidRDefault="00C8338D" w:rsidP="00F63630">
            <w:pPr>
              <w:shd w:val="clear" w:color="auto" w:fill="FFFFFF" w:themeFill="background1"/>
              <w:rPr>
                <w:sz w:val="20"/>
                <w:szCs w:val="20"/>
              </w:rPr>
            </w:pPr>
            <w:r w:rsidRPr="007E2808">
              <w:rPr>
                <w:sz w:val="20"/>
                <w:szCs w:val="20"/>
              </w:rPr>
              <w:t>voditelj liječničkog tima</w:t>
            </w:r>
          </w:p>
        </w:tc>
        <w:tc>
          <w:tcPr>
            <w:tcW w:w="1341" w:type="pct"/>
            <w:shd w:val="clear" w:color="auto" w:fill="auto"/>
            <w:vAlign w:val="center"/>
          </w:tcPr>
          <w:p w14:paraId="1759B2C4" w14:textId="77777777" w:rsidR="00C8338D" w:rsidRPr="007E2808" w:rsidRDefault="00C8338D" w:rsidP="00F63630">
            <w:pPr>
              <w:shd w:val="clear" w:color="auto" w:fill="FFFFFF" w:themeFill="background1"/>
              <w:rPr>
                <w:sz w:val="20"/>
                <w:szCs w:val="20"/>
              </w:rPr>
            </w:pPr>
            <w:r w:rsidRPr="007E2808">
              <w:rPr>
                <w:sz w:val="20"/>
                <w:szCs w:val="20"/>
              </w:rPr>
              <w:t>liječnici zdravstvenih službi, članovi Crvenog križa Gračac, pripadnici PON CZ</w:t>
            </w:r>
          </w:p>
        </w:tc>
      </w:tr>
      <w:tr w:rsidR="00C8338D" w:rsidRPr="007E2808" w14:paraId="2C467C65" w14:textId="77777777" w:rsidTr="00F63630">
        <w:trPr>
          <w:trHeight w:val="657"/>
        </w:trPr>
        <w:tc>
          <w:tcPr>
            <w:tcW w:w="2506" w:type="pct"/>
            <w:shd w:val="clear" w:color="auto" w:fill="auto"/>
            <w:vAlign w:val="center"/>
          </w:tcPr>
          <w:p w14:paraId="1730EB83" w14:textId="77777777" w:rsidR="00C8338D" w:rsidRPr="007E2808" w:rsidRDefault="00C8338D" w:rsidP="00F63630">
            <w:pPr>
              <w:shd w:val="clear" w:color="auto" w:fill="FFFFFF" w:themeFill="background1"/>
              <w:rPr>
                <w:sz w:val="20"/>
                <w:szCs w:val="20"/>
              </w:rPr>
            </w:pPr>
            <w:r w:rsidRPr="007E2808">
              <w:rPr>
                <w:sz w:val="20"/>
                <w:szCs w:val="20"/>
              </w:rPr>
              <w:t xml:space="preserve">Pozivanje ovlaštenih mrtvozornika u cilju identifikacije i proglašenja smrti  </w:t>
            </w:r>
          </w:p>
        </w:tc>
        <w:tc>
          <w:tcPr>
            <w:tcW w:w="1153" w:type="pct"/>
            <w:shd w:val="clear" w:color="auto" w:fill="auto"/>
            <w:vAlign w:val="center"/>
          </w:tcPr>
          <w:p w14:paraId="4AC7B1E4"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14:paraId="6A006599" w14:textId="77777777" w:rsidR="00C8338D" w:rsidRPr="007E2808" w:rsidRDefault="00C8338D" w:rsidP="00F63630">
            <w:pPr>
              <w:shd w:val="clear" w:color="auto" w:fill="FFFFFF" w:themeFill="background1"/>
              <w:rPr>
                <w:sz w:val="20"/>
                <w:szCs w:val="20"/>
              </w:rPr>
            </w:pPr>
            <w:r w:rsidRPr="007E2808">
              <w:rPr>
                <w:sz w:val="20"/>
                <w:szCs w:val="20"/>
              </w:rPr>
              <w:t xml:space="preserve">ovlašteni mrtvozornici </w:t>
            </w:r>
          </w:p>
        </w:tc>
      </w:tr>
    </w:tbl>
    <w:p w14:paraId="271EF20E" w14:textId="77777777" w:rsidR="00C8338D" w:rsidRPr="007E2808" w:rsidRDefault="00C8338D" w:rsidP="00C8338D">
      <w:pPr>
        <w:pStyle w:val="NormalWeb"/>
        <w:shd w:val="clear" w:color="auto" w:fill="FFFFFF" w:themeFill="background1"/>
        <w:spacing w:before="0" w:beforeAutospacing="0" w:after="0" w:afterAutospacing="0" w:line="276" w:lineRule="auto"/>
        <w:jc w:val="both"/>
        <w:textAlignment w:val="baseline"/>
        <w:rPr>
          <w:color w:val="000000"/>
        </w:rPr>
      </w:pPr>
    </w:p>
    <w:p w14:paraId="6938C1E0"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44" w:name="_Toc9404647"/>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suše s nadležnim tijelima i raznim institucijama</w:t>
      </w:r>
      <w:bookmarkEnd w:id="44"/>
    </w:p>
    <w:p w14:paraId="41729075" w14:textId="77777777" w:rsidR="00C8338D" w:rsidRPr="007E2808" w:rsidRDefault="00C8338D" w:rsidP="00C8338D">
      <w:pPr>
        <w:shd w:val="clear" w:color="auto" w:fill="FFFFFF" w:themeFill="background1"/>
        <w:jc w:val="both"/>
      </w:pPr>
      <w:r w:rsidRPr="007E2808">
        <w:t xml:space="preserve">Jedna od mjera je i uzgoj poljoprivrednih kultura, odnosno, sorti otpornijih na sušna razdoblja. </w:t>
      </w:r>
    </w:p>
    <w:p w14:paraId="631CA96D" w14:textId="77777777" w:rsidR="00C8338D" w:rsidRPr="007E2808" w:rsidRDefault="00C8338D" w:rsidP="00C8338D">
      <w:pPr>
        <w:shd w:val="clear" w:color="auto" w:fill="FFFFFF" w:themeFill="background1"/>
        <w:jc w:val="both"/>
      </w:pPr>
      <w:r w:rsidRPr="007E2808">
        <w:t>Kao mjere za ublažavanje posljedica potrebno je mjerama i instrumentima agrarne politike poticati proizvođače na ulaganje u sustav navodnjavanja za što danas stoje na raspolaganju i sredstva fondova EU.</w:t>
      </w:r>
    </w:p>
    <w:p w14:paraId="5D9C9B07"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45" w:name="_Toc9404648"/>
      <w:r w:rsidRPr="007E2808">
        <w:rPr>
          <w:sz w:val="24"/>
        </w:rPr>
        <w:lastRenderedPageBreak/>
        <w:t>Ekstremne temperature – Toplinski val</w:t>
      </w:r>
      <w:bookmarkEnd w:id="45"/>
    </w:p>
    <w:p w14:paraId="5BF452FA" w14:textId="77777777" w:rsidR="00C8338D" w:rsidRPr="007E2808" w:rsidRDefault="00C8338D" w:rsidP="00C8338D">
      <w:pPr>
        <w:shd w:val="clear" w:color="auto" w:fill="FFFFFF" w:themeFill="background1"/>
        <w:jc w:val="both"/>
      </w:pPr>
      <w:r w:rsidRPr="007E2808">
        <w:t xml:space="preserve">Ekstremne temperature zraka mogu uzrokovati zdravstvene probleme i povećani broj smrtnih slučajeva i stoga predstavljaju javnozdravstveni problem. </w:t>
      </w:r>
      <w:bookmarkStart w:id="46" w:name="_Hlk509231723"/>
    </w:p>
    <w:bookmarkEnd w:id="46"/>
    <w:p w14:paraId="47202F31" w14:textId="77777777" w:rsidR="00C8338D" w:rsidRPr="007E2808" w:rsidRDefault="00C8338D" w:rsidP="00C8338D">
      <w:pPr>
        <w:shd w:val="clear" w:color="auto" w:fill="FFFFFF" w:themeFill="background1"/>
        <w:autoSpaceDE w:val="0"/>
        <w:autoSpaceDN w:val="0"/>
        <w:adjustRightInd w:val="0"/>
        <w:jc w:val="both"/>
        <w:rPr>
          <w:rFonts w:eastAsia="Calibri"/>
          <w:iCs/>
        </w:rPr>
      </w:pPr>
      <w:r w:rsidRPr="007E2808">
        <w:rPr>
          <w:rFonts w:eastAsia="Calibri"/>
          <w:iCs/>
        </w:rPr>
        <w:t>Ugrožene skupine stanovništva u periodu toplinskog vala na području Općine Gračac</w:t>
      </w:r>
      <w:r>
        <w:rPr>
          <w:rFonts w:eastAsia="Calibri"/>
          <w:iCs/>
        </w:rPr>
        <w:t>:</w:t>
      </w:r>
    </w:p>
    <w:p w14:paraId="38BF33A2" w14:textId="77777777" w:rsidR="00C8338D" w:rsidRPr="007E2808" w:rsidRDefault="00C8338D" w:rsidP="00C8338D">
      <w:pPr>
        <w:shd w:val="clear" w:color="auto" w:fill="FFFFFF" w:themeFill="background1"/>
        <w:autoSpaceDE w:val="0"/>
        <w:autoSpaceDN w:val="0"/>
        <w:adjustRightInd w:val="0"/>
        <w:jc w:val="both"/>
        <w:rPr>
          <w:rFonts w:eastAsia="Calibri"/>
          <w:iCs/>
        </w:rPr>
      </w:pPr>
    </w:p>
    <w:tbl>
      <w:tblPr>
        <w:tblStyle w:val="Tablicareetke4-isticanje21"/>
        <w:tblW w:w="9345" w:type="dxa"/>
        <w:tblLook w:val="04A0" w:firstRow="1" w:lastRow="0" w:firstColumn="1" w:lastColumn="0" w:noHBand="0" w:noVBand="1"/>
      </w:tblPr>
      <w:tblGrid>
        <w:gridCol w:w="3115"/>
        <w:gridCol w:w="3115"/>
        <w:gridCol w:w="3115"/>
      </w:tblGrid>
      <w:tr w:rsidR="00C8338D" w:rsidRPr="007E2808" w14:paraId="4EFA5BD3" w14:textId="77777777" w:rsidTr="00F6363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1A2C969C" w14:textId="77777777" w:rsidR="00C8338D" w:rsidRPr="00AE722F" w:rsidRDefault="00C8338D" w:rsidP="00F63630">
            <w:pPr>
              <w:shd w:val="clear" w:color="auto" w:fill="FFFFFF" w:themeFill="background1"/>
              <w:jc w:val="center"/>
              <w:rPr>
                <w:color w:val="auto"/>
                <w:sz w:val="20"/>
                <w:szCs w:val="20"/>
              </w:rPr>
            </w:pPr>
            <w:bookmarkStart w:id="47" w:name="_Hlk509232079"/>
            <w:r w:rsidRPr="00AE722F">
              <w:rPr>
                <w:color w:val="auto"/>
                <w:sz w:val="20"/>
                <w:szCs w:val="20"/>
              </w:rPr>
              <w:t>Skupine stanovništva</w:t>
            </w:r>
          </w:p>
        </w:tc>
        <w:tc>
          <w:tcPr>
            <w:tcW w:w="3115" w:type="dxa"/>
            <w:shd w:val="clear" w:color="auto" w:fill="auto"/>
          </w:tcPr>
          <w:p w14:paraId="3B9AA076" w14:textId="77777777" w:rsidR="00C8338D" w:rsidRPr="00AE722F" w:rsidRDefault="00C8338D" w:rsidP="00F6363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E722F">
              <w:rPr>
                <w:color w:val="auto"/>
                <w:sz w:val="20"/>
                <w:szCs w:val="20"/>
              </w:rPr>
              <w:t>Broj stanovnika na području Općine Gračac</w:t>
            </w:r>
          </w:p>
        </w:tc>
        <w:tc>
          <w:tcPr>
            <w:tcW w:w="3115" w:type="dxa"/>
            <w:shd w:val="clear" w:color="auto" w:fill="auto"/>
          </w:tcPr>
          <w:p w14:paraId="360A94C7" w14:textId="77777777" w:rsidR="00C8338D" w:rsidRPr="00AE722F" w:rsidRDefault="00C8338D" w:rsidP="00F63630">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AE722F">
              <w:rPr>
                <w:color w:val="auto"/>
                <w:sz w:val="20"/>
                <w:szCs w:val="20"/>
              </w:rPr>
              <w:t>Postotak u odnosu na ukupni broj stanovnika Općine</w:t>
            </w:r>
          </w:p>
        </w:tc>
      </w:tr>
      <w:tr w:rsidR="00C8338D" w:rsidRPr="007E2808" w14:paraId="1EE94B34" w14:textId="77777777" w:rsidTr="00F6363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75A19D11" w14:textId="77777777" w:rsidR="00C8338D" w:rsidRPr="00AE722F" w:rsidRDefault="00C8338D" w:rsidP="00F63630">
            <w:pPr>
              <w:shd w:val="clear" w:color="auto" w:fill="FFFFFF" w:themeFill="background1"/>
              <w:rPr>
                <w:b w:val="0"/>
                <w:sz w:val="20"/>
                <w:szCs w:val="20"/>
              </w:rPr>
            </w:pPr>
            <w:r w:rsidRPr="00AE722F">
              <w:rPr>
                <w:b w:val="0"/>
                <w:sz w:val="20"/>
                <w:szCs w:val="20"/>
              </w:rPr>
              <w:t>Djeca od 0-14 godina</w:t>
            </w:r>
          </w:p>
        </w:tc>
        <w:tc>
          <w:tcPr>
            <w:tcW w:w="3115" w:type="dxa"/>
            <w:shd w:val="clear" w:color="auto" w:fill="auto"/>
            <w:vAlign w:val="center"/>
          </w:tcPr>
          <w:p w14:paraId="54139933"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759</w:t>
            </w:r>
          </w:p>
        </w:tc>
        <w:tc>
          <w:tcPr>
            <w:tcW w:w="3115" w:type="dxa"/>
            <w:shd w:val="clear" w:color="auto" w:fill="auto"/>
            <w:vAlign w:val="center"/>
          </w:tcPr>
          <w:p w14:paraId="0EE91578"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16,18%</w:t>
            </w:r>
          </w:p>
        </w:tc>
      </w:tr>
      <w:tr w:rsidR="00C8338D" w:rsidRPr="007E2808" w14:paraId="486F3C7C" w14:textId="77777777" w:rsidTr="00F63630">
        <w:trPr>
          <w:trHeight w:val="27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76F6BC9D" w14:textId="77777777" w:rsidR="00C8338D" w:rsidRPr="00AE722F" w:rsidRDefault="00C8338D" w:rsidP="00F63630">
            <w:pPr>
              <w:shd w:val="clear" w:color="auto" w:fill="FFFFFF" w:themeFill="background1"/>
              <w:rPr>
                <w:b w:val="0"/>
                <w:sz w:val="20"/>
                <w:szCs w:val="20"/>
              </w:rPr>
            </w:pPr>
            <w:r w:rsidRPr="00AE722F">
              <w:rPr>
                <w:b w:val="0"/>
                <w:sz w:val="20"/>
                <w:szCs w:val="20"/>
              </w:rPr>
              <w:t>Osobe starije od 60 godina</w:t>
            </w:r>
          </w:p>
        </w:tc>
        <w:tc>
          <w:tcPr>
            <w:tcW w:w="3115" w:type="dxa"/>
            <w:shd w:val="clear" w:color="auto" w:fill="auto"/>
            <w:vAlign w:val="center"/>
          </w:tcPr>
          <w:p w14:paraId="72AED21C"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1.352</w:t>
            </w:r>
          </w:p>
        </w:tc>
        <w:tc>
          <w:tcPr>
            <w:tcW w:w="3115" w:type="dxa"/>
            <w:shd w:val="clear" w:color="auto" w:fill="auto"/>
            <w:vAlign w:val="center"/>
          </w:tcPr>
          <w:p w14:paraId="37BF7EC6"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28,83%</w:t>
            </w:r>
          </w:p>
        </w:tc>
      </w:tr>
      <w:tr w:rsidR="00C8338D" w:rsidRPr="007E2808" w14:paraId="15A4AE21" w14:textId="77777777" w:rsidTr="00F6363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6E70309E" w14:textId="77777777" w:rsidR="00C8338D" w:rsidRPr="00AE722F" w:rsidRDefault="00C8338D" w:rsidP="00F63630">
            <w:pPr>
              <w:shd w:val="clear" w:color="auto" w:fill="FFFFFF" w:themeFill="background1"/>
              <w:rPr>
                <w:b w:val="0"/>
                <w:sz w:val="20"/>
                <w:szCs w:val="20"/>
              </w:rPr>
            </w:pPr>
            <w:r w:rsidRPr="00AE722F">
              <w:rPr>
                <w:b w:val="0"/>
                <w:sz w:val="20"/>
                <w:szCs w:val="20"/>
              </w:rPr>
              <w:t>Stanovništvo s teškoćama u obavljanju svakodnevnih aktivnosti</w:t>
            </w:r>
          </w:p>
        </w:tc>
        <w:tc>
          <w:tcPr>
            <w:tcW w:w="3115" w:type="dxa"/>
            <w:shd w:val="clear" w:color="auto" w:fill="auto"/>
            <w:vAlign w:val="center"/>
          </w:tcPr>
          <w:p w14:paraId="610619DA"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879</w:t>
            </w:r>
          </w:p>
        </w:tc>
        <w:tc>
          <w:tcPr>
            <w:tcW w:w="3115" w:type="dxa"/>
            <w:shd w:val="clear" w:color="auto" w:fill="auto"/>
            <w:vAlign w:val="center"/>
          </w:tcPr>
          <w:p w14:paraId="421AB529"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18,74%</w:t>
            </w:r>
          </w:p>
        </w:tc>
      </w:tr>
      <w:tr w:rsidR="00C8338D" w:rsidRPr="007E2808" w14:paraId="74D3C78A" w14:textId="77777777" w:rsidTr="00F63630">
        <w:trPr>
          <w:trHeight w:val="3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69B8DF5C" w14:textId="77777777" w:rsidR="00C8338D" w:rsidRPr="00AE722F" w:rsidRDefault="00C8338D" w:rsidP="00F63630">
            <w:pPr>
              <w:shd w:val="clear" w:color="auto" w:fill="FFFFFF" w:themeFill="background1"/>
              <w:rPr>
                <w:b w:val="0"/>
                <w:sz w:val="20"/>
                <w:szCs w:val="20"/>
              </w:rPr>
            </w:pPr>
            <w:r w:rsidRPr="00AE722F">
              <w:rPr>
                <w:b w:val="0"/>
                <w:sz w:val="20"/>
                <w:szCs w:val="20"/>
              </w:rPr>
              <w:t>Trudnice</w:t>
            </w:r>
          </w:p>
        </w:tc>
        <w:tc>
          <w:tcPr>
            <w:tcW w:w="3115" w:type="dxa"/>
            <w:shd w:val="clear" w:color="auto" w:fill="auto"/>
            <w:vAlign w:val="center"/>
          </w:tcPr>
          <w:p w14:paraId="745DAF2D"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22</w:t>
            </w:r>
          </w:p>
        </w:tc>
        <w:tc>
          <w:tcPr>
            <w:tcW w:w="3115" w:type="dxa"/>
            <w:shd w:val="clear" w:color="auto" w:fill="auto"/>
            <w:vAlign w:val="center"/>
          </w:tcPr>
          <w:p w14:paraId="49163A9F"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z w:val="20"/>
                <w:szCs w:val="20"/>
              </w:rPr>
            </w:pPr>
            <w:r w:rsidRPr="00AE722F">
              <w:rPr>
                <w:sz w:val="20"/>
                <w:szCs w:val="20"/>
              </w:rPr>
              <w:t>0,47%</w:t>
            </w:r>
          </w:p>
        </w:tc>
      </w:tr>
      <w:tr w:rsidR="00C8338D" w:rsidRPr="007E2808" w14:paraId="2226BE69" w14:textId="77777777" w:rsidTr="00F6363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7B9AFAE8" w14:textId="77777777" w:rsidR="00C8338D" w:rsidRPr="00AE722F" w:rsidRDefault="00C8338D" w:rsidP="00F63630">
            <w:pPr>
              <w:shd w:val="clear" w:color="auto" w:fill="FFFFFF" w:themeFill="background1"/>
              <w:rPr>
                <w:b w:val="0"/>
                <w:sz w:val="20"/>
                <w:szCs w:val="20"/>
              </w:rPr>
            </w:pPr>
            <w:r w:rsidRPr="00AE722F">
              <w:rPr>
                <w:b w:val="0"/>
                <w:sz w:val="20"/>
                <w:szCs w:val="20"/>
              </w:rPr>
              <w:t>Djelatnici na otvorenom</w:t>
            </w:r>
          </w:p>
        </w:tc>
        <w:tc>
          <w:tcPr>
            <w:tcW w:w="3115" w:type="dxa"/>
            <w:shd w:val="clear" w:color="auto" w:fill="auto"/>
            <w:vAlign w:val="center"/>
          </w:tcPr>
          <w:p w14:paraId="03988734"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289</w:t>
            </w:r>
          </w:p>
        </w:tc>
        <w:tc>
          <w:tcPr>
            <w:tcW w:w="3115" w:type="dxa"/>
            <w:shd w:val="clear" w:color="auto" w:fill="auto"/>
            <w:vAlign w:val="center"/>
          </w:tcPr>
          <w:p w14:paraId="0D877F2E" w14:textId="77777777" w:rsidR="00C8338D" w:rsidRPr="00AE722F"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AE722F">
              <w:rPr>
                <w:sz w:val="20"/>
                <w:szCs w:val="20"/>
              </w:rPr>
              <w:t>6,16%</w:t>
            </w:r>
          </w:p>
        </w:tc>
      </w:tr>
      <w:tr w:rsidR="00C8338D" w:rsidRPr="007E2808" w14:paraId="32479DC1" w14:textId="77777777" w:rsidTr="00F63630">
        <w:trPr>
          <w:trHeight w:val="281"/>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43638C8C" w14:textId="77777777" w:rsidR="00C8338D" w:rsidRPr="00AE722F" w:rsidRDefault="00C8338D" w:rsidP="00F63630">
            <w:pPr>
              <w:shd w:val="clear" w:color="auto" w:fill="FFFFFF" w:themeFill="background1"/>
              <w:jc w:val="center"/>
              <w:rPr>
                <w:sz w:val="20"/>
                <w:szCs w:val="20"/>
              </w:rPr>
            </w:pPr>
            <w:r w:rsidRPr="00AE722F">
              <w:rPr>
                <w:sz w:val="20"/>
                <w:szCs w:val="20"/>
              </w:rPr>
              <w:t>UKUPNO</w:t>
            </w:r>
          </w:p>
        </w:tc>
        <w:tc>
          <w:tcPr>
            <w:tcW w:w="3115" w:type="dxa"/>
            <w:shd w:val="clear" w:color="auto" w:fill="auto"/>
            <w:vAlign w:val="center"/>
          </w:tcPr>
          <w:p w14:paraId="5D13BEDC"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sz w:val="20"/>
                <w:szCs w:val="20"/>
              </w:rPr>
            </w:pPr>
            <w:r w:rsidRPr="00AE722F">
              <w:rPr>
                <w:b/>
                <w:sz w:val="20"/>
                <w:szCs w:val="20"/>
              </w:rPr>
              <w:t>3.301</w:t>
            </w:r>
          </w:p>
        </w:tc>
        <w:tc>
          <w:tcPr>
            <w:tcW w:w="3115" w:type="dxa"/>
            <w:shd w:val="clear" w:color="auto" w:fill="auto"/>
            <w:vAlign w:val="center"/>
          </w:tcPr>
          <w:p w14:paraId="598DDC41" w14:textId="77777777" w:rsidR="00C8338D" w:rsidRPr="00AE722F"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sz w:val="20"/>
                <w:szCs w:val="20"/>
              </w:rPr>
            </w:pPr>
            <w:r w:rsidRPr="00AE722F">
              <w:rPr>
                <w:b/>
                <w:sz w:val="20"/>
                <w:szCs w:val="20"/>
              </w:rPr>
              <w:t>70,38%</w:t>
            </w:r>
          </w:p>
        </w:tc>
      </w:tr>
      <w:bookmarkEnd w:id="47"/>
    </w:tbl>
    <w:p w14:paraId="007BBD6C" w14:textId="77777777" w:rsidR="00C8338D" w:rsidRPr="007E2808" w:rsidRDefault="00C8338D" w:rsidP="00C8338D">
      <w:pPr>
        <w:shd w:val="clear" w:color="auto" w:fill="FFFFFF" w:themeFill="background1"/>
        <w:autoSpaceDE w:val="0"/>
        <w:autoSpaceDN w:val="0"/>
        <w:adjustRightInd w:val="0"/>
        <w:jc w:val="both"/>
        <w:rPr>
          <w:rFonts w:eastAsia="Calibri"/>
          <w:iCs/>
        </w:rPr>
      </w:pPr>
    </w:p>
    <w:p w14:paraId="261E9694" w14:textId="77777777" w:rsidR="00C8338D" w:rsidRPr="007E2808" w:rsidRDefault="00C8338D" w:rsidP="00C8338D">
      <w:pPr>
        <w:shd w:val="clear" w:color="auto" w:fill="FFFFFF" w:themeFill="background1"/>
        <w:jc w:val="both"/>
        <w:rPr>
          <w:b/>
        </w:rPr>
      </w:pPr>
      <w:r w:rsidRPr="007E2808">
        <w:t>Ugrožene skupine društva</w:t>
      </w:r>
      <w:r>
        <w:t>,</w:t>
      </w:r>
      <w:r w:rsidRPr="007E2808">
        <w:t xml:space="preserve"> obuhvaćaju 70,4% ukupnog broja stanovnika Općine Gračac.</w:t>
      </w:r>
    </w:p>
    <w:p w14:paraId="7E836409"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48" w:name="_Toc9404649"/>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toplinskog vala</w:t>
      </w:r>
      <w:bookmarkEnd w:id="48"/>
    </w:p>
    <w:p w14:paraId="11A1A26C" w14:textId="77777777" w:rsidR="00C8338D" w:rsidRPr="007E2808" w:rsidRDefault="00C8338D" w:rsidP="00C8338D">
      <w:pPr>
        <w:shd w:val="clear" w:color="auto" w:fill="FFFFFF" w:themeFill="background1"/>
        <w:jc w:val="both"/>
      </w:pPr>
      <w:r w:rsidRPr="007E2808">
        <w:t>Mjere civilne zaštite  u slučaju toplinskog vala su:</w:t>
      </w:r>
    </w:p>
    <w:p w14:paraId="00E0CFBF"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Organizacija obavještavanja o pojavi opasnosti</w:t>
      </w:r>
    </w:p>
    <w:p w14:paraId="4B8E82F1"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Organizacija provođenja mjera i aktivnosti sudionika i operativnih snaga sustava civilne zaštite za preventivnu zaštitu i otklanjanje posljedica toplinskog vala</w:t>
      </w:r>
    </w:p>
    <w:p w14:paraId="35422601"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Osiguranje preventivnih mjera</w:t>
      </w:r>
    </w:p>
    <w:p w14:paraId="45B8BA1F"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Organizacija pružanja prve medicinske pomoći i medicinskog zbrinjavanja</w:t>
      </w:r>
    </w:p>
    <w:p w14:paraId="5AC91538"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Organizacija pružanja veterinarske pomoći</w:t>
      </w:r>
    </w:p>
    <w:p w14:paraId="6F3FFD00" w14:textId="77777777" w:rsidR="00C8338D" w:rsidRPr="007E2808" w:rsidRDefault="00C8338D" w:rsidP="00AD11FA">
      <w:pPr>
        <w:pStyle w:val="ListParagraph"/>
        <w:numPr>
          <w:ilvl w:val="0"/>
          <w:numId w:val="36"/>
        </w:numPr>
        <w:shd w:val="clear" w:color="auto" w:fill="FFFFFF" w:themeFill="background1"/>
        <w:spacing w:after="200" w:line="276" w:lineRule="auto"/>
        <w:jc w:val="both"/>
      </w:pPr>
      <w:r w:rsidRPr="007E2808">
        <w:t>Organizacija dobave pitke vode</w:t>
      </w:r>
    </w:p>
    <w:p w14:paraId="04D9EC47" w14:textId="77777777" w:rsidR="00C8338D" w:rsidRPr="007E2808" w:rsidRDefault="00C8338D" w:rsidP="00C8338D">
      <w:pPr>
        <w:shd w:val="clear" w:color="auto" w:fill="FFFFFF" w:themeFill="background1"/>
        <w:jc w:val="both"/>
      </w:pPr>
      <w:r w:rsidRPr="007E2808">
        <w:t>Nositelji mjera su Općin</w:t>
      </w:r>
      <w:r>
        <w:t>ski načelnik</w:t>
      </w:r>
      <w:r w:rsidRPr="007E2808">
        <w:t>, operativne snage sustava civilne zaštite, zdravstveni djelatnici te MUP koji u slučaju ekstremnih temperatura postupaju sukladno Planu djelovanja civilne zaštite Općine Gračac.</w:t>
      </w:r>
    </w:p>
    <w:p w14:paraId="374A1C43"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49" w:name="_Toc9404650"/>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toplinskog vala s nadležnim tijelima i raznim institucijama</w:t>
      </w:r>
      <w:bookmarkEnd w:id="49"/>
    </w:p>
    <w:p w14:paraId="312B0038" w14:textId="77777777" w:rsidR="00C8338D" w:rsidRPr="007E2808" w:rsidRDefault="00C8338D" w:rsidP="00C8338D">
      <w:pPr>
        <w:shd w:val="clear" w:color="auto" w:fill="FFFFFF" w:themeFill="background1"/>
        <w:jc w:val="both"/>
        <w:rPr>
          <w:rFonts w:eastAsia="Batang"/>
        </w:rPr>
      </w:pPr>
      <w:r w:rsidRPr="007E2808">
        <w:rPr>
          <w:rFonts w:eastAsia="Batang"/>
        </w:rPr>
        <w:t xml:space="preserve">Kako bi se građani što bolje zaštitili uveden je sustav upozoravanja na opasnost od vrućine koji se provodi u razdoblju od 15. svibnja do 15. rujna. Temeljem prognoze temperature zraka za tekući dan i sljedeća četiri dana, Državni hidrometeorološki zavod objavljuje upozorenja na opasnost od vrućine na sljedeće četiri razine: </w:t>
      </w:r>
    </w:p>
    <w:p w14:paraId="59B441EE" w14:textId="77777777" w:rsidR="00C8338D" w:rsidRPr="007E2808" w:rsidRDefault="00C8338D" w:rsidP="00C8338D">
      <w:pPr>
        <w:shd w:val="clear" w:color="auto" w:fill="FFFFFF" w:themeFill="background1"/>
        <w:jc w:val="both"/>
        <w:rPr>
          <w:rFonts w:eastAsia="Batang"/>
        </w:rPr>
      </w:pPr>
      <w:r w:rsidRPr="007E2808">
        <w:rPr>
          <w:rFonts w:eastAsia="Batang"/>
        </w:rPr>
        <w:t>a)</w:t>
      </w:r>
      <w:r w:rsidRPr="007E2808">
        <w:rPr>
          <w:rFonts w:eastAsia="Batang"/>
        </w:rPr>
        <w:tab/>
        <w:t xml:space="preserve">Nema opasnosti, </w:t>
      </w:r>
    </w:p>
    <w:p w14:paraId="73521C47" w14:textId="77777777" w:rsidR="00C8338D" w:rsidRPr="007E2808" w:rsidRDefault="00C8338D" w:rsidP="00C8338D">
      <w:pPr>
        <w:shd w:val="clear" w:color="auto" w:fill="FFFFFF" w:themeFill="background1"/>
        <w:jc w:val="both"/>
        <w:rPr>
          <w:rFonts w:eastAsia="Batang"/>
        </w:rPr>
      </w:pPr>
      <w:r w:rsidRPr="007E2808">
        <w:rPr>
          <w:rFonts w:eastAsia="Batang"/>
        </w:rPr>
        <w:t>b)</w:t>
      </w:r>
      <w:r w:rsidRPr="007E2808">
        <w:rPr>
          <w:rFonts w:eastAsia="Batang"/>
        </w:rPr>
        <w:tab/>
        <w:t xml:space="preserve">Umjerena opasnost, </w:t>
      </w:r>
    </w:p>
    <w:p w14:paraId="3013C150" w14:textId="77777777" w:rsidR="00C8338D" w:rsidRPr="007E2808" w:rsidRDefault="00C8338D" w:rsidP="00C8338D">
      <w:pPr>
        <w:shd w:val="clear" w:color="auto" w:fill="FFFFFF" w:themeFill="background1"/>
        <w:jc w:val="both"/>
        <w:rPr>
          <w:rFonts w:eastAsia="Batang"/>
        </w:rPr>
      </w:pPr>
      <w:r w:rsidRPr="007E2808">
        <w:rPr>
          <w:rFonts w:eastAsia="Batang"/>
        </w:rPr>
        <w:t>c)</w:t>
      </w:r>
      <w:r w:rsidRPr="007E2808">
        <w:rPr>
          <w:rFonts w:eastAsia="Batang"/>
        </w:rPr>
        <w:tab/>
        <w:t xml:space="preserve">Velika opasnost, </w:t>
      </w:r>
    </w:p>
    <w:p w14:paraId="00EBD4BC" w14:textId="77777777" w:rsidR="00C8338D" w:rsidRPr="007E2808" w:rsidRDefault="00C8338D" w:rsidP="00C8338D">
      <w:pPr>
        <w:shd w:val="clear" w:color="auto" w:fill="FFFFFF" w:themeFill="background1"/>
        <w:jc w:val="both"/>
        <w:rPr>
          <w:rFonts w:eastAsia="Batang"/>
        </w:rPr>
      </w:pPr>
      <w:r>
        <w:rPr>
          <w:rFonts w:eastAsia="Batang"/>
        </w:rPr>
        <w:t>d)</w:t>
      </w:r>
      <w:r>
        <w:rPr>
          <w:rFonts w:eastAsia="Batang"/>
        </w:rPr>
        <w:tab/>
        <w:t xml:space="preserve">Vrlo velika opasnost </w:t>
      </w:r>
    </w:p>
    <w:p w14:paraId="724CEC63" w14:textId="77777777" w:rsidR="00C8338D" w:rsidRPr="007E2808" w:rsidRDefault="00C8338D" w:rsidP="00C8338D">
      <w:pPr>
        <w:shd w:val="clear" w:color="auto" w:fill="FFFFFF" w:themeFill="background1"/>
        <w:jc w:val="both"/>
        <w:rPr>
          <w:rFonts w:eastAsia="Batang"/>
        </w:rPr>
      </w:pPr>
      <w:r w:rsidRPr="007E2808">
        <w:rPr>
          <w:rFonts w:eastAsia="Batang"/>
        </w:rPr>
        <w:t>Pravovremene preventivne mjere mogu smanjiti broj umrlih odnosno oboljelih od toplotnog udara, te su zbog toga veoma bitne preporuke za zaštitu od velikih vrućina. Neke od preporuka za zaštitu od velikih vrućina su: rashlađenje privatnih i poslovnih prostorija, sklanjanje od vrućine, unos dovoljne količine tekućine i dr.</w:t>
      </w:r>
    </w:p>
    <w:p w14:paraId="0C1585BC"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50" w:name="_Toc9404651"/>
      <w:r w:rsidRPr="007E2808">
        <w:rPr>
          <w:sz w:val="24"/>
        </w:rPr>
        <w:t>Tuča</w:t>
      </w:r>
      <w:bookmarkEnd w:id="50"/>
    </w:p>
    <w:p w14:paraId="30B82E60" w14:textId="77777777" w:rsidR="00C8338D" w:rsidRPr="007E2808" w:rsidRDefault="00C8338D" w:rsidP="00C8338D">
      <w:pPr>
        <w:shd w:val="clear" w:color="auto" w:fill="FFFFFF" w:themeFill="background1"/>
        <w:jc w:val="both"/>
        <w:rPr>
          <w:bCs/>
        </w:rPr>
      </w:pPr>
      <w:r w:rsidRPr="007E2808">
        <w:lastRenderedPageBreak/>
        <w:t>Ako se ledene kapljice za vrijeme padanja tuče sastanu s jakom strujom zraka koja se diže uvis, ona ponese sa sobom i ove smrznute kuglice, na koje se lijepe nove kišne kapljice.</w:t>
      </w:r>
      <w:r w:rsidRPr="007E2808">
        <w:rPr>
          <w:bCs/>
        </w:rPr>
        <w:t xml:space="preserve"> </w:t>
      </w:r>
    </w:p>
    <w:p w14:paraId="24D7F1BE" w14:textId="77777777" w:rsidR="00C8338D" w:rsidRPr="007E2808" w:rsidRDefault="00C8338D" w:rsidP="00C8338D">
      <w:pPr>
        <w:shd w:val="clear" w:color="auto" w:fill="FFFFFF" w:themeFill="background1"/>
        <w:jc w:val="both"/>
      </w:pPr>
      <w:r w:rsidRPr="007E2808">
        <w:rPr>
          <w:bCs/>
        </w:rPr>
        <w:t xml:space="preserve">Kraj proljeća i početak ljeta predstavlja razdoblje gdje u našem podneblju postoji velika mogućnost od nastajanja tuče. Osim velikih šteta u poljoprivredi (sezonske kulture, trajni nasadi, šume) učinci tuče izazivaju i velike štete građevinama (krovovi, staklenici, infrastruktura). </w:t>
      </w:r>
    </w:p>
    <w:p w14:paraId="0B61C9D6" w14:textId="77777777" w:rsidR="00C8338D" w:rsidRPr="007E2808" w:rsidRDefault="00C8338D" w:rsidP="00C8338D">
      <w:pPr>
        <w:shd w:val="clear" w:color="auto" w:fill="FFFFFF" w:themeFill="background1"/>
        <w:jc w:val="both"/>
      </w:pPr>
      <w:r w:rsidRPr="007E2808">
        <w:t>Danas se koris</w:t>
      </w:r>
      <w:r>
        <w:t xml:space="preserve">te razne metode obrane od tuče, a jedna od njih je </w:t>
      </w:r>
      <w:r w:rsidRPr="007E2808">
        <w:t>«oprašivanja oblaka» specijaliziranim zrakoplovima. Važno je istaknuti da je ipak, najsigurniji način otklanjanja štete nastale zbog tuče i drugih prirodnih pojava osiguranje poljoprivrednih površina. Poštivanjem urbanističkih mjera u izgradnji objekata smanjiti će se posljedice uzrokovane tučom.</w:t>
      </w:r>
    </w:p>
    <w:p w14:paraId="4188D8FB" w14:textId="77777777" w:rsidR="00C8338D" w:rsidRPr="007E2808" w:rsidRDefault="00C8338D" w:rsidP="00C8338D">
      <w:pPr>
        <w:shd w:val="clear" w:color="auto" w:fill="FFFFFF" w:themeFill="background1"/>
        <w:jc w:val="both"/>
      </w:pPr>
      <w:r w:rsidRPr="007E2808">
        <w:t>Na području Općine Gračac ne provodi se obrana od tuče.</w:t>
      </w:r>
    </w:p>
    <w:p w14:paraId="39F8DE8A" w14:textId="77777777" w:rsidR="00C8338D" w:rsidRDefault="00C8338D" w:rsidP="00C8338D">
      <w:pPr>
        <w:shd w:val="clear" w:color="auto" w:fill="FFFFFF" w:themeFill="background1"/>
        <w:autoSpaceDE w:val="0"/>
        <w:autoSpaceDN w:val="0"/>
        <w:adjustRightInd w:val="0"/>
        <w:rPr>
          <w:rFonts w:eastAsia="Calibri"/>
        </w:rPr>
      </w:pPr>
    </w:p>
    <w:p w14:paraId="1B7E274E" w14:textId="77777777" w:rsidR="00C8338D" w:rsidRPr="007E2808" w:rsidRDefault="00C8338D" w:rsidP="00C8338D">
      <w:pPr>
        <w:shd w:val="clear" w:color="auto" w:fill="FFFFFF" w:themeFill="background1"/>
        <w:autoSpaceDE w:val="0"/>
        <w:autoSpaceDN w:val="0"/>
        <w:adjustRightInd w:val="0"/>
        <w:rPr>
          <w:rFonts w:eastAsia="Calibri"/>
          <w:b/>
        </w:rPr>
      </w:pPr>
      <w:r w:rsidRPr="007E2808">
        <w:rPr>
          <w:rFonts w:eastAsia="Calibri"/>
        </w:rPr>
        <w:t>Utjecaj tuče na kritičnu infrastrukturu</w:t>
      </w:r>
    </w:p>
    <w:p w14:paraId="51B6A6A3" w14:textId="77777777" w:rsidR="00C8338D" w:rsidRPr="007E2808" w:rsidRDefault="00C8338D" w:rsidP="00C8338D">
      <w:pPr>
        <w:shd w:val="clear" w:color="auto" w:fill="FFFFFF" w:themeFill="background1"/>
        <w:autoSpaceDE w:val="0"/>
        <w:autoSpaceDN w:val="0"/>
        <w:adjustRightInd w:val="0"/>
        <w:rPr>
          <w:rFonts w:eastAsia="Calibri"/>
          <w:b/>
        </w:rPr>
      </w:pP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745"/>
      </w:tblGrid>
      <w:tr w:rsidR="00C8338D" w:rsidRPr="007E2808" w14:paraId="1C8C2625" w14:textId="77777777" w:rsidTr="00F63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9" w:type="pct"/>
            <w:tcBorders>
              <w:top w:val="none" w:sz="0" w:space="0" w:color="auto"/>
              <w:left w:val="none" w:sz="0" w:space="0" w:color="auto"/>
              <w:bottom w:val="none" w:sz="0" w:space="0" w:color="auto"/>
              <w:right w:val="none" w:sz="0" w:space="0" w:color="auto"/>
            </w:tcBorders>
            <w:shd w:val="clear" w:color="auto" w:fill="auto"/>
          </w:tcPr>
          <w:p w14:paraId="6723AA1B" w14:textId="77777777" w:rsidR="00C8338D" w:rsidRPr="007E2808" w:rsidRDefault="00C8338D" w:rsidP="00F63630">
            <w:pPr>
              <w:shd w:val="clear" w:color="auto" w:fill="FFFFFF" w:themeFill="background1"/>
              <w:spacing w:before="30" w:after="30"/>
              <w:jc w:val="center"/>
              <w:rPr>
                <w:sz w:val="20"/>
                <w:szCs w:val="20"/>
              </w:rPr>
            </w:pPr>
            <w:r w:rsidRPr="007E2808">
              <w:rPr>
                <w:sz w:val="20"/>
                <w:szCs w:val="20"/>
              </w:rPr>
              <w:t>Elektroopskrba</w:t>
            </w:r>
          </w:p>
        </w:tc>
        <w:tc>
          <w:tcPr>
            <w:tcW w:w="3631" w:type="pct"/>
            <w:tcBorders>
              <w:top w:val="none" w:sz="0" w:space="0" w:color="auto"/>
              <w:left w:val="none" w:sz="0" w:space="0" w:color="auto"/>
              <w:right w:val="none" w:sz="0" w:space="0" w:color="auto"/>
            </w:tcBorders>
            <w:shd w:val="clear" w:color="auto" w:fill="auto"/>
          </w:tcPr>
          <w:p w14:paraId="5E41C76A" w14:textId="77777777" w:rsidR="00C8338D" w:rsidRPr="007E2808" w:rsidRDefault="00C8338D" w:rsidP="00F63630">
            <w:pPr>
              <w:shd w:val="clear" w:color="auto" w:fill="FFFFFF" w:themeFill="background1"/>
              <w:spacing w:before="30" w:after="30"/>
              <w:jc w:val="both"/>
              <w:cnfStyle w:val="100000000000" w:firstRow="1" w:lastRow="0" w:firstColumn="0" w:lastColumn="0" w:oddVBand="0" w:evenVBand="0" w:oddHBand="0" w:evenHBand="0" w:firstRowFirstColumn="0" w:firstRowLastColumn="0" w:lastRowFirstColumn="0" w:lastRowLastColumn="0"/>
              <w:rPr>
                <w:b w:val="0"/>
                <w:sz w:val="20"/>
                <w:szCs w:val="20"/>
                <w:lang w:eastAsia="zh-CN"/>
              </w:rPr>
            </w:pPr>
            <w:r w:rsidRPr="007E2808">
              <w:rPr>
                <w:b w:val="0"/>
                <w:sz w:val="20"/>
                <w:szCs w:val="20"/>
                <w:lang w:eastAsia="zh-CN"/>
              </w:rPr>
              <w:t>Na objektima elektromreže može doći do prekida opskrbe električnom energijom zbog pucanja vodiča na dalekovodima i oštećenja istih.</w:t>
            </w:r>
          </w:p>
        </w:tc>
      </w:tr>
      <w:tr w:rsidR="00C8338D" w:rsidRPr="007E2808" w14:paraId="5086ABAD"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47A01DDA"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Komunikacijska i informacijska tehnologija</w:t>
            </w:r>
          </w:p>
        </w:tc>
        <w:tc>
          <w:tcPr>
            <w:tcW w:w="3631" w:type="pct"/>
            <w:shd w:val="clear" w:color="auto" w:fill="auto"/>
          </w:tcPr>
          <w:p w14:paraId="64A607D0" w14:textId="77777777" w:rsidR="00C8338D" w:rsidRPr="007E2808" w:rsidRDefault="00C8338D" w:rsidP="00F63630">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Moguća su oštećenja korisničkih TK priključaka (zračnih kablova i stupova) i otežan pristup pravodobnim popravcima i intervencijama. Pri tome je moguć prekid pojedinih ili manjih grupa korisnika od nekoliko sati do dva dana.</w:t>
            </w:r>
          </w:p>
        </w:tc>
      </w:tr>
      <w:tr w:rsidR="00C8338D" w:rsidRPr="007E2808" w14:paraId="13058F6C" w14:textId="77777777" w:rsidTr="00F63630">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5974E204"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Promet</w:t>
            </w:r>
          </w:p>
        </w:tc>
        <w:tc>
          <w:tcPr>
            <w:tcW w:w="3631" w:type="pct"/>
            <w:shd w:val="clear" w:color="auto" w:fill="auto"/>
          </w:tcPr>
          <w:p w14:paraId="740F88F2" w14:textId="77777777" w:rsidR="00C8338D" w:rsidRPr="007E2808" w:rsidRDefault="00C8338D" w:rsidP="00F63630">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Tuča može oštetiti prometnu signalizaciju, umanjiti vidljivost u prometu čime je povećan rizik od prometnih nesreća.</w:t>
            </w:r>
          </w:p>
        </w:tc>
      </w:tr>
      <w:tr w:rsidR="00C8338D" w:rsidRPr="007E2808" w14:paraId="794F0A86"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575BDE1A"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Vodoopskrba</w:t>
            </w:r>
          </w:p>
        </w:tc>
        <w:tc>
          <w:tcPr>
            <w:tcW w:w="3631" w:type="pct"/>
            <w:shd w:val="clear" w:color="auto" w:fill="auto"/>
          </w:tcPr>
          <w:p w14:paraId="7A646A4D" w14:textId="77777777" w:rsidR="00C8338D" w:rsidRPr="007E2808" w:rsidRDefault="00C8338D" w:rsidP="00F63630">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utjecaja na vodoopskrbu.</w:t>
            </w:r>
          </w:p>
        </w:tc>
      </w:tr>
      <w:tr w:rsidR="00C8338D" w:rsidRPr="007E2808" w14:paraId="410D05C8" w14:textId="77777777" w:rsidTr="00F63630">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6853AEF0"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Opskrba hranom</w:t>
            </w:r>
          </w:p>
        </w:tc>
        <w:tc>
          <w:tcPr>
            <w:tcW w:w="3631" w:type="pct"/>
            <w:shd w:val="clear" w:color="auto" w:fill="auto"/>
          </w:tcPr>
          <w:p w14:paraId="6D6B1B8E" w14:textId="77777777" w:rsidR="00C8338D" w:rsidRPr="007E2808" w:rsidRDefault="00C8338D" w:rsidP="00F63630">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Tuča se identificira kao pojava koja lokalno (do nekoliko hektara) može izazvati i potpune štete, osobito u poljoprivrednoj proizvodnji. Primjena zaštitnih mreža za trajne nasade i osiguranja usjeva slabo je zastupljena. Mogući su ekonomski gubici u proizvodnji ljudske i stočne hrane od 10 – 40%.</w:t>
            </w:r>
          </w:p>
        </w:tc>
      </w:tr>
      <w:tr w:rsidR="00C8338D" w:rsidRPr="007E2808" w14:paraId="290F5F85"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2BA3926A"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Zdravstvena skrb</w:t>
            </w:r>
          </w:p>
        </w:tc>
        <w:tc>
          <w:tcPr>
            <w:tcW w:w="3631" w:type="pct"/>
            <w:shd w:val="clear" w:color="auto" w:fill="auto"/>
          </w:tcPr>
          <w:p w14:paraId="3D34AE4C" w14:textId="77777777" w:rsidR="00C8338D" w:rsidRPr="007E2808" w:rsidRDefault="00C8338D" w:rsidP="00F63630">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utjecaja na zdravstvenu skrb.</w:t>
            </w:r>
          </w:p>
        </w:tc>
      </w:tr>
      <w:tr w:rsidR="00C8338D" w:rsidRPr="007E2808" w14:paraId="5429FEE9" w14:textId="77777777" w:rsidTr="00F63630">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4DD036D9"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Financije</w:t>
            </w:r>
          </w:p>
        </w:tc>
        <w:tc>
          <w:tcPr>
            <w:tcW w:w="3631" w:type="pct"/>
            <w:shd w:val="clear" w:color="auto" w:fill="auto"/>
          </w:tcPr>
          <w:p w14:paraId="47D51240" w14:textId="77777777" w:rsidR="00C8338D" w:rsidRPr="007E2808" w:rsidRDefault="00C8338D" w:rsidP="00F63630">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Nema značajnijeg utjecaja na financije.</w:t>
            </w:r>
          </w:p>
        </w:tc>
      </w:tr>
      <w:tr w:rsidR="00C8338D" w:rsidRPr="007E2808" w14:paraId="77521563"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6A250C6E"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Proizvodnja, skladištenje i prijevoz opasnih tvari</w:t>
            </w:r>
          </w:p>
        </w:tc>
        <w:tc>
          <w:tcPr>
            <w:tcW w:w="3631" w:type="pct"/>
            <w:shd w:val="clear" w:color="auto" w:fill="auto"/>
          </w:tcPr>
          <w:p w14:paraId="2A5AC55C" w14:textId="77777777" w:rsidR="00C8338D" w:rsidRPr="007E2808" w:rsidRDefault="00C8338D" w:rsidP="00F63630">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Nema značajnijeg utjecaja na proizvodnju, skladištenje i prijevoz opasnih tvari.</w:t>
            </w:r>
          </w:p>
        </w:tc>
      </w:tr>
      <w:tr w:rsidR="00C8338D" w:rsidRPr="007E2808" w14:paraId="4C0A451C" w14:textId="77777777" w:rsidTr="00F63630">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230B754C"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Javne službe</w:t>
            </w:r>
          </w:p>
        </w:tc>
        <w:tc>
          <w:tcPr>
            <w:tcW w:w="3631" w:type="pct"/>
            <w:shd w:val="clear" w:color="auto" w:fill="auto"/>
          </w:tcPr>
          <w:p w14:paraId="099FA1AE" w14:textId="77777777" w:rsidR="00C8338D" w:rsidRPr="007E2808" w:rsidRDefault="00C8338D" w:rsidP="00F63630">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sz w:val="20"/>
                <w:szCs w:val="20"/>
              </w:rPr>
            </w:pPr>
            <w:r w:rsidRPr="007E2808">
              <w:rPr>
                <w:sz w:val="20"/>
                <w:szCs w:val="20"/>
              </w:rPr>
              <w:t>Nema značajnijeg utjecaja na objektima javnih službi.</w:t>
            </w:r>
          </w:p>
        </w:tc>
      </w:tr>
      <w:tr w:rsidR="00C8338D" w:rsidRPr="007E2808" w14:paraId="1FFC01E4"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tcBorders>
              <w:left w:val="none" w:sz="0" w:space="0" w:color="auto"/>
              <w:bottom w:val="none" w:sz="0" w:space="0" w:color="auto"/>
            </w:tcBorders>
            <w:shd w:val="clear" w:color="auto" w:fill="auto"/>
          </w:tcPr>
          <w:p w14:paraId="410A2627" w14:textId="77777777" w:rsidR="00C8338D" w:rsidRPr="007E2808" w:rsidRDefault="00C8338D" w:rsidP="00F63630">
            <w:pPr>
              <w:shd w:val="clear" w:color="auto" w:fill="FFFFFF" w:themeFill="background1"/>
              <w:spacing w:before="30" w:after="30"/>
              <w:jc w:val="center"/>
              <w:rPr>
                <w:b/>
                <w:sz w:val="20"/>
                <w:szCs w:val="20"/>
              </w:rPr>
            </w:pPr>
            <w:r w:rsidRPr="007E2808">
              <w:rPr>
                <w:b/>
                <w:sz w:val="20"/>
                <w:szCs w:val="20"/>
              </w:rPr>
              <w:t>Nacionalni spomenici i vrijednosti</w:t>
            </w:r>
          </w:p>
        </w:tc>
        <w:tc>
          <w:tcPr>
            <w:tcW w:w="3631" w:type="pct"/>
            <w:shd w:val="clear" w:color="auto" w:fill="auto"/>
          </w:tcPr>
          <w:p w14:paraId="3D667DFC" w14:textId="77777777" w:rsidR="00C8338D" w:rsidRPr="007E2808" w:rsidRDefault="00C8338D" w:rsidP="00F63630">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U slučaju oštećene krovne konstrukcije pojedinih objekata može za posljedicu imati izloženost unutrašnjosti objekata kiši što može dovesti do oštećenja vrijednih slika, freski, oltara, vrijednih eksponata od tekstila, papira te niz dragocjenih izvornih dokumenata i ostalih vrijednosti unutar objekata.</w:t>
            </w:r>
          </w:p>
        </w:tc>
      </w:tr>
    </w:tbl>
    <w:p w14:paraId="21E15D66" w14:textId="77777777" w:rsidR="00C8338D" w:rsidRPr="007E2808" w:rsidRDefault="00C8338D" w:rsidP="00C8338D">
      <w:pPr>
        <w:pStyle w:val="marine"/>
        <w:shd w:val="clear" w:color="auto" w:fill="FFFFFF" w:themeFill="background1"/>
        <w:spacing w:after="60"/>
        <w:rPr>
          <w:rFonts w:ascii="Times New Roman" w:eastAsia="Calibri" w:hAnsi="Times New Roman"/>
          <w:sz w:val="24"/>
          <w:szCs w:val="24"/>
        </w:rPr>
      </w:pPr>
    </w:p>
    <w:p w14:paraId="5DC8D62A" w14:textId="77777777" w:rsidR="00C8338D" w:rsidRPr="007E2808" w:rsidRDefault="00C8338D" w:rsidP="00C8338D">
      <w:pPr>
        <w:pStyle w:val="marine"/>
        <w:shd w:val="clear" w:color="auto" w:fill="FFFFFF" w:themeFill="background1"/>
        <w:spacing w:after="60"/>
        <w:rPr>
          <w:rFonts w:ascii="Times New Roman" w:hAnsi="Times New Roman"/>
          <w:sz w:val="24"/>
          <w:szCs w:val="24"/>
        </w:rPr>
      </w:pPr>
      <w:r w:rsidRPr="007E2808">
        <w:rPr>
          <w:rFonts w:ascii="Times New Roman" w:eastAsia="Calibri" w:hAnsi="Times New Roman"/>
          <w:sz w:val="24"/>
          <w:szCs w:val="24"/>
        </w:rPr>
        <w:t xml:space="preserve">U tablici su prikazani srednji mjesečni i godišnji broj dana s krutom oborinom te maksimalni i minimalni mjesečni i godišnji broj dana u razdoblju 1981–2000. godine. </w:t>
      </w:r>
      <w:r w:rsidRPr="007E2808">
        <w:rPr>
          <w:rFonts w:ascii="Times New Roman" w:hAnsi="Times New Roman"/>
          <w:sz w:val="24"/>
          <w:szCs w:val="24"/>
        </w:rPr>
        <w:t>Na meteorološkoj postaji Gospić bilježi se prosječno 2,5 dana s krutom oborinom. U prosjeku najviše takvih dana javlja se u studenom 0,6 dana. U ostalim mjesecima srednji broj dana je od 0,1 do 0,4.</w:t>
      </w:r>
    </w:p>
    <w:p w14:paraId="7CCCE75D" w14:textId="77777777" w:rsidR="00C8338D" w:rsidRPr="007E2808" w:rsidRDefault="00C8338D" w:rsidP="00C8338D">
      <w:pPr>
        <w:shd w:val="clear" w:color="auto" w:fill="FFFFFF" w:themeFill="background1"/>
        <w:spacing w:before="120" w:after="120"/>
        <w:ind w:left="6" w:right="74"/>
        <w:jc w:val="both"/>
        <w:rPr>
          <w:rFonts w:eastAsiaTheme="minorHAnsi"/>
          <w:bCs/>
        </w:rPr>
      </w:pPr>
      <w:r w:rsidRPr="007E2808">
        <w:rPr>
          <w:rFonts w:eastAsiaTheme="minorHAnsi"/>
          <w:bCs/>
        </w:rPr>
        <w:t>Broj dana s tučom</w:t>
      </w:r>
    </w:p>
    <w:tbl>
      <w:tblPr>
        <w:tblStyle w:val="Tablicareetke3-isticanje21"/>
        <w:tblW w:w="5000" w:type="pct"/>
        <w:tblLook w:val="0000" w:firstRow="0" w:lastRow="0" w:firstColumn="0" w:lastColumn="0" w:noHBand="0" w:noVBand="0"/>
      </w:tblPr>
      <w:tblGrid>
        <w:gridCol w:w="1396"/>
        <w:gridCol w:w="592"/>
        <w:gridCol w:w="592"/>
        <w:gridCol w:w="592"/>
        <w:gridCol w:w="592"/>
        <w:gridCol w:w="594"/>
        <w:gridCol w:w="594"/>
        <w:gridCol w:w="594"/>
        <w:gridCol w:w="594"/>
        <w:gridCol w:w="596"/>
        <w:gridCol w:w="596"/>
        <w:gridCol w:w="596"/>
        <w:gridCol w:w="597"/>
        <w:gridCol w:w="763"/>
      </w:tblGrid>
      <w:tr w:rsidR="00C8338D" w:rsidRPr="007E2808" w14:paraId="10B0E459" w14:textId="77777777" w:rsidTr="00F63630">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000" w:type="pct"/>
            <w:gridSpan w:val="14"/>
            <w:shd w:val="clear" w:color="auto" w:fill="auto"/>
          </w:tcPr>
          <w:p w14:paraId="5BD4E062" w14:textId="77777777" w:rsidR="00C8338D" w:rsidRPr="007E2808" w:rsidRDefault="00C8338D" w:rsidP="00F63630">
            <w:pPr>
              <w:shd w:val="clear" w:color="auto" w:fill="FFFFFF" w:themeFill="background1"/>
              <w:ind w:left="204" w:right="113" w:hanging="91"/>
              <w:jc w:val="center"/>
              <w:rPr>
                <w:b/>
                <w:snapToGrid w:val="0"/>
                <w:color w:val="000000"/>
              </w:rPr>
            </w:pPr>
            <w:r w:rsidRPr="007E2808">
              <w:rPr>
                <w:b/>
                <w:snapToGrid w:val="0"/>
                <w:color w:val="000000"/>
              </w:rPr>
              <w:t>BROJ DANA S TUČOM</w:t>
            </w:r>
          </w:p>
        </w:tc>
      </w:tr>
      <w:tr w:rsidR="00C8338D" w:rsidRPr="007E2808" w14:paraId="6B2A7A38" w14:textId="77777777" w:rsidTr="00F63630">
        <w:trPr>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6D34EE84" w14:textId="77777777" w:rsidR="00C8338D" w:rsidRPr="007E2808" w:rsidRDefault="00C8338D" w:rsidP="00F63630">
            <w:pPr>
              <w:shd w:val="clear" w:color="auto" w:fill="FFFFFF" w:themeFill="background1"/>
              <w:ind w:left="204" w:hanging="91"/>
              <w:jc w:val="center"/>
              <w:rPr>
                <w:b/>
              </w:rPr>
            </w:pPr>
            <w:r w:rsidRPr="007E2808">
              <w:rPr>
                <w:b/>
              </w:rPr>
              <w:t>MJESECI</w:t>
            </w:r>
          </w:p>
        </w:tc>
        <w:tc>
          <w:tcPr>
            <w:tcW w:w="334" w:type="pct"/>
            <w:shd w:val="clear" w:color="auto" w:fill="auto"/>
          </w:tcPr>
          <w:p w14:paraId="22AF2309"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33DFC518" w14:textId="77777777" w:rsidR="00C8338D" w:rsidRPr="007E2808" w:rsidRDefault="00C8338D" w:rsidP="00F63630">
            <w:pPr>
              <w:shd w:val="clear" w:color="auto" w:fill="FFFFFF" w:themeFill="background1"/>
              <w:jc w:val="center"/>
              <w:rPr>
                <w:b/>
              </w:rPr>
            </w:pPr>
            <w:r w:rsidRPr="007E2808">
              <w:rPr>
                <w:b/>
              </w:rPr>
              <w:t>2</w:t>
            </w:r>
          </w:p>
        </w:tc>
        <w:tc>
          <w:tcPr>
            <w:tcW w:w="334" w:type="pct"/>
            <w:shd w:val="clear" w:color="auto" w:fill="auto"/>
          </w:tcPr>
          <w:p w14:paraId="2A9905BB"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B7DB2DF" w14:textId="77777777" w:rsidR="00C8338D" w:rsidRPr="007E2808" w:rsidRDefault="00C8338D" w:rsidP="00F63630">
            <w:pPr>
              <w:shd w:val="clear" w:color="auto" w:fill="FFFFFF" w:themeFill="background1"/>
              <w:jc w:val="center"/>
              <w:rPr>
                <w:b/>
              </w:rPr>
            </w:pPr>
            <w:r w:rsidRPr="007E2808">
              <w:rPr>
                <w:b/>
              </w:rPr>
              <w:t>4</w:t>
            </w:r>
          </w:p>
        </w:tc>
        <w:tc>
          <w:tcPr>
            <w:tcW w:w="335" w:type="pct"/>
            <w:shd w:val="clear" w:color="auto" w:fill="auto"/>
          </w:tcPr>
          <w:p w14:paraId="3043E9FB"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5</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38741B46" w14:textId="77777777" w:rsidR="00C8338D" w:rsidRPr="007E2808" w:rsidRDefault="00C8338D" w:rsidP="00F63630">
            <w:pPr>
              <w:shd w:val="clear" w:color="auto" w:fill="FFFFFF" w:themeFill="background1"/>
              <w:jc w:val="center"/>
              <w:rPr>
                <w:b/>
              </w:rPr>
            </w:pPr>
            <w:r w:rsidRPr="007E2808">
              <w:rPr>
                <w:b/>
              </w:rPr>
              <w:t>6</w:t>
            </w:r>
          </w:p>
        </w:tc>
        <w:tc>
          <w:tcPr>
            <w:tcW w:w="335" w:type="pct"/>
            <w:shd w:val="clear" w:color="auto" w:fill="auto"/>
          </w:tcPr>
          <w:p w14:paraId="59472525"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7</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1968D8AE" w14:textId="77777777" w:rsidR="00C8338D" w:rsidRPr="007E2808" w:rsidRDefault="00C8338D" w:rsidP="00F63630">
            <w:pPr>
              <w:shd w:val="clear" w:color="auto" w:fill="FFFFFF" w:themeFill="background1"/>
              <w:jc w:val="center"/>
              <w:rPr>
                <w:b/>
              </w:rPr>
            </w:pPr>
            <w:r w:rsidRPr="007E2808">
              <w:rPr>
                <w:b/>
              </w:rPr>
              <w:t>8</w:t>
            </w:r>
          </w:p>
        </w:tc>
        <w:tc>
          <w:tcPr>
            <w:tcW w:w="336" w:type="pct"/>
            <w:shd w:val="clear" w:color="auto" w:fill="auto"/>
          </w:tcPr>
          <w:p w14:paraId="664D55B0"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9</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3FDD2FE8" w14:textId="77777777" w:rsidR="00C8338D" w:rsidRPr="007E2808" w:rsidRDefault="00C8338D" w:rsidP="00F63630">
            <w:pPr>
              <w:shd w:val="clear" w:color="auto" w:fill="FFFFFF" w:themeFill="background1"/>
              <w:jc w:val="center"/>
              <w:rPr>
                <w:b/>
              </w:rPr>
            </w:pPr>
            <w:r w:rsidRPr="007E2808">
              <w:rPr>
                <w:b/>
              </w:rPr>
              <w:t>10</w:t>
            </w:r>
          </w:p>
        </w:tc>
        <w:tc>
          <w:tcPr>
            <w:tcW w:w="336" w:type="pct"/>
            <w:shd w:val="clear" w:color="auto" w:fill="auto"/>
          </w:tcPr>
          <w:p w14:paraId="2383B17F"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11</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0E3D234A" w14:textId="77777777" w:rsidR="00C8338D" w:rsidRPr="007E2808" w:rsidRDefault="00C8338D" w:rsidP="00F63630">
            <w:pPr>
              <w:shd w:val="clear" w:color="auto" w:fill="FFFFFF" w:themeFill="background1"/>
              <w:jc w:val="center"/>
              <w:rPr>
                <w:b/>
              </w:rPr>
            </w:pPr>
            <w:r w:rsidRPr="007E2808">
              <w:rPr>
                <w:b/>
              </w:rPr>
              <w:t>12</w:t>
            </w:r>
          </w:p>
        </w:tc>
        <w:tc>
          <w:tcPr>
            <w:tcW w:w="404" w:type="pct"/>
            <w:shd w:val="clear" w:color="auto" w:fill="auto"/>
          </w:tcPr>
          <w:p w14:paraId="5A7F92AA"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E2808">
              <w:rPr>
                <w:b/>
              </w:rPr>
              <w:t>GOD</w:t>
            </w:r>
          </w:p>
        </w:tc>
      </w:tr>
      <w:tr w:rsidR="00C8338D" w:rsidRPr="007E2808" w14:paraId="737E09DB" w14:textId="77777777" w:rsidTr="00F63630">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579F96DA" w14:textId="77777777" w:rsidR="00C8338D" w:rsidRPr="007E2808" w:rsidRDefault="00C8338D" w:rsidP="00F63630">
            <w:pPr>
              <w:shd w:val="clear" w:color="auto" w:fill="FFFFFF" w:themeFill="background1"/>
              <w:ind w:left="113"/>
              <w:rPr>
                <w:b/>
              </w:rPr>
            </w:pPr>
            <w:r w:rsidRPr="007E2808">
              <w:rPr>
                <w:b/>
              </w:rPr>
              <w:t>SRED</w:t>
            </w:r>
          </w:p>
        </w:tc>
        <w:tc>
          <w:tcPr>
            <w:tcW w:w="334" w:type="pct"/>
            <w:shd w:val="clear" w:color="auto" w:fill="auto"/>
          </w:tcPr>
          <w:p w14:paraId="206B013D"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41B450C"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0.3</w:t>
            </w:r>
          </w:p>
        </w:tc>
        <w:tc>
          <w:tcPr>
            <w:tcW w:w="334" w:type="pct"/>
            <w:shd w:val="clear" w:color="auto" w:fill="auto"/>
          </w:tcPr>
          <w:p w14:paraId="6534A690"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2FE6CDE9"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0.4</w:t>
            </w:r>
          </w:p>
        </w:tc>
        <w:tc>
          <w:tcPr>
            <w:tcW w:w="335" w:type="pct"/>
            <w:shd w:val="clear" w:color="auto" w:fill="auto"/>
          </w:tcPr>
          <w:p w14:paraId="44763731"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0.2</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06301A96"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0.3</w:t>
            </w:r>
          </w:p>
        </w:tc>
        <w:tc>
          <w:tcPr>
            <w:tcW w:w="335" w:type="pct"/>
            <w:shd w:val="clear" w:color="auto" w:fill="auto"/>
          </w:tcPr>
          <w:p w14:paraId="7E78A06A"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74AEFDFD"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0.1</w:t>
            </w:r>
          </w:p>
        </w:tc>
        <w:tc>
          <w:tcPr>
            <w:tcW w:w="336" w:type="pct"/>
            <w:shd w:val="clear" w:color="auto" w:fill="auto"/>
          </w:tcPr>
          <w:p w14:paraId="7852B9EF"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18B3FCBD"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0.2</w:t>
            </w:r>
          </w:p>
        </w:tc>
        <w:tc>
          <w:tcPr>
            <w:tcW w:w="336" w:type="pct"/>
            <w:shd w:val="clear" w:color="auto" w:fill="auto"/>
          </w:tcPr>
          <w:p w14:paraId="4BF39C53"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5BC108CC"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0.4</w:t>
            </w:r>
          </w:p>
        </w:tc>
        <w:tc>
          <w:tcPr>
            <w:tcW w:w="404" w:type="pct"/>
            <w:shd w:val="clear" w:color="auto" w:fill="auto"/>
          </w:tcPr>
          <w:p w14:paraId="177B627D"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2.5</w:t>
            </w:r>
          </w:p>
        </w:tc>
      </w:tr>
      <w:tr w:rsidR="00C8338D" w:rsidRPr="007E2808" w14:paraId="674B17AE" w14:textId="77777777" w:rsidTr="00F63630">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454D1C75" w14:textId="77777777" w:rsidR="00C8338D" w:rsidRPr="007E2808" w:rsidRDefault="00C8338D" w:rsidP="00F63630">
            <w:pPr>
              <w:shd w:val="clear" w:color="auto" w:fill="FFFFFF" w:themeFill="background1"/>
              <w:ind w:left="113"/>
              <w:rPr>
                <w:b/>
              </w:rPr>
            </w:pPr>
            <w:r w:rsidRPr="007E2808">
              <w:rPr>
                <w:b/>
              </w:rPr>
              <w:t>STD</w:t>
            </w:r>
          </w:p>
        </w:tc>
        <w:tc>
          <w:tcPr>
            <w:tcW w:w="334" w:type="pct"/>
            <w:shd w:val="clear" w:color="auto" w:fill="auto"/>
          </w:tcPr>
          <w:p w14:paraId="3A497EC2"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0.4</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3090B28B"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0.7</w:t>
            </w:r>
          </w:p>
        </w:tc>
        <w:tc>
          <w:tcPr>
            <w:tcW w:w="334" w:type="pct"/>
            <w:shd w:val="clear" w:color="auto" w:fill="auto"/>
          </w:tcPr>
          <w:p w14:paraId="3A1E3EB6"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0.5</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35589925"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0.8</w:t>
            </w:r>
          </w:p>
        </w:tc>
        <w:tc>
          <w:tcPr>
            <w:tcW w:w="335" w:type="pct"/>
            <w:shd w:val="clear" w:color="auto" w:fill="auto"/>
          </w:tcPr>
          <w:p w14:paraId="22F7EFCB"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0.4</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1CB6FFF0"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0.4</w:t>
            </w:r>
          </w:p>
        </w:tc>
        <w:tc>
          <w:tcPr>
            <w:tcW w:w="335" w:type="pct"/>
            <w:shd w:val="clear" w:color="auto" w:fill="auto"/>
          </w:tcPr>
          <w:p w14:paraId="33854EB7"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0.3</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1C29829F"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0.3</w:t>
            </w:r>
          </w:p>
        </w:tc>
        <w:tc>
          <w:tcPr>
            <w:tcW w:w="336" w:type="pct"/>
            <w:shd w:val="clear" w:color="auto" w:fill="auto"/>
          </w:tcPr>
          <w:p w14:paraId="7F84D3D1"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25BEF2C3"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0.5</w:t>
            </w:r>
          </w:p>
        </w:tc>
        <w:tc>
          <w:tcPr>
            <w:tcW w:w="336" w:type="pct"/>
            <w:shd w:val="clear" w:color="auto" w:fill="auto"/>
          </w:tcPr>
          <w:p w14:paraId="2973E3CE"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5DF71BD1"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0.8</w:t>
            </w:r>
          </w:p>
        </w:tc>
        <w:tc>
          <w:tcPr>
            <w:tcW w:w="404" w:type="pct"/>
            <w:shd w:val="clear" w:color="auto" w:fill="auto"/>
          </w:tcPr>
          <w:p w14:paraId="6BF313CA"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1.4</w:t>
            </w:r>
          </w:p>
        </w:tc>
      </w:tr>
      <w:tr w:rsidR="00C8338D" w:rsidRPr="007E2808" w14:paraId="3C4A218C" w14:textId="77777777" w:rsidTr="00F63630">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46D84C3F" w14:textId="77777777" w:rsidR="00C8338D" w:rsidRPr="007E2808" w:rsidRDefault="00C8338D" w:rsidP="00F63630">
            <w:pPr>
              <w:shd w:val="clear" w:color="auto" w:fill="FFFFFF" w:themeFill="background1"/>
              <w:ind w:left="113"/>
              <w:rPr>
                <w:b/>
              </w:rPr>
            </w:pPr>
            <w:r w:rsidRPr="007E2808">
              <w:rPr>
                <w:b/>
              </w:rPr>
              <w:t>MIN</w:t>
            </w:r>
          </w:p>
        </w:tc>
        <w:tc>
          <w:tcPr>
            <w:tcW w:w="334" w:type="pct"/>
            <w:shd w:val="clear" w:color="auto" w:fill="auto"/>
          </w:tcPr>
          <w:p w14:paraId="72F1E526"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4F0E1F5" w14:textId="77777777" w:rsidR="00C8338D" w:rsidRPr="007E2808" w:rsidRDefault="00C8338D" w:rsidP="00F63630">
            <w:pPr>
              <w:shd w:val="clear" w:color="auto" w:fill="FFFFFF" w:themeFill="background1"/>
              <w:jc w:val="center"/>
            </w:pPr>
            <w:r w:rsidRPr="007E2808">
              <w:rPr>
                <w:snapToGrid w:val="0"/>
                <w:color w:val="000000"/>
              </w:rPr>
              <w:t>0</w:t>
            </w:r>
          </w:p>
        </w:tc>
        <w:tc>
          <w:tcPr>
            <w:tcW w:w="334" w:type="pct"/>
            <w:shd w:val="clear" w:color="auto" w:fill="auto"/>
          </w:tcPr>
          <w:p w14:paraId="68195748"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2F3658D9" w14:textId="77777777" w:rsidR="00C8338D" w:rsidRPr="007E2808" w:rsidRDefault="00C8338D" w:rsidP="00F63630">
            <w:pPr>
              <w:shd w:val="clear" w:color="auto" w:fill="FFFFFF" w:themeFill="background1"/>
              <w:jc w:val="center"/>
            </w:pPr>
            <w:r w:rsidRPr="007E2808">
              <w:rPr>
                <w:snapToGrid w:val="0"/>
                <w:color w:val="000000"/>
              </w:rPr>
              <w:t>0</w:t>
            </w:r>
          </w:p>
        </w:tc>
        <w:tc>
          <w:tcPr>
            <w:tcW w:w="335" w:type="pct"/>
            <w:shd w:val="clear" w:color="auto" w:fill="auto"/>
          </w:tcPr>
          <w:p w14:paraId="52FB41B1"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0C13FA5F" w14:textId="77777777" w:rsidR="00C8338D" w:rsidRPr="007E2808" w:rsidRDefault="00C8338D" w:rsidP="00F63630">
            <w:pPr>
              <w:shd w:val="clear" w:color="auto" w:fill="FFFFFF" w:themeFill="background1"/>
              <w:jc w:val="center"/>
            </w:pPr>
            <w:r w:rsidRPr="007E2808">
              <w:rPr>
                <w:snapToGrid w:val="0"/>
                <w:color w:val="000000"/>
              </w:rPr>
              <w:t>0</w:t>
            </w:r>
          </w:p>
        </w:tc>
        <w:tc>
          <w:tcPr>
            <w:tcW w:w="335" w:type="pct"/>
            <w:shd w:val="clear" w:color="auto" w:fill="auto"/>
          </w:tcPr>
          <w:p w14:paraId="7578C488"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35189430" w14:textId="77777777" w:rsidR="00C8338D" w:rsidRPr="007E2808" w:rsidRDefault="00C8338D" w:rsidP="00F63630">
            <w:pPr>
              <w:shd w:val="clear" w:color="auto" w:fill="FFFFFF" w:themeFill="background1"/>
              <w:jc w:val="center"/>
            </w:pPr>
            <w:r w:rsidRPr="007E2808">
              <w:rPr>
                <w:snapToGrid w:val="0"/>
                <w:color w:val="000000"/>
              </w:rPr>
              <w:t>0</w:t>
            </w:r>
          </w:p>
        </w:tc>
        <w:tc>
          <w:tcPr>
            <w:tcW w:w="336" w:type="pct"/>
            <w:shd w:val="clear" w:color="auto" w:fill="auto"/>
          </w:tcPr>
          <w:p w14:paraId="0AF9B5CE"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28C05470" w14:textId="77777777" w:rsidR="00C8338D" w:rsidRPr="007E2808" w:rsidRDefault="00C8338D" w:rsidP="00F63630">
            <w:pPr>
              <w:shd w:val="clear" w:color="auto" w:fill="FFFFFF" w:themeFill="background1"/>
              <w:jc w:val="center"/>
            </w:pPr>
            <w:r w:rsidRPr="007E2808">
              <w:rPr>
                <w:snapToGrid w:val="0"/>
                <w:color w:val="000000"/>
              </w:rPr>
              <w:t>0</w:t>
            </w:r>
          </w:p>
        </w:tc>
        <w:tc>
          <w:tcPr>
            <w:tcW w:w="336" w:type="pct"/>
            <w:shd w:val="clear" w:color="auto" w:fill="auto"/>
          </w:tcPr>
          <w:p w14:paraId="757413CB"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01283B0D" w14:textId="77777777" w:rsidR="00C8338D" w:rsidRPr="007E2808" w:rsidRDefault="00C8338D" w:rsidP="00F63630">
            <w:pPr>
              <w:shd w:val="clear" w:color="auto" w:fill="FFFFFF" w:themeFill="background1"/>
              <w:jc w:val="center"/>
            </w:pPr>
            <w:r w:rsidRPr="007E2808">
              <w:rPr>
                <w:snapToGrid w:val="0"/>
                <w:color w:val="000000"/>
              </w:rPr>
              <w:t>0</w:t>
            </w:r>
          </w:p>
        </w:tc>
        <w:tc>
          <w:tcPr>
            <w:tcW w:w="404" w:type="pct"/>
            <w:shd w:val="clear" w:color="auto" w:fill="auto"/>
          </w:tcPr>
          <w:p w14:paraId="7F6E0F33"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pPr>
            <w:r w:rsidRPr="007E2808">
              <w:rPr>
                <w:snapToGrid w:val="0"/>
                <w:color w:val="000000"/>
              </w:rPr>
              <w:t>0</w:t>
            </w:r>
          </w:p>
        </w:tc>
      </w:tr>
      <w:tr w:rsidR="00C8338D" w:rsidRPr="007E2808" w14:paraId="22EBAD44" w14:textId="77777777" w:rsidTr="00F63630">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02F5CD35" w14:textId="77777777" w:rsidR="00C8338D" w:rsidRPr="007E2808" w:rsidRDefault="00C8338D" w:rsidP="00F63630">
            <w:pPr>
              <w:shd w:val="clear" w:color="auto" w:fill="FFFFFF" w:themeFill="background1"/>
              <w:ind w:left="113"/>
              <w:rPr>
                <w:b/>
              </w:rPr>
            </w:pPr>
            <w:r w:rsidRPr="007E2808">
              <w:rPr>
                <w:b/>
              </w:rPr>
              <w:t>MAKS</w:t>
            </w:r>
          </w:p>
        </w:tc>
        <w:tc>
          <w:tcPr>
            <w:tcW w:w="334" w:type="pct"/>
            <w:shd w:val="clear" w:color="auto" w:fill="auto"/>
          </w:tcPr>
          <w:p w14:paraId="2ACE1976"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3FB387FB"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2</w:t>
            </w:r>
          </w:p>
        </w:tc>
        <w:tc>
          <w:tcPr>
            <w:tcW w:w="334" w:type="pct"/>
            <w:shd w:val="clear" w:color="auto" w:fill="auto"/>
          </w:tcPr>
          <w:p w14:paraId="657476EE"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00384FE"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3</w:t>
            </w:r>
          </w:p>
        </w:tc>
        <w:tc>
          <w:tcPr>
            <w:tcW w:w="335" w:type="pct"/>
            <w:shd w:val="clear" w:color="auto" w:fill="auto"/>
          </w:tcPr>
          <w:p w14:paraId="6211D9C4"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61DC17B5"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1</w:t>
            </w:r>
          </w:p>
        </w:tc>
        <w:tc>
          <w:tcPr>
            <w:tcW w:w="335" w:type="pct"/>
            <w:shd w:val="clear" w:color="auto" w:fill="auto"/>
          </w:tcPr>
          <w:p w14:paraId="53865CFC"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64AA0E67"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1</w:t>
            </w:r>
          </w:p>
        </w:tc>
        <w:tc>
          <w:tcPr>
            <w:tcW w:w="336" w:type="pct"/>
            <w:shd w:val="clear" w:color="auto" w:fill="auto"/>
          </w:tcPr>
          <w:p w14:paraId="6AF783F8"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348EB948"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2</w:t>
            </w:r>
          </w:p>
        </w:tc>
        <w:tc>
          <w:tcPr>
            <w:tcW w:w="336" w:type="pct"/>
            <w:shd w:val="clear" w:color="auto" w:fill="auto"/>
          </w:tcPr>
          <w:p w14:paraId="6266C01E"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2</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1AE52B3F" w14:textId="77777777" w:rsidR="00C8338D" w:rsidRPr="007E2808" w:rsidRDefault="00C8338D" w:rsidP="00F63630">
            <w:pPr>
              <w:shd w:val="clear" w:color="auto" w:fill="FFFFFF" w:themeFill="background1"/>
              <w:jc w:val="center"/>
              <w:rPr>
                <w:snapToGrid w:val="0"/>
                <w:color w:val="000000"/>
              </w:rPr>
            </w:pPr>
            <w:r w:rsidRPr="007E2808">
              <w:rPr>
                <w:snapToGrid w:val="0"/>
                <w:color w:val="000000"/>
              </w:rPr>
              <w:t>3</w:t>
            </w:r>
          </w:p>
        </w:tc>
        <w:tc>
          <w:tcPr>
            <w:tcW w:w="404" w:type="pct"/>
            <w:shd w:val="clear" w:color="auto" w:fill="auto"/>
          </w:tcPr>
          <w:p w14:paraId="64B8DC63" w14:textId="77777777" w:rsidR="00C8338D" w:rsidRPr="007E2808" w:rsidRDefault="00C8338D" w:rsidP="00F63630">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snapToGrid w:val="0"/>
                <w:color w:val="000000"/>
              </w:rPr>
            </w:pPr>
            <w:r w:rsidRPr="007E2808">
              <w:rPr>
                <w:snapToGrid w:val="0"/>
                <w:color w:val="000000"/>
              </w:rPr>
              <w:t>5</w:t>
            </w:r>
          </w:p>
        </w:tc>
      </w:tr>
    </w:tbl>
    <w:p w14:paraId="4662C160" w14:textId="77777777" w:rsidR="00C8338D" w:rsidRPr="007E2808" w:rsidRDefault="00C8338D" w:rsidP="00C8338D">
      <w:pPr>
        <w:shd w:val="clear" w:color="auto" w:fill="FFFFFF" w:themeFill="background1"/>
        <w:spacing w:after="120"/>
        <w:rPr>
          <w:rFonts w:eastAsiaTheme="minorHAnsi"/>
        </w:rPr>
      </w:pPr>
      <w:r w:rsidRPr="007E2808">
        <w:rPr>
          <w:rFonts w:eastAsiaTheme="minorHAnsi"/>
          <w:i/>
        </w:rPr>
        <w:lastRenderedPageBreak/>
        <w:t>Izvor: Državni  hidrometeorološki zavod Republike Hrvatske</w:t>
      </w:r>
    </w:p>
    <w:p w14:paraId="55A15824" w14:textId="77777777" w:rsidR="00C8338D" w:rsidRPr="007E2808" w:rsidRDefault="00C8338D" w:rsidP="00C8338D">
      <w:pPr>
        <w:pStyle w:val="marine"/>
        <w:shd w:val="clear" w:color="auto" w:fill="FFFFFF" w:themeFill="background1"/>
        <w:spacing w:after="60"/>
        <w:rPr>
          <w:rFonts w:ascii="Times New Roman" w:hAnsi="Times New Roman"/>
          <w:sz w:val="24"/>
          <w:szCs w:val="24"/>
        </w:rPr>
      </w:pPr>
      <w:r w:rsidRPr="007E2808">
        <w:rPr>
          <w:rFonts w:ascii="Times New Roman" w:hAnsi="Times New Roman"/>
          <w:sz w:val="24"/>
          <w:szCs w:val="24"/>
        </w:rPr>
        <w:t xml:space="preserve">Pojava tuče naročito je izražena u periodu od svibnja do kolovoza. U tom vremenu intenzivna je poljoprivredna proizvodnja te rast biljaka i sazrijevanja plodova. </w:t>
      </w:r>
    </w:p>
    <w:p w14:paraId="29BF35DF" w14:textId="77777777" w:rsidR="00C8338D" w:rsidRDefault="00C8338D" w:rsidP="00C8338D">
      <w:pPr>
        <w:shd w:val="clear" w:color="auto" w:fill="FFFFFF" w:themeFill="background1"/>
        <w:jc w:val="both"/>
      </w:pPr>
      <w:r w:rsidRPr="007E2808">
        <w:t xml:space="preserve">Na području Općine Gračac u  zadnjih 10 godine nije proglašena elementarna nepogoda nastala zbog tuče. </w:t>
      </w:r>
    </w:p>
    <w:p w14:paraId="278268DB"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51" w:name="_Toc9404652"/>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tuče</w:t>
      </w:r>
      <w:bookmarkEnd w:id="51"/>
    </w:p>
    <w:p w14:paraId="50FD5FEA" w14:textId="77777777" w:rsidR="00C8338D" w:rsidRPr="007E2808" w:rsidRDefault="00C8338D" w:rsidP="00C8338D">
      <w:pPr>
        <w:shd w:val="clear" w:color="auto" w:fill="FFFFFF" w:themeFill="background1"/>
        <w:jc w:val="both"/>
      </w:pPr>
      <w:r w:rsidRPr="007E2808">
        <w:t>Mjere civilne zaštite  u slučaju tuče uključuju:</w:t>
      </w:r>
    </w:p>
    <w:p w14:paraId="2355835A" w14:textId="77777777" w:rsidR="00C8338D" w:rsidRPr="007E2808" w:rsidRDefault="00C8338D" w:rsidP="00AD11FA">
      <w:pPr>
        <w:pStyle w:val="ListParagraph"/>
        <w:numPr>
          <w:ilvl w:val="0"/>
          <w:numId w:val="37"/>
        </w:numPr>
        <w:shd w:val="clear" w:color="auto" w:fill="FFFFFF" w:themeFill="background1"/>
        <w:spacing w:after="200" w:line="276" w:lineRule="auto"/>
      </w:pPr>
      <w:r w:rsidRPr="007E2808">
        <w:t>Organizaciju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4"/>
        <w:gridCol w:w="1889"/>
        <w:gridCol w:w="3045"/>
      </w:tblGrid>
      <w:tr w:rsidR="00C8338D" w:rsidRPr="007E2808" w14:paraId="4636BED6" w14:textId="77777777" w:rsidTr="00F63630">
        <w:trPr>
          <w:trHeight w:val="291"/>
          <w:tblHeader/>
          <w:jc w:val="center"/>
        </w:trPr>
        <w:tc>
          <w:tcPr>
            <w:tcW w:w="2344" w:type="pct"/>
            <w:shd w:val="clear" w:color="auto" w:fill="auto"/>
            <w:vAlign w:val="center"/>
          </w:tcPr>
          <w:p w14:paraId="229CEA64"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Radnje i postupci</w:t>
            </w:r>
          </w:p>
        </w:tc>
        <w:tc>
          <w:tcPr>
            <w:tcW w:w="1017" w:type="pct"/>
            <w:shd w:val="clear" w:color="auto" w:fill="auto"/>
            <w:vAlign w:val="center"/>
          </w:tcPr>
          <w:p w14:paraId="78D8B7DF"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Rukovođenje</w:t>
            </w:r>
          </w:p>
        </w:tc>
        <w:tc>
          <w:tcPr>
            <w:tcW w:w="1639" w:type="pct"/>
            <w:shd w:val="clear" w:color="auto" w:fill="auto"/>
            <w:vAlign w:val="center"/>
          </w:tcPr>
          <w:p w14:paraId="2D12D309"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Izvršenje/Suradnja</w:t>
            </w:r>
          </w:p>
        </w:tc>
      </w:tr>
      <w:tr w:rsidR="00C8338D" w:rsidRPr="007E2808" w14:paraId="09AB693F" w14:textId="77777777" w:rsidTr="00F63630">
        <w:trPr>
          <w:trHeight w:val="547"/>
          <w:jc w:val="center"/>
        </w:trPr>
        <w:tc>
          <w:tcPr>
            <w:tcW w:w="2344" w:type="pct"/>
            <w:shd w:val="clear" w:color="auto" w:fill="auto"/>
            <w:vAlign w:val="center"/>
          </w:tcPr>
          <w:p w14:paraId="3D43E4EB" w14:textId="77777777" w:rsidR="00C8338D" w:rsidRPr="007E2808" w:rsidRDefault="00C8338D" w:rsidP="00F63630">
            <w:pPr>
              <w:shd w:val="clear" w:color="auto" w:fill="FFFFFF" w:themeFill="background1"/>
              <w:spacing w:before="40" w:after="40"/>
              <w:rPr>
                <w:sz w:val="20"/>
                <w:szCs w:val="20"/>
              </w:rPr>
            </w:pPr>
            <w:r w:rsidRPr="007E2808">
              <w:rPr>
                <w:sz w:val="20"/>
                <w:szCs w:val="20"/>
              </w:rPr>
              <w:t>Prijem obavijesti o nadolazećoj opasnosti od i/ili kad se proglasi stanje velike nesreće</w:t>
            </w:r>
          </w:p>
        </w:tc>
        <w:tc>
          <w:tcPr>
            <w:tcW w:w="1017" w:type="pct"/>
            <w:shd w:val="clear" w:color="auto" w:fill="auto"/>
            <w:vAlign w:val="center"/>
          </w:tcPr>
          <w:p w14:paraId="70B1E8A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MUP Služba civilne zaštite Zadar</w:t>
            </w:r>
          </w:p>
        </w:tc>
        <w:tc>
          <w:tcPr>
            <w:tcW w:w="1639" w:type="pct"/>
            <w:shd w:val="clear" w:color="auto" w:fill="auto"/>
            <w:vAlign w:val="center"/>
          </w:tcPr>
          <w:p w14:paraId="74375456"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r>
      <w:tr w:rsidR="00C8338D" w:rsidRPr="007E2808" w14:paraId="758321D3" w14:textId="77777777" w:rsidTr="00F63630">
        <w:trPr>
          <w:trHeight w:val="547"/>
          <w:jc w:val="center"/>
        </w:trPr>
        <w:tc>
          <w:tcPr>
            <w:tcW w:w="2344" w:type="pct"/>
            <w:shd w:val="clear" w:color="auto" w:fill="auto"/>
            <w:vAlign w:val="center"/>
          </w:tcPr>
          <w:p w14:paraId="0FF14F0F" w14:textId="77777777" w:rsidR="00C8338D" w:rsidRPr="007E2808" w:rsidRDefault="00C8338D" w:rsidP="00F63630">
            <w:pPr>
              <w:shd w:val="clear" w:color="auto" w:fill="FFFFFF" w:themeFill="background1"/>
              <w:spacing w:before="40" w:after="40"/>
              <w:rPr>
                <w:b/>
                <w:sz w:val="20"/>
                <w:szCs w:val="20"/>
              </w:rPr>
            </w:pPr>
            <w:r w:rsidRPr="007E2808">
              <w:rPr>
                <w:sz w:val="20"/>
                <w:szCs w:val="20"/>
              </w:rPr>
              <w:t>Pozivanje Stožera CZ Općina Gračac</w:t>
            </w:r>
          </w:p>
        </w:tc>
        <w:tc>
          <w:tcPr>
            <w:tcW w:w="1017" w:type="pct"/>
            <w:shd w:val="clear" w:color="auto" w:fill="auto"/>
            <w:vAlign w:val="center"/>
          </w:tcPr>
          <w:p w14:paraId="3772BCA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Načelnik/Načelnik Stožera CZ</w:t>
            </w:r>
          </w:p>
        </w:tc>
        <w:tc>
          <w:tcPr>
            <w:tcW w:w="1639" w:type="pct"/>
            <w:shd w:val="clear" w:color="auto" w:fill="auto"/>
            <w:vAlign w:val="center"/>
          </w:tcPr>
          <w:p w14:paraId="47BB3F9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w:t>
            </w:r>
          </w:p>
        </w:tc>
      </w:tr>
      <w:tr w:rsidR="00C8338D" w:rsidRPr="007E2808" w14:paraId="0DE5E8C1" w14:textId="77777777" w:rsidTr="00F63630">
        <w:trPr>
          <w:trHeight w:val="1005"/>
          <w:jc w:val="center"/>
        </w:trPr>
        <w:tc>
          <w:tcPr>
            <w:tcW w:w="2344" w:type="pct"/>
            <w:shd w:val="clear" w:color="auto" w:fill="auto"/>
            <w:vAlign w:val="center"/>
          </w:tcPr>
          <w:p w14:paraId="42B58EAB"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prohodnosti prometnica</w:t>
            </w:r>
          </w:p>
        </w:tc>
        <w:tc>
          <w:tcPr>
            <w:tcW w:w="1017" w:type="pct"/>
            <w:shd w:val="clear" w:color="auto" w:fill="auto"/>
            <w:vAlign w:val="center"/>
          </w:tcPr>
          <w:p w14:paraId="4A2F091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14:paraId="097BADF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povjerenici CZ</w:t>
            </w:r>
          </w:p>
          <w:p w14:paraId="68CCA514" w14:textId="77777777" w:rsidR="00C8338D" w:rsidRPr="007E2808" w:rsidRDefault="00C8338D" w:rsidP="00F63630">
            <w:pPr>
              <w:shd w:val="clear" w:color="auto" w:fill="FFFFFF" w:themeFill="background1"/>
              <w:spacing w:before="40" w:after="40"/>
              <w:jc w:val="center"/>
              <w:rPr>
                <w:sz w:val="20"/>
                <w:szCs w:val="20"/>
                <w:u w:val="single"/>
              </w:rPr>
            </w:pPr>
          </w:p>
        </w:tc>
      </w:tr>
      <w:tr w:rsidR="00C8338D" w:rsidRPr="007E2808" w14:paraId="63A7B40E" w14:textId="77777777" w:rsidTr="00F63630">
        <w:trPr>
          <w:trHeight w:val="1147"/>
          <w:jc w:val="center"/>
        </w:trPr>
        <w:tc>
          <w:tcPr>
            <w:tcW w:w="2344" w:type="pct"/>
            <w:shd w:val="clear" w:color="auto" w:fill="auto"/>
            <w:vAlign w:val="center"/>
          </w:tcPr>
          <w:p w14:paraId="481EEA96"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funkcioniranju sustava za elektroopskrbu</w:t>
            </w:r>
          </w:p>
        </w:tc>
        <w:tc>
          <w:tcPr>
            <w:tcW w:w="1017" w:type="pct"/>
            <w:shd w:val="clear" w:color="auto" w:fill="auto"/>
            <w:vAlign w:val="center"/>
          </w:tcPr>
          <w:p w14:paraId="651A585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14:paraId="3EBC690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vlasnici KI </w:t>
            </w:r>
          </w:p>
          <w:p w14:paraId="5D1741A9"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povjerenici CZ</w:t>
            </w:r>
          </w:p>
          <w:p w14:paraId="603EC8BC"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59D29C18" w14:textId="77777777" w:rsidTr="00F63630">
        <w:trPr>
          <w:trHeight w:val="562"/>
          <w:jc w:val="center"/>
        </w:trPr>
        <w:tc>
          <w:tcPr>
            <w:tcW w:w="2344" w:type="pct"/>
            <w:shd w:val="clear" w:color="auto" w:fill="auto"/>
            <w:vAlign w:val="center"/>
          </w:tcPr>
          <w:p w14:paraId="33B35C2C"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funkcioniranju sustava za vodoopskrbu</w:t>
            </w:r>
          </w:p>
        </w:tc>
        <w:tc>
          <w:tcPr>
            <w:tcW w:w="1017" w:type="pct"/>
            <w:shd w:val="clear" w:color="auto" w:fill="auto"/>
            <w:vAlign w:val="center"/>
          </w:tcPr>
          <w:p w14:paraId="02E3CAB9"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14:paraId="77E4BA4D"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vlasnici KI povjerenici CZ</w:t>
            </w:r>
          </w:p>
          <w:p w14:paraId="1CCC046D"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24BABF40" w14:textId="77777777" w:rsidTr="00F63630">
        <w:trPr>
          <w:trHeight w:val="562"/>
          <w:jc w:val="center"/>
        </w:trPr>
        <w:tc>
          <w:tcPr>
            <w:tcW w:w="2344" w:type="pct"/>
            <w:shd w:val="clear" w:color="auto" w:fill="auto"/>
            <w:vAlign w:val="center"/>
          </w:tcPr>
          <w:p w14:paraId="7FBB1E08"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funkcioniranju sustava telekomunikacija</w:t>
            </w:r>
          </w:p>
        </w:tc>
        <w:tc>
          <w:tcPr>
            <w:tcW w:w="1017" w:type="pct"/>
            <w:shd w:val="clear" w:color="auto" w:fill="auto"/>
            <w:vAlign w:val="center"/>
          </w:tcPr>
          <w:p w14:paraId="487C068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14:paraId="591338FE"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vlasnici KI </w:t>
            </w:r>
          </w:p>
          <w:p w14:paraId="517E3AD8"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povjerenici CZ</w:t>
            </w:r>
          </w:p>
          <w:p w14:paraId="72A450C0"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4244E71D" w14:textId="77777777" w:rsidTr="00F63630">
        <w:trPr>
          <w:trHeight w:val="562"/>
          <w:jc w:val="center"/>
        </w:trPr>
        <w:tc>
          <w:tcPr>
            <w:tcW w:w="2344" w:type="pct"/>
            <w:shd w:val="clear" w:color="auto" w:fill="auto"/>
            <w:vAlign w:val="center"/>
          </w:tcPr>
          <w:p w14:paraId="2B47CA80"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stanju društvenih i stambenih objekata na prostoru</w:t>
            </w:r>
          </w:p>
        </w:tc>
        <w:tc>
          <w:tcPr>
            <w:tcW w:w="1017" w:type="pct"/>
            <w:shd w:val="clear" w:color="auto" w:fill="auto"/>
            <w:vAlign w:val="center"/>
          </w:tcPr>
          <w:p w14:paraId="7C305894"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 Općine Gračac</w:t>
            </w:r>
          </w:p>
        </w:tc>
        <w:tc>
          <w:tcPr>
            <w:tcW w:w="1639" w:type="pct"/>
            <w:shd w:val="clear" w:color="auto" w:fill="auto"/>
            <w:vAlign w:val="center"/>
          </w:tcPr>
          <w:p w14:paraId="65C31BED"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povjerenici CZ</w:t>
            </w:r>
          </w:p>
          <w:p w14:paraId="09133E2D"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601CEBAC" w14:textId="77777777" w:rsidTr="00F63630">
        <w:trPr>
          <w:trHeight w:val="564"/>
          <w:jc w:val="center"/>
        </w:trPr>
        <w:tc>
          <w:tcPr>
            <w:tcW w:w="2344" w:type="pct"/>
            <w:shd w:val="clear" w:color="auto" w:fill="auto"/>
            <w:vAlign w:val="center"/>
          </w:tcPr>
          <w:p w14:paraId="68632829" w14:textId="77777777" w:rsidR="00C8338D" w:rsidRPr="007E2808" w:rsidRDefault="00C8338D" w:rsidP="00F63630">
            <w:pPr>
              <w:shd w:val="clear" w:color="auto" w:fill="FFFFFF" w:themeFill="background1"/>
              <w:spacing w:before="40" w:after="40"/>
              <w:rPr>
                <w:sz w:val="20"/>
                <w:szCs w:val="20"/>
              </w:rPr>
            </w:pPr>
            <w:r w:rsidRPr="007E2808">
              <w:rPr>
                <w:sz w:val="20"/>
                <w:szCs w:val="20"/>
              </w:rPr>
              <w:t>Aktiviranje  vatrogasnih snaga (JVP Gračac, DVD Gračac, DVD Srb)</w:t>
            </w:r>
          </w:p>
        </w:tc>
        <w:tc>
          <w:tcPr>
            <w:tcW w:w="1017" w:type="pct"/>
            <w:shd w:val="clear" w:color="auto" w:fill="auto"/>
            <w:vAlign w:val="center"/>
          </w:tcPr>
          <w:p w14:paraId="3F08AAED"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w:t>
            </w:r>
          </w:p>
        </w:tc>
        <w:tc>
          <w:tcPr>
            <w:tcW w:w="1639" w:type="pct"/>
            <w:shd w:val="clear" w:color="auto" w:fill="auto"/>
            <w:vAlign w:val="center"/>
          </w:tcPr>
          <w:p w14:paraId="4A920D8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Zapovjednik JVP-a Gračac</w:t>
            </w:r>
          </w:p>
        </w:tc>
      </w:tr>
      <w:tr w:rsidR="00C8338D" w:rsidRPr="007E2808" w14:paraId="4766822F" w14:textId="77777777" w:rsidTr="00F63630">
        <w:trPr>
          <w:trHeight w:val="216"/>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08A0F35" w14:textId="77777777" w:rsidR="00C8338D" w:rsidRPr="007E2808" w:rsidRDefault="00C8338D" w:rsidP="00F63630">
            <w:pPr>
              <w:shd w:val="clear" w:color="auto" w:fill="FFFFFF" w:themeFill="background1"/>
              <w:spacing w:before="40" w:after="40"/>
              <w:rPr>
                <w:sz w:val="20"/>
                <w:szCs w:val="20"/>
              </w:rPr>
            </w:pPr>
            <w:r w:rsidRPr="007E2808">
              <w:rPr>
                <w:sz w:val="20"/>
                <w:szCs w:val="20"/>
              </w:rPr>
              <w:t>Utvrđivanje redoslijeda u smislu stavljanja u potpunu funkciju opskrbu električnom energijom po sljedećim prioritetima:</w:t>
            </w:r>
          </w:p>
          <w:p w14:paraId="5B764968"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zdravstveni objekti</w:t>
            </w:r>
          </w:p>
          <w:p w14:paraId="63EAFCDC"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komunikacijska i informacijska tehnologija</w:t>
            </w:r>
          </w:p>
          <w:p w14:paraId="48F37B35"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vodoopskrbni sustav</w:t>
            </w:r>
          </w:p>
          <w:p w14:paraId="3FCA80B0"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smještajni kapaciteti</w:t>
            </w:r>
          </w:p>
          <w:p w14:paraId="56B7B102"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objekti za pripremu hrane</w:t>
            </w:r>
          </w:p>
          <w:p w14:paraId="600E8818" w14:textId="77777777" w:rsidR="00C8338D" w:rsidRPr="007E2808" w:rsidRDefault="00C8338D" w:rsidP="00AD11FA">
            <w:pPr>
              <w:pStyle w:val="ListParagraph"/>
              <w:numPr>
                <w:ilvl w:val="0"/>
                <w:numId w:val="16"/>
              </w:numPr>
              <w:shd w:val="clear" w:color="auto" w:fill="FFFFFF" w:themeFill="background1"/>
              <w:spacing w:before="40" w:after="40" w:line="276" w:lineRule="auto"/>
              <w:rPr>
                <w:sz w:val="20"/>
                <w:szCs w:val="20"/>
              </w:rPr>
            </w:pPr>
            <w:r w:rsidRPr="007E2808">
              <w:rPr>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887EFE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20BACC4"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članovi Stožera  - odgovorne osobe objekata KI</w:t>
            </w:r>
          </w:p>
          <w:p w14:paraId="14EF9CFE"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4CFEED78"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429D219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Upućivanje zahtjeva za popravak i stavljanje u funkciju sustava za opskrbu el. energ.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11F440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78178A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 Općine Gračac</w:t>
            </w:r>
          </w:p>
        </w:tc>
      </w:tr>
      <w:tr w:rsidR="00C8338D" w:rsidRPr="007E2808" w14:paraId="7C6DAE93"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6AE8FB05"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Utvrđivanje redoslijeda u smislu stavljanja u potpunu funkciju vodoopskrbu po sljedećim </w:t>
            </w:r>
            <w:r w:rsidRPr="007E2808">
              <w:rPr>
                <w:sz w:val="20"/>
                <w:szCs w:val="20"/>
              </w:rPr>
              <w:lastRenderedPageBreak/>
              <w:t>prioritetima:</w:t>
            </w:r>
          </w:p>
          <w:p w14:paraId="06F2D446" w14:textId="77777777" w:rsidR="00C8338D" w:rsidRPr="007E2808" w:rsidRDefault="00C8338D" w:rsidP="00AD11FA">
            <w:pPr>
              <w:pStyle w:val="ListParagraph"/>
              <w:numPr>
                <w:ilvl w:val="0"/>
                <w:numId w:val="17"/>
              </w:numPr>
              <w:shd w:val="clear" w:color="auto" w:fill="FFFFFF" w:themeFill="background1"/>
              <w:spacing w:before="40" w:after="40" w:line="276" w:lineRule="auto"/>
              <w:rPr>
                <w:sz w:val="20"/>
                <w:szCs w:val="20"/>
              </w:rPr>
            </w:pPr>
            <w:r w:rsidRPr="007E2808">
              <w:rPr>
                <w:sz w:val="20"/>
                <w:szCs w:val="20"/>
              </w:rPr>
              <w:t>zdravstveni objekti</w:t>
            </w:r>
          </w:p>
          <w:p w14:paraId="2CC632CF" w14:textId="77777777" w:rsidR="00C8338D" w:rsidRPr="007E2808" w:rsidRDefault="00C8338D" w:rsidP="00AD11FA">
            <w:pPr>
              <w:pStyle w:val="ListParagraph"/>
              <w:numPr>
                <w:ilvl w:val="0"/>
                <w:numId w:val="17"/>
              </w:numPr>
              <w:shd w:val="clear" w:color="auto" w:fill="FFFFFF" w:themeFill="background1"/>
              <w:spacing w:before="40" w:after="40" w:line="276" w:lineRule="auto"/>
              <w:rPr>
                <w:sz w:val="20"/>
                <w:szCs w:val="20"/>
              </w:rPr>
            </w:pPr>
            <w:r w:rsidRPr="007E2808">
              <w:rPr>
                <w:sz w:val="20"/>
                <w:szCs w:val="20"/>
              </w:rPr>
              <w:t>objekti za pripremu hrane</w:t>
            </w:r>
          </w:p>
          <w:p w14:paraId="4A97FD93" w14:textId="77777777" w:rsidR="00C8338D" w:rsidRPr="007E2808" w:rsidRDefault="00C8338D" w:rsidP="00AD11FA">
            <w:pPr>
              <w:pStyle w:val="ListParagraph"/>
              <w:numPr>
                <w:ilvl w:val="0"/>
                <w:numId w:val="17"/>
              </w:numPr>
              <w:shd w:val="clear" w:color="auto" w:fill="FFFFFF" w:themeFill="background1"/>
              <w:spacing w:before="40" w:after="40" w:line="276" w:lineRule="auto"/>
              <w:rPr>
                <w:sz w:val="20"/>
                <w:szCs w:val="20"/>
              </w:rPr>
            </w:pPr>
            <w:r w:rsidRPr="007E2808">
              <w:rPr>
                <w:sz w:val="20"/>
                <w:szCs w:val="20"/>
              </w:rPr>
              <w:t xml:space="preserve">smještajni kapaciteti </w:t>
            </w:r>
          </w:p>
          <w:p w14:paraId="43E7CA17" w14:textId="77777777" w:rsidR="00C8338D" w:rsidRPr="007E2808" w:rsidRDefault="00C8338D" w:rsidP="00AD11FA">
            <w:pPr>
              <w:pStyle w:val="ListParagraph"/>
              <w:numPr>
                <w:ilvl w:val="0"/>
                <w:numId w:val="17"/>
              </w:numPr>
              <w:shd w:val="clear" w:color="auto" w:fill="FFFFFF" w:themeFill="background1"/>
              <w:spacing w:before="40" w:after="40" w:line="276" w:lineRule="auto"/>
              <w:rPr>
                <w:sz w:val="20"/>
                <w:szCs w:val="20"/>
              </w:rPr>
            </w:pPr>
            <w:r w:rsidRPr="007E2808">
              <w:rPr>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E40BE7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lastRenderedPageBreak/>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4D749C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članovi Stožera za odgovorne osobe objekata kritične </w:t>
            </w:r>
            <w:r w:rsidRPr="007E2808">
              <w:rPr>
                <w:sz w:val="20"/>
                <w:szCs w:val="20"/>
              </w:rPr>
              <w:lastRenderedPageBreak/>
              <w:t>infrastrukture</w:t>
            </w:r>
          </w:p>
          <w:p w14:paraId="5235FE68"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564979D2"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6CF3298" w14:textId="77777777" w:rsidR="00C8338D" w:rsidRPr="007E2808" w:rsidRDefault="00C8338D" w:rsidP="00F63630">
            <w:pPr>
              <w:shd w:val="clear" w:color="auto" w:fill="FFFFFF" w:themeFill="background1"/>
              <w:spacing w:before="40" w:after="40"/>
              <w:rPr>
                <w:sz w:val="20"/>
                <w:szCs w:val="20"/>
              </w:rPr>
            </w:pPr>
            <w:r w:rsidRPr="007E2808">
              <w:rPr>
                <w:sz w:val="20"/>
                <w:szCs w:val="20"/>
              </w:rPr>
              <w:lastRenderedPageBreak/>
              <w:t>Upućivanje zahtjeva za popravak i stavlj. u funkciju  sustava za vodoopskrbu</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5D4A7FE"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A3D8CA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 Općine Gračac</w:t>
            </w:r>
          </w:p>
        </w:tc>
      </w:tr>
      <w:tr w:rsidR="00C8338D" w:rsidRPr="007E2808" w14:paraId="597163C5"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BD34BFF" w14:textId="77777777" w:rsidR="00C8338D" w:rsidRPr="007E2808" w:rsidRDefault="00C8338D" w:rsidP="00F63630">
            <w:pPr>
              <w:shd w:val="clear" w:color="auto" w:fill="FFFFFF" w:themeFill="background1"/>
              <w:spacing w:before="40" w:after="40"/>
              <w:rPr>
                <w:sz w:val="20"/>
                <w:szCs w:val="20"/>
              </w:rPr>
            </w:pPr>
            <w:r w:rsidRPr="007E2808">
              <w:rPr>
                <w:sz w:val="20"/>
                <w:szCs w:val="20"/>
              </w:rPr>
              <w:t>Utvrđivanje redoslijeda u smislu stavljanja u potpunu funkciju komunikacijske i informacijske tehnologije sljedećim prioritetom:</w:t>
            </w:r>
          </w:p>
          <w:p w14:paraId="54176641"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zgrada općinske uprave</w:t>
            </w:r>
          </w:p>
          <w:p w14:paraId="20BAA5AE"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pošta</w:t>
            </w:r>
          </w:p>
          <w:p w14:paraId="3372C46D"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 xml:space="preserve">zdravstveni objekti </w:t>
            </w:r>
          </w:p>
          <w:p w14:paraId="54E6569F"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smještajni kapaciteti</w:t>
            </w:r>
          </w:p>
          <w:p w14:paraId="2396077A"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objekti za pripremu hrane</w:t>
            </w:r>
          </w:p>
          <w:p w14:paraId="4DA99482" w14:textId="77777777" w:rsidR="00C8338D" w:rsidRPr="007E2808" w:rsidRDefault="00C8338D" w:rsidP="00AD11FA">
            <w:pPr>
              <w:pStyle w:val="ListParagraph"/>
              <w:numPr>
                <w:ilvl w:val="0"/>
                <w:numId w:val="18"/>
              </w:numPr>
              <w:shd w:val="clear" w:color="auto" w:fill="FFFFFF" w:themeFill="background1"/>
              <w:spacing w:before="40" w:after="40" w:line="276" w:lineRule="auto"/>
              <w:rPr>
                <w:sz w:val="20"/>
                <w:szCs w:val="20"/>
              </w:rPr>
            </w:pPr>
            <w:r w:rsidRPr="007E2808">
              <w:rPr>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DB31A1C"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AFDB109"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članovi Stožera za odgovorne osobe objekata KI</w:t>
            </w:r>
          </w:p>
          <w:p w14:paraId="517D92B1" w14:textId="77777777" w:rsidR="00C8338D" w:rsidRPr="007E2808" w:rsidRDefault="00C8338D" w:rsidP="00F63630">
            <w:pPr>
              <w:shd w:val="clear" w:color="auto" w:fill="FFFFFF" w:themeFill="background1"/>
              <w:spacing w:before="40" w:after="40"/>
              <w:jc w:val="center"/>
              <w:rPr>
                <w:sz w:val="20"/>
                <w:szCs w:val="20"/>
              </w:rPr>
            </w:pPr>
          </w:p>
        </w:tc>
      </w:tr>
      <w:tr w:rsidR="00C8338D" w:rsidRPr="007E2808" w14:paraId="4AB8EFB9"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6E0D63BD" w14:textId="77777777" w:rsidR="00C8338D" w:rsidRPr="007E2808" w:rsidRDefault="00C8338D" w:rsidP="00F63630">
            <w:pPr>
              <w:shd w:val="clear" w:color="auto" w:fill="FFFFFF" w:themeFill="background1"/>
              <w:spacing w:before="40" w:after="40"/>
              <w:rPr>
                <w:sz w:val="20"/>
                <w:szCs w:val="20"/>
              </w:rPr>
            </w:pPr>
            <w:r w:rsidRPr="007E2808">
              <w:rPr>
                <w:sz w:val="20"/>
                <w:szCs w:val="20"/>
              </w:rPr>
              <w:t>Upućivanje zahtjeva za popravak i stavljanje u funkciju sustava komunikacijske i informacijske tehnologije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2B84E70"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3A5CD1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 Općine Gračac</w:t>
            </w:r>
          </w:p>
        </w:tc>
      </w:tr>
      <w:tr w:rsidR="00C8338D" w:rsidRPr="007E2808" w14:paraId="67739784"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3D17149" w14:textId="77777777" w:rsidR="00C8338D" w:rsidRPr="007E2808" w:rsidRDefault="00C8338D" w:rsidP="00F63630">
            <w:pPr>
              <w:shd w:val="clear" w:color="auto" w:fill="FFFFFF" w:themeFill="background1"/>
              <w:spacing w:before="40" w:after="40"/>
              <w:rPr>
                <w:sz w:val="20"/>
                <w:szCs w:val="20"/>
              </w:rPr>
            </w:pPr>
            <w:r w:rsidRPr="007E2808">
              <w:rPr>
                <w:sz w:val="20"/>
                <w:szCs w:val="20"/>
              </w:rPr>
              <w:t>Utvrđivanje redoslijeda u smislu stavljanja u potpunu funkciju prometa sljedećim prioritetom:</w:t>
            </w:r>
          </w:p>
          <w:p w14:paraId="04F3D8A3" w14:textId="77777777" w:rsidR="00C8338D" w:rsidRPr="007E2808" w:rsidRDefault="00C8338D" w:rsidP="00F63630">
            <w:pPr>
              <w:shd w:val="clear" w:color="auto" w:fill="FFFFFF" w:themeFill="background1"/>
              <w:spacing w:before="40" w:after="40"/>
              <w:rPr>
                <w:sz w:val="20"/>
                <w:szCs w:val="20"/>
              </w:rPr>
            </w:pPr>
            <w:r w:rsidRPr="007E2808">
              <w:rPr>
                <w:sz w:val="20"/>
                <w:szCs w:val="20"/>
              </w:rPr>
              <w:t>1. Državne ceste</w:t>
            </w:r>
          </w:p>
          <w:p w14:paraId="19CA93E6" w14:textId="77777777" w:rsidR="00C8338D" w:rsidRPr="007E2808" w:rsidRDefault="00C8338D" w:rsidP="00F63630">
            <w:pPr>
              <w:shd w:val="clear" w:color="auto" w:fill="FFFFFF" w:themeFill="background1"/>
              <w:spacing w:before="40" w:after="40"/>
              <w:rPr>
                <w:sz w:val="20"/>
                <w:szCs w:val="20"/>
              </w:rPr>
            </w:pPr>
            <w:r w:rsidRPr="007E2808">
              <w:rPr>
                <w:sz w:val="20"/>
                <w:szCs w:val="20"/>
              </w:rPr>
              <w:t>2. Županijske ceste</w:t>
            </w:r>
          </w:p>
          <w:p w14:paraId="0B989841" w14:textId="77777777" w:rsidR="00C8338D" w:rsidRPr="007E2808" w:rsidRDefault="00C8338D" w:rsidP="00F63630">
            <w:pPr>
              <w:shd w:val="clear" w:color="auto" w:fill="FFFFFF" w:themeFill="background1"/>
              <w:spacing w:before="40" w:after="40"/>
              <w:rPr>
                <w:sz w:val="20"/>
                <w:szCs w:val="20"/>
              </w:rPr>
            </w:pPr>
            <w:r w:rsidRPr="007E2808">
              <w:rPr>
                <w:sz w:val="20"/>
                <w:szCs w:val="20"/>
              </w:rPr>
              <w:t>3. Lokalne ceste</w:t>
            </w:r>
          </w:p>
          <w:p w14:paraId="7815A3D7" w14:textId="77777777" w:rsidR="00C8338D" w:rsidRPr="007E2808" w:rsidRDefault="00C8338D" w:rsidP="00F63630">
            <w:pPr>
              <w:shd w:val="clear" w:color="auto" w:fill="FFFFFF" w:themeFill="background1"/>
              <w:spacing w:before="40" w:after="40"/>
              <w:rPr>
                <w:sz w:val="20"/>
                <w:szCs w:val="20"/>
              </w:rPr>
            </w:pPr>
            <w:r w:rsidRPr="007E2808">
              <w:rPr>
                <w:sz w:val="20"/>
                <w:szCs w:val="20"/>
              </w:rPr>
              <w:t>4. Nerazvrstane ceste</w:t>
            </w:r>
          </w:p>
          <w:p w14:paraId="713B7214"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ili kako utvrdi načelnik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094569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 Općine 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5CA92E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članovi Stožera za odgovorne osobe objekata kritične infrastrukture</w:t>
            </w:r>
          </w:p>
        </w:tc>
      </w:tr>
      <w:tr w:rsidR="00C8338D" w:rsidRPr="007E2808" w14:paraId="0E4F63C9"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88881B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Upućivanje zahtjeva za osiguranje prohodnosti prometnica na području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7E600E3"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DBCB40C"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p w14:paraId="6B53F0F2"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odgovorna osoba kritične infrastrukture</w:t>
            </w:r>
          </w:p>
        </w:tc>
      </w:tr>
      <w:tr w:rsidR="00C8338D" w:rsidRPr="007E2808" w14:paraId="07FF16F5"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6B3D0D7" w14:textId="77777777" w:rsidR="00C8338D" w:rsidRPr="007E2808" w:rsidRDefault="00C8338D" w:rsidP="00F63630">
            <w:pPr>
              <w:shd w:val="clear" w:color="auto" w:fill="FFFFFF" w:themeFill="background1"/>
              <w:spacing w:before="40" w:after="40"/>
              <w:rPr>
                <w:sz w:val="20"/>
                <w:szCs w:val="20"/>
              </w:rPr>
            </w:pPr>
            <w:r w:rsidRPr="007E2808">
              <w:rPr>
                <w:sz w:val="20"/>
                <w:szCs w:val="20"/>
              </w:rPr>
              <w:t>Analiziranje trenutnog stanja s obzirom na razmjere štete i donošenje odluke o opsegu mjera zaštite i spašavanja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B5F9223"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C760DD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Stožer CZ</w:t>
            </w:r>
          </w:p>
        </w:tc>
      </w:tr>
      <w:tr w:rsidR="00C8338D" w:rsidRPr="007E2808" w14:paraId="36184C39"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60205AB1"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Pozivanje upravljačke skupine PON CZ </w:t>
            </w:r>
          </w:p>
          <w:p w14:paraId="54442027" w14:textId="77777777" w:rsidR="00C8338D" w:rsidRPr="007E2808" w:rsidRDefault="00C8338D" w:rsidP="00F63630">
            <w:pPr>
              <w:shd w:val="clear" w:color="auto" w:fill="FFFFFF" w:themeFill="background1"/>
              <w:spacing w:before="40" w:after="40"/>
              <w:rPr>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492489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AF6B8B2"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načelnik Stožera zap. upravljačke skupine </w:t>
            </w:r>
            <w:r w:rsidRPr="007E2808">
              <w:rPr>
                <w:sz w:val="16"/>
                <w:szCs w:val="16"/>
              </w:rPr>
              <w:t>PON CZ</w:t>
            </w:r>
          </w:p>
        </w:tc>
      </w:tr>
      <w:tr w:rsidR="00C8338D" w:rsidRPr="007E2808" w14:paraId="6F9216FA"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D30EC17"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Pozivanje vlasnika poduzeća i obrta koji se bave takvom vrstom djelatnosti koja može izvršiti privremenu sanaciju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8DE0FD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A126AA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r>
      <w:tr w:rsidR="00C8338D" w:rsidRPr="007E2808" w14:paraId="20F5D8AB"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2886942"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Traženje angažmana PON CZ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63AED4E"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DAEAB7E"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ŽC 112, načelnik Stožera</w:t>
            </w:r>
          </w:p>
        </w:tc>
      </w:tr>
      <w:tr w:rsidR="00C8338D" w:rsidRPr="007E2808" w14:paraId="21CB1448" w14:textId="77777777" w:rsidTr="00F63630">
        <w:trPr>
          <w:trHeight w:val="83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285CE13"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Mobilizacija pripadnika PON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23F59FD"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36C036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zapovjednik upravljačke skupine PON CZ</w:t>
            </w:r>
          </w:p>
        </w:tc>
      </w:tr>
      <w:tr w:rsidR="00C8338D" w:rsidRPr="007E2808" w14:paraId="2343626C"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6D5D8CA"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Pomoć pripadnika PON CZ u sanaciji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4EA6D90"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zapovjednik upravljačke skupine PON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079FF49"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Zapovjednik upravljačke skupine PON CZ</w:t>
            </w:r>
          </w:p>
        </w:tc>
      </w:tr>
      <w:tr w:rsidR="00C8338D" w:rsidRPr="007E2808" w14:paraId="3D28A6CE"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6B2386F9" w14:textId="77777777" w:rsidR="00C8338D" w:rsidRPr="007E2808" w:rsidRDefault="00C8338D" w:rsidP="00F63630">
            <w:pPr>
              <w:shd w:val="clear" w:color="auto" w:fill="FFFFFF" w:themeFill="background1"/>
              <w:spacing w:before="40" w:after="40"/>
              <w:rPr>
                <w:sz w:val="20"/>
                <w:szCs w:val="20"/>
              </w:rPr>
            </w:pPr>
            <w:r w:rsidRPr="007E2808">
              <w:rPr>
                <w:sz w:val="20"/>
                <w:szCs w:val="20"/>
              </w:rPr>
              <w:t>Izvještavanje župana ZŽ i predlaganje aktiviranja Povjerenstava za procjenu šteta od elementarnih nepogoda na ugroženim područjima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CFDF212"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53C80DE"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djelatnici Općine</w:t>
            </w:r>
          </w:p>
        </w:tc>
      </w:tr>
      <w:tr w:rsidR="00C8338D" w:rsidRPr="007E2808" w14:paraId="58862FE1" w14:textId="77777777" w:rsidTr="00F63630">
        <w:trPr>
          <w:trHeight w:val="5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404B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lastRenderedPageBreak/>
              <w:t>Povjerenstva nastavljaju aktivnosti na popisu i procjeni šteta sukladno Zakonu o ublažavanju i uklanjanju posljedica prirodnih nepogoda (NN br. 16/19)</w:t>
            </w:r>
          </w:p>
        </w:tc>
      </w:tr>
      <w:tr w:rsidR="00C8338D" w:rsidRPr="007E2808" w14:paraId="76806398"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EE7C28D" w14:textId="77777777" w:rsidR="00C8338D" w:rsidRPr="007E2808" w:rsidRDefault="00C8338D" w:rsidP="00F63630">
            <w:pPr>
              <w:shd w:val="clear" w:color="auto" w:fill="FFFFFF" w:themeFill="background1"/>
              <w:spacing w:before="40" w:after="40"/>
              <w:rPr>
                <w:sz w:val="20"/>
                <w:szCs w:val="20"/>
              </w:rPr>
            </w:pPr>
            <w:r w:rsidRPr="007E2808">
              <w:rPr>
                <w:sz w:val="20"/>
                <w:szCs w:val="20"/>
              </w:rPr>
              <w:t>Sukladno Standardnom operativnom postupku o korištenju prognoza DHMZ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C1F5FB6"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 Načelnik Stožera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AA77D58"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w:t>
            </w:r>
          </w:p>
        </w:tc>
      </w:tr>
      <w:tr w:rsidR="00C8338D" w:rsidRPr="007E2808" w14:paraId="637EF4D4"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679BB20"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Pozivanje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70C8CAB" w14:textId="77777777" w:rsidR="00C8338D" w:rsidRPr="007E2808" w:rsidRDefault="00C8338D" w:rsidP="00F63630">
            <w:pPr>
              <w:shd w:val="clear" w:color="auto" w:fill="FFFFFF" w:themeFill="background1"/>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77D785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 CZ</w:t>
            </w:r>
          </w:p>
        </w:tc>
      </w:tr>
      <w:tr w:rsidR="00C8338D" w:rsidRPr="007E2808" w14:paraId="0754D68B"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8834495" w14:textId="77777777" w:rsidR="00C8338D" w:rsidRPr="007E2808" w:rsidRDefault="00C8338D" w:rsidP="00F63630">
            <w:pPr>
              <w:shd w:val="clear" w:color="auto" w:fill="FFFFFF" w:themeFill="background1"/>
              <w:spacing w:before="40" w:after="40"/>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EEABA41" w14:textId="77777777" w:rsidR="00C8338D" w:rsidRPr="007E2808" w:rsidRDefault="00C8338D" w:rsidP="00F63630">
            <w:pPr>
              <w:shd w:val="clear" w:color="auto" w:fill="FFFFFF" w:themeFill="background1"/>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DF83D50"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Stožer CZ</w:t>
            </w:r>
          </w:p>
        </w:tc>
      </w:tr>
      <w:tr w:rsidR="00C8338D" w:rsidRPr="007E2808" w14:paraId="0C7C4901"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CB759FA" w14:textId="77777777" w:rsidR="00C8338D" w:rsidRPr="007E2808" w:rsidRDefault="00C8338D" w:rsidP="00F63630">
            <w:pPr>
              <w:shd w:val="clear" w:color="auto" w:fill="FFFFFF" w:themeFill="background1"/>
              <w:spacing w:before="40" w:after="40"/>
              <w:rPr>
                <w:sz w:val="20"/>
                <w:szCs w:val="20"/>
              </w:rPr>
            </w:pPr>
            <w:r w:rsidRPr="007E2808">
              <w:rPr>
                <w:sz w:val="20"/>
                <w:szCs w:val="20"/>
              </w:rPr>
              <w:t>Upućivanje zahtjeva za žurnom objavom potrebnih informacija, ukoliko se na radijskim postajama nije objavila najava vremenske nepogode i upute stanovništvu za postupanje u takvim situacijama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103B09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59AC330"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sredstva javnog priopćavanja</w:t>
            </w:r>
          </w:p>
          <w:p w14:paraId="1D3EC79B" w14:textId="77777777" w:rsidR="00C8338D" w:rsidRPr="007E2808" w:rsidRDefault="00C8338D" w:rsidP="00F63630">
            <w:pPr>
              <w:shd w:val="clear" w:color="auto" w:fill="FFFFFF" w:themeFill="background1"/>
              <w:spacing w:before="40" w:after="40"/>
              <w:jc w:val="center"/>
              <w:rPr>
                <w:rStyle w:val="Hyperlink"/>
                <w:sz w:val="20"/>
                <w:szCs w:val="20"/>
              </w:rPr>
            </w:pPr>
          </w:p>
        </w:tc>
      </w:tr>
      <w:tr w:rsidR="00C8338D" w:rsidRPr="007E2808" w14:paraId="543550B9"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7096EB0" w14:textId="77777777" w:rsidR="00C8338D" w:rsidRPr="007E2808" w:rsidRDefault="00C8338D" w:rsidP="00F63630">
            <w:pPr>
              <w:shd w:val="clear" w:color="auto" w:fill="FFFFFF" w:themeFill="background1"/>
              <w:spacing w:before="40" w:after="40"/>
              <w:rPr>
                <w:sz w:val="20"/>
                <w:szCs w:val="20"/>
              </w:rPr>
            </w:pPr>
            <w:r w:rsidRPr="007E2808">
              <w:rPr>
                <w:sz w:val="20"/>
                <w:szCs w:val="20"/>
              </w:rPr>
              <w:t>Uspostavljanje 24-satnog dežurstva zbog  informiranja stanovništva o trenutnoj situaciji, u cilju smanjenja osjećaja nesigurnosti i suzbijanja panike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FE8246C"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7CA3A8E"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               djelatnici Općine </w:t>
            </w:r>
          </w:p>
        </w:tc>
      </w:tr>
      <w:tr w:rsidR="00C8338D" w:rsidRPr="007E2808" w14:paraId="433D16F7" w14:textId="77777777" w:rsidTr="00F63630">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C669BB5" w14:textId="77777777" w:rsidR="00C8338D" w:rsidRPr="007E2808" w:rsidRDefault="00C8338D" w:rsidP="00F63630">
            <w:pPr>
              <w:shd w:val="clear" w:color="auto" w:fill="FFFFFF" w:themeFill="background1"/>
              <w:spacing w:before="40" w:after="40"/>
              <w:rPr>
                <w:sz w:val="20"/>
                <w:szCs w:val="20"/>
              </w:rPr>
            </w:pPr>
            <w:r w:rsidRPr="007E2808">
              <w:rPr>
                <w:sz w:val="20"/>
                <w:szCs w:val="20"/>
              </w:rPr>
              <w:t>Pozivanje povjerenika CZ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277021B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3C9E404"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r>
    </w:tbl>
    <w:p w14:paraId="19A6CD56" w14:textId="77777777" w:rsidR="00C8338D" w:rsidRPr="007E2808" w:rsidRDefault="00C8338D" w:rsidP="00C8338D">
      <w:pPr>
        <w:shd w:val="clear" w:color="auto" w:fill="FFFFFF" w:themeFill="background1"/>
        <w:tabs>
          <w:tab w:val="left" w:pos="1575"/>
        </w:tabs>
      </w:pPr>
      <w:r w:rsidRPr="007E2808">
        <w:tab/>
      </w:r>
    </w:p>
    <w:p w14:paraId="2F201A49" w14:textId="77777777" w:rsidR="00C8338D" w:rsidRPr="007E2808" w:rsidRDefault="00C8338D" w:rsidP="00AD11FA">
      <w:pPr>
        <w:pStyle w:val="ListParagraph"/>
        <w:numPr>
          <w:ilvl w:val="0"/>
          <w:numId w:val="37"/>
        </w:numPr>
        <w:shd w:val="clear" w:color="auto" w:fill="FFFFFF" w:themeFill="background1"/>
        <w:spacing w:after="200" w:line="276" w:lineRule="auto"/>
      </w:pPr>
      <w:r w:rsidRPr="007E2808">
        <w:t xml:space="preserve">Organizaciju provođenja mjera i aktivnosti sudionika i operativnih snaga sustava civilne zaštite za preventivnu zaštitu i otklanjanje posljedica izvanrednih događaja iz ove kategorije ugroza </w:t>
      </w:r>
    </w:p>
    <w:tbl>
      <w:tblPr>
        <w:tblStyle w:val="Reetkatablice5"/>
        <w:tblW w:w="5000" w:type="pct"/>
        <w:tblLook w:val="00A0" w:firstRow="1" w:lastRow="0" w:firstColumn="1" w:lastColumn="0" w:noHBand="0" w:noVBand="0"/>
      </w:tblPr>
      <w:tblGrid>
        <w:gridCol w:w="4220"/>
        <w:gridCol w:w="5068"/>
      </w:tblGrid>
      <w:tr w:rsidR="00C8338D" w:rsidRPr="007E2808" w14:paraId="33C576EF" w14:textId="77777777" w:rsidTr="00F63630">
        <w:trPr>
          <w:trHeight w:val="657"/>
        </w:trPr>
        <w:tc>
          <w:tcPr>
            <w:tcW w:w="2272" w:type="pct"/>
            <w:shd w:val="clear" w:color="auto" w:fill="auto"/>
            <w:vAlign w:val="center"/>
          </w:tcPr>
          <w:p w14:paraId="7D9D2547" w14:textId="77777777" w:rsidR="00C8338D" w:rsidRPr="007E2808" w:rsidRDefault="00C8338D" w:rsidP="00F63630">
            <w:pPr>
              <w:shd w:val="clear" w:color="auto" w:fill="FFFFFF" w:themeFill="background1"/>
              <w:jc w:val="center"/>
              <w:rPr>
                <w:b/>
              </w:rPr>
            </w:pPr>
            <w:r w:rsidRPr="007E2808">
              <w:rPr>
                <w:b/>
              </w:rPr>
              <w:t>Sudionici / Operativna snaga civilne zaštite</w:t>
            </w:r>
          </w:p>
        </w:tc>
        <w:tc>
          <w:tcPr>
            <w:tcW w:w="2728" w:type="pct"/>
            <w:shd w:val="clear" w:color="auto" w:fill="auto"/>
            <w:vAlign w:val="center"/>
          </w:tcPr>
          <w:p w14:paraId="10AC0EEE" w14:textId="77777777" w:rsidR="00C8338D" w:rsidRPr="007E2808" w:rsidRDefault="00C8338D" w:rsidP="00F63630">
            <w:pPr>
              <w:shd w:val="clear" w:color="auto" w:fill="FFFFFF" w:themeFill="background1"/>
              <w:jc w:val="center"/>
              <w:rPr>
                <w:b/>
              </w:rPr>
            </w:pPr>
            <w:r w:rsidRPr="007E2808">
              <w:rPr>
                <w:b/>
              </w:rPr>
              <w:t>Zadaće</w:t>
            </w:r>
          </w:p>
        </w:tc>
      </w:tr>
      <w:tr w:rsidR="00C8338D" w:rsidRPr="007E2808" w14:paraId="554F2C65" w14:textId="77777777" w:rsidTr="00F63630">
        <w:trPr>
          <w:trHeight w:val="657"/>
        </w:trPr>
        <w:tc>
          <w:tcPr>
            <w:tcW w:w="2272" w:type="pct"/>
            <w:shd w:val="clear" w:color="auto" w:fill="auto"/>
            <w:vAlign w:val="center"/>
          </w:tcPr>
          <w:p w14:paraId="39708AB0" w14:textId="77777777" w:rsidR="00C8338D" w:rsidRPr="007E2808" w:rsidRDefault="00C8338D" w:rsidP="00F63630">
            <w:pPr>
              <w:shd w:val="clear" w:color="auto" w:fill="FFFFFF" w:themeFill="background1"/>
            </w:pPr>
            <w:r>
              <w:t>Vatro</w:t>
            </w:r>
            <w:r w:rsidRPr="007E2808">
              <w:t xml:space="preserve">gasne snage (JVP Gračac, DVD Gračac, DVD Srb) </w:t>
            </w:r>
          </w:p>
          <w:p w14:paraId="2D854FF0" w14:textId="77777777" w:rsidR="00C8338D" w:rsidRPr="007E2808" w:rsidRDefault="00C8338D" w:rsidP="00F63630">
            <w:pPr>
              <w:shd w:val="clear" w:color="auto" w:fill="FFFFFF" w:themeFill="background1"/>
            </w:pPr>
            <w:r w:rsidRPr="007E2808">
              <w:t>Gračac Čistoća d.o.o.</w:t>
            </w:r>
          </w:p>
        </w:tc>
        <w:tc>
          <w:tcPr>
            <w:tcW w:w="2728" w:type="pct"/>
            <w:shd w:val="clear" w:color="auto" w:fill="auto"/>
            <w:vAlign w:val="center"/>
          </w:tcPr>
          <w:p w14:paraId="6E588765" w14:textId="77777777" w:rsidR="00C8338D" w:rsidRPr="007E2808" w:rsidRDefault="00C8338D" w:rsidP="00F63630">
            <w:pPr>
              <w:shd w:val="clear" w:color="auto" w:fill="FFFFFF" w:themeFill="background1"/>
              <w:ind w:left="34"/>
            </w:pPr>
            <w:r w:rsidRPr="007E2808">
              <w:t>- čišćenje prometnica i javnih površina</w:t>
            </w:r>
          </w:p>
        </w:tc>
      </w:tr>
      <w:tr w:rsidR="00C8338D" w:rsidRPr="007E2808" w14:paraId="18A32EE9" w14:textId="77777777" w:rsidTr="00F63630">
        <w:trPr>
          <w:trHeight w:val="552"/>
        </w:trPr>
        <w:tc>
          <w:tcPr>
            <w:tcW w:w="2272" w:type="pct"/>
            <w:shd w:val="clear" w:color="auto" w:fill="auto"/>
            <w:vAlign w:val="center"/>
          </w:tcPr>
          <w:p w14:paraId="5966FE86" w14:textId="77777777" w:rsidR="00C8338D" w:rsidRPr="007E2808" w:rsidRDefault="00C8338D" w:rsidP="00F63630">
            <w:pPr>
              <w:shd w:val="clear" w:color="auto" w:fill="FFFFFF" w:themeFill="background1"/>
            </w:pPr>
            <w:r w:rsidRPr="007E2808">
              <w:t xml:space="preserve">Vlasnici mate.rijalno-tehničkih sredstava  </w:t>
            </w:r>
          </w:p>
        </w:tc>
        <w:tc>
          <w:tcPr>
            <w:tcW w:w="2728" w:type="pct"/>
            <w:shd w:val="clear" w:color="auto" w:fill="auto"/>
            <w:vAlign w:val="center"/>
          </w:tcPr>
          <w:p w14:paraId="5F3F40BB" w14:textId="77777777" w:rsidR="00C8338D" w:rsidRPr="007E2808" w:rsidRDefault="00C8338D" w:rsidP="00F63630">
            <w:pPr>
              <w:shd w:val="clear" w:color="auto" w:fill="FFFFFF" w:themeFill="background1"/>
              <w:ind w:left="34"/>
            </w:pPr>
            <w:r w:rsidRPr="007E2808">
              <w:t>- pomoć u čišćenju prometnica i javnih površina</w:t>
            </w:r>
          </w:p>
        </w:tc>
      </w:tr>
    </w:tbl>
    <w:p w14:paraId="474B667A" w14:textId="77777777" w:rsidR="00C8338D" w:rsidRPr="007E2808" w:rsidRDefault="00C8338D" w:rsidP="00C8338D">
      <w:pPr>
        <w:shd w:val="clear" w:color="auto" w:fill="FFFFFF" w:themeFill="background1"/>
      </w:pPr>
    </w:p>
    <w:p w14:paraId="32A73B40" w14:textId="77777777" w:rsidR="00C8338D" w:rsidRPr="007E2808" w:rsidRDefault="00C8338D" w:rsidP="00AD11FA">
      <w:pPr>
        <w:pStyle w:val="ListParagraph"/>
        <w:numPr>
          <w:ilvl w:val="0"/>
          <w:numId w:val="37"/>
        </w:numPr>
        <w:shd w:val="clear" w:color="auto" w:fill="FFFFFF" w:themeFill="background1"/>
        <w:spacing w:after="200" w:line="276" w:lineRule="auto"/>
      </w:pPr>
      <w:r w:rsidRPr="007E2808">
        <w:t>Pregled raspoloživih operativnih kapaciteta za otklanjanje posljedica od tuče s utvrđenim zadaćama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0"/>
        <w:gridCol w:w="5368"/>
      </w:tblGrid>
      <w:tr w:rsidR="00C8338D" w:rsidRPr="007E2808" w14:paraId="76FA9268" w14:textId="77777777" w:rsidTr="00F63630">
        <w:trPr>
          <w:trHeight w:val="689"/>
          <w:tblHeader/>
          <w:jc w:val="center"/>
        </w:trPr>
        <w:tc>
          <w:tcPr>
            <w:tcW w:w="2110" w:type="pct"/>
            <w:shd w:val="clear" w:color="auto" w:fill="auto"/>
            <w:vAlign w:val="center"/>
          </w:tcPr>
          <w:p w14:paraId="5498D36D"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Sudionici / Operativna snaga civilne zaštite</w:t>
            </w:r>
          </w:p>
        </w:tc>
        <w:tc>
          <w:tcPr>
            <w:tcW w:w="2890" w:type="pct"/>
            <w:shd w:val="clear" w:color="auto" w:fill="auto"/>
            <w:vAlign w:val="center"/>
          </w:tcPr>
          <w:p w14:paraId="05F3D9E3"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Zadaće</w:t>
            </w:r>
          </w:p>
        </w:tc>
      </w:tr>
      <w:tr w:rsidR="00C8338D" w:rsidRPr="007E2808" w14:paraId="4E9702FB" w14:textId="77777777" w:rsidTr="00F63630">
        <w:trPr>
          <w:trHeight w:val="505"/>
          <w:jc w:val="center"/>
        </w:trPr>
        <w:tc>
          <w:tcPr>
            <w:tcW w:w="2110" w:type="pct"/>
            <w:shd w:val="clear" w:color="auto" w:fill="auto"/>
            <w:vAlign w:val="center"/>
          </w:tcPr>
          <w:p w14:paraId="05CFA1C9" w14:textId="77777777" w:rsidR="00C8338D" w:rsidRPr="007E2808" w:rsidRDefault="00C8338D" w:rsidP="00F63630">
            <w:pPr>
              <w:shd w:val="clear" w:color="auto" w:fill="FFFFFF" w:themeFill="background1"/>
              <w:spacing w:before="40" w:after="40"/>
              <w:rPr>
                <w:sz w:val="20"/>
                <w:szCs w:val="20"/>
              </w:rPr>
            </w:pPr>
            <w:r w:rsidRPr="007E2808">
              <w:rPr>
                <w:sz w:val="20"/>
                <w:szCs w:val="20"/>
              </w:rPr>
              <w:t>Stožer CZ Općine Gračac</w:t>
            </w:r>
          </w:p>
        </w:tc>
        <w:tc>
          <w:tcPr>
            <w:tcW w:w="2890" w:type="pct"/>
            <w:shd w:val="clear" w:color="auto" w:fill="auto"/>
            <w:vAlign w:val="center"/>
          </w:tcPr>
          <w:p w14:paraId="097E5532" w14:textId="77777777" w:rsidR="00C8338D" w:rsidRPr="007E2808" w:rsidRDefault="00C8338D" w:rsidP="00F63630">
            <w:pPr>
              <w:pStyle w:val="Default"/>
              <w:shd w:val="clear" w:color="auto" w:fill="FFFFFF" w:themeFill="background1"/>
              <w:spacing w:before="40" w:after="40"/>
              <w:ind w:left="459" w:hanging="283"/>
              <w:rPr>
                <w:sz w:val="20"/>
                <w:szCs w:val="20"/>
              </w:rPr>
            </w:pPr>
            <w:r w:rsidRPr="007E2808">
              <w:rPr>
                <w:sz w:val="20"/>
                <w:szCs w:val="20"/>
              </w:rPr>
              <w:t>- prikupljanje informacija o razmjerima tuče zahvaćenom području</w:t>
            </w:r>
          </w:p>
        </w:tc>
      </w:tr>
      <w:tr w:rsidR="00C8338D" w:rsidRPr="007E2808" w14:paraId="45F441E5" w14:textId="77777777" w:rsidTr="00F63630">
        <w:trPr>
          <w:trHeight w:val="65"/>
          <w:jc w:val="center"/>
        </w:trPr>
        <w:tc>
          <w:tcPr>
            <w:tcW w:w="2110" w:type="pct"/>
            <w:shd w:val="clear" w:color="auto" w:fill="auto"/>
            <w:vAlign w:val="center"/>
          </w:tcPr>
          <w:p w14:paraId="125A2A48" w14:textId="77777777" w:rsidR="00C8338D" w:rsidRPr="007E2808" w:rsidRDefault="00C8338D" w:rsidP="00F63630">
            <w:pPr>
              <w:shd w:val="clear" w:color="auto" w:fill="FFFFFF" w:themeFill="background1"/>
              <w:spacing w:before="40" w:after="40"/>
              <w:rPr>
                <w:sz w:val="20"/>
                <w:szCs w:val="20"/>
              </w:rPr>
            </w:pPr>
            <w:r>
              <w:rPr>
                <w:sz w:val="20"/>
                <w:szCs w:val="20"/>
              </w:rPr>
              <w:t>Vatro</w:t>
            </w:r>
            <w:r w:rsidRPr="007E2808">
              <w:rPr>
                <w:sz w:val="20"/>
                <w:szCs w:val="20"/>
              </w:rPr>
              <w:t xml:space="preserve">gasne snage (JVP Gračac, DVD Gračac, DVD Srb) </w:t>
            </w:r>
          </w:p>
          <w:p w14:paraId="2814D07E" w14:textId="77777777" w:rsidR="00C8338D" w:rsidRPr="007E2808" w:rsidRDefault="00C8338D" w:rsidP="00F63630">
            <w:pPr>
              <w:shd w:val="clear" w:color="auto" w:fill="FFFFFF" w:themeFill="background1"/>
              <w:spacing w:before="40" w:after="40"/>
              <w:rPr>
                <w:sz w:val="20"/>
                <w:szCs w:val="20"/>
              </w:rPr>
            </w:pPr>
          </w:p>
        </w:tc>
        <w:tc>
          <w:tcPr>
            <w:tcW w:w="2890" w:type="pct"/>
            <w:shd w:val="clear" w:color="auto" w:fill="auto"/>
            <w:vAlign w:val="center"/>
          </w:tcPr>
          <w:p w14:paraId="418F3E6D" w14:textId="77777777" w:rsidR="00C8338D" w:rsidRPr="007E2808" w:rsidRDefault="00C8338D" w:rsidP="00AD11FA">
            <w:pPr>
              <w:pStyle w:val="Default"/>
              <w:numPr>
                <w:ilvl w:val="0"/>
                <w:numId w:val="19"/>
              </w:numPr>
              <w:shd w:val="clear" w:color="auto" w:fill="FFFFFF" w:themeFill="background1"/>
              <w:spacing w:before="40" w:after="40"/>
              <w:ind w:left="192" w:hanging="192"/>
              <w:rPr>
                <w:sz w:val="20"/>
                <w:szCs w:val="20"/>
              </w:rPr>
            </w:pPr>
            <w:r w:rsidRPr="007E2808">
              <w:rPr>
                <w:sz w:val="20"/>
                <w:szCs w:val="20"/>
              </w:rPr>
              <w:t xml:space="preserve">provesti/potvrditi početnu procjenu </w:t>
            </w:r>
          </w:p>
          <w:p w14:paraId="2F5AAE78" w14:textId="77777777" w:rsidR="00C8338D" w:rsidRPr="007E2808" w:rsidRDefault="00C8338D" w:rsidP="00AD11FA">
            <w:pPr>
              <w:pStyle w:val="Default"/>
              <w:numPr>
                <w:ilvl w:val="0"/>
                <w:numId w:val="19"/>
              </w:numPr>
              <w:shd w:val="clear" w:color="auto" w:fill="FFFFFF" w:themeFill="background1"/>
              <w:spacing w:before="40" w:after="40"/>
              <w:ind w:left="192" w:hanging="192"/>
              <w:rPr>
                <w:sz w:val="20"/>
                <w:szCs w:val="20"/>
              </w:rPr>
            </w:pPr>
            <w:r w:rsidRPr="007E2808">
              <w:rPr>
                <w:sz w:val="20"/>
                <w:szCs w:val="20"/>
              </w:rPr>
              <w:t>pružanje prve pomoći do predaje na stručnu   medicinsku skrb</w:t>
            </w:r>
          </w:p>
          <w:p w14:paraId="44E40763" w14:textId="77777777" w:rsidR="00C8338D" w:rsidRPr="007E2808" w:rsidRDefault="00C8338D" w:rsidP="00AD11FA">
            <w:pPr>
              <w:pStyle w:val="Default"/>
              <w:numPr>
                <w:ilvl w:val="0"/>
                <w:numId w:val="19"/>
              </w:numPr>
              <w:shd w:val="clear" w:color="auto" w:fill="FFFFFF" w:themeFill="background1"/>
              <w:spacing w:before="40" w:after="40"/>
              <w:ind w:left="192" w:hanging="192"/>
              <w:rPr>
                <w:sz w:val="20"/>
                <w:szCs w:val="20"/>
              </w:rPr>
            </w:pPr>
            <w:r w:rsidRPr="007E2808">
              <w:rPr>
                <w:sz w:val="20"/>
                <w:szCs w:val="20"/>
              </w:rPr>
              <w:t>osiguravanje pristupa objektima kritične infrastrukture</w:t>
            </w:r>
          </w:p>
          <w:p w14:paraId="7AFC39FA" w14:textId="77777777" w:rsidR="00C8338D" w:rsidRPr="007E2808" w:rsidRDefault="00C8338D" w:rsidP="00AD11FA">
            <w:pPr>
              <w:pStyle w:val="Default"/>
              <w:numPr>
                <w:ilvl w:val="0"/>
                <w:numId w:val="19"/>
              </w:numPr>
              <w:shd w:val="clear" w:color="auto" w:fill="FFFFFF" w:themeFill="background1"/>
              <w:spacing w:before="40" w:after="40"/>
              <w:ind w:left="192" w:hanging="192"/>
              <w:rPr>
                <w:sz w:val="20"/>
                <w:szCs w:val="20"/>
              </w:rPr>
            </w:pPr>
            <w:r w:rsidRPr="007E2808">
              <w:rPr>
                <w:sz w:val="20"/>
                <w:szCs w:val="20"/>
              </w:rPr>
              <w:t>osiguranje prohodnosti prometnica</w:t>
            </w:r>
          </w:p>
          <w:p w14:paraId="394923EE" w14:textId="77777777" w:rsidR="00C8338D" w:rsidRPr="007E2808" w:rsidRDefault="00C8338D" w:rsidP="00AD11FA">
            <w:pPr>
              <w:pStyle w:val="Default"/>
              <w:numPr>
                <w:ilvl w:val="0"/>
                <w:numId w:val="19"/>
              </w:numPr>
              <w:shd w:val="clear" w:color="auto" w:fill="FFFFFF" w:themeFill="background1"/>
              <w:spacing w:before="40" w:after="40"/>
              <w:ind w:left="192" w:hanging="192"/>
              <w:rPr>
                <w:sz w:val="20"/>
                <w:szCs w:val="20"/>
              </w:rPr>
            </w:pPr>
            <w:r w:rsidRPr="007E2808">
              <w:rPr>
                <w:sz w:val="20"/>
                <w:szCs w:val="20"/>
              </w:rPr>
              <w:t>pomoć stanovništvu i životinjama</w:t>
            </w:r>
          </w:p>
        </w:tc>
      </w:tr>
      <w:tr w:rsidR="00C8338D" w:rsidRPr="007E2808" w14:paraId="3A80670F" w14:textId="77777777" w:rsidTr="00F63630">
        <w:trPr>
          <w:trHeight w:val="65"/>
          <w:jc w:val="center"/>
        </w:trPr>
        <w:tc>
          <w:tcPr>
            <w:tcW w:w="2110" w:type="pct"/>
            <w:shd w:val="clear" w:color="auto" w:fill="auto"/>
            <w:vAlign w:val="center"/>
          </w:tcPr>
          <w:p w14:paraId="4690BF44" w14:textId="77777777" w:rsidR="00C8338D" w:rsidRPr="007E2808" w:rsidRDefault="00C8338D" w:rsidP="00F63630">
            <w:pPr>
              <w:shd w:val="clear" w:color="auto" w:fill="FFFFFF" w:themeFill="background1"/>
              <w:spacing w:before="40" w:after="40"/>
              <w:rPr>
                <w:color w:val="002060"/>
                <w:sz w:val="20"/>
                <w:szCs w:val="20"/>
              </w:rPr>
            </w:pPr>
            <w:r w:rsidRPr="007E2808">
              <w:rPr>
                <w:sz w:val="20"/>
                <w:szCs w:val="20"/>
              </w:rPr>
              <w:lastRenderedPageBreak/>
              <w:t>Pravne osobe od interesa za sustav civilne zaštite – davatelji materijalno – tehničkih sredstava</w:t>
            </w:r>
          </w:p>
        </w:tc>
        <w:tc>
          <w:tcPr>
            <w:tcW w:w="2890" w:type="pct"/>
            <w:shd w:val="clear" w:color="auto" w:fill="auto"/>
            <w:vAlign w:val="center"/>
          </w:tcPr>
          <w:p w14:paraId="3A065BB6" w14:textId="77777777" w:rsidR="00C8338D" w:rsidRPr="007E2808" w:rsidRDefault="00C8338D" w:rsidP="00AD11FA">
            <w:pPr>
              <w:pStyle w:val="ListParagraph"/>
              <w:numPr>
                <w:ilvl w:val="0"/>
                <w:numId w:val="11"/>
              </w:numPr>
              <w:shd w:val="clear" w:color="auto" w:fill="FFFFFF" w:themeFill="background1"/>
              <w:spacing w:before="40" w:after="40" w:line="276" w:lineRule="auto"/>
              <w:ind w:left="192" w:hanging="182"/>
              <w:rPr>
                <w:color w:val="002060"/>
                <w:sz w:val="20"/>
                <w:szCs w:val="20"/>
              </w:rPr>
            </w:pPr>
            <w:r w:rsidRPr="007E2808">
              <w:rPr>
                <w:sz w:val="20"/>
                <w:szCs w:val="20"/>
              </w:rPr>
              <w:t xml:space="preserve">pomoć stanovništvu i životinjama </w:t>
            </w:r>
          </w:p>
          <w:p w14:paraId="20F91DF3" w14:textId="77777777" w:rsidR="00C8338D" w:rsidRPr="007E2808" w:rsidRDefault="00C8338D" w:rsidP="00AD11FA">
            <w:pPr>
              <w:pStyle w:val="ListParagraph"/>
              <w:numPr>
                <w:ilvl w:val="0"/>
                <w:numId w:val="11"/>
              </w:numPr>
              <w:shd w:val="clear" w:color="auto" w:fill="FFFFFF" w:themeFill="background1"/>
              <w:spacing w:before="40" w:after="40" w:line="276" w:lineRule="auto"/>
              <w:ind w:left="192" w:hanging="182"/>
              <w:rPr>
                <w:sz w:val="20"/>
                <w:szCs w:val="20"/>
              </w:rPr>
            </w:pPr>
            <w:r w:rsidRPr="007E2808">
              <w:rPr>
                <w:sz w:val="20"/>
                <w:szCs w:val="20"/>
              </w:rPr>
              <w:t>osiguranje pristupa objektima kritične infrastrukture</w:t>
            </w:r>
          </w:p>
          <w:p w14:paraId="0FFEBC09" w14:textId="77777777" w:rsidR="00C8338D" w:rsidRPr="007E2808" w:rsidRDefault="00C8338D" w:rsidP="00AD11FA">
            <w:pPr>
              <w:pStyle w:val="ListParagraph"/>
              <w:numPr>
                <w:ilvl w:val="0"/>
                <w:numId w:val="11"/>
              </w:numPr>
              <w:shd w:val="clear" w:color="auto" w:fill="FFFFFF" w:themeFill="background1"/>
              <w:spacing w:before="40" w:after="40" w:line="276" w:lineRule="auto"/>
              <w:ind w:left="192" w:hanging="182"/>
              <w:rPr>
                <w:color w:val="002060"/>
                <w:sz w:val="20"/>
                <w:szCs w:val="20"/>
              </w:rPr>
            </w:pPr>
            <w:r w:rsidRPr="007E2808">
              <w:rPr>
                <w:sz w:val="20"/>
                <w:szCs w:val="20"/>
              </w:rPr>
              <w:t>osiguranje prohodnosti prometnica</w:t>
            </w:r>
          </w:p>
        </w:tc>
      </w:tr>
      <w:tr w:rsidR="00C8338D" w:rsidRPr="007E2808" w14:paraId="1C784CF6" w14:textId="77777777" w:rsidTr="00F63630">
        <w:trPr>
          <w:trHeight w:val="65"/>
          <w:jc w:val="center"/>
        </w:trPr>
        <w:tc>
          <w:tcPr>
            <w:tcW w:w="2110" w:type="pct"/>
            <w:shd w:val="clear" w:color="auto" w:fill="auto"/>
            <w:vAlign w:val="center"/>
          </w:tcPr>
          <w:p w14:paraId="6AFE705B"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Gračac Čistoća d.o.o. </w:t>
            </w:r>
          </w:p>
        </w:tc>
        <w:tc>
          <w:tcPr>
            <w:tcW w:w="2890" w:type="pct"/>
            <w:shd w:val="clear" w:color="auto" w:fill="auto"/>
            <w:vAlign w:val="center"/>
          </w:tcPr>
          <w:p w14:paraId="3E293EF5" w14:textId="77777777" w:rsidR="00C8338D" w:rsidRPr="007E2808" w:rsidRDefault="00C8338D" w:rsidP="00AD11FA">
            <w:pPr>
              <w:pStyle w:val="ListParagraph"/>
              <w:numPr>
                <w:ilvl w:val="0"/>
                <w:numId w:val="21"/>
              </w:numPr>
              <w:shd w:val="clear" w:color="auto" w:fill="FFFFFF" w:themeFill="background1"/>
              <w:spacing w:before="40" w:after="40" w:line="276" w:lineRule="auto"/>
              <w:ind w:left="192" w:hanging="142"/>
              <w:rPr>
                <w:sz w:val="20"/>
                <w:szCs w:val="20"/>
              </w:rPr>
            </w:pPr>
            <w:r w:rsidRPr="007E2808">
              <w:rPr>
                <w:sz w:val="20"/>
                <w:szCs w:val="20"/>
              </w:rPr>
              <w:t>osiguranje prohodnosti prometnica</w:t>
            </w:r>
          </w:p>
          <w:p w14:paraId="4F61060F" w14:textId="77777777" w:rsidR="00C8338D" w:rsidRPr="007E2808" w:rsidRDefault="00C8338D" w:rsidP="00F63630">
            <w:pPr>
              <w:shd w:val="clear" w:color="auto" w:fill="FFFFFF" w:themeFill="background1"/>
              <w:spacing w:before="40" w:after="40"/>
              <w:ind w:left="175" w:hanging="175"/>
              <w:rPr>
                <w:sz w:val="20"/>
                <w:szCs w:val="20"/>
              </w:rPr>
            </w:pPr>
            <w:r w:rsidRPr="007E2808">
              <w:rPr>
                <w:sz w:val="20"/>
                <w:szCs w:val="20"/>
              </w:rPr>
              <w:t>-  osiguranje pristupa objektima</w:t>
            </w:r>
          </w:p>
          <w:p w14:paraId="58324B1C" w14:textId="77777777" w:rsidR="00C8338D" w:rsidRPr="007E2808" w:rsidRDefault="00C8338D" w:rsidP="00F63630">
            <w:pPr>
              <w:shd w:val="clear" w:color="auto" w:fill="FFFFFF" w:themeFill="background1"/>
              <w:spacing w:before="40" w:after="40"/>
              <w:ind w:left="175" w:hanging="175"/>
              <w:rPr>
                <w:sz w:val="20"/>
                <w:szCs w:val="20"/>
              </w:rPr>
            </w:pPr>
            <w:r w:rsidRPr="007E2808">
              <w:rPr>
                <w:sz w:val="20"/>
                <w:szCs w:val="20"/>
              </w:rPr>
              <w:t>-  odvoz porušenih granja, otpada na predviđeno mjesto</w:t>
            </w:r>
          </w:p>
        </w:tc>
      </w:tr>
      <w:tr w:rsidR="00C8338D" w:rsidRPr="007E2808" w14:paraId="1AEDA0BE" w14:textId="77777777" w:rsidTr="00F63630">
        <w:trPr>
          <w:trHeight w:val="65"/>
          <w:jc w:val="center"/>
        </w:trPr>
        <w:tc>
          <w:tcPr>
            <w:tcW w:w="2110" w:type="pct"/>
            <w:shd w:val="clear" w:color="auto" w:fill="auto"/>
            <w:vAlign w:val="center"/>
          </w:tcPr>
          <w:p w14:paraId="4E2D4066" w14:textId="77777777" w:rsidR="00C8338D" w:rsidRPr="007E2808" w:rsidRDefault="00C8338D" w:rsidP="00F63630">
            <w:pPr>
              <w:shd w:val="clear" w:color="auto" w:fill="FFFFFF" w:themeFill="background1"/>
              <w:spacing w:before="40" w:after="40"/>
              <w:rPr>
                <w:color w:val="C00000"/>
                <w:sz w:val="20"/>
                <w:szCs w:val="20"/>
              </w:rPr>
            </w:pPr>
            <w:r w:rsidRPr="007E2808">
              <w:rPr>
                <w:sz w:val="20"/>
                <w:szCs w:val="20"/>
              </w:rPr>
              <w:t xml:space="preserve">Vlasnici i operateri KI – proizvodnja i distribucija električnom energijom </w:t>
            </w:r>
          </w:p>
        </w:tc>
        <w:tc>
          <w:tcPr>
            <w:tcW w:w="2890" w:type="pct"/>
            <w:shd w:val="clear" w:color="auto" w:fill="auto"/>
            <w:vAlign w:val="center"/>
          </w:tcPr>
          <w:p w14:paraId="390C6A63" w14:textId="77777777" w:rsidR="00C8338D" w:rsidRPr="007E2808" w:rsidRDefault="00C8338D" w:rsidP="00AD11FA">
            <w:pPr>
              <w:numPr>
                <w:ilvl w:val="0"/>
                <w:numId w:val="15"/>
              </w:numPr>
              <w:shd w:val="clear" w:color="auto" w:fill="FFFFFF" w:themeFill="background1"/>
              <w:spacing w:before="40" w:after="40" w:line="276" w:lineRule="auto"/>
              <w:ind w:left="192" w:hanging="192"/>
              <w:rPr>
                <w:sz w:val="20"/>
                <w:szCs w:val="20"/>
              </w:rPr>
            </w:pPr>
            <w:r w:rsidRPr="007E2808">
              <w:rPr>
                <w:sz w:val="20"/>
                <w:szCs w:val="20"/>
              </w:rPr>
              <w:t>stavljanje u funkciju objekata kritične infrastrukture</w:t>
            </w:r>
          </w:p>
          <w:p w14:paraId="2C5A2FEF" w14:textId="77777777" w:rsidR="00C8338D" w:rsidRPr="007E2808" w:rsidRDefault="00C8338D" w:rsidP="00AD11FA">
            <w:pPr>
              <w:numPr>
                <w:ilvl w:val="0"/>
                <w:numId w:val="15"/>
              </w:numPr>
              <w:shd w:val="clear" w:color="auto" w:fill="FFFFFF" w:themeFill="background1"/>
              <w:spacing w:before="40" w:after="40" w:line="276" w:lineRule="auto"/>
              <w:ind w:left="192" w:hanging="192"/>
              <w:rPr>
                <w:sz w:val="20"/>
                <w:szCs w:val="20"/>
              </w:rPr>
            </w:pPr>
            <w:r w:rsidRPr="007E2808">
              <w:rPr>
                <w:sz w:val="20"/>
                <w:szCs w:val="20"/>
              </w:rPr>
              <w:t xml:space="preserve">iskapčanje električne energije </w:t>
            </w:r>
          </w:p>
        </w:tc>
      </w:tr>
      <w:tr w:rsidR="00C8338D" w:rsidRPr="007E2808" w14:paraId="6B0BD1A6" w14:textId="77777777" w:rsidTr="00F63630">
        <w:trPr>
          <w:trHeight w:val="65"/>
          <w:jc w:val="center"/>
        </w:trPr>
        <w:tc>
          <w:tcPr>
            <w:tcW w:w="2110" w:type="pct"/>
            <w:shd w:val="clear" w:color="auto" w:fill="auto"/>
            <w:vAlign w:val="center"/>
          </w:tcPr>
          <w:p w14:paraId="293C665A"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Pravne osobe od interesa za sustav civilne zaštite – smještajni kapaciteti i osiguranje prehrane </w:t>
            </w:r>
          </w:p>
        </w:tc>
        <w:tc>
          <w:tcPr>
            <w:tcW w:w="2890" w:type="pct"/>
            <w:shd w:val="clear" w:color="auto" w:fill="auto"/>
            <w:vAlign w:val="center"/>
          </w:tcPr>
          <w:p w14:paraId="0D2F4F8F" w14:textId="77777777" w:rsidR="00C8338D" w:rsidRPr="007E2808" w:rsidRDefault="00C8338D" w:rsidP="00AD11FA">
            <w:pPr>
              <w:numPr>
                <w:ilvl w:val="0"/>
                <w:numId w:val="12"/>
              </w:numPr>
              <w:shd w:val="clear" w:color="auto" w:fill="FFFFFF" w:themeFill="background1"/>
              <w:spacing w:before="40" w:after="40" w:line="276" w:lineRule="auto"/>
              <w:ind w:left="192" w:hanging="142"/>
              <w:rPr>
                <w:sz w:val="20"/>
                <w:szCs w:val="20"/>
              </w:rPr>
            </w:pPr>
            <w:r w:rsidRPr="007E2808">
              <w:rPr>
                <w:sz w:val="20"/>
                <w:szCs w:val="20"/>
              </w:rPr>
              <w:t xml:space="preserve">osiguranje smještaja i pripreme hrane za ugrožene osobe </w:t>
            </w:r>
          </w:p>
        </w:tc>
      </w:tr>
      <w:tr w:rsidR="00C8338D" w:rsidRPr="007E2808" w14:paraId="42EA4E94" w14:textId="77777777" w:rsidTr="00F63630">
        <w:trPr>
          <w:trHeight w:val="65"/>
          <w:jc w:val="center"/>
        </w:trPr>
        <w:tc>
          <w:tcPr>
            <w:tcW w:w="2110" w:type="pct"/>
            <w:shd w:val="clear" w:color="auto" w:fill="auto"/>
            <w:vAlign w:val="center"/>
          </w:tcPr>
          <w:p w14:paraId="3F76D00E"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Pravne osobe od interesa za sustav civilne zaštite – prijevoznici </w:t>
            </w:r>
          </w:p>
          <w:p w14:paraId="4C188193" w14:textId="77777777" w:rsidR="00C8338D" w:rsidRPr="007E2808" w:rsidRDefault="00C8338D" w:rsidP="00F63630">
            <w:pPr>
              <w:shd w:val="clear" w:color="auto" w:fill="FFFFFF" w:themeFill="background1"/>
              <w:spacing w:before="40" w:after="40"/>
              <w:rPr>
                <w:sz w:val="20"/>
                <w:szCs w:val="20"/>
              </w:rPr>
            </w:pPr>
          </w:p>
        </w:tc>
        <w:tc>
          <w:tcPr>
            <w:tcW w:w="2890" w:type="pct"/>
            <w:shd w:val="clear" w:color="auto" w:fill="auto"/>
            <w:vAlign w:val="center"/>
          </w:tcPr>
          <w:p w14:paraId="632FD218" w14:textId="77777777" w:rsidR="00C8338D" w:rsidRPr="007E2808" w:rsidRDefault="00C8338D" w:rsidP="00AD11FA">
            <w:pPr>
              <w:numPr>
                <w:ilvl w:val="0"/>
                <w:numId w:val="13"/>
              </w:numPr>
              <w:shd w:val="clear" w:color="auto" w:fill="FFFFFF" w:themeFill="background1"/>
              <w:spacing w:before="40" w:after="40" w:line="276" w:lineRule="auto"/>
              <w:ind w:left="192" w:hanging="142"/>
              <w:rPr>
                <w:sz w:val="20"/>
                <w:szCs w:val="20"/>
              </w:rPr>
            </w:pPr>
            <w:r w:rsidRPr="007E2808">
              <w:rPr>
                <w:sz w:val="20"/>
                <w:szCs w:val="20"/>
              </w:rPr>
              <w:t>transport unesrećenih s područja ugroze,</w:t>
            </w:r>
          </w:p>
          <w:p w14:paraId="3C9BDFED" w14:textId="77777777" w:rsidR="00C8338D" w:rsidRPr="007E2808" w:rsidRDefault="00C8338D" w:rsidP="00AD11FA">
            <w:pPr>
              <w:numPr>
                <w:ilvl w:val="0"/>
                <w:numId w:val="13"/>
              </w:numPr>
              <w:shd w:val="clear" w:color="auto" w:fill="FFFFFF" w:themeFill="background1"/>
              <w:spacing w:before="40" w:after="40" w:line="276" w:lineRule="auto"/>
              <w:ind w:left="192" w:hanging="142"/>
              <w:rPr>
                <w:sz w:val="20"/>
                <w:szCs w:val="20"/>
              </w:rPr>
            </w:pPr>
            <w:r w:rsidRPr="007E2808">
              <w:rPr>
                <w:sz w:val="20"/>
                <w:szCs w:val="20"/>
              </w:rPr>
              <w:t>suradnja i koordinacija aktivnosti s poduzećima građevinske djelatnosti i komunalnim službama</w:t>
            </w:r>
          </w:p>
        </w:tc>
      </w:tr>
      <w:tr w:rsidR="00C8338D" w:rsidRPr="007E2808" w14:paraId="4CBFE53B" w14:textId="77777777" w:rsidTr="00F63630">
        <w:trPr>
          <w:trHeight w:val="65"/>
          <w:jc w:val="center"/>
        </w:trPr>
        <w:tc>
          <w:tcPr>
            <w:tcW w:w="2110" w:type="pct"/>
            <w:shd w:val="clear" w:color="auto" w:fill="auto"/>
            <w:vAlign w:val="center"/>
          </w:tcPr>
          <w:p w14:paraId="31D5688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Zdravstvene službe </w:t>
            </w:r>
          </w:p>
        </w:tc>
        <w:tc>
          <w:tcPr>
            <w:tcW w:w="2890" w:type="pct"/>
            <w:shd w:val="clear" w:color="auto" w:fill="auto"/>
            <w:vAlign w:val="center"/>
          </w:tcPr>
          <w:p w14:paraId="63188219" w14:textId="77777777" w:rsidR="00C8338D" w:rsidRPr="007E2808" w:rsidRDefault="00C8338D" w:rsidP="00AD11FA">
            <w:pPr>
              <w:pStyle w:val="ListParagraph"/>
              <w:numPr>
                <w:ilvl w:val="0"/>
                <w:numId w:val="20"/>
              </w:numPr>
              <w:shd w:val="clear" w:color="auto" w:fill="FFFFFF" w:themeFill="background1"/>
              <w:spacing w:before="40" w:after="40" w:line="276" w:lineRule="auto"/>
              <w:ind w:left="192" w:hanging="142"/>
              <w:rPr>
                <w:sz w:val="20"/>
                <w:szCs w:val="20"/>
              </w:rPr>
            </w:pPr>
            <w:r w:rsidRPr="007E2808">
              <w:rPr>
                <w:sz w:val="20"/>
                <w:szCs w:val="20"/>
              </w:rPr>
              <w:t>organizacija i pružanje prve medicinske pomoći,</w:t>
            </w:r>
          </w:p>
          <w:p w14:paraId="3E43DE9C" w14:textId="77777777" w:rsidR="00C8338D" w:rsidRPr="007E2808" w:rsidRDefault="00C8338D" w:rsidP="00AD11FA">
            <w:pPr>
              <w:pStyle w:val="ListParagraph"/>
              <w:numPr>
                <w:ilvl w:val="0"/>
                <w:numId w:val="20"/>
              </w:numPr>
              <w:shd w:val="clear" w:color="auto" w:fill="FFFFFF" w:themeFill="background1"/>
              <w:spacing w:before="40" w:after="40" w:line="276" w:lineRule="auto"/>
              <w:ind w:left="192" w:hanging="142"/>
              <w:rPr>
                <w:sz w:val="20"/>
                <w:szCs w:val="20"/>
              </w:rPr>
            </w:pPr>
            <w:r w:rsidRPr="007E2808">
              <w:rPr>
                <w:sz w:val="20"/>
                <w:szCs w:val="20"/>
              </w:rPr>
              <w:t>pružanje medicinske pomoći ozlijeđenima,</w:t>
            </w:r>
          </w:p>
        </w:tc>
      </w:tr>
      <w:tr w:rsidR="00C8338D" w:rsidRPr="007E2808" w14:paraId="3D13B2EF" w14:textId="77777777" w:rsidTr="00F63630">
        <w:trPr>
          <w:trHeight w:val="970"/>
          <w:jc w:val="center"/>
        </w:trPr>
        <w:tc>
          <w:tcPr>
            <w:tcW w:w="2110" w:type="pct"/>
            <w:shd w:val="clear" w:color="auto" w:fill="auto"/>
            <w:vAlign w:val="center"/>
          </w:tcPr>
          <w:p w14:paraId="78C9EB1C"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Veterinarske snage </w:t>
            </w:r>
          </w:p>
        </w:tc>
        <w:tc>
          <w:tcPr>
            <w:tcW w:w="2890" w:type="pct"/>
            <w:shd w:val="clear" w:color="auto" w:fill="auto"/>
            <w:vAlign w:val="center"/>
          </w:tcPr>
          <w:p w14:paraId="754D99D7" w14:textId="77777777" w:rsidR="00C8338D" w:rsidRPr="007E2808" w:rsidRDefault="00C8338D" w:rsidP="00AD11FA">
            <w:pPr>
              <w:numPr>
                <w:ilvl w:val="0"/>
                <w:numId w:val="15"/>
              </w:numPr>
              <w:shd w:val="clear" w:color="auto" w:fill="FFFFFF" w:themeFill="background1"/>
              <w:spacing w:before="40" w:after="40" w:line="276" w:lineRule="auto"/>
              <w:ind w:left="192" w:hanging="142"/>
              <w:rPr>
                <w:sz w:val="20"/>
                <w:szCs w:val="20"/>
              </w:rPr>
            </w:pPr>
            <w:r w:rsidRPr="007E2808">
              <w:rPr>
                <w:sz w:val="20"/>
                <w:szCs w:val="20"/>
              </w:rPr>
              <w:t>zbrinjavanje žive i uginule stoke u ugroženim područjima</w:t>
            </w:r>
          </w:p>
        </w:tc>
      </w:tr>
      <w:tr w:rsidR="00C8338D" w:rsidRPr="007E2808" w14:paraId="082DEEE9" w14:textId="77777777" w:rsidTr="00F63630">
        <w:trPr>
          <w:trHeight w:val="410"/>
          <w:jc w:val="center"/>
        </w:trPr>
        <w:tc>
          <w:tcPr>
            <w:tcW w:w="2110" w:type="pct"/>
            <w:shd w:val="clear" w:color="auto" w:fill="auto"/>
            <w:vAlign w:val="center"/>
          </w:tcPr>
          <w:p w14:paraId="37C44EF8"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Općinsko društvo Crveni križ Gračac </w:t>
            </w:r>
          </w:p>
        </w:tc>
        <w:tc>
          <w:tcPr>
            <w:tcW w:w="2890" w:type="pct"/>
            <w:shd w:val="clear" w:color="auto" w:fill="auto"/>
            <w:vAlign w:val="center"/>
          </w:tcPr>
          <w:p w14:paraId="01165943" w14:textId="77777777" w:rsidR="00C8338D" w:rsidRPr="007E2808" w:rsidRDefault="00C8338D" w:rsidP="00AD11FA">
            <w:pPr>
              <w:numPr>
                <w:ilvl w:val="0"/>
                <w:numId w:val="15"/>
              </w:numPr>
              <w:shd w:val="clear" w:color="auto" w:fill="FFFFFF" w:themeFill="background1"/>
              <w:spacing w:before="40" w:after="40" w:line="276" w:lineRule="auto"/>
              <w:ind w:left="192" w:hanging="142"/>
              <w:rPr>
                <w:sz w:val="20"/>
                <w:szCs w:val="20"/>
              </w:rPr>
            </w:pPr>
            <w:r w:rsidRPr="007E2808">
              <w:rPr>
                <w:sz w:val="20"/>
                <w:szCs w:val="20"/>
              </w:rPr>
              <w:t>evidentiranje ugroženih osoba</w:t>
            </w:r>
          </w:p>
          <w:p w14:paraId="516B18A9" w14:textId="77777777" w:rsidR="00C8338D" w:rsidRPr="007E2808" w:rsidRDefault="00C8338D" w:rsidP="00AD11FA">
            <w:pPr>
              <w:numPr>
                <w:ilvl w:val="0"/>
                <w:numId w:val="15"/>
              </w:numPr>
              <w:shd w:val="clear" w:color="auto" w:fill="FFFFFF" w:themeFill="background1"/>
              <w:spacing w:before="40" w:after="40" w:line="276" w:lineRule="auto"/>
              <w:ind w:left="192" w:hanging="142"/>
              <w:rPr>
                <w:sz w:val="20"/>
                <w:szCs w:val="20"/>
              </w:rPr>
            </w:pPr>
            <w:r w:rsidRPr="007E2808">
              <w:rPr>
                <w:sz w:val="20"/>
                <w:szCs w:val="20"/>
              </w:rPr>
              <w:t xml:space="preserve">organizacija i pružanje prve medicinske pomoći </w:t>
            </w:r>
          </w:p>
          <w:p w14:paraId="149DE384" w14:textId="77777777" w:rsidR="00C8338D" w:rsidRPr="007E2808" w:rsidRDefault="00C8338D" w:rsidP="00AD11FA">
            <w:pPr>
              <w:numPr>
                <w:ilvl w:val="0"/>
                <w:numId w:val="15"/>
              </w:numPr>
              <w:shd w:val="clear" w:color="auto" w:fill="FFFFFF" w:themeFill="background1"/>
              <w:spacing w:before="40" w:after="40" w:line="276" w:lineRule="auto"/>
              <w:ind w:left="192" w:hanging="142"/>
              <w:rPr>
                <w:sz w:val="20"/>
                <w:szCs w:val="20"/>
              </w:rPr>
            </w:pPr>
            <w:r w:rsidRPr="007E2808">
              <w:rPr>
                <w:sz w:val="20"/>
                <w:szCs w:val="20"/>
              </w:rPr>
              <w:t xml:space="preserve">zadaće vezane uz evakuaciju i zbrinjavanje </w:t>
            </w:r>
          </w:p>
        </w:tc>
      </w:tr>
      <w:tr w:rsidR="00C8338D" w:rsidRPr="007E2808" w14:paraId="43F0933F" w14:textId="77777777" w:rsidTr="00F63630">
        <w:trPr>
          <w:trHeight w:val="410"/>
          <w:jc w:val="center"/>
        </w:trPr>
        <w:tc>
          <w:tcPr>
            <w:tcW w:w="2110" w:type="pct"/>
            <w:shd w:val="clear" w:color="auto" w:fill="auto"/>
            <w:vAlign w:val="center"/>
          </w:tcPr>
          <w:p w14:paraId="65331DB6" w14:textId="77777777" w:rsidR="00C8338D" w:rsidRPr="007E2808" w:rsidRDefault="00C8338D" w:rsidP="00F63630">
            <w:pPr>
              <w:shd w:val="clear" w:color="auto" w:fill="FFFFFF" w:themeFill="background1"/>
              <w:spacing w:before="40" w:after="40"/>
              <w:rPr>
                <w:sz w:val="20"/>
                <w:szCs w:val="20"/>
              </w:rPr>
            </w:pPr>
            <w:r w:rsidRPr="007E2808">
              <w:rPr>
                <w:sz w:val="20"/>
                <w:szCs w:val="20"/>
              </w:rPr>
              <w:t xml:space="preserve">Povjerenici/zamjenici povjerenika CZ </w:t>
            </w:r>
          </w:p>
          <w:p w14:paraId="7507AA60" w14:textId="77777777" w:rsidR="00C8338D" w:rsidRPr="007E2808" w:rsidRDefault="00C8338D" w:rsidP="00F63630">
            <w:pPr>
              <w:shd w:val="clear" w:color="auto" w:fill="FFFFFF" w:themeFill="background1"/>
              <w:spacing w:before="40" w:after="40"/>
              <w:rPr>
                <w:sz w:val="20"/>
                <w:szCs w:val="20"/>
              </w:rPr>
            </w:pPr>
          </w:p>
        </w:tc>
        <w:tc>
          <w:tcPr>
            <w:tcW w:w="2890" w:type="pct"/>
            <w:shd w:val="clear" w:color="auto" w:fill="auto"/>
            <w:vAlign w:val="center"/>
          </w:tcPr>
          <w:p w14:paraId="42202E38" w14:textId="77777777" w:rsidR="00C8338D" w:rsidRPr="007E2808" w:rsidRDefault="00C8338D" w:rsidP="00AD11FA">
            <w:pPr>
              <w:pStyle w:val="ListParagraph"/>
              <w:numPr>
                <w:ilvl w:val="0"/>
                <w:numId w:val="15"/>
              </w:numPr>
              <w:shd w:val="clear" w:color="auto" w:fill="FFFFFF" w:themeFill="background1"/>
              <w:spacing w:before="40" w:after="40" w:line="276" w:lineRule="auto"/>
              <w:ind w:left="192" w:hanging="142"/>
              <w:rPr>
                <w:sz w:val="20"/>
                <w:szCs w:val="20"/>
              </w:rPr>
            </w:pPr>
            <w:r w:rsidRPr="007E2808">
              <w:rPr>
                <w:sz w:val="20"/>
                <w:szCs w:val="20"/>
              </w:rPr>
              <w:t>logistika na mjestima prihvata</w:t>
            </w:r>
          </w:p>
          <w:p w14:paraId="6799F23C" w14:textId="77777777" w:rsidR="00C8338D" w:rsidRPr="007E2808" w:rsidRDefault="00C8338D" w:rsidP="00AD11FA">
            <w:pPr>
              <w:pStyle w:val="ListParagraph"/>
              <w:numPr>
                <w:ilvl w:val="0"/>
                <w:numId w:val="15"/>
              </w:numPr>
              <w:shd w:val="clear" w:color="auto" w:fill="FFFFFF" w:themeFill="background1"/>
              <w:spacing w:before="40" w:after="40" w:line="276" w:lineRule="auto"/>
              <w:ind w:left="192" w:hanging="142"/>
              <w:rPr>
                <w:sz w:val="20"/>
                <w:szCs w:val="20"/>
              </w:rPr>
            </w:pPr>
            <w:r w:rsidRPr="007E2808">
              <w:rPr>
                <w:sz w:val="20"/>
                <w:szCs w:val="20"/>
              </w:rPr>
              <w:t>pomoć pri organizaciji provođenja zbrinjavanja ugroženog stanovništva</w:t>
            </w:r>
          </w:p>
          <w:p w14:paraId="17EEC41C" w14:textId="77777777" w:rsidR="00C8338D" w:rsidRPr="007E2808" w:rsidRDefault="00C8338D" w:rsidP="00AD11FA">
            <w:pPr>
              <w:pStyle w:val="ListParagraph"/>
              <w:numPr>
                <w:ilvl w:val="0"/>
                <w:numId w:val="15"/>
              </w:numPr>
              <w:shd w:val="clear" w:color="auto" w:fill="FFFFFF" w:themeFill="background1"/>
              <w:spacing w:before="40" w:after="40" w:line="276" w:lineRule="auto"/>
              <w:ind w:left="192" w:hanging="142"/>
              <w:rPr>
                <w:sz w:val="20"/>
                <w:szCs w:val="20"/>
              </w:rPr>
            </w:pPr>
            <w:r w:rsidRPr="007E2808">
              <w:rPr>
                <w:sz w:val="20"/>
                <w:szCs w:val="20"/>
              </w:rPr>
              <w:t>distribucija hrane ugroženom stanovništvu</w:t>
            </w:r>
          </w:p>
          <w:p w14:paraId="3DE6379F" w14:textId="77777777" w:rsidR="00C8338D" w:rsidRPr="007E2808" w:rsidRDefault="00C8338D" w:rsidP="00AD11FA">
            <w:pPr>
              <w:numPr>
                <w:ilvl w:val="0"/>
                <w:numId w:val="15"/>
              </w:numPr>
              <w:shd w:val="clear" w:color="auto" w:fill="FFFFFF" w:themeFill="background1"/>
              <w:spacing w:before="40" w:after="40" w:line="276" w:lineRule="auto"/>
              <w:ind w:left="192" w:hanging="142"/>
              <w:rPr>
                <w:sz w:val="20"/>
                <w:szCs w:val="20"/>
              </w:rPr>
            </w:pPr>
            <w:r w:rsidRPr="007E2808">
              <w:rPr>
                <w:sz w:val="20"/>
                <w:szCs w:val="20"/>
              </w:rPr>
              <w:t>informiranje stanovništva</w:t>
            </w:r>
          </w:p>
        </w:tc>
      </w:tr>
    </w:tbl>
    <w:p w14:paraId="7F4DB279" w14:textId="77777777" w:rsidR="00C8338D" w:rsidRPr="007E2808" w:rsidRDefault="00C8338D" w:rsidP="00C8338D">
      <w:pPr>
        <w:shd w:val="clear" w:color="auto" w:fill="FFFFFF" w:themeFill="background1"/>
      </w:pPr>
    </w:p>
    <w:p w14:paraId="62C4BCF2" w14:textId="77777777" w:rsidR="00C8338D" w:rsidRPr="007E2808" w:rsidRDefault="00C8338D" w:rsidP="00AD11FA">
      <w:pPr>
        <w:pStyle w:val="ListParagraph"/>
        <w:numPr>
          <w:ilvl w:val="0"/>
          <w:numId w:val="37"/>
        </w:numPr>
        <w:spacing w:after="200" w:line="276" w:lineRule="auto"/>
      </w:pPr>
      <w:r w:rsidRPr="007E2808">
        <w:t>Poveznice s relevantnim dokumentima i procedurama kojima se utvrđuju mogućnosti pružanja prve medicinske pomoći i medicinskog zbrinjavanja te organizaciju djelovanja drugih nositelja reagiranja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5"/>
        <w:gridCol w:w="1889"/>
        <w:gridCol w:w="3334"/>
      </w:tblGrid>
      <w:tr w:rsidR="00C8338D" w:rsidRPr="007E2808" w14:paraId="2138B344" w14:textId="77777777" w:rsidTr="00F63630">
        <w:trPr>
          <w:tblHeader/>
        </w:trPr>
        <w:tc>
          <w:tcPr>
            <w:tcW w:w="2188" w:type="pct"/>
            <w:shd w:val="clear" w:color="auto" w:fill="auto"/>
            <w:vAlign w:val="center"/>
          </w:tcPr>
          <w:p w14:paraId="30918CD2"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Radnje i postupci</w:t>
            </w:r>
          </w:p>
        </w:tc>
        <w:tc>
          <w:tcPr>
            <w:tcW w:w="1017" w:type="pct"/>
            <w:shd w:val="clear" w:color="auto" w:fill="auto"/>
            <w:vAlign w:val="center"/>
          </w:tcPr>
          <w:p w14:paraId="5AD42642"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Rukovođenje</w:t>
            </w:r>
          </w:p>
        </w:tc>
        <w:tc>
          <w:tcPr>
            <w:tcW w:w="1795" w:type="pct"/>
            <w:shd w:val="clear" w:color="auto" w:fill="auto"/>
            <w:vAlign w:val="center"/>
          </w:tcPr>
          <w:p w14:paraId="17CCA73E" w14:textId="77777777" w:rsidR="00C8338D" w:rsidRPr="007E2808" w:rsidRDefault="00C8338D" w:rsidP="00F63630">
            <w:pPr>
              <w:shd w:val="clear" w:color="auto" w:fill="FFFFFF" w:themeFill="background1"/>
              <w:spacing w:before="40" w:after="40"/>
              <w:jc w:val="center"/>
              <w:rPr>
                <w:b/>
                <w:sz w:val="20"/>
                <w:szCs w:val="20"/>
              </w:rPr>
            </w:pPr>
            <w:r w:rsidRPr="007E2808">
              <w:rPr>
                <w:b/>
                <w:sz w:val="20"/>
                <w:szCs w:val="20"/>
              </w:rPr>
              <w:t>Izvršenje/Suradnja</w:t>
            </w:r>
          </w:p>
        </w:tc>
      </w:tr>
      <w:tr w:rsidR="00C8338D" w:rsidRPr="007E2808" w14:paraId="57A63830" w14:textId="77777777" w:rsidTr="00F63630">
        <w:tc>
          <w:tcPr>
            <w:tcW w:w="2188" w:type="pct"/>
            <w:shd w:val="clear" w:color="auto" w:fill="auto"/>
            <w:vAlign w:val="center"/>
          </w:tcPr>
          <w:p w14:paraId="174204F5" w14:textId="77777777" w:rsidR="00C8338D" w:rsidRPr="007E2808" w:rsidRDefault="00C8338D" w:rsidP="00F63630">
            <w:pPr>
              <w:shd w:val="clear" w:color="auto" w:fill="FFFFFF" w:themeFill="background1"/>
              <w:spacing w:before="40" w:after="40"/>
              <w:rPr>
                <w:i/>
                <w:sz w:val="20"/>
                <w:szCs w:val="20"/>
              </w:rPr>
            </w:pPr>
            <w:r w:rsidRPr="007E2808">
              <w:rPr>
                <w:sz w:val="20"/>
                <w:szCs w:val="20"/>
              </w:rPr>
              <w:t>Prikupljanje  informacija o stanju objekata za pružanje zdravstvene zaštite</w:t>
            </w:r>
          </w:p>
        </w:tc>
        <w:tc>
          <w:tcPr>
            <w:tcW w:w="1017" w:type="pct"/>
            <w:shd w:val="clear" w:color="auto" w:fill="auto"/>
            <w:vAlign w:val="center"/>
          </w:tcPr>
          <w:p w14:paraId="5AC4E8E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w:t>
            </w:r>
          </w:p>
        </w:tc>
        <w:tc>
          <w:tcPr>
            <w:tcW w:w="1795" w:type="pct"/>
            <w:shd w:val="clear" w:color="auto" w:fill="auto"/>
            <w:vAlign w:val="center"/>
          </w:tcPr>
          <w:p w14:paraId="4F277461"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liječnici u ambulantama</w:t>
            </w:r>
          </w:p>
          <w:p w14:paraId="37A88940" w14:textId="77777777" w:rsidR="00C8338D" w:rsidRPr="007E2808" w:rsidRDefault="00C8338D" w:rsidP="00F63630">
            <w:pPr>
              <w:shd w:val="clear" w:color="auto" w:fill="FFFFFF" w:themeFill="background1"/>
              <w:spacing w:before="40" w:after="40"/>
              <w:jc w:val="center"/>
              <w:rPr>
                <w:rStyle w:val="Hyperlink"/>
                <w:sz w:val="20"/>
                <w:szCs w:val="20"/>
              </w:rPr>
            </w:pPr>
          </w:p>
        </w:tc>
      </w:tr>
      <w:tr w:rsidR="00C8338D" w:rsidRPr="007E2808" w14:paraId="17C63DC1" w14:textId="77777777" w:rsidTr="00F63630">
        <w:tc>
          <w:tcPr>
            <w:tcW w:w="2188" w:type="pct"/>
            <w:shd w:val="clear" w:color="auto" w:fill="auto"/>
            <w:vAlign w:val="center"/>
          </w:tcPr>
          <w:p w14:paraId="1EC65E69" w14:textId="77777777" w:rsidR="00C8338D" w:rsidRPr="007E2808" w:rsidRDefault="00C8338D" w:rsidP="00F63630">
            <w:pPr>
              <w:shd w:val="clear" w:color="auto" w:fill="FFFFFF" w:themeFill="background1"/>
              <w:spacing w:before="40" w:after="40"/>
              <w:rPr>
                <w:sz w:val="20"/>
                <w:szCs w:val="20"/>
              </w:rPr>
            </w:pPr>
            <w:r w:rsidRPr="007E2808">
              <w:rPr>
                <w:sz w:val="20"/>
                <w:szCs w:val="20"/>
              </w:rPr>
              <w:t>Prikupljanje informacija o stanju medicinske opreme, zaliha lijekova i sanitetskog materijala</w:t>
            </w:r>
          </w:p>
        </w:tc>
        <w:tc>
          <w:tcPr>
            <w:tcW w:w="1017" w:type="pct"/>
            <w:shd w:val="clear" w:color="auto" w:fill="auto"/>
            <w:vAlign w:val="center"/>
          </w:tcPr>
          <w:p w14:paraId="3B2094D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član Stožera </w:t>
            </w:r>
          </w:p>
        </w:tc>
        <w:tc>
          <w:tcPr>
            <w:tcW w:w="1795" w:type="pct"/>
            <w:shd w:val="clear" w:color="auto" w:fill="auto"/>
            <w:vAlign w:val="center"/>
          </w:tcPr>
          <w:p w14:paraId="6BFC07B9"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liječnici u ambulantama</w:t>
            </w:r>
          </w:p>
          <w:p w14:paraId="3EC146CF" w14:textId="77777777" w:rsidR="00C8338D" w:rsidRPr="007E2808" w:rsidRDefault="00C8338D" w:rsidP="00F63630">
            <w:pPr>
              <w:shd w:val="clear" w:color="auto" w:fill="FFFFFF" w:themeFill="background1"/>
              <w:spacing w:before="40" w:after="40"/>
              <w:jc w:val="center"/>
              <w:rPr>
                <w:rStyle w:val="Hyperlink"/>
                <w:sz w:val="20"/>
                <w:szCs w:val="20"/>
              </w:rPr>
            </w:pPr>
          </w:p>
        </w:tc>
      </w:tr>
      <w:tr w:rsidR="00C8338D" w:rsidRPr="007E2808" w14:paraId="204C9A97" w14:textId="77777777" w:rsidTr="00F63630">
        <w:trPr>
          <w:trHeight w:val="884"/>
        </w:trPr>
        <w:tc>
          <w:tcPr>
            <w:tcW w:w="2188" w:type="pct"/>
            <w:shd w:val="clear" w:color="auto" w:fill="auto"/>
            <w:vAlign w:val="center"/>
          </w:tcPr>
          <w:p w14:paraId="2B3BE4B0" w14:textId="77777777" w:rsidR="00C8338D" w:rsidRPr="007E2808" w:rsidRDefault="00C8338D" w:rsidP="00F63630">
            <w:pPr>
              <w:shd w:val="clear" w:color="auto" w:fill="FFFFFF" w:themeFill="background1"/>
              <w:spacing w:before="40" w:after="40"/>
              <w:rPr>
                <w:sz w:val="20"/>
                <w:szCs w:val="20"/>
              </w:rPr>
            </w:pPr>
            <w:r w:rsidRPr="007E2808">
              <w:rPr>
                <w:sz w:val="20"/>
                <w:szCs w:val="20"/>
              </w:rPr>
              <w:t>Analiziranje mogućnosti pružanja zdravstvene zaštite</w:t>
            </w:r>
          </w:p>
        </w:tc>
        <w:tc>
          <w:tcPr>
            <w:tcW w:w="1017" w:type="pct"/>
            <w:shd w:val="clear" w:color="auto" w:fill="auto"/>
            <w:vAlign w:val="center"/>
          </w:tcPr>
          <w:p w14:paraId="33C10A08"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načelnik Stožera</w:t>
            </w:r>
          </w:p>
        </w:tc>
        <w:tc>
          <w:tcPr>
            <w:tcW w:w="1795" w:type="pct"/>
            <w:shd w:val="clear" w:color="auto" w:fill="auto"/>
            <w:vAlign w:val="center"/>
          </w:tcPr>
          <w:p w14:paraId="0FAAA36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član Stožera CZ</w:t>
            </w:r>
          </w:p>
        </w:tc>
      </w:tr>
      <w:tr w:rsidR="00C8338D" w:rsidRPr="007E2808" w14:paraId="4576F193" w14:textId="77777777" w:rsidTr="00F63630">
        <w:trPr>
          <w:trHeight w:val="760"/>
        </w:trPr>
        <w:tc>
          <w:tcPr>
            <w:tcW w:w="2188" w:type="pct"/>
            <w:shd w:val="clear" w:color="auto" w:fill="auto"/>
            <w:vAlign w:val="center"/>
          </w:tcPr>
          <w:p w14:paraId="35D34E59" w14:textId="77777777" w:rsidR="00C8338D" w:rsidRPr="007E2808" w:rsidRDefault="00C8338D" w:rsidP="00F63630">
            <w:pPr>
              <w:shd w:val="clear" w:color="auto" w:fill="FFFFFF" w:themeFill="background1"/>
              <w:spacing w:before="40" w:after="40"/>
              <w:rPr>
                <w:sz w:val="20"/>
                <w:szCs w:val="20"/>
              </w:rPr>
            </w:pPr>
            <w:r w:rsidRPr="007E2808">
              <w:rPr>
                <w:sz w:val="20"/>
                <w:szCs w:val="20"/>
              </w:rPr>
              <w:lastRenderedPageBreak/>
              <w:t>Organizacija prijevoza  povrijeđenih do mjesta za trijažu</w:t>
            </w:r>
          </w:p>
        </w:tc>
        <w:tc>
          <w:tcPr>
            <w:tcW w:w="1017" w:type="pct"/>
            <w:shd w:val="clear" w:color="auto" w:fill="auto"/>
            <w:vAlign w:val="center"/>
          </w:tcPr>
          <w:p w14:paraId="06718EB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voditelj DZ ZŽ</w:t>
            </w:r>
          </w:p>
        </w:tc>
        <w:tc>
          <w:tcPr>
            <w:tcW w:w="1795" w:type="pct"/>
            <w:shd w:val="clear" w:color="auto" w:fill="auto"/>
            <w:vAlign w:val="center"/>
          </w:tcPr>
          <w:p w14:paraId="4D7CC8EA"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Djelatnici zdravstva, članovi Gradskog društva Crveni križ Gračac,</w:t>
            </w:r>
          </w:p>
          <w:p w14:paraId="473488F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pripadnici PON CZ</w:t>
            </w:r>
          </w:p>
        </w:tc>
      </w:tr>
      <w:tr w:rsidR="00C8338D" w:rsidRPr="007E2808" w14:paraId="174F9B0D" w14:textId="77777777" w:rsidTr="00F63630">
        <w:trPr>
          <w:trHeight w:val="702"/>
        </w:trPr>
        <w:tc>
          <w:tcPr>
            <w:tcW w:w="2188" w:type="pct"/>
            <w:shd w:val="clear" w:color="auto" w:fill="auto"/>
            <w:vAlign w:val="center"/>
          </w:tcPr>
          <w:p w14:paraId="7F1E74AF" w14:textId="77777777" w:rsidR="00C8338D" w:rsidRPr="007E2808" w:rsidRDefault="00C8338D" w:rsidP="00F63630">
            <w:pPr>
              <w:shd w:val="clear" w:color="auto" w:fill="FFFFFF" w:themeFill="background1"/>
              <w:spacing w:before="40" w:after="40"/>
              <w:rPr>
                <w:sz w:val="20"/>
                <w:szCs w:val="20"/>
              </w:rPr>
            </w:pPr>
            <w:r w:rsidRPr="007E2808">
              <w:rPr>
                <w:sz w:val="20"/>
                <w:szCs w:val="20"/>
              </w:rPr>
              <w:t>Organizacija prijevoza povrijeđenih do bolnice</w:t>
            </w:r>
          </w:p>
        </w:tc>
        <w:tc>
          <w:tcPr>
            <w:tcW w:w="1017" w:type="pct"/>
            <w:shd w:val="clear" w:color="auto" w:fill="auto"/>
            <w:vAlign w:val="center"/>
          </w:tcPr>
          <w:p w14:paraId="4E6F4713"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voditelj DZ ZŽ</w:t>
            </w:r>
          </w:p>
        </w:tc>
        <w:tc>
          <w:tcPr>
            <w:tcW w:w="1795" w:type="pct"/>
            <w:shd w:val="clear" w:color="auto" w:fill="auto"/>
            <w:vAlign w:val="center"/>
          </w:tcPr>
          <w:p w14:paraId="1E067427"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Djelatnici zdravstva, članovi Gradskog društva Crveni križ Gračac, </w:t>
            </w:r>
          </w:p>
          <w:p w14:paraId="78A2C43F"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pripadnici PON CZ</w:t>
            </w:r>
          </w:p>
        </w:tc>
      </w:tr>
      <w:tr w:rsidR="00C8338D" w:rsidRPr="007E2808" w14:paraId="1D108135" w14:textId="77777777" w:rsidTr="00F63630">
        <w:trPr>
          <w:trHeight w:val="816"/>
        </w:trPr>
        <w:tc>
          <w:tcPr>
            <w:tcW w:w="2188" w:type="pct"/>
            <w:shd w:val="clear" w:color="auto" w:fill="auto"/>
            <w:vAlign w:val="center"/>
          </w:tcPr>
          <w:p w14:paraId="63FC066E" w14:textId="77777777" w:rsidR="00C8338D" w:rsidRPr="007E2808" w:rsidRDefault="00C8338D" w:rsidP="00F63630">
            <w:pPr>
              <w:shd w:val="clear" w:color="auto" w:fill="FFFFFF" w:themeFill="background1"/>
              <w:spacing w:before="40" w:after="40"/>
              <w:rPr>
                <w:sz w:val="20"/>
                <w:szCs w:val="20"/>
              </w:rPr>
            </w:pPr>
            <w:r w:rsidRPr="007E2808">
              <w:rPr>
                <w:sz w:val="20"/>
                <w:szCs w:val="20"/>
              </w:rPr>
              <w:t>Pozivanje ovlaštenih mrtvozornika u cilju identifikacije i proglašenja smrti</w:t>
            </w:r>
          </w:p>
        </w:tc>
        <w:tc>
          <w:tcPr>
            <w:tcW w:w="1017" w:type="pct"/>
            <w:shd w:val="clear" w:color="auto" w:fill="auto"/>
            <w:vAlign w:val="center"/>
          </w:tcPr>
          <w:p w14:paraId="568F9974"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član Stožera </w:t>
            </w:r>
          </w:p>
        </w:tc>
        <w:tc>
          <w:tcPr>
            <w:tcW w:w="1795" w:type="pct"/>
            <w:shd w:val="clear" w:color="auto" w:fill="auto"/>
            <w:vAlign w:val="center"/>
          </w:tcPr>
          <w:p w14:paraId="5DFEDBC5" w14:textId="77777777" w:rsidR="00C8338D" w:rsidRPr="007E2808" w:rsidRDefault="00C8338D" w:rsidP="00F63630">
            <w:pPr>
              <w:shd w:val="clear" w:color="auto" w:fill="FFFFFF" w:themeFill="background1"/>
              <w:spacing w:before="40" w:after="40"/>
              <w:jc w:val="center"/>
              <w:rPr>
                <w:sz w:val="20"/>
                <w:szCs w:val="20"/>
              </w:rPr>
            </w:pPr>
            <w:r w:rsidRPr="007E2808">
              <w:rPr>
                <w:sz w:val="20"/>
                <w:szCs w:val="20"/>
              </w:rPr>
              <w:t xml:space="preserve">ovlašteni mrtvozornici </w:t>
            </w:r>
          </w:p>
          <w:p w14:paraId="1541EC3C" w14:textId="77777777" w:rsidR="00C8338D" w:rsidRPr="007E2808" w:rsidRDefault="00C8338D" w:rsidP="00F63630">
            <w:pPr>
              <w:shd w:val="clear" w:color="auto" w:fill="FFFFFF" w:themeFill="background1"/>
              <w:spacing w:before="40" w:after="40"/>
              <w:jc w:val="center"/>
              <w:rPr>
                <w:sz w:val="20"/>
                <w:szCs w:val="20"/>
              </w:rPr>
            </w:pPr>
          </w:p>
        </w:tc>
      </w:tr>
    </w:tbl>
    <w:p w14:paraId="1D3985B4" w14:textId="77777777" w:rsidR="00C8338D" w:rsidRPr="00C8338D"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color w:val="auto"/>
        </w:rPr>
      </w:pPr>
      <w:bookmarkStart w:id="52" w:name="_Toc9404653"/>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tuče s nadležnim tijelima i raznim institucijama</w:t>
      </w:r>
      <w:bookmarkEnd w:id="52"/>
    </w:p>
    <w:p w14:paraId="42CB0DC0" w14:textId="77777777" w:rsidR="00C8338D" w:rsidRPr="007E2808" w:rsidRDefault="00C8338D" w:rsidP="00C8338D">
      <w:pPr>
        <w:pStyle w:val="NormalWeb"/>
        <w:shd w:val="clear" w:color="auto" w:fill="FFFFFF" w:themeFill="background1"/>
        <w:spacing w:line="276" w:lineRule="auto"/>
        <w:jc w:val="both"/>
      </w:pPr>
      <w:r w:rsidRPr="007E2808">
        <w:t>Jedno od rješenja i odgovora na klimatske promjene svakako je prelazak na ekološku poljoprivredu. Iako je prelazak na ovaj tip proizvodnje dugotrajan proces te zahtijeva znatno podizanje kapaciteta u smislu edukacije i tehnologija, on se svakako može nazvati mjerom prilagodbe klimatskim promjenama.</w:t>
      </w:r>
    </w:p>
    <w:p w14:paraId="02DB63E8"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53" w:name="_Toc9404654"/>
      <w:r w:rsidRPr="007E2808">
        <w:rPr>
          <w:sz w:val="24"/>
        </w:rPr>
        <w:t>Snijeg i led</w:t>
      </w:r>
      <w:bookmarkEnd w:id="53"/>
    </w:p>
    <w:p w14:paraId="35947700" w14:textId="77777777" w:rsidR="00C8338D" w:rsidRPr="007E2808" w:rsidRDefault="00C8338D" w:rsidP="00C8338D">
      <w:pPr>
        <w:shd w:val="clear" w:color="auto" w:fill="FFFFFF" w:themeFill="background1"/>
        <w:jc w:val="both"/>
      </w:pPr>
      <w:r w:rsidRPr="007E2808">
        <w:t xml:space="preserve">Ova prirodna pojava uzrokuje štete na građevinama i drugoj infrastrukturi, prekide u odvijanju prometa, prekide u opskrbi struje, vode i telekomunikacijama te štete na poljoprivrednim kulturama. </w:t>
      </w:r>
    </w:p>
    <w:p w14:paraId="1BA60BED" w14:textId="77777777" w:rsidR="00C8338D" w:rsidRPr="007E2808" w:rsidRDefault="00C8338D" w:rsidP="00C8338D">
      <w:pPr>
        <w:shd w:val="clear" w:color="auto" w:fill="FFFFFF" w:themeFill="background1"/>
        <w:tabs>
          <w:tab w:val="left" w:pos="426"/>
        </w:tabs>
        <w:jc w:val="both"/>
        <w:rPr>
          <w:rFonts w:eastAsia="Calibri"/>
        </w:rPr>
      </w:pPr>
    </w:p>
    <w:p w14:paraId="4C24542B" w14:textId="77777777" w:rsidR="00C8338D" w:rsidRPr="007E2808" w:rsidRDefault="00C8338D" w:rsidP="00C8338D">
      <w:pPr>
        <w:shd w:val="clear" w:color="auto" w:fill="FFFFFF" w:themeFill="background1"/>
        <w:jc w:val="both"/>
      </w:pPr>
      <w:r w:rsidRPr="007E2808">
        <w:t xml:space="preserve">Na području Općine Gračac maksimalna visina snijega kreće se od 100 - 150 cm (u planinskom dijelu i više od 200 cm). Prosječan broj dana pod snijegom u nizinskom predjelu je od 5 do 10 dana, u višim dijelovima od 20 do 70 dana te na planinskim predjelima i više od 100 dana. </w:t>
      </w:r>
    </w:p>
    <w:p w14:paraId="28BDE3FE" w14:textId="77777777" w:rsidR="00C8338D" w:rsidRPr="007E2808" w:rsidRDefault="00C8338D" w:rsidP="00C8338D">
      <w:pPr>
        <w:shd w:val="clear" w:color="auto" w:fill="FFFFFF" w:themeFill="background1"/>
        <w:tabs>
          <w:tab w:val="left" w:pos="426"/>
        </w:tabs>
        <w:jc w:val="both"/>
        <w:rPr>
          <w:rFonts w:eastAsia="Calibri"/>
        </w:rPr>
      </w:pPr>
    </w:p>
    <w:p w14:paraId="17E0501B" w14:textId="77777777" w:rsidR="00C8338D" w:rsidRPr="007E2808" w:rsidRDefault="00C8338D" w:rsidP="00C8338D">
      <w:pPr>
        <w:shd w:val="clear" w:color="auto" w:fill="FFFFFF" w:themeFill="background1"/>
        <w:jc w:val="both"/>
      </w:pPr>
      <w:r w:rsidRPr="007E2808">
        <w:t>Za analizu pojave poledice na području općine Gračac odabrana je najbliža meteorološka postaja Gospić, a analiza je napravljena prema podacima u razdoblju 1981. – 2000. godine.</w:t>
      </w:r>
    </w:p>
    <w:p w14:paraId="136DE491" w14:textId="77777777" w:rsidR="00C8338D" w:rsidRPr="007E2808" w:rsidRDefault="00C8338D" w:rsidP="00C8338D">
      <w:pPr>
        <w:keepNext/>
        <w:shd w:val="clear" w:color="auto" w:fill="FFFFFF" w:themeFill="background1"/>
        <w:ind w:left="709" w:hanging="709"/>
        <w:jc w:val="both"/>
        <w:rPr>
          <w:rFonts w:eastAsia="Calibri"/>
          <w:iCs/>
        </w:rPr>
      </w:pPr>
      <w:bookmarkStart w:id="54" w:name="_Toc401155550"/>
      <w:bookmarkStart w:id="55" w:name="_Toc402010268"/>
    </w:p>
    <w:p w14:paraId="79E65076" w14:textId="77777777" w:rsidR="00C8338D" w:rsidRPr="007E2808" w:rsidRDefault="00C8338D" w:rsidP="00C8338D">
      <w:pPr>
        <w:keepNext/>
        <w:shd w:val="clear" w:color="auto" w:fill="FFFFFF" w:themeFill="background1"/>
        <w:ind w:left="709" w:hanging="709"/>
        <w:jc w:val="both"/>
        <w:rPr>
          <w:rFonts w:eastAsia="Calibri"/>
          <w:iCs/>
        </w:rPr>
      </w:pPr>
      <w:r w:rsidRPr="007E2808">
        <w:rPr>
          <w:rFonts w:eastAsia="Calibri"/>
          <w:iCs/>
        </w:rPr>
        <w:t>Broj dana s poledicom na meteorološkoj postaji Gospić</w:t>
      </w:r>
      <w:bookmarkEnd w:id="54"/>
      <w:bookmarkEnd w:id="55"/>
    </w:p>
    <w:tbl>
      <w:tblPr>
        <w:tblStyle w:val="Tablicareetke4-isticanje21"/>
        <w:tblW w:w="5000" w:type="pct"/>
        <w:tblLook w:val="00A0" w:firstRow="1" w:lastRow="0" w:firstColumn="1" w:lastColumn="0" w:noHBand="0" w:noVBand="0"/>
      </w:tblPr>
      <w:tblGrid>
        <w:gridCol w:w="1024"/>
        <w:gridCol w:w="626"/>
        <w:gridCol w:w="626"/>
        <w:gridCol w:w="626"/>
        <w:gridCol w:w="626"/>
        <w:gridCol w:w="626"/>
        <w:gridCol w:w="626"/>
        <w:gridCol w:w="626"/>
        <w:gridCol w:w="626"/>
        <w:gridCol w:w="626"/>
        <w:gridCol w:w="626"/>
        <w:gridCol w:w="626"/>
        <w:gridCol w:w="626"/>
        <w:gridCol w:w="752"/>
      </w:tblGrid>
      <w:tr w:rsidR="00C8338D" w:rsidRPr="007E2808" w14:paraId="6F1749AF" w14:textId="77777777" w:rsidTr="00F6363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auto"/>
          </w:tcPr>
          <w:p w14:paraId="13A9AB24" w14:textId="77777777" w:rsidR="00C8338D" w:rsidRPr="007E2808" w:rsidRDefault="00C8338D" w:rsidP="00F63630">
            <w:pPr>
              <w:shd w:val="clear" w:color="auto" w:fill="FFFFFF" w:themeFill="background1"/>
              <w:spacing w:before="30" w:after="30"/>
              <w:jc w:val="center"/>
              <w:rPr>
                <w:rFonts w:eastAsia="Calibri"/>
                <w:snapToGrid w:val="0"/>
                <w:lang w:val="pl-PL"/>
              </w:rPr>
            </w:pPr>
            <w:r w:rsidRPr="007E2808">
              <w:rPr>
                <w:rFonts w:eastAsia="Calibri"/>
                <w:snapToGrid w:val="0"/>
                <w:color w:val="000000"/>
                <w:lang w:val="pl-PL"/>
              </w:rPr>
              <w:t xml:space="preserve">BROJ DANA S POLEDICOM </w:t>
            </w:r>
            <w:r w:rsidRPr="007E2808">
              <w:rPr>
                <w:rFonts w:eastAsia="Calibri"/>
                <w:snapToGrid w:val="0"/>
                <w:lang w:val="pl-PL"/>
              </w:rPr>
              <w:t>(R</w:t>
            </w:r>
            <w:r w:rsidRPr="007E2808">
              <w:rPr>
                <w:rFonts w:eastAsia="Calibri"/>
                <w:snapToGrid w:val="0"/>
                <w:vertAlign w:val="subscript"/>
                <w:lang w:val="pl-PL"/>
              </w:rPr>
              <w:t>d</w:t>
            </w:r>
            <w:r w:rsidRPr="007E2808">
              <w:rPr>
                <w:rFonts w:eastAsia="Calibri"/>
                <w:snapToGrid w:val="0"/>
                <w:lang w:val="pl-PL"/>
              </w:rPr>
              <w:t>≥0.1mm i t</w:t>
            </w:r>
            <w:r w:rsidRPr="007E2808">
              <w:rPr>
                <w:rFonts w:eastAsia="Calibri"/>
                <w:snapToGrid w:val="0"/>
                <w:vertAlign w:val="subscript"/>
                <w:lang w:val="pl-PL"/>
              </w:rPr>
              <w:t>min5cm</w:t>
            </w:r>
            <w:r w:rsidRPr="007E2808">
              <w:rPr>
                <w:rFonts w:eastAsia="Calibri"/>
                <w:snapToGrid w:val="0"/>
                <w:lang w:val="pl-PL"/>
              </w:rPr>
              <w:sym w:font="Symbol" w:char="F0A3"/>
            </w:r>
            <w:r w:rsidRPr="007E2808">
              <w:rPr>
                <w:rFonts w:eastAsia="Calibri"/>
                <w:snapToGrid w:val="0"/>
                <w:lang w:val="pl-PL"/>
              </w:rPr>
              <w:t>0.0°C)</w:t>
            </w:r>
          </w:p>
        </w:tc>
      </w:tr>
      <w:tr w:rsidR="00C8338D" w:rsidRPr="007E2808" w14:paraId="606D7F5D" w14:textId="77777777" w:rsidTr="00F636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6B72B4F5" w14:textId="77777777" w:rsidR="00C8338D" w:rsidRPr="007E2808" w:rsidRDefault="00C8338D" w:rsidP="00F63630">
            <w:pPr>
              <w:shd w:val="clear" w:color="auto" w:fill="FFFFFF" w:themeFill="background1"/>
              <w:spacing w:before="30" w:after="30"/>
              <w:jc w:val="center"/>
              <w:rPr>
                <w:rFonts w:eastAsia="Calibri"/>
                <w:b w:val="0"/>
              </w:rPr>
            </w:pPr>
            <w:r w:rsidRPr="007E2808">
              <w:rPr>
                <w:rFonts w:eastAsia="Calibri"/>
                <w:b w:val="0"/>
              </w:rPr>
              <w:t>SRED.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A951AE8"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7.7</w:t>
            </w:r>
          </w:p>
        </w:tc>
        <w:tc>
          <w:tcPr>
            <w:tcW w:w="337" w:type="pct"/>
            <w:shd w:val="clear" w:color="auto" w:fill="auto"/>
          </w:tcPr>
          <w:p w14:paraId="35361285"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8.7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67142CB"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8.0</w:t>
            </w:r>
          </w:p>
        </w:tc>
        <w:tc>
          <w:tcPr>
            <w:tcW w:w="337" w:type="pct"/>
            <w:shd w:val="clear" w:color="auto" w:fill="auto"/>
          </w:tcPr>
          <w:p w14:paraId="721C54B6"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4.4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3EACAC5"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0.9</w:t>
            </w:r>
          </w:p>
        </w:tc>
        <w:tc>
          <w:tcPr>
            <w:tcW w:w="337" w:type="pct"/>
            <w:shd w:val="clear" w:color="auto" w:fill="auto"/>
          </w:tcPr>
          <w:p w14:paraId="2171BCC3"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3634C79"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0.0</w:t>
            </w:r>
          </w:p>
        </w:tc>
        <w:tc>
          <w:tcPr>
            <w:tcW w:w="337" w:type="pct"/>
            <w:shd w:val="clear" w:color="auto" w:fill="auto"/>
          </w:tcPr>
          <w:p w14:paraId="33798A4F"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8BBD60F"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0.5</w:t>
            </w:r>
          </w:p>
        </w:tc>
        <w:tc>
          <w:tcPr>
            <w:tcW w:w="337" w:type="pct"/>
            <w:shd w:val="clear" w:color="auto" w:fill="auto"/>
          </w:tcPr>
          <w:p w14:paraId="390FE3BA"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1.5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1A02E16"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6.3</w:t>
            </w:r>
          </w:p>
        </w:tc>
        <w:tc>
          <w:tcPr>
            <w:tcW w:w="337" w:type="pct"/>
            <w:shd w:val="clear" w:color="auto" w:fill="auto"/>
          </w:tcPr>
          <w:p w14:paraId="6914E1D3"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8.6</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612841B4"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46.6</w:t>
            </w:r>
          </w:p>
        </w:tc>
      </w:tr>
      <w:tr w:rsidR="00C8338D" w:rsidRPr="007E2808" w14:paraId="3D7B4434" w14:textId="77777777" w:rsidTr="00F63630">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63BBFEFB" w14:textId="77777777" w:rsidR="00C8338D" w:rsidRPr="007E2808" w:rsidRDefault="00C8338D" w:rsidP="00F63630">
            <w:pPr>
              <w:shd w:val="clear" w:color="auto" w:fill="FFFFFF" w:themeFill="background1"/>
              <w:spacing w:before="30" w:after="30"/>
              <w:jc w:val="center"/>
              <w:rPr>
                <w:rFonts w:eastAsia="Calibri"/>
                <w:b w:val="0"/>
              </w:rPr>
            </w:pPr>
            <w:r w:rsidRPr="007E2808">
              <w:rPr>
                <w:rFonts w:eastAsia="Calibri"/>
                <w:b w:val="0"/>
              </w:rPr>
              <w:t>STD.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E31C81D"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4.1</w:t>
            </w:r>
          </w:p>
        </w:tc>
        <w:tc>
          <w:tcPr>
            <w:tcW w:w="337" w:type="pct"/>
            <w:shd w:val="clear" w:color="auto" w:fill="auto"/>
          </w:tcPr>
          <w:p w14:paraId="16D6CDB7"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4.7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99E9C67"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3.6</w:t>
            </w:r>
          </w:p>
        </w:tc>
        <w:tc>
          <w:tcPr>
            <w:tcW w:w="337" w:type="pct"/>
            <w:shd w:val="clear" w:color="auto" w:fill="auto"/>
          </w:tcPr>
          <w:p w14:paraId="64E2FABA"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2B98D34"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1.1</w:t>
            </w:r>
          </w:p>
        </w:tc>
        <w:tc>
          <w:tcPr>
            <w:tcW w:w="337" w:type="pct"/>
            <w:shd w:val="clear" w:color="auto" w:fill="auto"/>
          </w:tcPr>
          <w:p w14:paraId="536B09B6"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0.5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C6074D7"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0.0</w:t>
            </w:r>
          </w:p>
        </w:tc>
        <w:tc>
          <w:tcPr>
            <w:tcW w:w="337" w:type="pct"/>
            <w:shd w:val="clear" w:color="auto" w:fill="auto"/>
          </w:tcPr>
          <w:p w14:paraId="2B6F4143"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627630E"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0.8</w:t>
            </w:r>
          </w:p>
        </w:tc>
        <w:tc>
          <w:tcPr>
            <w:tcW w:w="337" w:type="pct"/>
            <w:shd w:val="clear" w:color="auto" w:fill="auto"/>
          </w:tcPr>
          <w:p w14:paraId="10100760"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1F7A7F2"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3.6</w:t>
            </w:r>
          </w:p>
        </w:tc>
        <w:tc>
          <w:tcPr>
            <w:tcW w:w="337" w:type="pct"/>
            <w:shd w:val="clear" w:color="auto" w:fill="auto"/>
          </w:tcPr>
          <w:p w14:paraId="24F2BFFD"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4.3</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0FBC14EB"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11.9</w:t>
            </w:r>
          </w:p>
        </w:tc>
      </w:tr>
      <w:tr w:rsidR="00C8338D" w:rsidRPr="007E2808" w14:paraId="4609EC66" w14:textId="77777777" w:rsidTr="00F636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3CF447A6" w14:textId="77777777" w:rsidR="00C8338D" w:rsidRPr="007E2808" w:rsidRDefault="00C8338D" w:rsidP="00F63630">
            <w:pPr>
              <w:shd w:val="clear" w:color="auto" w:fill="FFFFFF" w:themeFill="background1"/>
              <w:spacing w:before="30" w:after="30"/>
              <w:jc w:val="center"/>
              <w:rPr>
                <w:rFonts w:eastAsia="Calibri"/>
                <w:b w:val="0"/>
              </w:rPr>
            </w:pPr>
            <w:r w:rsidRPr="007E2808">
              <w:rPr>
                <w:rFonts w:eastAsia="Calibri"/>
                <w:b w:val="0"/>
              </w:rPr>
              <w:t>MIN.</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26D6D19"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2</w:t>
            </w:r>
          </w:p>
        </w:tc>
        <w:tc>
          <w:tcPr>
            <w:tcW w:w="337" w:type="pct"/>
            <w:shd w:val="clear" w:color="auto" w:fill="auto"/>
          </w:tcPr>
          <w:p w14:paraId="3AFEF7A1"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26EA106"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w:t>
            </w:r>
          </w:p>
        </w:tc>
        <w:tc>
          <w:tcPr>
            <w:tcW w:w="337" w:type="pct"/>
            <w:shd w:val="clear" w:color="auto" w:fill="auto"/>
          </w:tcPr>
          <w:p w14:paraId="4924433D"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F344FC2"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14:paraId="64E47BB9"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C6B5587"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14:paraId="2CBCF668"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6845CFDE"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14:paraId="59445A8D"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E52CA6F"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w:t>
            </w:r>
          </w:p>
        </w:tc>
        <w:tc>
          <w:tcPr>
            <w:tcW w:w="337" w:type="pct"/>
            <w:shd w:val="clear" w:color="auto" w:fill="auto"/>
          </w:tcPr>
          <w:p w14:paraId="392CDDCA" w14:textId="77777777" w:rsidR="00C8338D" w:rsidRPr="007E2808" w:rsidRDefault="00C8338D" w:rsidP="00F63630">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09456394"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17</w:t>
            </w:r>
          </w:p>
        </w:tc>
      </w:tr>
      <w:tr w:rsidR="00C8338D" w:rsidRPr="007E2808" w14:paraId="6CB1D4A0" w14:textId="77777777" w:rsidTr="00F63630">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05BED169" w14:textId="77777777" w:rsidR="00C8338D" w:rsidRPr="007E2808" w:rsidRDefault="00C8338D" w:rsidP="00F63630">
            <w:pPr>
              <w:shd w:val="clear" w:color="auto" w:fill="FFFFFF" w:themeFill="background1"/>
              <w:spacing w:before="30" w:after="30"/>
              <w:jc w:val="center"/>
              <w:rPr>
                <w:rFonts w:eastAsia="Calibri"/>
                <w:b w:val="0"/>
              </w:rPr>
            </w:pPr>
            <w:r w:rsidRPr="007E2808">
              <w:rPr>
                <w:rFonts w:eastAsia="Calibri"/>
                <w:b w:val="0"/>
              </w:rPr>
              <w:t>MAKS.</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4746025"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14</w:t>
            </w:r>
          </w:p>
        </w:tc>
        <w:tc>
          <w:tcPr>
            <w:tcW w:w="337" w:type="pct"/>
            <w:shd w:val="clear" w:color="auto" w:fill="auto"/>
          </w:tcPr>
          <w:p w14:paraId="7F992B5A"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20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2211993"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15</w:t>
            </w:r>
          </w:p>
        </w:tc>
        <w:tc>
          <w:tcPr>
            <w:tcW w:w="337" w:type="pct"/>
            <w:shd w:val="clear" w:color="auto" w:fill="auto"/>
          </w:tcPr>
          <w:p w14:paraId="3ADEFC3C"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8</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77F6FDA"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3</w:t>
            </w:r>
          </w:p>
        </w:tc>
        <w:tc>
          <w:tcPr>
            <w:tcW w:w="337" w:type="pct"/>
            <w:shd w:val="clear" w:color="auto" w:fill="auto"/>
          </w:tcPr>
          <w:p w14:paraId="0EF2C0CF"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1DB8B09"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0</w:t>
            </w:r>
          </w:p>
        </w:tc>
        <w:tc>
          <w:tcPr>
            <w:tcW w:w="337" w:type="pct"/>
            <w:shd w:val="clear" w:color="auto" w:fill="auto"/>
          </w:tcPr>
          <w:p w14:paraId="2E7196D6"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6B45CEB"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2</w:t>
            </w:r>
          </w:p>
        </w:tc>
        <w:tc>
          <w:tcPr>
            <w:tcW w:w="337" w:type="pct"/>
            <w:shd w:val="clear" w:color="auto" w:fill="auto"/>
          </w:tcPr>
          <w:p w14:paraId="605D80A8"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E1D8C56"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15</w:t>
            </w:r>
          </w:p>
        </w:tc>
        <w:tc>
          <w:tcPr>
            <w:tcW w:w="337" w:type="pct"/>
            <w:shd w:val="clear" w:color="auto" w:fill="auto"/>
          </w:tcPr>
          <w:p w14:paraId="4E9DC13E" w14:textId="77777777" w:rsidR="00C8338D" w:rsidRPr="007E2808" w:rsidRDefault="00C8338D" w:rsidP="00F63630">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eastAsia="Arial Unicode MS"/>
              </w:rPr>
            </w:pPr>
            <w:r w:rsidRPr="007E2808">
              <w:rPr>
                <w:rFonts w:eastAsia="Calibri"/>
              </w:rPr>
              <w:t>18</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150B470F" w14:textId="77777777" w:rsidR="00C8338D" w:rsidRPr="007E2808" w:rsidRDefault="00C8338D" w:rsidP="00F63630">
            <w:pPr>
              <w:shd w:val="clear" w:color="auto" w:fill="FFFFFF" w:themeFill="background1"/>
              <w:spacing w:before="30" w:after="30"/>
              <w:jc w:val="center"/>
              <w:rPr>
                <w:rFonts w:eastAsia="Arial Unicode MS"/>
              </w:rPr>
            </w:pPr>
            <w:r w:rsidRPr="007E2808">
              <w:rPr>
                <w:rFonts w:eastAsia="Calibri"/>
              </w:rPr>
              <w:t>67</w:t>
            </w:r>
          </w:p>
        </w:tc>
      </w:tr>
    </w:tbl>
    <w:p w14:paraId="7D36F795" w14:textId="77777777" w:rsidR="00C8338D" w:rsidRPr="007E2808" w:rsidRDefault="00C8338D" w:rsidP="00C8338D">
      <w:pPr>
        <w:shd w:val="clear" w:color="auto" w:fill="FFFFFF" w:themeFill="background1"/>
        <w:rPr>
          <w:lang w:val="en-AU"/>
        </w:rPr>
      </w:pPr>
    </w:p>
    <w:p w14:paraId="40C4F9E7" w14:textId="77777777" w:rsidR="00C8338D" w:rsidRPr="007E2808" w:rsidRDefault="00C8338D" w:rsidP="00C8338D">
      <w:pPr>
        <w:shd w:val="clear" w:color="auto" w:fill="FFFFFF" w:themeFill="background1"/>
        <w:jc w:val="both"/>
      </w:pPr>
    </w:p>
    <w:p w14:paraId="5FB3E69C" w14:textId="77777777" w:rsidR="00C8338D" w:rsidRPr="007E2808" w:rsidRDefault="00C8338D" w:rsidP="00C8338D">
      <w:pPr>
        <w:shd w:val="clear" w:color="auto" w:fill="FFFFFF" w:themeFill="background1"/>
        <w:jc w:val="both"/>
        <w:rPr>
          <w:rFonts w:eastAsia="Calibri"/>
        </w:rPr>
      </w:pPr>
      <w:r w:rsidRPr="007E2808">
        <w:rPr>
          <w:rFonts w:eastAsia="Calibri"/>
        </w:rPr>
        <w:t xml:space="preserve">Iz godišnjeg hoda broja dana s poledicom na meteorološkoj postaji Gospić može se zaključiti kako je rizik od poledice najveći u zimskim mjesecima prosincu, siječnju, veljači, ali i u ožujku, kada u prosjeku mjesečno ima 8 do 9 dana rizičnih za stvaranje poledice. Najveći srednji broj dana (9) s mogućom poledicom pokazuje veljača koja ima i najveće varijacije. </w:t>
      </w:r>
      <w:r w:rsidRPr="007E2808">
        <w:rPr>
          <w:rFonts w:eastAsia="Calibri"/>
        </w:rPr>
        <w:lastRenderedPageBreak/>
        <w:t>Maksimalni broj od 20 zabilježenih dana s poledicom bio je u veljači 1986. godine, a minimalni je bio 2 u svim zimskim mjesecima. Rizik za poledicu postoji još u studenom s prosječno 6 i maksimumom 15 dana te u travnju (srednji broj 4, maksimalni 8 dana). U svibnju i listopadu je ugroženost od poledice mala, dok u ostalim mjesecima rizika od poledice gotovo nema.</w:t>
      </w:r>
    </w:p>
    <w:p w14:paraId="13A2EAC2" w14:textId="77777777" w:rsidR="00C8338D" w:rsidRDefault="00C8338D" w:rsidP="00C8338D">
      <w:pPr>
        <w:shd w:val="clear" w:color="auto" w:fill="FFFFFF" w:themeFill="background1"/>
        <w:jc w:val="both"/>
      </w:pPr>
    </w:p>
    <w:p w14:paraId="6C14C028" w14:textId="77777777" w:rsidR="00C8338D" w:rsidRDefault="00C8338D" w:rsidP="00C8338D">
      <w:pPr>
        <w:shd w:val="clear" w:color="auto" w:fill="FFFFFF" w:themeFill="background1"/>
        <w:jc w:val="both"/>
      </w:pPr>
    </w:p>
    <w:p w14:paraId="731CBAC2" w14:textId="77777777" w:rsidR="00C8338D" w:rsidRDefault="00C8338D" w:rsidP="00C8338D">
      <w:pPr>
        <w:shd w:val="clear" w:color="auto" w:fill="FFFFFF" w:themeFill="background1"/>
        <w:jc w:val="both"/>
      </w:pPr>
    </w:p>
    <w:p w14:paraId="3035AAF9" w14:textId="77777777" w:rsidR="00C8338D" w:rsidRDefault="00C8338D" w:rsidP="00C8338D">
      <w:pPr>
        <w:shd w:val="clear" w:color="auto" w:fill="FFFFFF" w:themeFill="background1"/>
        <w:jc w:val="both"/>
      </w:pPr>
    </w:p>
    <w:p w14:paraId="15ECEE19" w14:textId="77777777" w:rsidR="00C8338D" w:rsidRPr="007E2808" w:rsidRDefault="00C8338D" w:rsidP="00C8338D">
      <w:pPr>
        <w:shd w:val="clear" w:color="auto" w:fill="FFFFFF" w:themeFill="background1"/>
        <w:jc w:val="both"/>
      </w:pPr>
      <w:r w:rsidRPr="007E2808">
        <w:t>Utjecaj snijega i leda na funkcioniranje kritične infrastrukture</w:t>
      </w:r>
    </w:p>
    <w:tbl>
      <w:tblPr>
        <w:tblStyle w:val="Tablicareetke3-isticanje21"/>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6"/>
        <w:gridCol w:w="6597"/>
      </w:tblGrid>
      <w:tr w:rsidR="00C8338D" w:rsidRPr="007E2808" w14:paraId="7E34BDF3" w14:textId="77777777" w:rsidTr="00F63630">
        <w:trPr>
          <w:cnfStyle w:val="100000000000" w:firstRow="1" w:lastRow="0" w:firstColumn="0" w:lastColumn="0" w:oddVBand="0" w:evenVBand="0" w:oddHBand="0" w:evenHBand="0" w:firstRowFirstColumn="0" w:firstRowLastColumn="0" w:lastRowFirstColumn="0" w:lastRowLastColumn="0"/>
          <w:trHeight w:val="1217"/>
        </w:trPr>
        <w:tc>
          <w:tcPr>
            <w:cnfStyle w:val="001000000100" w:firstRow="0" w:lastRow="0" w:firstColumn="1" w:lastColumn="0" w:oddVBand="0" w:evenVBand="0" w:oddHBand="0" w:evenHBand="0" w:firstRowFirstColumn="1" w:firstRowLastColumn="0" w:lastRowFirstColumn="0" w:lastRowLastColumn="0"/>
            <w:tcW w:w="1443" w:type="pct"/>
            <w:tcBorders>
              <w:top w:val="none" w:sz="0" w:space="0" w:color="auto"/>
              <w:left w:val="none" w:sz="0" w:space="0" w:color="auto"/>
              <w:bottom w:val="none" w:sz="0" w:space="0" w:color="auto"/>
              <w:right w:val="none" w:sz="0" w:space="0" w:color="auto"/>
            </w:tcBorders>
            <w:shd w:val="clear" w:color="auto" w:fill="auto"/>
          </w:tcPr>
          <w:p w14:paraId="3D76EE2E" w14:textId="77777777" w:rsidR="00C8338D" w:rsidRPr="007E2808" w:rsidRDefault="00C8338D" w:rsidP="00F63630">
            <w:pPr>
              <w:shd w:val="clear" w:color="auto" w:fill="FFFFFF" w:themeFill="background1"/>
              <w:spacing w:after="40"/>
              <w:jc w:val="center"/>
              <w:rPr>
                <w:sz w:val="20"/>
                <w:szCs w:val="20"/>
              </w:rPr>
            </w:pPr>
            <w:r w:rsidRPr="007E2808">
              <w:rPr>
                <w:caps/>
                <w:sz w:val="20"/>
                <w:szCs w:val="20"/>
              </w:rPr>
              <w:t>P</w:t>
            </w:r>
            <w:r w:rsidRPr="007E2808">
              <w:rPr>
                <w:sz w:val="20"/>
                <w:szCs w:val="20"/>
              </w:rPr>
              <w:t>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557" w:type="pct"/>
            <w:tcBorders>
              <w:top w:val="none" w:sz="0" w:space="0" w:color="auto"/>
              <w:left w:val="none" w:sz="0" w:space="0" w:color="auto"/>
              <w:right w:val="none" w:sz="0" w:space="0" w:color="auto"/>
            </w:tcBorders>
            <w:shd w:val="clear" w:color="auto" w:fill="auto"/>
          </w:tcPr>
          <w:p w14:paraId="169C1DED" w14:textId="77777777" w:rsidR="00C8338D" w:rsidRPr="007E2808" w:rsidRDefault="00C8338D" w:rsidP="00F63630">
            <w:pPr>
              <w:shd w:val="clear" w:color="auto" w:fill="FFFFFF" w:themeFill="background1"/>
              <w:tabs>
                <w:tab w:val="left" w:pos="9000"/>
              </w:tabs>
              <w:jc w:val="both"/>
              <w:rPr>
                <w:b w:val="0"/>
                <w:sz w:val="20"/>
                <w:szCs w:val="20"/>
              </w:rPr>
            </w:pPr>
            <w:r w:rsidRPr="007E2808">
              <w:rPr>
                <w:b w:val="0"/>
                <w:sz w:val="20"/>
                <w:szCs w:val="20"/>
              </w:rPr>
              <w:t>Za vrijeme zimskih perioda s niskim temperaturama i nanosima snijega i leda mogu se javiti poteškoće u opskrbi električnom energijom zbog eventualnog pucanja žica i nemogućnosti pristupu u otklanjanju kvarova. Isto se događa kod pojave ledene kiše kada led optereti žice koje pucaju pod težinom leda.</w:t>
            </w:r>
          </w:p>
        </w:tc>
      </w:tr>
      <w:tr w:rsidR="00C8338D" w:rsidRPr="007E2808" w14:paraId="2D64BF3F" w14:textId="77777777" w:rsidTr="00F63630">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4867FD9A" w14:textId="77777777" w:rsidR="00C8338D" w:rsidRPr="007E2808" w:rsidRDefault="00C8338D" w:rsidP="00F63630">
            <w:pPr>
              <w:shd w:val="clear" w:color="auto" w:fill="FFFFFF" w:themeFill="background1"/>
              <w:jc w:val="center"/>
              <w:rPr>
                <w:b/>
                <w:noProof/>
                <w:sz w:val="20"/>
                <w:szCs w:val="20"/>
              </w:rPr>
            </w:pPr>
            <w:r w:rsidRPr="007E2808">
              <w:rPr>
                <w:b/>
                <w:color w:val="000000"/>
                <w:sz w:val="20"/>
                <w:szCs w:val="20"/>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5878CD31"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Može doći do kidanja telekomunikacijskih vodova.</w:t>
            </w:r>
          </w:p>
        </w:tc>
      </w:tr>
      <w:tr w:rsidR="00C8338D" w:rsidRPr="007E2808" w14:paraId="3E9AD890" w14:textId="77777777" w:rsidTr="00F63630">
        <w:trPr>
          <w:trHeight w:val="278"/>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0D09A3B0" w14:textId="77777777" w:rsidR="00C8338D" w:rsidRPr="007E2808" w:rsidRDefault="00C8338D" w:rsidP="00F63630">
            <w:pPr>
              <w:shd w:val="clear" w:color="auto" w:fill="FFFFFF" w:themeFill="background1"/>
              <w:jc w:val="center"/>
              <w:rPr>
                <w:b/>
                <w:noProof/>
                <w:sz w:val="20"/>
                <w:szCs w:val="20"/>
              </w:rPr>
            </w:pPr>
            <w:r w:rsidRPr="007E2808">
              <w:rPr>
                <w:b/>
                <w:sz w:val="20"/>
                <w:szCs w:val="20"/>
              </w:rPr>
              <w:t>Promet</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45D95B92"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Na nekim dionicama ceste može doći do prekida prometa.</w:t>
            </w:r>
          </w:p>
        </w:tc>
      </w:tr>
      <w:tr w:rsidR="00C8338D" w:rsidRPr="007E2808" w14:paraId="73CB5CBC" w14:textId="77777777" w:rsidTr="00F63630">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5572F510" w14:textId="77777777" w:rsidR="00C8338D" w:rsidRPr="007E2808" w:rsidRDefault="00C8338D" w:rsidP="00F63630">
            <w:pPr>
              <w:shd w:val="clear" w:color="auto" w:fill="FFFFFF" w:themeFill="background1"/>
              <w:tabs>
                <w:tab w:val="left" w:pos="0"/>
              </w:tabs>
              <w:jc w:val="center"/>
              <w:rPr>
                <w:b/>
                <w:noProof/>
                <w:sz w:val="20"/>
                <w:szCs w:val="20"/>
              </w:rPr>
            </w:pPr>
            <w:r w:rsidRPr="007E2808">
              <w:rPr>
                <w:b/>
                <w:noProof/>
                <w:sz w:val="20"/>
                <w:szCs w:val="20"/>
              </w:rPr>
              <w:t>Zdravstvo</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36303E1B"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Onemogućavanje i prekid pružanja medicinskih usluga na području Općine. Smanjena zdravstvena skrb.</w:t>
            </w:r>
          </w:p>
        </w:tc>
      </w:tr>
      <w:tr w:rsidR="00C8338D" w:rsidRPr="007E2808" w14:paraId="005ED396" w14:textId="77777777" w:rsidTr="00F63630">
        <w:trPr>
          <w:trHeight w:val="13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5BB18AB6" w14:textId="77777777" w:rsidR="00C8338D" w:rsidRPr="007E2808" w:rsidRDefault="00C8338D" w:rsidP="00F63630">
            <w:pPr>
              <w:shd w:val="clear" w:color="auto" w:fill="FFFFFF" w:themeFill="background1"/>
              <w:spacing w:after="40"/>
              <w:jc w:val="center"/>
              <w:rPr>
                <w:b/>
                <w:sz w:val="20"/>
                <w:szCs w:val="20"/>
              </w:rPr>
            </w:pPr>
          </w:p>
          <w:p w14:paraId="4523500B" w14:textId="77777777" w:rsidR="00C8338D" w:rsidRPr="007E2808" w:rsidRDefault="00C8338D" w:rsidP="00F63630">
            <w:pPr>
              <w:shd w:val="clear" w:color="auto" w:fill="FFFFFF" w:themeFill="background1"/>
              <w:spacing w:after="40"/>
              <w:jc w:val="center"/>
              <w:rPr>
                <w:b/>
                <w:sz w:val="20"/>
                <w:szCs w:val="20"/>
              </w:rPr>
            </w:pPr>
            <w:r w:rsidRPr="007E2808">
              <w:rPr>
                <w:b/>
                <w:sz w:val="20"/>
                <w:szCs w:val="20"/>
              </w:rPr>
              <w:t>Vodno gospodarstvo</w:t>
            </w:r>
          </w:p>
          <w:p w14:paraId="76C28D5C" w14:textId="77777777" w:rsidR="00C8338D" w:rsidRPr="007E2808" w:rsidRDefault="00C8338D" w:rsidP="00F63630">
            <w:pPr>
              <w:shd w:val="clear" w:color="auto" w:fill="FFFFFF" w:themeFill="background1"/>
              <w:jc w:val="center"/>
              <w:rPr>
                <w:rFonts w:eastAsia="Calibri"/>
                <w:b/>
                <w:sz w:val="20"/>
                <w:szCs w:val="20"/>
              </w:rPr>
            </w:pP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20B5FAAF"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Snijeg i led također mogu utjecati i na probleme u vodoopskrbi jer je iskustveno utvrđeno da kod jačih zima dolazi do zamrzavanja elemenata mjesne vodovodne mreže koja nije svugdje ukopana na dostatnoj dubini, te je kod mogućih ekstremnih situacija moguć i višednevni problem u mjesnoj vodoopskrbi uz kasnije moguće probleme u otklanjanju nastalih kvarova na vodovodnoj mreži.</w:t>
            </w:r>
          </w:p>
        </w:tc>
      </w:tr>
      <w:tr w:rsidR="00C8338D" w:rsidRPr="007E2808" w14:paraId="78AE04CC" w14:textId="77777777" w:rsidTr="00F636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50E7C3F5" w14:textId="77777777" w:rsidR="00C8338D" w:rsidRPr="007E2808" w:rsidRDefault="00C8338D" w:rsidP="00F63630">
            <w:pPr>
              <w:shd w:val="clear" w:color="auto" w:fill="FFFFFF" w:themeFill="background1"/>
              <w:jc w:val="center"/>
              <w:rPr>
                <w:rFonts w:eastAsia="Calibri"/>
                <w:b/>
                <w:sz w:val="20"/>
                <w:szCs w:val="20"/>
              </w:rPr>
            </w:pPr>
            <w:r w:rsidRPr="007E2808">
              <w:rPr>
                <w:b/>
                <w:sz w:val="20"/>
                <w:szCs w:val="20"/>
              </w:rPr>
              <w:t>Hrana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66557D1F"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Može doći do težeg snabdijevanja hranom uslijed zakrčenja prometnica.</w:t>
            </w:r>
          </w:p>
        </w:tc>
      </w:tr>
      <w:tr w:rsidR="00C8338D" w:rsidRPr="007E2808" w14:paraId="0383F1A4" w14:textId="77777777" w:rsidTr="00F63630">
        <w:trPr>
          <w:trHeight w:val="362"/>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46FAED96" w14:textId="77777777" w:rsidR="00C8338D" w:rsidRPr="007E2808" w:rsidRDefault="00C8338D" w:rsidP="00F63630">
            <w:pPr>
              <w:shd w:val="clear" w:color="auto" w:fill="FFFFFF" w:themeFill="background1"/>
              <w:jc w:val="center"/>
              <w:rPr>
                <w:b/>
                <w:sz w:val="20"/>
                <w:szCs w:val="20"/>
              </w:rPr>
            </w:pPr>
            <w:r w:rsidRPr="007E2808">
              <w:rPr>
                <w:b/>
                <w:sz w:val="20"/>
                <w:szCs w:val="20"/>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2379677D"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Uslijed zatvaranja prometnica može doći do privremenog zastoja u prijevozu opasnih tvari.</w:t>
            </w:r>
          </w:p>
        </w:tc>
      </w:tr>
      <w:tr w:rsidR="00C8338D" w:rsidRPr="007E2808" w14:paraId="39922576" w14:textId="77777777" w:rsidTr="00F636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77D9E223" w14:textId="77777777" w:rsidR="00C8338D" w:rsidRPr="007E2808" w:rsidRDefault="00C8338D" w:rsidP="00F63630">
            <w:pPr>
              <w:shd w:val="clear" w:color="auto" w:fill="FFFFFF" w:themeFill="background1"/>
              <w:jc w:val="center"/>
              <w:rPr>
                <w:b/>
                <w:sz w:val="20"/>
                <w:szCs w:val="20"/>
              </w:rPr>
            </w:pPr>
            <w:r w:rsidRPr="007E2808">
              <w:rPr>
                <w:b/>
                <w:sz w:val="20"/>
                <w:szCs w:val="20"/>
              </w:rPr>
              <w:t>Javne službe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7CC55671"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Nema direktnog utjecaja na objekte javne službe.</w:t>
            </w:r>
          </w:p>
        </w:tc>
      </w:tr>
      <w:tr w:rsidR="00C8338D" w:rsidRPr="007E2808" w14:paraId="193BBAAD" w14:textId="77777777" w:rsidTr="00F63630">
        <w:trPr>
          <w:trHeight w:val="719"/>
        </w:trPr>
        <w:tc>
          <w:tcPr>
            <w:cnfStyle w:val="001000000000" w:firstRow="0" w:lastRow="0" w:firstColumn="1" w:lastColumn="0" w:oddVBand="0" w:evenVBand="0" w:oddHBand="0" w:evenHBand="0" w:firstRowFirstColumn="0" w:firstRowLastColumn="0" w:lastRowFirstColumn="0" w:lastRowLastColumn="0"/>
            <w:tcW w:w="1443" w:type="pct"/>
            <w:tcBorders>
              <w:left w:val="none" w:sz="0" w:space="0" w:color="auto"/>
              <w:bottom w:val="none" w:sz="0" w:space="0" w:color="auto"/>
            </w:tcBorders>
            <w:shd w:val="clear" w:color="auto" w:fill="auto"/>
          </w:tcPr>
          <w:p w14:paraId="36B3F5D0" w14:textId="77777777" w:rsidR="00C8338D" w:rsidRPr="007E2808" w:rsidRDefault="00C8338D" w:rsidP="00F63630">
            <w:pPr>
              <w:shd w:val="clear" w:color="auto" w:fill="FFFFFF" w:themeFill="background1"/>
              <w:jc w:val="center"/>
              <w:rPr>
                <w:b/>
                <w:sz w:val="20"/>
                <w:szCs w:val="20"/>
              </w:rPr>
            </w:pPr>
            <w:r w:rsidRPr="007E2808">
              <w:rPr>
                <w:b/>
                <w:sz w:val="20"/>
                <w:szCs w:val="20"/>
              </w:rPr>
              <w:t>Nacionalni spomenici i vrijednosti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30E9ED27" w14:textId="77777777" w:rsidR="00C8338D" w:rsidRPr="007E2808" w:rsidRDefault="00C8338D" w:rsidP="00F63630">
            <w:pPr>
              <w:shd w:val="clear" w:color="auto" w:fill="FFFFFF" w:themeFill="background1"/>
              <w:tabs>
                <w:tab w:val="left" w:pos="9000"/>
              </w:tabs>
              <w:jc w:val="both"/>
              <w:rPr>
                <w:sz w:val="20"/>
                <w:szCs w:val="20"/>
              </w:rPr>
            </w:pPr>
            <w:r w:rsidRPr="007E2808">
              <w:rPr>
                <w:sz w:val="20"/>
                <w:szCs w:val="20"/>
              </w:rPr>
              <w:t>Štetne posljedice i oštećenja na sakralnim i  kulturnim objektima, naročito onim starijih godišta izgradnje, može prouzročiti obilni mokri i teški  snijeg.</w:t>
            </w:r>
          </w:p>
        </w:tc>
      </w:tr>
    </w:tbl>
    <w:p w14:paraId="23753998" w14:textId="77777777" w:rsidR="00C8338D" w:rsidRPr="007E2808" w:rsidRDefault="00C8338D" w:rsidP="00C8338D">
      <w:pPr>
        <w:shd w:val="clear" w:color="auto" w:fill="FFFFFF" w:themeFill="background1"/>
      </w:pPr>
    </w:p>
    <w:p w14:paraId="632F3F47"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56" w:name="_Toc9404655"/>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snijega i leda</w:t>
      </w:r>
      <w:bookmarkEnd w:id="56"/>
    </w:p>
    <w:p w14:paraId="269B7670" w14:textId="77777777" w:rsidR="00C8338D" w:rsidRPr="007E2808" w:rsidRDefault="00C8338D" w:rsidP="00C8338D">
      <w:pPr>
        <w:shd w:val="clear" w:color="auto" w:fill="FFFFFF" w:themeFill="background1"/>
        <w:jc w:val="both"/>
      </w:pPr>
      <w:r w:rsidRPr="007E2808">
        <w:t>Mjere civilne zaštite  u slučaju snijega i leda su:</w:t>
      </w:r>
    </w:p>
    <w:p w14:paraId="351B72E4"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Organizacija obavještavanja o pojavi opasnosti</w:t>
      </w:r>
    </w:p>
    <w:p w14:paraId="79136440"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Prikupljanje informacija o prohodnosti prometnica, funkcioniranju sustava za elektroopskrbu, vodoopskrbu i telekomunikacije</w:t>
      </w:r>
    </w:p>
    <w:p w14:paraId="77F9D9C4"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Organizacija provođenja mjera i aktivnosti sudionika i operativnih snaga sustava civilne zaštite za preventivnu zaštitu i otklanjanje posljedica snijega i leda</w:t>
      </w:r>
    </w:p>
    <w:p w14:paraId="47243168"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Organizacija pružanja prve medicinske pomoći i medicinskog zbrinjavanja</w:t>
      </w:r>
    </w:p>
    <w:p w14:paraId="528850B3"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Organizacija pružanja veterinarske pomoći</w:t>
      </w:r>
    </w:p>
    <w:p w14:paraId="528CCEC6"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Čišćenje prometnica i javnih površina</w:t>
      </w:r>
    </w:p>
    <w:p w14:paraId="7EE56368" w14:textId="77777777" w:rsidR="00C8338D" w:rsidRPr="007E2808" w:rsidRDefault="00C8338D" w:rsidP="00AD11FA">
      <w:pPr>
        <w:pStyle w:val="ListParagraph"/>
        <w:numPr>
          <w:ilvl w:val="0"/>
          <w:numId w:val="38"/>
        </w:numPr>
        <w:shd w:val="clear" w:color="auto" w:fill="FFFFFF" w:themeFill="background1"/>
        <w:spacing w:after="200" w:line="276" w:lineRule="auto"/>
        <w:jc w:val="both"/>
      </w:pPr>
      <w:r w:rsidRPr="007E2808">
        <w:t>Mjere zbrinjavanja, evakuacije i sklanjanja stanovništva</w:t>
      </w:r>
    </w:p>
    <w:p w14:paraId="4123990C" w14:textId="77777777" w:rsidR="00C8338D" w:rsidRPr="007E2808" w:rsidRDefault="00C8338D" w:rsidP="00C8338D">
      <w:pPr>
        <w:pStyle w:val="NormalWeb"/>
        <w:shd w:val="clear" w:color="auto" w:fill="FFFFFF" w:themeFill="background1"/>
        <w:spacing w:after="225" w:line="276" w:lineRule="auto"/>
        <w:jc w:val="both"/>
        <w:textAlignment w:val="baseline"/>
        <w:rPr>
          <w:color w:val="000000"/>
        </w:rPr>
      </w:pPr>
      <w:r w:rsidRPr="007E2808">
        <w:rPr>
          <w:i/>
        </w:rPr>
        <w:lastRenderedPageBreak/>
        <w:t>Nositelji mjera</w:t>
      </w:r>
      <w:r w:rsidRPr="007E2808">
        <w:t xml:space="preserve"> su Općin</w:t>
      </w:r>
      <w:r>
        <w:t>ski</w:t>
      </w:r>
      <w:r w:rsidRPr="000D5D50">
        <w:t xml:space="preserve"> </w:t>
      </w:r>
      <w:r w:rsidRPr="007E2808">
        <w:t xml:space="preserve">načelnik, operativne snage sustava civilne zaštite, zdravstveni djelatnici te MUP te u slučaju nastajanja snijega i leda postupaju sukladno Planu djelovanja civilne zaštite Općine Gračac. </w:t>
      </w:r>
    </w:p>
    <w:p w14:paraId="0DB33C67"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57" w:name="_Toc9404656"/>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snijega i leda s nadležnim tijelima i raznim institucijama</w:t>
      </w:r>
      <w:bookmarkEnd w:id="57"/>
    </w:p>
    <w:p w14:paraId="3020E322" w14:textId="77777777" w:rsidR="00C8338D" w:rsidRPr="007E2808" w:rsidRDefault="00C8338D" w:rsidP="00C8338D">
      <w:pPr>
        <w:pStyle w:val="NormalWeb"/>
        <w:shd w:val="clear" w:color="auto" w:fill="FFFFFF" w:themeFill="background1"/>
        <w:spacing w:before="0" w:beforeAutospacing="0" w:after="0" w:afterAutospacing="0" w:line="276" w:lineRule="auto"/>
        <w:jc w:val="both"/>
      </w:pPr>
      <w:r w:rsidRPr="007E2808">
        <w:t>DHMZ može prognozirati pojavu snijega i leda s vrlo velikom vjerojatnošću.</w:t>
      </w:r>
    </w:p>
    <w:p w14:paraId="78B64D2A" w14:textId="77777777" w:rsidR="00C8338D" w:rsidRPr="007E2808" w:rsidRDefault="00C8338D" w:rsidP="00C8338D">
      <w:pPr>
        <w:pStyle w:val="NormalWeb"/>
        <w:shd w:val="clear" w:color="auto" w:fill="FFFFFF" w:themeFill="background1"/>
        <w:spacing w:before="0" w:beforeAutospacing="0" w:after="0" w:afterAutospacing="0" w:line="276" w:lineRule="auto"/>
        <w:jc w:val="both"/>
      </w:pPr>
      <w:r w:rsidRPr="007E2808">
        <w:t>S obzirom na tehničke karakteristike i prometno-ekonomski značaj svakog prometnog pravca Planom zimske službe utvrđuje se:</w:t>
      </w:r>
    </w:p>
    <w:p w14:paraId="04BB3ED8" w14:textId="77777777" w:rsidR="00C8338D" w:rsidRPr="007E2808" w:rsidRDefault="00C8338D" w:rsidP="00C8338D">
      <w:pPr>
        <w:pStyle w:val="NormalWeb"/>
        <w:shd w:val="clear" w:color="auto" w:fill="FFFFFF" w:themeFill="background1"/>
        <w:spacing w:before="0" w:beforeAutospacing="0" w:after="0" w:afterAutospacing="0" w:line="276" w:lineRule="auto"/>
        <w:jc w:val="both"/>
      </w:pPr>
    </w:p>
    <w:p w14:paraId="1E669E3E"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mjesto pripravnosti zimske službe,</w:t>
      </w:r>
    </w:p>
    <w:p w14:paraId="61D165B9"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stupnjevi pripravnosti,</w:t>
      </w:r>
    </w:p>
    <w:p w14:paraId="393842B3"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potreban broj ljudstva, mehanizacije i materijala za posipanje i njihov razmještaj po  mjestima pripravnosti</w:t>
      </w:r>
    </w:p>
    <w:p w14:paraId="3E63945C"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redoslijed izvođenja radova, uzimajući u obzir utvrđene razine prednosti</w:t>
      </w:r>
    </w:p>
    <w:p w14:paraId="0D3F6444"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dinamiku provođenja pojedinih aktivnosti,</w:t>
      </w:r>
    </w:p>
    <w:p w14:paraId="53F64C2F"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nadzor i kontrolu provođenja zimske službe,</w:t>
      </w:r>
    </w:p>
    <w:p w14:paraId="2AD58BDB"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 xml:space="preserve">uvjete kada se zbog sigurnosti prometa isti ograničava ili zabranjuje za pojedine vrste vozila, </w:t>
      </w:r>
    </w:p>
    <w:p w14:paraId="5D630FCC"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sistem veze,</w:t>
      </w:r>
    </w:p>
    <w:p w14:paraId="3C61EAA3"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procjenu troškova zimske službe,</w:t>
      </w:r>
    </w:p>
    <w:p w14:paraId="13734DC7" w14:textId="77777777" w:rsidR="00C8338D" w:rsidRPr="007E2808" w:rsidRDefault="00C8338D" w:rsidP="00AD11FA">
      <w:pPr>
        <w:pStyle w:val="NormalWeb"/>
        <w:numPr>
          <w:ilvl w:val="0"/>
          <w:numId w:val="39"/>
        </w:numPr>
        <w:shd w:val="clear" w:color="auto" w:fill="FFFFFF" w:themeFill="background1"/>
        <w:spacing w:before="0" w:beforeAutospacing="0" w:after="0" w:afterAutospacing="0" w:line="276" w:lineRule="auto"/>
        <w:jc w:val="both"/>
      </w:pPr>
      <w:r w:rsidRPr="007E2808">
        <w:t xml:space="preserve">obavješćivanje o stanju i prohodnosti cesta. </w:t>
      </w:r>
    </w:p>
    <w:p w14:paraId="497B879C" w14:textId="77777777" w:rsidR="00C8338D" w:rsidRPr="007E2808" w:rsidRDefault="00C8338D" w:rsidP="00C8338D">
      <w:pPr>
        <w:pStyle w:val="NormalWeb"/>
        <w:shd w:val="clear" w:color="auto" w:fill="FFFFFF" w:themeFill="background1"/>
        <w:spacing w:before="0" w:beforeAutospacing="0" w:after="0" w:afterAutospacing="0" w:line="276" w:lineRule="auto"/>
        <w:ind w:left="720"/>
        <w:jc w:val="both"/>
      </w:pPr>
    </w:p>
    <w:p w14:paraId="230E4DFB"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b w:val="0"/>
          <w:i/>
          <w:sz w:val="24"/>
        </w:rPr>
      </w:pPr>
      <w:bookmarkStart w:id="58" w:name="_Toc9404657"/>
      <w:r w:rsidRPr="007E2808">
        <w:rPr>
          <w:sz w:val="24"/>
        </w:rPr>
        <w:t>Požar otvorenog tipa</w:t>
      </w:r>
      <w:bookmarkEnd w:id="58"/>
    </w:p>
    <w:p w14:paraId="76D255A5" w14:textId="77777777" w:rsidR="00C8338D" w:rsidRPr="007E2808" w:rsidRDefault="00C8338D" w:rsidP="00C8338D">
      <w:pPr>
        <w:shd w:val="clear" w:color="auto" w:fill="FFFFFF" w:themeFill="background1"/>
        <w:jc w:val="both"/>
      </w:pPr>
      <w:r w:rsidRPr="007E2808">
        <w:t xml:space="preserve">Požar otvorenog prostora, pri čemu se prije svega misli na požare raslinja, složena su pojava u kojoj se isprepliću različita termodinamička i aerodinamična događanja. Na njih značajno utječe konfiguracija terena kojim se požar kreće, karakteristike vegetacije koja gori te lokalni meteorološki uvjeti na mjestu požarišta. Opasnosti od požara ljeti pridonosi smanjena pojava oborina i pojave ljetnih suša. </w:t>
      </w:r>
    </w:p>
    <w:p w14:paraId="7E2C955F" w14:textId="77777777" w:rsidR="00C8338D" w:rsidRPr="007E2808" w:rsidRDefault="00C8338D" w:rsidP="00C8338D">
      <w:pPr>
        <w:shd w:val="clear" w:color="auto" w:fill="FFFFFF" w:themeFill="background1"/>
        <w:jc w:val="both"/>
      </w:pPr>
      <w:r w:rsidRPr="007E2808">
        <w:t xml:space="preserve">S obzirom na statistiku o uzrocima požara nastalih na priobalju te mjesta nastalih požara  i stanje zaštite od požara na području Općine Gračac s velikom vjerojatnošću može se zaključiti  da su najčešći uzroci nastalih požara na promatranom prostoru nepropisna uporaba otvorenog plamena i namjerno izazivanje nastanka požara, a potom iskrenje iz dalekovoda, udar munje i kvarovi na električnim instalacijama. </w:t>
      </w:r>
    </w:p>
    <w:p w14:paraId="0F6B5639" w14:textId="77777777" w:rsidR="00C8338D" w:rsidRPr="007E2808" w:rsidRDefault="00C8338D" w:rsidP="00C8338D">
      <w:pPr>
        <w:shd w:val="clear" w:color="auto" w:fill="FFFFFF" w:themeFill="background1"/>
        <w:jc w:val="both"/>
        <w:rPr>
          <w:lang w:eastAsia="zh-CN"/>
        </w:rPr>
      </w:pPr>
      <w:r w:rsidRPr="007E2808">
        <w:rPr>
          <w:lang w:eastAsia="zh-CN"/>
        </w:rPr>
        <w:t>Oborinske prilike za područje Općine Gračac opisane su kategorijom kao normalno sušno.</w:t>
      </w:r>
    </w:p>
    <w:p w14:paraId="23D79429" w14:textId="77777777" w:rsidR="00C8338D" w:rsidRPr="007E2808" w:rsidRDefault="00C8338D" w:rsidP="00C8338D">
      <w:pPr>
        <w:shd w:val="clear" w:color="auto" w:fill="FFFFFF" w:themeFill="background1"/>
      </w:pPr>
      <w:r w:rsidRPr="007E2808">
        <w:t>Utjecaj požara otvorenog tipa na kritičnu infrastrukturu</w:t>
      </w:r>
    </w:p>
    <w:tbl>
      <w:tblPr>
        <w:tblStyle w:val="Tablicareetke4-isticanje21"/>
        <w:tblW w:w="9356" w:type="dxa"/>
        <w:tblLook w:val="04A0" w:firstRow="1" w:lastRow="0" w:firstColumn="1" w:lastColumn="0" w:noHBand="0" w:noVBand="1"/>
      </w:tblPr>
      <w:tblGrid>
        <w:gridCol w:w="2547"/>
        <w:gridCol w:w="6809"/>
      </w:tblGrid>
      <w:tr w:rsidR="00C8338D" w:rsidRPr="007E2808" w14:paraId="7AC91DC9" w14:textId="77777777" w:rsidTr="00F63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14:paraId="205BBF5D" w14:textId="77777777" w:rsidR="00C8338D" w:rsidRPr="007E2808" w:rsidRDefault="00C8338D" w:rsidP="00F63630">
            <w:pPr>
              <w:shd w:val="clear" w:color="auto" w:fill="FFFFFF" w:themeFill="background1"/>
              <w:spacing w:after="80"/>
              <w:jc w:val="both"/>
              <w:rPr>
                <w:i/>
                <w:sz w:val="20"/>
                <w:szCs w:val="20"/>
                <w:lang w:eastAsia="hr-HR"/>
              </w:rPr>
            </w:pPr>
            <w:bookmarkStart w:id="59" w:name="_Hlk513036414"/>
          </w:p>
        </w:tc>
      </w:tr>
      <w:tr w:rsidR="00C8338D" w:rsidRPr="007E2808" w14:paraId="21D21294" w14:textId="77777777" w:rsidTr="00F63630">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088A168" w14:textId="77777777" w:rsidR="00C8338D" w:rsidRPr="007E2808" w:rsidRDefault="00C8338D" w:rsidP="00F63630">
            <w:pPr>
              <w:shd w:val="clear" w:color="auto" w:fill="FFFFFF" w:themeFill="background1"/>
              <w:spacing w:after="80"/>
              <w:jc w:val="center"/>
              <w:rPr>
                <w:i/>
                <w:sz w:val="20"/>
                <w:szCs w:val="20"/>
              </w:rPr>
            </w:pPr>
            <w:r w:rsidRPr="007E2808">
              <w:rPr>
                <w:i/>
                <w:sz w:val="20"/>
                <w:szCs w:val="20"/>
              </w:rPr>
              <w:t>Vrsta infrastrukture</w:t>
            </w:r>
          </w:p>
        </w:tc>
        <w:tc>
          <w:tcPr>
            <w:tcW w:w="6809" w:type="dxa"/>
            <w:shd w:val="clear" w:color="auto" w:fill="auto"/>
          </w:tcPr>
          <w:p w14:paraId="64A4D025" w14:textId="77777777" w:rsidR="00C8338D" w:rsidRPr="007E2808" w:rsidRDefault="00C8338D" w:rsidP="00F63630">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sz w:val="20"/>
                <w:szCs w:val="20"/>
              </w:rPr>
            </w:pPr>
            <w:r w:rsidRPr="007E2808">
              <w:rPr>
                <w:b/>
                <w:sz w:val="20"/>
                <w:szCs w:val="20"/>
              </w:rPr>
              <w:t>Učinak</w:t>
            </w:r>
          </w:p>
        </w:tc>
      </w:tr>
      <w:tr w:rsidR="00C8338D" w:rsidRPr="007E2808" w14:paraId="1ACDC54A" w14:textId="77777777" w:rsidTr="00F63630">
        <w:trPr>
          <w:trHeight w:val="121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31F8A44" w14:textId="77777777" w:rsidR="00C8338D" w:rsidRPr="007E2808" w:rsidRDefault="00C8338D" w:rsidP="00F63630">
            <w:pPr>
              <w:shd w:val="clear" w:color="auto" w:fill="FFFFFF" w:themeFill="background1"/>
              <w:spacing w:after="80"/>
              <w:jc w:val="center"/>
              <w:rPr>
                <w:i/>
                <w:sz w:val="20"/>
                <w:szCs w:val="20"/>
                <w:lang w:eastAsia="hr-HR"/>
              </w:rPr>
            </w:pPr>
            <w:r w:rsidRPr="007E2808">
              <w:rPr>
                <w:i/>
                <w:sz w:val="20"/>
                <w:szCs w:val="20"/>
              </w:rPr>
              <w:t>Proizvodnja i distribucija električne energije</w:t>
            </w:r>
          </w:p>
        </w:tc>
        <w:tc>
          <w:tcPr>
            <w:tcW w:w="6809" w:type="dxa"/>
            <w:shd w:val="clear" w:color="auto" w:fill="auto"/>
          </w:tcPr>
          <w:p w14:paraId="3C0805A8" w14:textId="77777777" w:rsidR="00C8338D" w:rsidRPr="007E2808" w:rsidRDefault="00C8338D" w:rsidP="00F63630">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E2808">
              <w:rPr>
                <w:sz w:val="20"/>
                <w:szCs w:val="20"/>
              </w:rPr>
              <w:t xml:space="preserve">Dio elektroenergetskog razvoda koji je na području Općine, izveden nadzemnim vodovima povećava rizik od nastajanja požara, ne samo radi privlačenja atmosferskih pražnjenja, već i stoga što kvarovi  kod kojih kablova dolazi u dodir sa tlom mogu uzrokovati požar (iskrenjem). Trasa elektroenergetskih dalekovoda ne čisti se kontinuirano već u određenim vremenskim razmacima pa je realna </w:t>
            </w:r>
            <w:r w:rsidRPr="007E2808">
              <w:rPr>
                <w:sz w:val="20"/>
                <w:szCs w:val="20"/>
              </w:rPr>
              <w:lastRenderedPageBreak/>
              <w:t>pojava niskog raslinja pod dalekovodima kao i nastupanje visokog raslinja bočno.</w:t>
            </w:r>
          </w:p>
        </w:tc>
      </w:tr>
      <w:tr w:rsidR="00C8338D" w:rsidRPr="007E2808" w14:paraId="5BB7F8AB" w14:textId="77777777" w:rsidTr="00F63630">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31677C1" w14:textId="77777777" w:rsidR="00C8338D" w:rsidRPr="007E2808" w:rsidRDefault="00C8338D" w:rsidP="00F63630">
            <w:pPr>
              <w:shd w:val="clear" w:color="auto" w:fill="FFFFFF" w:themeFill="background1"/>
              <w:spacing w:after="80"/>
              <w:jc w:val="center"/>
              <w:rPr>
                <w:i/>
                <w:sz w:val="20"/>
                <w:szCs w:val="20"/>
                <w:lang w:eastAsia="hr-HR"/>
              </w:rPr>
            </w:pPr>
            <w:r w:rsidRPr="007E2808">
              <w:rPr>
                <w:i/>
                <w:sz w:val="20"/>
                <w:szCs w:val="20"/>
              </w:rPr>
              <w:lastRenderedPageBreak/>
              <w:t>Promet</w:t>
            </w:r>
          </w:p>
        </w:tc>
        <w:tc>
          <w:tcPr>
            <w:tcW w:w="6809" w:type="dxa"/>
            <w:shd w:val="clear" w:color="auto" w:fill="auto"/>
          </w:tcPr>
          <w:p w14:paraId="6FFD1914" w14:textId="77777777" w:rsidR="00C8338D" w:rsidRPr="007E2808" w:rsidRDefault="00C8338D" w:rsidP="00F63630">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sz w:val="20"/>
                <w:szCs w:val="20"/>
              </w:rPr>
            </w:pPr>
            <w:r w:rsidRPr="007E2808">
              <w:rPr>
                <w:sz w:val="20"/>
                <w:szCs w:val="20"/>
              </w:rPr>
              <w:t>Pokrivenost prometnicama nije zadovoljavajuća sa stanovišta gašenja eventualnog požara. Širina prometnica nije svugdje zadovoljavajuća, tako da usporava i onemogućava intervenciju.</w:t>
            </w:r>
          </w:p>
        </w:tc>
      </w:tr>
    </w:tbl>
    <w:bookmarkEnd w:id="59"/>
    <w:p w14:paraId="3BCBA13F" w14:textId="77777777" w:rsidR="00C8338D" w:rsidRPr="007E2808" w:rsidRDefault="00C8338D" w:rsidP="00C8338D">
      <w:pPr>
        <w:shd w:val="clear" w:color="auto" w:fill="FFFFFF" w:themeFill="background1"/>
        <w:jc w:val="both"/>
      </w:pPr>
      <w:r w:rsidRPr="007E2808">
        <w:t xml:space="preserve">Smatra se da je potencijalna opasnost od požara raslinja vrlo velika ako je SSR ( Srednja sezonska žestina) &gt; 7. </w:t>
      </w:r>
      <w:r w:rsidRPr="007E2808">
        <w:rPr>
          <w:color w:val="000000"/>
        </w:rPr>
        <w:t xml:space="preserve">Prema analizi razdoblja 1981. – 2010. srednje vrijednosti SSR na području oko Općine Gračac su veće od sedam. </w:t>
      </w:r>
    </w:p>
    <w:p w14:paraId="0DF5C1A9" w14:textId="77777777" w:rsidR="00C8338D" w:rsidRPr="007E2808" w:rsidRDefault="00C8338D" w:rsidP="00C8338D">
      <w:pPr>
        <w:shd w:val="clear" w:color="auto" w:fill="FFFFFF" w:themeFill="background1"/>
        <w:jc w:val="both"/>
      </w:pPr>
    </w:p>
    <w:p w14:paraId="281326B8"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rPr>
      </w:pPr>
      <w:bookmarkStart w:id="60" w:name="_Toc9404658"/>
      <w:r w:rsidRPr="007E2808">
        <w:rPr>
          <w:rFonts w:ascii="Times New Roman" w:hAnsi="Times New Roman" w:cs="Times New Roman"/>
        </w:rPr>
        <w:t xml:space="preserve"> </w:t>
      </w:r>
      <w:r w:rsidRPr="00C8338D">
        <w:rPr>
          <w:rFonts w:ascii="Times New Roman" w:hAnsi="Times New Roman" w:cs="Times New Roman"/>
          <w:color w:val="auto"/>
        </w:rPr>
        <w:t>Popis mjera i nositelja mjera u slučaju požara otvorenog tipa</w:t>
      </w:r>
      <w:bookmarkEnd w:id="60"/>
    </w:p>
    <w:p w14:paraId="01C12EC6" w14:textId="77777777" w:rsidR="00C8338D" w:rsidRPr="007E2808" w:rsidRDefault="00C8338D" w:rsidP="00C8338D">
      <w:pPr>
        <w:shd w:val="clear" w:color="auto" w:fill="FFFFFF" w:themeFill="background1"/>
        <w:autoSpaceDE w:val="0"/>
        <w:autoSpaceDN w:val="0"/>
        <w:adjustRightInd w:val="0"/>
        <w:jc w:val="both"/>
      </w:pPr>
      <w:r w:rsidRPr="007E2808">
        <w:t>Mjere i aktivnosti sustava civilne zaštite u gašenju požara otvorenog tipa operativno se provode na način kako je utvrđeno zakonskim odredbama iz područja zaštite od požara. Operativno djelovanje vatrogasnih snaga definirano je u Planu zaštite od požara Općine Gračac.</w:t>
      </w:r>
    </w:p>
    <w:p w14:paraId="6B2C11CE" w14:textId="77777777" w:rsidR="00C8338D" w:rsidRPr="007E2808" w:rsidRDefault="00C8338D" w:rsidP="00C8338D">
      <w:pPr>
        <w:shd w:val="clear" w:color="auto" w:fill="FFFFFF" w:themeFill="background1"/>
        <w:jc w:val="both"/>
      </w:pPr>
      <w:r w:rsidRPr="007E2808">
        <w:t>Mjere civilne zaštite  u slučaju požara otvorenog tipa su:</w:t>
      </w:r>
    </w:p>
    <w:p w14:paraId="14B40EAB"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Organizacija obavještavanja o pojavi opasnosti</w:t>
      </w:r>
    </w:p>
    <w:p w14:paraId="5AA35FDB"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Prikupljanje informacija o razmjeru požara, prohodnosti prometnica, funkcioniranju sustava za elektroopskrbu, vodoopskrbu i telekomunikacije</w:t>
      </w:r>
    </w:p>
    <w:p w14:paraId="48A13511"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Organizacija provođenja mjera i aktivnosti sudionika i operativnih snaga sustava civilne zaštite za preventivnu zaštitu i otklanjanje posljedica požara</w:t>
      </w:r>
    </w:p>
    <w:p w14:paraId="6B7DA537"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Organizacija pružanja prve medicinske pomoći i medicinskog zbrinjavanja</w:t>
      </w:r>
    </w:p>
    <w:p w14:paraId="4E38193A"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Organizacija pružanja veterinarske pomoći</w:t>
      </w:r>
    </w:p>
    <w:p w14:paraId="592CB5CA" w14:textId="77777777" w:rsidR="00C8338D" w:rsidRPr="007E2808" w:rsidRDefault="00C8338D" w:rsidP="00AD11FA">
      <w:pPr>
        <w:pStyle w:val="ListParagraph"/>
        <w:numPr>
          <w:ilvl w:val="0"/>
          <w:numId w:val="40"/>
        </w:numPr>
        <w:shd w:val="clear" w:color="auto" w:fill="FFFFFF" w:themeFill="background1"/>
        <w:spacing w:line="276" w:lineRule="auto"/>
        <w:jc w:val="both"/>
      </w:pPr>
      <w:r w:rsidRPr="007E2808">
        <w:t>Mjere zbrinjavanja, evakuacije i sklanjanja stanovništva</w:t>
      </w:r>
    </w:p>
    <w:p w14:paraId="2346D98E" w14:textId="77777777" w:rsidR="00C8338D" w:rsidRPr="007E2808" w:rsidRDefault="00C8338D" w:rsidP="00C8338D">
      <w:pPr>
        <w:pStyle w:val="NormalWeb"/>
        <w:shd w:val="clear" w:color="auto" w:fill="FFFFFF" w:themeFill="background1"/>
        <w:spacing w:after="225" w:line="276" w:lineRule="auto"/>
        <w:jc w:val="both"/>
        <w:textAlignment w:val="baseline"/>
        <w:rPr>
          <w:color w:val="000000"/>
        </w:rPr>
      </w:pPr>
      <w:r w:rsidRPr="007E2808">
        <w:rPr>
          <w:b/>
        </w:rPr>
        <w:t>Nositelji mjera</w:t>
      </w:r>
      <w:r w:rsidRPr="007E2808">
        <w:t xml:space="preserve"> su </w:t>
      </w:r>
      <w:r>
        <w:t>Općinski načelnik</w:t>
      </w:r>
      <w:r w:rsidRPr="007E2808">
        <w:t>, operativne snage sustava civilne zaštite, zdravstveni djelatnici te MUP te</w:t>
      </w:r>
      <w:r w:rsidRPr="007E2808">
        <w:rPr>
          <w:color w:val="000000"/>
        </w:rPr>
        <w:t xml:space="preserve"> </w:t>
      </w:r>
      <w:r w:rsidRPr="007E2808">
        <w:t xml:space="preserve">u slučaju nastajanja požara otvorenog tipa postupaju sukladno Planu djelovanja civilne zaštite Općine Gračac. </w:t>
      </w:r>
    </w:p>
    <w:p w14:paraId="7014E7E3" w14:textId="77777777" w:rsidR="00C8338D" w:rsidRDefault="00C8338D" w:rsidP="00C8338D">
      <w:pPr>
        <w:shd w:val="clear" w:color="auto" w:fill="FFFFFF" w:themeFill="background1"/>
        <w:jc w:val="both"/>
      </w:pPr>
      <w:r w:rsidRPr="007E2808">
        <w:t>Nakon proglašenja prirodne nepogode, u cilju dodjele novčanih sredstava za djelomičnu sanaciju šteta od prirodnih nepogoda, nadležna tijela iz članka 5. Zakona provode odgovarajuće radnje.</w:t>
      </w:r>
    </w:p>
    <w:p w14:paraId="6D10DE5B" w14:textId="77777777" w:rsidR="00C8338D" w:rsidRPr="007E2808" w:rsidRDefault="00C8338D" w:rsidP="00C8338D">
      <w:pPr>
        <w:shd w:val="clear" w:color="auto" w:fill="FFFFFF" w:themeFill="background1"/>
        <w:jc w:val="both"/>
      </w:pPr>
    </w:p>
    <w:p w14:paraId="3B2F42AB" w14:textId="77777777" w:rsidR="00C8338D" w:rsidRPr="007E2808"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rPr>
      </w:pPr>
      <w:bookmarkStart w:id="61" w:name="_Toc9404659"/>
      <w:r w:rsidRPr="007E2808">
        <w:rPr>
          <w:rFonts w:ascii="Times New Roman" w:hAnsi="Times New Roman" w:cs="Times New Roman"/>
        </w:rPr>
        <w:t xml:space="preserve"> </w:t>
      </w:r>
      <w:r w:rsidRPr="00C8338D">
        <w:rPr>
          <w:rFonts w:ascii="Times New Roman" w:hAnsi="Times New Roman" w:cs="Times New Roman"/>
          <w:color w:val="auto"/>
        </w:rPr>
        <w:t>Druge mjere koje uključuju suradnju u slučaju požara otvorenog tipa s nadležnim tijelima i raznim institucijama</w:t>
      </w:r>
      <w:bookmarkEnd w:id="61"/>
    </w:p>
    <w:p w14:paraId="1F1D6C78" w14:textId="77777777" w:rsidR="00C8338D" w:rsidRPr="007E2808" w:rsidRDefault="00C8338D" w:rsidP="00C8338D">
      <w:pPr>
        <w:shd w:val="clear" w:color="auto" w:fill="FFFFFF" w:themeFill="background1"/>
        <w:jc w:val="both"/>
      </w:pPr>
      <w:r w:rsidRPr="007E2808">
        <w:t xml:space="preserve">Nastanak požara raslinja uglavnom je povezan s ljudskom djelatnošću. </w:t>
      </w:r>
    </w:p>
    <w:p w14:paraId="46D702F9" w14:textId="77777777" w:rsidR="00C8338D" w:rsidRPr="007E2808" w:rsidRDefault="00C8338D" w:rsidP="00C8338D">
      <w:pPr>
        <w:shd w:val="clear" w:color="auto" w:fill="FFFFFF" w:themeFill="background1"/>
        <w:jc w:val="both"/>
      </w:pPr>
      <w:r w:rsidRPr="007E2808">
        <w:t>Potrebno je poduzimanje prevencijskih mjera u fazama dozrijevanja (nadzor prostora, prosjeci uz prometnice i pružne pravce, informiranje i edukacija stanovništva). Tereni su relativno teško pristupačni za vatrogasnu tehniku, pronalaženje drugih načina. Požari na otvorenom prostoru su prirodna pojava koju se ne može zaustaviti i koji će se i pored svih provedenih mjera i dalje pojavljivati. Navedeno preventivno djelovanje podrazumijeva:</w:t>
      </w:r>
    </w:p>
    <w:p w14:paraId="4199D9F5"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lastRenderedPageBreak/>
        <w:t>sadnju vegetacije koja je obzirom na kemijski sastav otpornija na početno paljenje i širenje požara,</w:t>
      </w:r>
    </w:p>
    <w:p w14:paraId="464B5B21"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znanstveno istraživanje povezanosti aspekata požara raslinja, vegetacije, klime, meteorologije</w:t>
      </w:r>
    </w:p>
    <w:p w14:paraId="53F3D3A2"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sadnja mješovitih nasada koji neće ovisno o svojim karakteristikama biti ugroženi od požara u istom vremenskom periodu,</w:t>
      </w:r>
    </w:p>
    <w:p w14:paraId="4C0AD51A"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obavljanje preventivno uzgojnih radova (njega sastojina, proreda, kresanje i uklanjanje suhog granja),</w:t>
      </w:r>
    </w:p>
    <w:p w14:paraId="569E2BD2"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gradnju i održavanje protupožarnih prosjeka s elementima šumske ceste,</w:t>
      </w:r>
    </w:p>
    <w:p w14:paraId="0D040E47"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održavanje i uređivanje postojećih izvora vode,</w:t>
      </w:r>
    </w:p>
    <w:p w14:paraId="6FA47E5A"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izgradnju i održavanje nadzemnih spremnika vode za gašenje požara i zahvat vode pomoću helikoptera i podvjesnog kontejnera</w:t>
      </w:r>
    </w:p>
    <w:p w14:paraId="14902441"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organiziranje i provođenje promidžbene aktivnosti radi upoznavanja i edukacije građana (posebno vrtićke i školske djece, turista i drugih korisnika takvih područja),</w:t>
      </w:r>
    </w:p>
    <w:p w14:paraId="78CB9844"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povećanje svijesti stanovništva o značaju i koristima koje donosi šuma, odnosno sva ostala vegetacija i potrebu poduzimanja osnovnih prevencijskih mjera,</w:t>
      </w:r>
    </w:p>
    <w:p w14:paraId="359D73EC"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ustrojavanje, osposobljavanje i opremanje motriteljsko dojavnih službi, razvoj video nadzora ugroženih prostora, edukacija i razvoj službi zaštite od požara i interventnih skupina šumskih radnika opremljenih potrebnom opremom za gašenje početnih požara,</w:t>
      </w:r>
    </w:p>
    <w:p w14:paraId="7474EB17"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zbrinjavanje ložišta i roštilja za pripremu hrane,</w:t>
      </w:r>
    </w:p>
    <w:p w14:paraId="446BC0B3" w14:textId="77777777" w:rsidR="00C8338D" w:rsidRPr="007E2808" w:rsidRDefault="00C8338D" w:rsidP="00AD11FA">
      <w:pPr>
        <w:pStyle w:val="ListParagraph"/>
        <w:numPr>
          <w:ilvl w:val="0"/>
          <w:numId w:val="41"/>
        </w:numPr>
        <w:shd w:val="clear" w:color="auto" w:fill="FFFFFF" w:themeFill="background1"/>
        <w:spacing w:line="276" w:lineRule="auto"/>
        <w:jc w:val="both"/>
      </w:pPr>
      <w:r w:rsidRPr="007E2808">
        <w:t>izrada i donošenje planova zaštite te stalno neposredno kontaktiranje i komunikacija sa stanovništvom, jedinicama lokalne i regionalne samouprave, policijom i vatrogascima,</w:t>
      </w:r>
    </w:p>
    <w:p w14:paraId="74CC69DE" w14:textId="77777777" w:rsidR="00C8338D" w:rsidRDefault="00C8338D" w:rsidP="00AD11FA">
      <w:pPr>
        <w:pStyle w:val="ListParagraph"/>
        <w:numPr>
          <w:ilvl w:val="0"/>
          <w:numId w:val="41"/>
        </w:numPr>
        <w:shd w:val="clear" w:color="auto" w:fill="FFFFFF" w:themeFill="background1"/>
        <w:spacing w:line="276" w:lineRule="auto"/>
        <w:jc w:val="both"/>
      </w:pPr>
      <w:r w:rsidRPr="007E2808">
        <w:t>pojačano djelovanje inspekcijskih službi (šumarske inspekcije, poljoprivredne inspekcije, inspekcije zaštite od požara policijskih uprava, inspekcije zaštite okoliša) te strogo provođenje propisa i zabrana (paljenja, odlaganja otpada).</w:t>
      </w:r>
    </w:p>
    <w:p w14:paraId="6106577E" w14:textId="77777777" w:rsidR="00C8338D" w:rsidRPr="007E2808" w:rsidRDefault="00C8338D" w:rsidP="00C8338D">
      <w:pPr>
        <w:pStyle w:val="ListParagraph"/>
        <w:shd w:val="clear" w:color="auto" w:fill="FFFFFF" w:themeFill="background1"/>
        <w:jc w:val="both"/>
      </w:pPr>
    </w:p>
    <w:p w14:paraId="4B5761B4" w14:textId="77777777" w:rsidR="00C8338D" w:rsidRPr="007E2808" w:rsidRDefault="00C8338D" w:rsidP="00AD11FA">
      <w:pPr>
        <w:pStyle w:val="Heading2"/>
        <w:keepNext w:val="0"/>
        <w:numPr>
          <w:ilvl w:val="1"/>
          <w:numId w:val="1"/>
        </w:numPr>
        <w:shd w:val="clear" w:color="auto" w:fill="FFFFFF" w:themeFill="background1"/>
        <w:spacing w:after="200" w:line="276" w:lineRule="auto"/>
        <w:contextualSpacing/>
        <w:jc w:val="both"/>
        <w:rPr>
          <w:rFonts w:eastAsia="Batang"/>
          <w:b w:val="0"/>
          <w:i/>
          <w:sz w:val="24"/>
        </w:rPr>
      </w:pPr>
      <w:bookmarkStart w:id="62" w:name="_Toc9404660"/>
      <w:r w:rsidRPr="007E2808">
        <w:rPr>
          <w:rFonts w:eastAsia="Batang"/>
          <w:sz w:val="24"/>
        </w:rPr>
        <w:t>Mraz</w:t>
      </w:r>
      <w:bookmarkEnd w:id="62"/>
    </w:p>
    <w:p w14:paraId="724C0390" w14:textId="77777777" w:rsidR="00C8338D" w:rsidRPr="007E2808" w:rsidRDefault="00C8338D" w:rsidP="00C8338D">
      <w:pPr>
        <w:shd w:val="clear" w:color="auto" w:fill="FFFFFF" w:themeFill="background1"/>
        <w:jc w:val="both"/>
      </w:pPr>
      <w:r w:rsidRPr="007E2808">
        <w:t xml:space="preserve">Na svim postajama mraz se pojavljuje u hladnom dijelu godine kad su najpovoljniji uvjeti za njegov nastanak, a na području Općine Gračac najčešći je od rujna do svibnja. Kao posljedica mraza nastaju velike materijalne štete na poljoprivrednim kulturama posebno vinogradima, voćnjacima te oranicama. </w:t>
      </w:r>
      <w:r w:rsidRPr="007E2808">
        <w:rPr>
          <w:color w:val="212529"/>
        </w:rPr>
        <w:t xml:space="preserve">Mraz nanosi štetu u </w:t>
      </w:r>
      <w:r w:rsidRPr="007E2808">
        <w:rPr>
          <w:bCs/>
          <w:color w:val="212529"/>
        </w:rPr>
        <w:t xml:space="preserve">jesen </w:t>
      </w:r>
      <w:r w:rsidRPr="007E2808">
        <w:rPr>
          <w:color w:val="212529"/>
        </w:rPr>
        <w:t xml:space="preserve">prije nego je otpalo lišće i dok još nisu odrvenjeli pojedini dijelovi. Štete od mraza nastaju u vremenu kad su biljke u vegetaciji. Šteta je to veća što se mraz ranije pojavi tako da je </w:t>
      </w:r>
      <w:r w:rsidRPr="007E2808">
        <w:rPr>
          <w:bCs/>
          <w:color w:val="212529"/>
        </w:rPr>
        <w:t>najopasniji rani proljetni mraz</w:t>
      </w:r>
      <w:r w:rsidRPr="007E2808">
        <w:rPr>
          <w:color w:val="212529"/>
        </w:rPr>
        <w:t xml:space="preserve">. </w:t>
      </w:r>
      <w:r w:rsidRPr="007E2808">
        <w:rPr>
          <w:bCs/>
          <w:color w:val="212529"/>
        </w:rPr>
        <w:t xml:space="preserve">Jesenski mraz </w:t>
      </w:r>
      <w:r w:rsidRPr="007E2808">
        <w:rPr>
          <w:color w:val="212529"/>
        </w:rPr>
        <w:t>nanosi manju štetu od proljetnog mraza.</w:t>
      </w:r>
      <w:r w:rsidRPr="007E2808">
        <w:t xml:space="preserve"> </w:t>
      </w:r>
    </w:p>
    <w:p w14:paraId="6931AEF6" w14:textId="77777777" w:rsidR="00C8338D" w:rsidRPr="007E2808" w:rsidRDefault="00C8338D" w:rsidP="00C8338D">
      <w:pPr>
        <w:widowControl w:val="0"/>
        <w:shd w:val="clear" w:color="auto" w:fill="FFFFFF" w:themeFill="background1"/>
        <w:spacing w:after="60"/>
        <w:jc w:val="both"/>
        <w:rPr>
          <w:lang w:eastAsia="zh-CN"/>
        </w:rPr>
      </w:pPr>
      <w:r w:rsidRPr="007E2808">
        <w:rPr>
          <w:lang w:eastAsia="zh-CN"/>
        </w:rPr>
        <w:t>Utjecaj mraza na kritičnu infrastrukturu</w:t>
      </w:r>
    </w:p>
    <w:p w14:paraId="3211F2C1" w14:textId="77777777" w:rsidR="00C8338D" w:rsidRDefault="00C8338D" w:rsidP="00C8338D">
      <w:pPr>
        <w:shd w:val="clear" w:color="auto" w:fill="FFFFFF" w:themeFill="background1"/>
      </w:pPr>
    </w:p>
    <w:tbl>
      <w:tblPr>
        <w:tblStyle w:val="Tablicareetke3-isticanj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6706"/>
      </w:tblGrid>
      <w:tr w:rsidR="00C8338D" w:rsidRPr="007F7A9A" w14:paraId="449674B7" w14:textId="77777777" w:rsidTr="00F63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0" w:type="pct"/>
            <w:tcBorders>
              <w:top w:val="none" w:sz="0" w:space="0" w:color="auto"/>
              <w:left w:val="none" w:sz="0" w:space="0" w:color="auto"/>
              <w:bottom w:val="none" w:sz="0" w:space="0" w:color="auto"/>
              <w:right w:val="none" w:sz="0" w:space="0" w:color="auto"/>
            </w:tcBorders>
            <w:shd w:val="clear" w:color="auto" w:fill="auto"/>
          </w:tcPr>
          <w:p w14:paraId="759A925A" w14:textId="77777777" w:rsidR="00C8338D" w:rsidRPr="007F7A9A" w:rsidRDefault="00C8338D" w:rsidP="00F63630">
            <w:pPr>
              <w:shd w:val="clear" w:color="auto" w:fill="FFFFFF" w:themeFill="background1"/>
              <w:spacing w:before="30" w:after="30"/>
              <w:jc w:val="center"/>
            </w:pPr>
            <w:r w:rsidRPr="007F7A9A">
              <w:t>Proizvodnja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610" w:type="pct"/>
            <w:tcBorders>
              <w:top w:val="none" w:sz="0" w:space="0" w:color="auto"/>
              <w:left w:val="none" w:sz="0" w:space="0" w:color="auto"/>
              <w:right w:val="none" w:sz="0" w:space="0" w:color="auto"/>
            </w:tcBorders>
            <w:shd w:val="clear" w:color="auto" w:fill="auto"/>
          </w:tcPr>
          <w:p w14:paraId="45ED8865" w14:textId="77777777" w:rsidR="00C8338D" w:rsidRPr="007F7A9A" w:rsidRDefault="00C8338D" w:rsidP="00F63630">
            <w:pPr>
              <w:shd w:val="clear" w:color="auto" w:fill="FFFFFF" w:themeFill="background1"/>
              <w:spacing w:before="30" w:after="30"/>
              <w:jc w:val="both"/>
              <w:rPr>
                <w:b w:val="0"/>
                <w:color w:val="000000"/>
              </w:rPr>
            </w:pPr>
            <w:r w:rsidRPr="007F7A9A">
              <w:rPr>
                <w:b w:val="0"/>
                <w:color w:val="000000"/>
              </w:rPr>
              <w:t>U slučaju mraza mogu se javiti poteškoće u opskrbi električnom energijom radi eventualnog pucanja žica i ne mogućnosti pristupu u otklanjanju kvarova.</w:t>
            </w:r>
          </w:p>
        </w:tc>
      </w:tr>
      <w:tr w:rsidR="00C8338D" w:rsidRPr="007F7A9A" w14:paraId="30231E0E"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5B086B24" w14:textId="77777777" w:rsidR="00C8338D" w:rsidRPr="007F7A9A" w:rsidRDefault="00C8338D" w:rsidP="00F63630">
            <w:pPr>
              <w:shd w:val="clear" w:color="auto" w:fill="FFFFFF" w:themeFill="background1"/>
              <w:spacing w:before="30" w:after="30"/>
              <w:jc w:val="center"/>
              <w:rPr>
                <w:b/>
                <w:noProof/>
              </w:rPr>
            </w:pPr>
            <w:r w:rsidRPr="007F7A9A">
              <w:rPr>
                <w:b/>
                <w:color w:val="000000"/>
              </w:rPr>
              <w:t xml:space="preserve">Komunikacija i informacijska </w:t>
            </w:r>
            <w:r w:rsidRPr="007F7A9A">
              <w:rPr>
                <w:b/>
                <w:color w:val="000000"/>
              </w:rPr>
              <w:lastRenderedPageBreak/>
              <w:t>tehnologija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6D033C09" w14:textId="77777777" w:rsidR="00C8338D" w:rsidRPr="007F7A9A" w:rsidRDefault="00C8338D" w:rsidP="00F63630">
            <w:pPr>
              <w:shd w:val="clear" w:color="auto" w:fill="FFFFFF" w:themeFill="background1"/>
              <w:spacing w:before="30" w:after="30"/>
              <w:jc w:val="both"/>
              <w:rPr>
                <w:rFonts w:eastAsia="Calibri"/>
              </w:rPr>
            </w:pPr>
            <w:r w:rsidRPr="007F7A9A">
              <w:lastRenderedPageBreak/>
              <w:t>U slučaju mraza kao posljedica može doći do oštećenja i objekata pošte i telekomunikacija.</w:t>
            </w:r>
          </w:p>
        </w:tc>
      </w:tr>
      <w:tr w:rsidR="00C8338D" w:rsidRPr="007F7A9A" w14:paraId="045B7AE5" w14:textId="77777777" w:rsidTr="00F63630">
        <w:trPr>
          <w:trHeight w:val="34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4E44D16E" w14:textId="77777777" w:rsidR="00C8338D" w:rsidRPr="007F7A9A" w:rsidRDefault="00C8338D" w:rsidP="00F63630">
            <w:pPr>
              <w:shd w:val="clear" w:color="auto" w:fill="FFFFFF" w:themeFill="background1"/>
              <w:spacing w:before="30" w:after="30"/>
              <w:jc w:val="center"/>
              <w:rPr>
                <w:b/>
                <w:noProof/>
              </w:rPr>
            </w:pPr>
            <w:r w:rsidRPr="007F7A9A">
              <w:rPr>
                <w:b/>
              </w:rPr>
              <w:lastRenderedPageBreak/>
              <w:t>Promet</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41235AB4" w14:textId="77777777" w:rsidR="00C8338D" w:rsidRPr="007F7A9A" w:rsidRDefault="00C8338D" w:rsidP="00F63630">
            <w:pPr>
              <w:shd w:val="clear" w:color="auto" w:fill="FFFFFF" w:themeFill="background1"/>
              <w:spacing w:before="30" w:after="30"/>
              <w:jc w:val="both"/>
            </w:pPr>
            <w:r w:rsidRPr="007F7A9A">
              <w:t>Nema značajnijeg utjecaja na promet.</w:t>
            </w:r>
          </w:p>
        </w:tc>
      </w:tr>
      <w:tr w:rsidR="00C8338D" w:rsidRPr="007F7A9A" w14:paraId="388AB1C6" w14:textId="77777777" w:rsidTr="00F6363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44864BF4" w14:textId="77777777" w:rsidR="00C8338D" w:rsidRPr="007F7A9A" w:rsidRDefault="00C8338D" w:rsidP="00F63630">
            <w:pPr>
              <w:shd w:val="clear" w:color="auto" w:fill="FFFFFF" w:themeFill="background1"/>
              <w:tabs>
                <w:tab w:val="left" w:pos="0"/>
              </w:tabs>
              <w:spacing w:before="30" w:after="30"/>
              <w:jc w:val="center"/>
              <w:rPr>
                <w:b/>
                <w:noProof/>
              </w:rPr>
            </w:pPr>
            <w:r w:rsidRPr="007F7A9A">
              <w:rPr>
                <w:b/>
                <w:noProof/>
              </w:rPr>
              <w:t>Zdravstvo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6F1CA249" w14:textId="77777777" w:rsidR="00C8338D" w:rsidRPr="007F7A9A" w:rsidRDefault="00C8338D" w:rsidP="00F63630">
            <w:pPr>
              <w:shd w:val="clear" w:color="auto" w:fill="FFFFFF" w:themeFill="background1"/>
              <w:tabs>
                <w:tab w:val="left" w:pos="0"/>
              </w:tabs>
              <w:spacing w:before="30" w:after="30"/>
              <w:jc w:val="both"/>
              <w:rPr>
                <w:noProof/>
              </w:rPr>
            </w:pPr>
            <w:r w:rsidRPr="007F7A9A">
              <w:rPr>
                <w:noProof/>
              </w:rPr>
              <w:t xml:space="preserve">Nema </w:t>
            </w:r>
            <w:r w:rsidRPr="007F7A9A">
              <w:t>značajnijeg</w:t>
            </w:r>
            <w:r w:rsidRPr="007F7A9A">
              <w:rPr>
                <w:noProof/>
              </w:rPr>
              <w:t xml:space="preserve"> utjecaja na zdravstvo.</w:t>
            </w:r>
          </w:p>
        </w:tc>
      </w:tr>
      <w:tr w:rsidR="00C8338D" w:rsidRPr="007F7A9A" w14:paraId="34073979" w14:textId="77777777" w:rsidTr="00F63630">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3BD2B818" w14:textId="77777777" w:rsidR="00C8338D" w:rsidRPr="007F7A9A" w:rsidRDefault="00C8338D" w:rsidP="00F63630">
            <w:pPr>
              <w:shd w:val="clear" w:color="auto" w:fill="FFFFFF" w:themeFill="background1"/>
              <w:spacing w:before="30" w:after="30"/>
              <w:jc w:val="center"/>
              <w:rPr>
                <w:b/>
              </w:rPr>
            </w:pPr>
            <w:r w:rsidRPr="007F7A9A">
              <w:rPr>
                <w:b/>
              </w:rPr>
              <w:t>Vodno gospodarstvo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1DED4F48" w14:textId="77777777" w:rsidR="00C8338D" w:rsidRPr="007F7A9A" w:rsidRDefault="00C8338D" w:rsidP="00F63630">
            <w:pPr>
              <w:shd w:val="clear" w:color="auto" w:fill="FFFFFF" w:themeFill="background1"/>
              <w:spacing w:before="30" w:after="30"/>
              <w:jc w:val="both"/>
            </w:pPr>
            <w:r w:rsidRPr="007F7A9A">
              <w:t>Mogući su problemi s opskrbom vode za piće zbog oštećenja na vodnom gospodarstvu uslijed mraza.</w:t>
            </w:r>
          </w:p>
        </w:tc>
      </w:tr>
      <w:tr w:rsidR="00C8338D" w:rsidRPr="007F7A9A" w14:paraId="2B02B6B1"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1434B944" w14:textId="77777777" w:rsidR="00C8338D" w:rsidRPr="007F7A9A" w:rsidRDefault="00C8338D" w:rsidP="00F63630">
            <w:pPr>
              <w:shd w:val="clear" w:color="auto" w:fill="FFFFFF" w:themeFill="background1"/>
              <w:spacing w:before="30" w:after="30"/>
              <w:jc w:val="center"/>
              <w:rPr>
                <w:b/>
              </w:rPr>
            </w:pPr>
            <w:r w:rsidRPr="007F7A9A">
              <w:rPr>
                <w:b/>
              </w:rPr>
              <w:t>Hrana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45B4252B" w14:textId="77777777" w:rsidR="00C8338D" w:rsidRPr="007F7A9A" w:rsidRDefault="00C8338D" w:rsidP="00F63630">
            <w:pPr>
              <w:shd w:val="clear" w:color="auto" w:fill="FFFFFF" w:themeFill="background1"/>
              <w:spacing w:before="30" w:after="30"/>
              <w:jc w:val="both"/>
              <w:rPr>
                <w:i/>
                <w:u w:val="single"/>
              </w:rPr>
            </w:pPr>
            <w:r w:rsidRPr="007F7A9A">
              <w:rPr>
                <w:noProof/>
              </w:rPr>
              <w:t>Kao posljedica mraza dolazi do velikih materijalnih šteta na poljoprivrednim kulturama što dovodi do nemogućnosti ili smanjenja proizvodnje i opskrbe prehrambenim namirnicama.</w:t>
            </w:r>
          </w:p>
        </w:tc>
      </w:tr>
      <w:tr w:rsidR="00C8338D" w:rsidRPr="007F7A9A" w14:paraId="2FC4FA4B" w14:textId="77777777" w:rsidTr="00F63630">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22277680" w14:textId="77777777" w:rsidR="00C8338D" w:rsidRPr="007F7A9A" w:rsidRDefault="00C8338D" w:rsidP="00F63630">
            <w:pPr>
              <w:shd w:val="clear" w:color="auto" w:fill="FFFFFF" w:themeFill="background1"/>
              <w:spacing w:before="30" w:after="30"/>
              <w:jc w:val="center"/>
              <w:rPr>
                <w:b/>
              </w:rPr>
            </w:pPr>
            <w:r w:rsidRPr="007F7A9A">
              <w:rPr>
                <w:b/>
              </w:rPr>
              <w:t>Financije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5EF9C9F1" w14:textId="77777777" w:rsidR="00C8338D" w:rsidRPr="007F7A9A" w:rsidRDefault="00C8338D" w:rsidP="00F63630">
            <w:pPr>
              <w:shd w:val="clear" w:color="auto" w:fill="FFFFFF" w:themeFill="background1"/>
              <w:spacing w:before="30" w:after="30"/>
              <w:jc w:val="both"/>
            </w:pPr>
            <w:r w:rsidRPr="007F7A9A">
              <w:t>Nema značajnijeg utjecaja na financije.</w:t>
            </w:r>
          </w:p>
        </w:tc>
      </w:tr>
      <w:tr w:rsidR="00C8338D" w:rsidRPr="007F7A9A" w14:paraId="044783E1"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32C2DD9F" w14:textId="77777777" w:rsidR="00C8338D" w:rsidRPr="007F7A9A" w:rsidRDefault="00C8338D" w:rsidP="00F63630">
            <w:pPr>
              <w:shd w:val="clear" w:color="auto" w:fill="FFFFFF" w:themeFill="background1"/>
              <w:spacing w:before="30" w:after="30"/>
              <w:jc w:val="center"/>
              <w:rPr>
                <w:b/>
              </w:rPr>
            </w:pPr>
            <w:r w:rsidRPr="007F7A9A">
              <w:rPr>
                <w:b/>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78BCF673" w14:textId="77777777" w:rsidR="00C8338D" w:rsidRPr="007F7A9A" w:rsidRDefault="00C8338D" w:rsidP="00F63630">
            <w:pPr>
              <w:shd w:val="clear" w:color="auto" w:fill="FFFFFF" w:themeFill="background1"/>
              <w:spacing w:before="30" w:after="30"/>
              <w:jc w:val="both"/>
            </w:pPr>
            <w:r w:rsidRPr="007F7A9A">
              <w:t>Nema značajnijeg utjecaja na proizvodnju, skladištenje i prijevoz opasnih tvari.</w:t>
            </w:r>
          </w:p>
        </w:tc>
      </w:tr>
      <w:tr w:rsidR="00C8338D" w:rsidRPr="007F7A9A" w14:paraId="3CCFE9B0" w14:textId="77777777" w:rsidTr="00F63630">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469B0A02" w14:textId="77777777" w:rsidR="00C8338D" w:rsidRPr="007F7A9A" w:rsidRDefault="00C8338D" w:rsidP="00F63630">
            <w:pPr>
              <w:shd w:val="clear" w:color="auto" w:fill="FFFFFF" w:themeFill="background1"/>
              <w:spacing w:before="30" w:after="30"/>
              <w:jc w:val="center"/>
              <w:rPr>
                <w:b/>
              </w:rPr>
            </w:pPr>
            <w:r w:rsidRPr="007F7A9A">
              <w:rPr>
                <w:b/>
              </w:rPr>
              <w:t>Javne službe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44DBBC34" w14:textId="77777777" w:rsidR="00C8338D" w:rsidRPr="007F7A9A" w:rsidRDefault="00C8338D" w:rsidP="00F63630">
            <w:pPr>
              <w:shd w:val="clear" w:color="auto" w:fill="FFFFFF" w:themeFill="background1"/>
              <w:spacing w:before="30" w:after="30"/>
              <w:jc w:val="both"/>
            </w:pPr>
            <w:r w:rsidRPr="007F7A9A">
              <w:t>Nema značajnijeg utjecaja na javne službe.</w:t>
            </w:r>
          </w:p>
        </w:tc>
      </w:tr>
      <w:tr w:rsidR="00C8338D" w:rsidRPr="007F7A9A" w14:paraId="726A9431" w14:textId="77777777" w:rsidTr="00F6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tcBorders>
              <w:left w:val="none" w:sz="0" w:space="0" w:color="auto"/>
              <w:bottom w:val="none" w:sz="0" w:space="0" w:color="auto"/>
            </w:tcBorders>
            <w:shd w:val="clear" w:color="auto" w:fill="auto"/>
          </w:tcPr>
          <w:p w14:paraId="0F44D3C4" w14:textId="77777777" w:rsidR="00C8338D" w:rsidRPr="007F7A9A" w:rsidRDefault="00C8338D" w:rsidP="00F63630">
            <w:pPr>
              <w:shd w:val="clear" w:color="auto" w:fill="FFFFFF" w:themeFill="background1"/>
              <w:spacing w:before="30" w:after="30"/>
              <w:jc w:val="center"/>
              <w:rPr>
                <w:b/>
              </w:rPr>
            </w:pPr>
            <w:r w:rsidRPr="007F7A9A">
              <w:rPr>
                <w:b/>
              </w:rPr>
              <w:t>Nacionalni spomenici i vrijednosti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5E7CBCF9" w14:textId="77777777" w:rsidR="00C8338D" w:rsidRPr="007F7A9A" w:rsidRDefault="00C8338D" w:rsidP="00F63630">
            <w:pPr>
              <w:shd w:val="clear" w:color="auto" w:fill="FFFFFF" w:themeFill="background1"/>
              <w:spacing w:before="30" w:after="30"/>
              <w:jc w:val="both"/>
              <w:rPr>
                <w:color w:val="000000"/>
              </w:rPr>
            </w:pPr>
            <w:r w:rsidRPr="007F7A9A">
              <w:rPr>
                <w:color w:val="000000"/>
              </w:rPr>
              <w:t>Oštećenja nacionalnih spomenika i vrijednosti može uzrokovati mraz.</w:t>
            </w:r>
          </w:p>
        </w:tc>
      </w:tr>
    </w:tbl>
    <w:p w14:paraId="7DC3FFAD" w14:textId="77777777" w:rsidR="00C8338D" w:rsidRPr="007E2808" w:rsidRDefault="00C8338D" w:rsidP="00C8338D">
      <w:pPr>
        <w:shd w:val="clear" w:color="auto" w:fill="FFFFFF" w:themeFill="background1"/>
      </w:pPr>
    </w:p>
    <w:p w14:paraId="633494FE" w14:textId="77777777" w:rsidR="00C8338D" w:rsidRPr="00C8338D" w:rsidRDefault="00C8338D" w:rsidP="00AD11FA">
      <w:pPr>
        <w:pStyle w:val="Heading3"/>
        <w:keepNext w:val="0"/>
        <w:keepLines w:val="0"/>
        <w:numPr>
          <w:ilvl w:val="2"/>
          <w:numId w:val="1"/>
        </w:numPr>
        <w:shd w:val="clear" w:color="auto" w:fill="FFFFFF" w:themeFill="background1"/>
        <w:spacing w:before="0" w:after="200" w:line="276" w:lineRule="auto"/>
        <w:contextualSpacing/>
        <w:rPr>
          <w:rFonts w:ascii="Times New Roman" w:hAnsi="Times New Roman" w:cs="Times New Roman"/>
          <w:b w:val="0"/>
          <w:i/>
          <w:color w:val="auto"/>
        </w:rPr>
      </w:pPr>
      <w:bookmarkStart w:id="63" w:name="_Toc9404661"/>
      <w:r w:rsidRPr="00C8338D">
        <w:rPr>
          <w:rFonts w:ascii="Times New Roman" w:hAnsi="Times New Roman" w:cs="Times New Roman"/>
          <w:color w:val="auto"/>
        </w:rPr>
        <w:t>Popis mjera i nositelja mjera u slučaju mraza</w:t>
      </w:r>
      <w:bookmarkEnd w:id="63"/>
    </w:p>
    <w:p w14:paraId="7344CBEE" w14:textId="77777777" w:rsidR="00C8338D" w:rsidRPr="007E2808" w:rsidRDefault="00C8338D" w:rsidP="00C8338D">
      <w:pPr>
        <w:shd w:val="clear" w:color="auto" w:fill="FFFFFF" w:themeFill="background1"/>
        <w:jc w:val="both"/>
      </w:pPr>
      <w:r w:rsidRPr="007E2808">
        <w:t>Mjere civilne zaštite  u slučaju mraza uključuju:</w:t>
      </w:r>
    </w:p>
    <w:p w14:paraId="31506CBD" w14:textId="77777777" w:rsidR="00C8338D" w:rsidRPr="007E2808" w:rsidRDefault="00C8338D" w:rsidP="00C8338D">
      <w:pPr>
        <w:shd w:val="clear" w:color="auto" w:fill="FFFFFF" w:themeFill="background1"/>
        <w:jc w:val="both"/>
        <w:rPr>
          <w:sz w:val="20"/>
          <w:szCs w:val="20"/>
        </w:rPr>
      </w:pPr>
      <w:r w:rsidRPr="007E2808">
        <w:rPr>
          <w:sz w:val="20"/>
          <w:szCs w:val="20"/>
        </w:rPr>
        <w:t xml:space="preserve">- </w:t>
      </w:r>
      <w:bookmarkStart w:id="64" w:name="_Toc4156469"/>
      <w:r w:rsidRPr="007E2808">
        <w:rPr>
          <w:sz w:val="20"/>
          <w:szCs w:val="20"/>
        </w:rPr>
        <w:t>Organizaciju obavještavanja o pojavi opasnosti (standardni operativni postupak u suradnji sa komunikacijskim centrom 112)</w:t>
      </w:r>
      <w:bookmarkEnd w:id="64"/>
    </w:p>
    <w:tbl>
      <w:tblPr>
        <w:tblStyle w:val="Reetkatablice110"/>
        <w:tblW w:w="5000" w:type="pct"/>
        <w:tblLook w:val="00A0" w:firstRow="1" w:lastRow="0" w:firstColumn="1" w:lastColumn="0" w:noHBand="0" w:noVBand="0"/>
      </w:tblPr>
      <w:tblGrid>
        <w:gridCol w:w="5001"/>
        <w:gridCol w:w="1800"/>
        <w:gridCol w:w="2487"/>
      </w:tblGrid>
      <w:tr w:rsidR="00C8338D" w:rsidRPr="007E2808" w14:paraId="4786365B" w14:textId="77777777" w:rsidTr="00F63630">
        <w:trPr>
          <w:trHeight w:val="456"/>
          <w:tblHeader/>
        </w:trPr>
        <w:tc>
          <w:tcPr>
            <w:tcW w:w="2692" w:type="pct"/>
            <w:vAlign w:val="center"/>
          </w:tcPr>
          <w:p w14:paraId="75684B20" w14:textId="77777777" w:rsidR="00C8338D" w:rsidRPr="007E2808" w:rsidRDefault="00C8338D" w:rsidP="00F63630">
            <w:pPr>
              <w:shd w:val="clear" w:color="auto" w:fill="FFFFFF" w:themeFill="background1"/>
              <w:jc w:val="center"/>
              <w:rPr>
                <w:b/>
              </w:rPr>
            </w:pPr>
            <w:r w:rsidRPr="007E2808">
              <w:rPr>
                <w:b/>
              </w:rPr>
              <w:t>Radnje i postupci</w:t>
            </w:r>
          </w:p>
        </w:tc>
        <w:tc>
          <w:tcPr>
            <w:tcW w:w="969" w:type="pct"/>
            <w:vAlign w:val="center"/>
          </w:tcPr>
          <w:p w14:paraId="3D16FADE" w14:textId="77777777" w:rsidR="00C8338D" w:rsidRPr="007E2808" w:rsidRDefault="00C8338D" w:rsidP="00F63630">
            <w:pPr>
              <w:shd w:val="clear" w:color="auto" w:fill="FFFFFF" w:themeFill="background1"/>
              <w:jc w:val="center"/>
              <w:rPr>
                <w:b/>
              </w:rPr>
            </w:pPr>
            <w:r w:rsidRPr="007E2808">
              <w:rPr>
                <w:b/>
              </w:rPr>
              <w:t>Rukovođenje</w:t>
            </w:r>
          </w:p>
        </w:tc>
        <w:tc>
          <w:tcPr>
            <w:tcW w:w="1339" w:type="pct"/>
            <w:vAlign w:val="center"/>
          </w:tcPr>
          <w:p w14:paraId="35A2F462" w14:textId="77777777" w:rsidR="00C8338D" w:rsidRPr="007E2808" w:rsidRDefault="00C8338D" w:rsidP="00F63630">
            <w:pPr>
              <w:shd w:val="clear" w:color="auto" w:fill="FFFFFF" w:themeFill="background1"/>
              <w:jc w:val="center"/>
              <w:rPr>
                <w:b/>
              </w:rPr>
            </w:pPr>
            <w:r w:rsidRPr="007E2808">
              <w:rPr>
                <w:b/>
              </w:rPr>
              <w:t>Izvršenje/Suradnja</w:t>
            </w:r>
          </w:p>
        </w:tc>
      </w:tr>
      <w:tr w:rsidR="00C8338D" w:rsidRPr="007E2808" w14:paraId="148C12DE" w14:textId="77777777" w:rsidTr="00F63630">
        <w:trPr>
          <w:trHeight w:val="547"/>
          <w:tblHeader/>
        </w:trPr>
        <w:tc>
          <w:tcPr>
            <w:tcW w:w="2692" w:type="pct"/>
            <w:vAlign w:val="center"/>
          </w:tcPr>
          <w:p w14:paraId="02E02A56" w14:textId="77777777" w:rsidR="00C8338D" w:rsidRPr="007E2808" w:rsidRDefault="00C8338D" w:rsidP="00F63630">
            <w:pPr>
              <w:shd w:val="clear" w:color="auto" w:fill="FFFFFF" w:themeFill="background1"/>
              <w:rPr>
                <w:b/>
              </w:rPr>
            </w:pPr>
            <w:r w:rsidRPr="007E2808">
              <w:t xml:space="preserve">Pozivanje Stožera CZ Općine </w:t>
            </w:r>
            <w:r w:rsidRPr="007E2808">
              <w:rPr>
                <w:rFonts w:eastAsia="Calibri"/>
              </w:rPr>
              <w:t>Gračac</w:t>
            </w:r>
            <w:r w:rsidRPr="007E2808">
              <w:br/>
            </w:r>
          </w:p>
        </w:tc>
        <w:tc>
          <w:tcPr>
            <w:tcW w:w="969" w:type="pct"/>
            <w:vAlign w:val="center"/>
          </w:tcPr>
          <w:p w14:paraId="6CC4E095" w14:textId="77777777" w:rsidR="00C8338D" w:rsidRPr="007E2808" w:rsidRDefault="00C8338D" w:rsidP="00F63630">
            <w:pPr>
              <w:shd w:val="clear" w:color="auto" w:fill="FFFFFF" w:themeFill="background1"/>
            </w:pPr>
            <w:r w:rsidRPr="007E2808">
              <w:t>Načelnik / Načelnik Stožera CZ</w:t>
            </w:r>
          </w:p>
        </w:tc>
        <w:tc>
          <w:tcPr>
            <w:tcW w:w="1339" w:type="pct"/>
            <w:vAlign w:val="center"/>
          </w:tcPr>
          <w:p w14:paraId="57E8AEF0" w14:textId="77777777" w:rsidR="00C8338D" w:rsidRPr="007E2808" w:rsidRDefault="00C8338D" w:rsidP="00F63630">
            <w:pPr>
              <w:shd w:val="clear" w:color="auto" w:fill="FFFFFF" w:themeFill="background1"/>
            </w:pPr>
            <w:r w:rsidRPr="007E2808">
              <w:t>načelnik Stožera CZ</w:t>
            </w:r>
          </w:p>
        </w:tc>
      </w:tr>
      <w:tr w:rsidR="00C8338D" w:rsidRPr="007E2808" w14:paraId="7506E5B3" w14:textId="77777777" w:rsidTr="00F63630">
        <w:trPr>
          <w:trHeight w:val="548"/>
          <w:tblHeader/>
        </w:trPr>
        <w:tc>
          <w:tcPr>
            <w:tcW w:w="2692" w:type="pct"/>
            <w:vAlign w:val="center"/>
          </w:tcPr>
          <w:p w14:paraId="5CBC94C8" w14:textId="77777777" w:rsidR="00C8338D" w:rsidRPr="007E2808" w:rsidRDefault="00C8338D" w:rsidP="00F63630">
            <w:pPr>
              <w:shd w:val="clear" w:color="auto" w:fill="FFFFFF" w:themeFill="background1"/>
              <w:spacing w:before="100" w:beforeAutospacing="1" w:after="100" w:afterAutospacing="1"/>
            </w:pPr>
            <w:r w:rsidRPr="007E2808">
              <w:t>Prikupljanje informacija o prohodnosti prometnica</w:t>
            </w:r>
          </w:p>
        </w:tc>
        <w:tc>
          <w:tcPr>
            <w:tcW w:w="969" w:type="pct"/>
            <w:vAlign w:val="center"/>
          </w:tcPr>
          <w:p w14:paraId="49A49718" w14:textId="77777777" w:rsidR="00C8338D" w:rsidRPr="007E2808" w:rsidRDefault="00C8338D" w:rsidP="00F63630">
            <w:pPr>
              <w:shd w:val="clear" w:color="auto" w:fill="FFFFFF" w:themeFill="background1"/>
              <w:spacing w:before="100" w:beforeAutospacing="1" w:after="100" w:afterAutospacing="1"/>
            </w:pPr>
            <w:r w:rsidRPr="007E2808">
              <w:t>član Stožera, predstavnik PU Zadar</w:t>
            </w:r>
          </w:p>
        </w:tc>
        <w:tc>
          <w:tcPr>
            <w:tcW w:w="1339" w:type="pct"/>
            <w:vAlign w:val="center"/>
          </w:tcPr>
          <w:p w14:paraId="4A4556C6" w14:textId="77777777" w:rsidR="00C8338D" w:rsidRPr="007E2808" w:rsidRDefault="00C8338D" w:rsidP="00F63630">
            <w:pPr>
              <w:shd w:val="clear" w:color="auto" w:fill="FFFFFF" w:themeFill="background1"/>
            </w:pPr>
            <w:r w:rsidRPr="007E2808">
              <w:t>članovi Stožera CZ</w:t>
            </w:r>
          </w:p>
          <w:p w14:paraId="611EC8B6" w14:textId="77777777" w:rsidR="00C8338D" w:rsidRPr="007E2808" w:rsidRDefault="00C8338D" w:rsidP="00F63630">
            <w:pPr>
              <w:shd w:val="clear" w:color="auto" w:fill="FFFFFF" w:themeFill="background1"/>
            </w:pPr>
          </w:p>
        </w:tc>
      </w:tr>
      <w:tr w:rsidR="00C8338D" w:rsidRPr="007E2808" w14:paraId="16E310E2" w14:textId="77777777" w:rsidTr="00F63630">
        <w:trPr>
          <w:trHeight w:val="655"/>
          <w:tblHeader/>
        </w:trPr>
        <w:tc>
          <w:tcPr>
            <w:tcW w:w="2692" w:type="pct"/>
            <w:vAlign w:val="center"/>
          </w:tcPr>
          <w:p w14:paraId="24A70056" w14:textId="77777777" w:rsidR="00C8338D" w:rsidRPr="007E2808" w:rsidRDefault="00C8338D" w:rsidP="00F63630">
            <w:pPr>
              <w:shd w:val="clear" w:color="auto" w:fill="FFFFFF" w:themeFill="background1"/>
            </w:pPr>
            <w:r w:rsidRPr="007E2808">
              <w:t>Prikupljanje  informacija o funkcioniranju sustava za elektroopskrbu</w:t>
            </w:r>
          </w:p>
        </w:tc>
        <w:tc>
          <w:tcPr>
            <w:tcW w:w="969" w:type="pct"/>
            <w:vAlign w:val="center"/>
          </w:tcPr>
          <w:p w14:paraId="35C4A3E8"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53D0CBC1" w14:textId="77777777" w:rsidR="00C8338D" w:rsidRPr="007E2808" w:rsidRDefault="00C8338D" w:rsidP="00F63630">
            <w:pPr>
              <w:shd w:val="clear" w:color="auto" w:fill="FFFFFF" w:themeFill="background1"/>
            </w:pPr>
            <w:r w:rsidRPr="007E2808">
              <w:t>vlasnik kritične infrastrukture</w:t>
            </w:r>
          </w:p>
          <w:p w14:paraId="0C25881A" w14:textId="77777777" w:rsidR="00C8338D" w:rsidRPr="007E2808" w:rsidRDefault="00C8338D" w:rsidP="00F63630">
            <w:pPr>
              <w:shd w:val="clear" w:color="auto" w:fill="FFFFFF" w:themeFill="background1"/>
            </w:pPr>
            <w:r w:rsidRPr="007E2808">
              <w:t>povjerenici CZ</w:t>
            </w:r>
          </w:p>
        </w:tc>
      </w:tr>
      <w:tr w:rsidR="00C8338D" w:rsidRPr="007E2808" w14:paraId="39E42A15" w14:textId="77777777" w:rsidTr="00F63630">
        <w:trPr>
          <w:trHeight w:val="562"/>
          <w:tblHeader/>
        </w:trPr>
        <w:tc>
          <w:tcPr>
            <w:tcW w:w="2692" w:type="pct"/>
            <w:vAlign w:val="center"/>
          </w:tcPr>
          <w:p w14:paraId="200B73DD" w14:textId="77777777" w:rsidR="00C8338D" w:rsidRPr="007E2808" w:rsidRDefault="00C8338D" w:rsidP="00F63630">
            <w:pPr>
              <w:shd w:val="clear" w:color="auto" w:fill="FFFFFF" w:themeFill="background1"/>
            </w:pPr>
            <w:r w:rsidRPr="007E2808">
              <w:t>Prikupljanje  informacija o funkcioniranju sustava za vodoopskrbu</w:t>
            </w:r>
          </w:p>
        </w:tc>
        <w:tc>
          <w:tcPr>
            <w:tcW w:w="969" w:type="pct"/>
            <w:vAlign w:val="center"/>
          </w:tcPr>
          <w:p w14:paraId="72689CE1"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32575B66" w14:textId="77777777" w:rsidR="00C8338D" w:rsidRPr="007E2808" w:rsidRDefault="00C8338D" w:rsidP="00F63630">
            <w:pPr>
              <w:shd w:val="clear" w:color="auto" w:fill="FFFFFF" w:themeFill="background1"/>
            </w:pPr>
            <w:r w:rsidRPr="007E2808">
              <w:t>vlasnik kritične Infrastrukture</w:t>
            </w:r>
          </w:p>
          <w:p w14:paraId="5C5A350A" w14:textId="77777777" w:rsidR="00C8338D" w:rsidRPr="007E2808" w:rsidRDefault="00C8338D" w:rsidP="00F63630">
            <w:pPr>
              <w:shd w:val="clear" w:color="auto" w:fill="FFFFFF" w:themeFill="background1"/>
            </w:pPr>
            <w:r w:rsidRPr="007E2808">
              <w:t>povjerenici CZ</w:t>
            </w:r>
          </w:p>
          <w:p w14:paraId="0BB1AA6F" w14:textId="77777777" w:rsidR="00C8338D" w:rsidRPr="007E2808" w:rsidRDefault="00C8338D" w:rsidP="00F63630">
            <w:pPr>
              <w:shd w:val="clear" w:color="auto" w:fill="FFFFFF" w:themeFill="background1"/>
              <w:rPr>
                <w:u w:val="single"/>
              </w:rPr>
            </w:pPr>
          </w:p>
        </w:tc>
      </w:tr>
      <w:tr w:rsidR="00C8338D" w:rsidRPr="007E2808" w14:paraId="34878B1C" w14:textId="77777777" w:rsidTr="00F63630">
        <w:trPr>
          <w:trHeight w:val="778"/>
          <w:tblHeader/>
        </w:trPr>
        <w:tc>
          <w:tcPr>
            <w:tcW w:w="2692" w:type="pct"/>
            <w:vAlign w:val="center"/>
          </w:tcPr>
          <w:p w14:paraId="012F4598" w14:textId="77777777" w:rsidR="00C8338D" w:rsidRPr="007E2808" w:rsidRDefault="00C8338D" w:rsidP="00F63630">
            <w:pPr>
              <w:shd w:val="clear" w:color="auto" w:fill="FFFFFF" w:themeFill="background1"/>
            </w:pPr>
            <w:r w:rsidRPr="007E2808">
              <w:t>Prikupljanje  informacija o funkcioniranju sustava telekomunikacija</w:t>
            </w:r>
          </w:p>
        </w:tc>
        <w:tc>
          <w:tcPr>
            <w:tcW w:w="969" w:type="pct"/>
            <w:vAlign w:val="center"/>
          </w:tcPr>
          <w:p w14:paraId="0D8D8328"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08ED4C15" w14:textId="77777777" w:rsidR="00C8338D" w:rsidRPr="007E2808" w:rsidRDefault="00C8338D" w:rsidP="00F63630">
            <w:pPr>
              <w:shd w:val="clear" w:color="auto" w:fill="FFFFFF" w:themeFill="background1"/>
            </w:pPr>
            <w:r w:rsidRPr="007E2808">
              <w:t>vlasnik kritične infrastrukture</w:t>
            </w:r>
          </w:p>
          <w:p w14:paraId="128C899A" w14:textId="77777777" w:rsidR="00C8338D" w:rsidRPr="007E2808" w:rsidRDefault="00C8338D" w:rsidP="00F63630">
            <w:pPr>
              <w:shd w:val="clear" w:color="auto" w:fill="FFFFFF" w:themeFill="background1"/>
              <w:rPr>
                <w:b/>
              </w:rPr>
            </w:pPr>
            <w:r w:rsidRPr="007E2808">
              <w:t>povjerenici CZ</w:t>
            </w:r>
          </w:p>
        </w:tc>
      </w:tr>
      <w:tr w:rsidR="00C8338D" w:rsidRPr="007E2808" w14:paraId="3D3F7D2E" w14:textId="77777777" w:rsidTr="00F63630">
        <w:trPr>
          <w:trHeight w:val="556"/>
          <w:tblHeader/>
        </w:trPr>
        <w:tc>
          <w:tcPr>
            <w:tcW w:w="2692" w:type="pct"/>
            <w:vAlign w:val="center"/>
          </w:tcPr>
          <w:p w14:paraId="4EF08F2B" w14:textId="77777777" w:rsidR="00C8338D" w:rsidRPr="007E2808" w:rsidRDefault="00C8338D" w:rsidP="00F63630">
            <w:pPr>
              <w:shd w:val="clear" w:color="auto" w:fill="FFFFFF" w:themeFill="background1"/>
            </w:pPr>
            <w:r w:rsidRPr="007E2808">
              <w:t>Prikupljanje informacija o stanju društvenih i stambenih objekata na ugroženom prostoru</w:t>
            </w:r>
          </w:p>
        </w:tc>
        <w:tc>
          <w:tcPr>
            <w:tcW w:w="969" w:type="pct"/>
            <w:vAlign w:val="center"/>
          </w:tcPr>
          <w:p w14:paraId="7DB14C95" w14:textId="77777777" w:rsidR="00C8338D" w:rsidRPr="007E2808" w:rsidRDefault="00C8338D" w:rsidP="00F63630">
            <w:pPr>
              <w:shd w:val="clear" w:color="auto" w:fill="FFFFFF" w:themeFill="background1"/>
            </w:pPr>
            <w:r w:rsidRPr="007E2808">
              <w:t>načelnik Stožera</w:t>
            </w:r>
          </w:p>
        </w:tc>
        <w:tc>
          <w:tcPr>
            <w:tcW w:w="1339" w:type="pct"/>
            <w:vAlign w:val="center"/>
          </w:tcPr>
          <w:p w14:paraId="15D3DE20" w14:textId="77777777" w:rsidR="00C8338D" w:rsidRPr="007E2808" w:rsidRDefault="00C8338D" w:rsidP="00F63630">
            <w:pPr>
              <w:shd w:val="clear" w:color="auto" w:fill="FFFFFF" w:themeFill="background1"/>
            </w:pPr>
            <w:r w:rsidRPr="007E2808">
              <w:t>povjerenici CZ</w:t>
            </w:r>
          </w:p>
          <w:p w14:paraId="7BFD3DF9" w14:textId="77777777" w:rsidR="00C8338D" w:rsidRPr="007E2808" w:rsidRDefault="00C8338D" w:rsidP="00F63630">
            <w:pPr>
              <w:shd w:val="clear" w:color="auto" w:fill="FFFFFF" w:themeFill="background1"/>
              <w:rPr>
                <w:u w:val="single"/>
              </w:rPr>
            </w:pPr>
          </w:p>
        </w:tc>
      </w:tr>
      <w:tr w:rsidR="00C8338D" w:rsidRPr="007E2808" w14:paraId="4AD9CB6B" w14:textId="77777777" w:rsidTr="00F63630">
        <w:trPr>
          <w:trHeight w:val="564"/>
          <w:tblHeader/>
        </w:trPr>
        <w:tc>
          <w:tcPr>
            <w:tcW w:w="2692" w:type="pct"/>
            <w:vAlign w:val="center"/>
          </w:tcPr>
          <w:p w14:paraId="47B23423" w14:textId="77777777" w:rsidR="00C8338D" w:rsidRPr="007E2808" w:rsidRDefault="00C8338D" w:rsidP="00F63630">
            <w:pPr>
              <w:shd w:val="clear" w:color="auto" w:fill="FFFFFF" w:themeFill="background1"/>
            </w:pPr>
            <w:r w:rsidRPr="007E2808">
              <w:t>Aktiviranje  vatrogasnih snaga (JVP Gračac, DVD Gračac, DVD Srb)</w:t>
            </w:r>
          </w:p>
        </w:tc>
        <w:tc>
          <w:tcPr>
            <w:tcW w:w="969" w:type="pct"/>
            <w:vAlign w:val="center"/>
          </w:tcPr>
          <w:p w14:paraId="1A87082C" w14:textId="77777777" w:rsidR="00C8338D" w:rsidRPr="007E2808" w:rsidRDefault="00C8338D" w:rsidP="00F63630">
            <w:pPr>
              <w:shd w:val="clear" w:color="auto" w:fill="FFFFFF" w:themeFill="background1"/>
            </w:pPr>
            <w:r w:rsidRPr="007E2808">
              <w:t>član Stožera CZ</w:t>
            </w:r>
          </w:p>
        </w:tc>
        <w:tc>
          <w:tcPr>
            <w:tcW w:w="1339" w:type="pct"/>
            <w:vAlign w:val="center"/>
          </w:tcPr>
          <w:p w14:paraId="49513136" w14:textId="77777777" w:rsidR="00C8338D" w:rsidRPr="007E2808" w:rsidRDefault="00C8338D" w:rsidP="00F63630">
            <w:pPr>
              <w:shd w:val="clear" w:color="auto" w:fill="FFFFFF" w:themeFill="background1"/>
            </w:pPr>
            <w:r w:rsidRPr="007E2808">
              <w:t>zapovjednik JVP-a Gračac</w:t>
            </w:r>
          </w:p>
        </w:tc>
      </w:tr>
      <w:tr w:rsidR="00C8338D" w:rsidRPr="007E2808" w14:paraId="2DE2765D" w14:textId="77777777" w:rsidTr="00F63630">
        <w:trPr>
          <w:trHeight w:val="3140"/>
          <w:tblHeader/>
        </w:trPr>
        <w:tc>
          <w:tcPr>
            <w:tcW w:w="2692" w:type="pct"/>
            <w:vAlign w:val="center"/>
          </w:tcPr>
          <w:p w14:paraId="205DA9CE" w14:textId="77777777" w:rsidR="00C8338D" w:rsidRPr="007E2808" w:rsidRDefault="00C8338D" w:rsidP="00F63630">
            <w:pPr>
              <w:shd w:val="clear" w:color="auto" w:fill="FFFFFF" w:themeFill="background1"/>
            </w:pPr>
            <w:r w:rsidRPr="007E2808">
              <w:lastRenderedPageBreak/>
              <w:t>Utvrđivanje redoslijeda stavljanja u potpunu funkciju opskrbu električnom energijom po sljedećim prioritetima:</w:t>
            </w:r>
          </w:p>
          <w:p w14:paraId="444806D2" w14:textId="77777777" w:rsidR="00C8338D" w:rsidRPr="007E2808" w:rsidRDefault="00C8338D" w:rsidP="00AD11FA">
            <w:pPr>
              <w:pStyle w:val="ListParagraph"/>
              <w:numPr>
                <w:ilvl w:val="0"/>
                <w:numId w:val="24"/>
              </w:numPr>
              <w:shd w:val="clear" w:color="auto" w:fill="FFFFFF" w:themeFill="background1"/>
            </w:pPr>
            <w:r w:rsidRPr="007E2808">
              <w:t>vodoopskrbni sustav</w:t>
            </w:r>
          </w:p>
          <w:p w14:paraId="1A3A8EF7" w14:textId="77777777" w:rsidR="00C8338D" w:rsidRPr="007E2808" w:rsidRDefault="00C8338D" w:rsidP="00AD11FA">
            <w:pPr>
              <w:pStyle w:val="ListParagraph"/>
              <w:numPr>
                <w:ilvl w:val="0"/>
                <w:numId w:val="24"/>
              </w:numPr>
              <w:shd w:val="clear" w:color="auto" w:fill="FFFFFF" w:themeFill="background1"/>
            </w:pPr>
            <w:r w:rsidRPr="007E2808">
              <w:t>zgrada Općinske uprave</w:t>
            </w:r>
          </w:p>
          <w:p w14:paraId="538B6A0D" w14:textId="77777777" w:rsidR="00C8338D" w:rsidRPr="007E2808" w:rsidRDefault="00C8338D" w:rsidP="00AD11FA">
            <w:pPr>
              <w:pStyle w:val="ListParagraph"/>
              <w:numPr>
                <w:ilvl w:val="0"/>
                <w:numId w:val="24"/>
              </w:numPr>
              <w:shd w:val="clear" w:color="auto" w:fill="FFFFFF" w:themeFill="background1"/>
            </w:pPr>
            <w:r w:rsidRPr="007E2808">
              <w:t>pošta i telekomunikacije</w:t>
            </w:r>
          </w:p>
          <w:p w14:paraId="26706A23" w14:textId="77777777" w:rsidR="00C8338D" w:rsidRPr="007E2808" w:rsidRDefault="00C8338D" w:rsidP="00AD11FA">
            <w:pPr>
              <w:pStyle w:val="ListParagraph"/>
              <w:numPr>
                <w:ilvl w:val="0"/>
                <w:numId w:val="24"/>
              </w:numPr>
              <w:shd w:val="clear" w:color="auto" w:fill="FFFFFF" w:themeFill="background1"/>
            </w:pPr>
            <w:r w:rsidRPr="007E2808">
              <w:t>škola</w:t>
            </w:r>
          </w:p>
          <w:p w14:paraId="41A48C65" w14:textId="77777777" w:rsidR="00C8338D" w:rsidRPr="007E2808" w:rsidRDefault="00C8338D" w:rsidP="00AD11FA">
            <w:pPr>
              <w:pStyle w:val="ListParagraph"/>
              <w:numPr>
                <w:ilvl w:val="0"/>
                <w:numId w:val="24"/>
              </w:numPr>
              <w:shd w:val="clear" w:color="auto" w:fill="FFFFFF" w:themeFill="background1"/>
            </w:pPr>
            <w:r w:rsidRPr="007E2808">
              <w:t>vrtići</w:t>
            </w:r>
          </w:p>
          <w:p w14:paraId="60AAC3B3" w14:textId="77777777" w:rsidR="00C8338D" w:rsidRPr="007E2808" w:rsidRDefault="00C8338D" w:rsidP="00AD11FA">
            <w:pPr>
              <w:pStyle w:val="ListParagraph"/>
              <w:numPr>
                <w:ilvl w:val="0"/>
                <w:numId w:val="24"/>
              </w:numPr>
              <w:shd w:val="clear" w:color="auto" w:fill="FFFFFF" w:themeFill="background1"/>
            </w:pPr>
            <w:r w:rsidRPr="007E2808">
              <w:t>zdravstveni objekti</w:t>
            </w:r>
          </w:p>
          <w:p w14:paraId="12228F09" w14:textId="77777777" w:rsidR="00C8338D" w:rsidRPr="007E2808" w:rsidRDefault="00C8338D" w:rsidP="00AD11FA">
            <w:pPr>
              <w:pStyle w:val="ListParagraph"/>
              <w:numPr>
                <w:ilvl w:val="0"/>
                <w:numId w:val="24"/>
              </w:numPr>
              <w:shd w:val="clear" w:color="auto" w:fill="FFFFFF" w:themeFill="background1"/>
            </w:pPr>
            <w:r w:rsidRPr="007E2808">
              <w:t>pekare</w:t>
            </w:r>
          </w:p>
          <w:p w14:paraId="52D5FA0D" w14:textId="77777777" w:rsidR="00C8338D" w:rsidRPr="007E2808" w:rsidRDefault="00C8338D" w:rsidP="00AD11FA">
            <w:pPr>
              <w:pStyle w:val="ListParagraph"/>
              <w:numPr>
                <w:ilvl w:val="0"/>
                <w:numId w:val="24"/>
              </w:numPr>
              <w:shd w:val="clear" w:color="auto" w:fill="FFFFFF" w:themeFill="background1"/>
            </w:pPr>
            <w:r w:rsidRPr="007E2808">
              <w:t>objekti za pripremu hrane</w:t>
            </w:r>
          </w:p>
          <w:p w14:paraId="75E69DE2" w14:textId="77777777" w:rsidR="00C8338D" w:rsidRPr="007E2808" w:rsidRDefault="00C8338D" w:rsidP="00AD11FA">
            <w:pPr>
              <w:pStyle w:val="ListParagraph"/>
              <w:numPr>
                <w:ilvl w:val="0"/>
                <w:numId w:val="24"/>
              </w:numPr>
              <w:shd w:val="clear" w:color="auto" w:fill="FFFFFF" w:themeFill="background1"/>
            </w:pPr>
            <w:r w:rsidRPr="007E2808">
              <w:t>vatrogasni dom</w:t>
            </w:r>
          </w:p>
          <w:p w14:paraId="2B43ED26" w14:textId="77777777" w:rsidR="00C8338D" w:rsidRPr="007E2808" w:rsidRDefault="00C8338D" w:rsidP="00AD11FA">
            <w:pPr>
              <w:pStyle w:val="ListParagraph"/>
              <w:numPr>
                <w:ilvl w:val="0"/>
                <w:numId w:val="24"/>
              </w:numPr>
              <w:shd w:val="clear" w:color="auto" w:fill="FFFFFF" w:themeFill="background1"/>
            </w:pPr>
            <w:r w:rsidRPr="007E2808">
              <w:t>društveni domovi</w:t>
            </w:r>
          </w:p>
          <w:p w14:paraId="67EDA2FE" w14:textId="77777777" w:rsidR="00C8338D" w:rsidRPr="007E2808" w:rsidRDefault="00C8338D" w:rsidP="00AD11FA">
            <w:pPr>
              <w:pStyle w:val="ListParagraph"/>
              <w:numPr>
                <w:ilvl w:val="0"/>
                <w:numId w:val="24"/>
              </w:numPr>
              <w:shd w:val="clear" w:color="auto" w:fill="FFFFFF" w:themeFill="background1"/>
            </w:pPr>
            <w:r w:rsidRPr="007E2808">
              <w:t>ostali korisnici</w:t>
            </w:r>
          </w:p>
        </w:tc>
        <w:tc>
          <w:tcPr>
            <w:tcW w:w="969" w:type="pct"/>
            <w:vAlign w:val="center"/>
          </w:tcPr>
          <w:p w14:paraId="2292E276" w14:textId="77777777" w:rsidR="00C8338D" w:rsidRPr="007E2808" w:rsidRDefault="00C8338D" w:rsidP="00F63630">
            <w:pPr>
              <w:shd w:val="clear" w:color="auto" w:fill="FFFFFF" w:themeFill="background1"/>
            </w:pPr>
            <w:r w:rsidRPr="007E2808">
              <w:t>načelnik Stožera</w:t>
            </w:r>
          </w:p>
        </w:tc>
        <w:tc>
          <w:tcPr>
            <w:tcW w:w="1339" w:type="pct"/>
            <w:vAlign w:val="center"/>
          </w:tcPr>
          <w:p w14:paraId="780689D4" w14:textId="77777777" w:rsidR="00C8338D" w:rsidRPr="007E2808" w:rsidRDefault="00C8338D" w:rsidP="00F63630">
            <w:pPr>
              <w:shd w:val="clear" w:color="auto" w:fill="FFFFFF" w:themeFill="background1"/>
            </w:pPr>
            <w:r w:rsidRPr="007E2808">
              <w:t>član Stožera</w:t>
            </w:r>
          </w:p>
        </w:tc>
      </w:tr>
      <w:tr w:rsidR="00C8338D" w:rsidRPr="007E2808" w14:paraId="4EA9A498" w14:textId="77777777" w:rsidTr="00F63630">
        <w:trPr>
          <w:trHeight w:val="564"/>
          <w:tblHeader/>
        </w:trPr>
        <w:tc>
          <w:tcPr>
            <w:tcW w:w="2692" w:type="pct"/>
            <w:vAlign w:val="center"/>
          </w:tcPr>
          <w:p w14:paraId="63E39A6F" w14:textId="77777777" w:rsidR="00C8338D" w:rsidRPr="007E2808" w:rsidRDefault="00C8338D" w:rsidP="00F63630">
            <w:pPr>
              <w:shd w:val="clear" w:color="auto" w:fill="FFFFFF" w:themeFill="background1"/>
            </w:pPr>
            <w:r w:rsidRPr="007E2808">
              <w:t>Upućivanje zahtjeva za popravak i stavljanje u funkciju sustava za opskrbu el. energijom</w:t>
            </w:r>
          </w:p>
          <w:p w14:paraId="2DA88D8F" w14:textId="77777777" w:rsidR="00C8338D" w:rsidRPr="007E2808" w:rsidRDefault="00C8338D" w:rsidP="00F63630">
            <w:pPr>
              <w:shd w:val="clear" w:color="auto" w:fill="FFFFFF" w:themeFill="background1"/>
            </w:pPr>
          </w:p>
        </w:tc>
        <w:tc>
          <w:tcPr>
            <w:tcW w:w="969" w:type="pct"/>
            <w:vAlign w:val="center"/>
          </w:tcPr>
          <w:p w14:paraId="364B7CBE" w14:textId="77777777" w:rsidR="00C8338D" w:rsidRPr="007E2808" w:rsidRDefault="00C8338D" w:rsidP="00F63630">
            <w:pPr>
              <w:shd w:val="clear" w:color="auto" w:fill="FFFFFF" w:themeFill="background1"/>
            </w:pPr>
            <w:r w:rsidRPr="007E2808">
              <w:t>Načelnik</w:t>
            </w:r>
          </w:p>
        </w:tc>
        <w:tc>
          <w:tcPr>
            <w:tcW w:w="1339" w:type="pct"/>
            <w:vAlign w:val="center"/>
          </w:tcPr>
          <w:p w14:paraId="08FD5E0B" w14:textId="77777777" w:rsidR="00C8338D" w:rsidRPr="007E2808" w:rsidRDefault="00C8338D" w:rsidP="00F63630">
            <w:pPr>
              <w:shd w:val="clear" w:color="auto" w:fill="FFFFFF" w:themeFill="background1"/>
            </w:pPr>
            <w:r w:rsidRPr="007E2808">
              <w:t>Načelnik Stožera CZ</w:t>
            </w:r>
          </w:p>
          <w:p w14:paraId="7B0D7760" w14:textId="77777777" w:rsidR="00C8338D" w:rsidRPr="007E2808" w:rsidRDefault="00C8338D" w:rsidP="00F63630">
            <w:pPr>
              <w:shd w:val="clear" w:color="auto" w:fill="FFFFFF" w:themeFill="background1"/>
              <w:rPr>
                <w:i/>
              </w:rPr>
            </w:pPr>
            <w:r w:rsidRPr="007E2808">
              <w:t>odgovorne osobe objekata  kritične infrastrukture</w:t>
            </w:r>
          </w:p>
        </w:tc>
      </w:tr>
      <w:tr w:rsidR="00C8338D" w:rsidRPr="007E2808" w14:paraId="7F84C1C7" w14:textId="77777777" w:rsidTr="00F63630">
        <w:trPr>
          <w:trHeight w:val="564"/>
          <w:tblHeader/>
        </w:trPr>
        <w:tc>
          <w:tcPr>
            <w:tcW w:w="2692" w:type="pct"/>
            <w:vAlign w:val="center"/>
          </w:tcPr>
          <w:p w14:paraId="5D1C4BD6" w14:textId="77777777" w:rsidR="00C8338D" w:rsidRPr="007E2808" w:rsidRDefault="00C8338D" w:rsidP="00F63630">
            <w:pPr>
              <w:shd w:val="clear" w:color="auto" w:fill="FFFFFF" w:themeFill="background1"/>
            </w:pPr>
            <w:r w:rsidRPr="007E2808">
              <w:t>Utvrđivanje redoslijeda stavljanja u potpunu funkciju telekomunikacija po sljedećim prioritetima:</w:t>
            </w:r>
          </w:p>
          <w:p w14:paraId="21962ACF" w14:textId="77777777" w:rsidR="00C8338D" w:rsidRPr="007E2808" w:rsidRDefault="00C8338D" w:rsidP="00AD11FA">
            <w:pPr>
              <w:pStyle w:val="ListParagraph"/>
              <w:numPr>
                <w:ilvl w:val="0"/>
                <w:numId w:val="25"/>
              </w:numPr>
              <w:shd w:val="clear" w:color="auto" w:fill="FFFFFF" w:themeFill="background1"/>
            </w:pPr>
            <w:r w:rsidRPr="007E2808">
              <w:t>zgrada Općinske uprave</w:t>
            </w:r>
          </w:p>
          <w:p w14:paraId="18F5076A" w14:textId="77777777" w:rsidR="00C8338D" w:rsidRPr="007E2808" w:rsidRDefault="00C8338D" w:rsidP="00AD11FA">
            <w:pPr>
              <w:pStyle w:val="ListParagraph"/>
              <w:numPr>
                <w:ilvl w:val="0"/>
                <w:numId w:val="25"/>
              </w:numPr>
              <w:shd w:val="clear" w:color="auto" w:fill="FFFFFF" w:themeFill="background1"/>
            </w:pPr>
            <w:r w:rsidRPr="007E2808">
              <w:t>pošta i telekomunikacije</w:t>
            </w:r>
          </w:p>
          <w:p w14:paraId="0B2A3A8A" w14:textId="77777777" w:rsidR="00C8338D" w:rsidRPr="007E2808" w:rsidRDefault="00C8338D" w:rsidP="00AD11FA">
            <w:pPr>
              <w:pStyle w:val="ListParagraph"/>
              <w:numPr>
                <w:ilvl w:val="0"/>
                <w:numId w:val="25"/>
              </w:numPr>
              <w:shd w:val="clear" w:color="auto" w:fill="FFFFFF" w:themeFill="background1"/>
            </w:pPr>
            <w:r w:rsidRPr="007E2808">
              <w:t>vatrogasni dom</w:t>
            </w:r>
          </w:p>
          <w:p w14:paraId="6E14691E" w14:textId="77777777" w:rsidR="00C8338D" w:rsidRPr="007E2808" w:rsidRDefault="00C8338D" w:rsidP="00AD11FA">
            <w:pPr>
              <w:pStyle w:val="ListParagraph"/>
              <w:numPr>
                <w:ilvl w:val="0"/>
                <w:numId w:val="25"/>
              </w:numPr>
              <w:shd w:val="clear" w:color="auto" w:fill="FFFFFF" w:themeFill="background1"/>
            </w:pPr>
            <w:r w:rsidRPr="007E2808">
              <w:t>zdravstveni objekti</w:t>
            </w:r>
          </w:p>
          <w:p w14:paraId="20118B74" w14:textId="77777777" w:rsidR="00C8338D" w:rsidRPr="007E2808" w:rsidRDefault="00C8338D" w:rsidP="00AD11FA">
            <w:pPr>
              <w:pStyle w:val="ListParagraph"/>
              <w:numPr>
                <w:ilvl w:val="0"/>
                <w:numId w:val="25"/>
              </w:numPr>
              <w:shd w:val="clear" w:color="auto" w:fill="FFFFFF" w:themeFill="background1"/>
            </w:pPr>
            <w:r w:rsidRPr="007E2808">
              <w:t>škola</w:t>
            </w:r>
          </w:p>
          <w:p w14:paraId="5C1F95D0" w14:textId="77777777" w:rsidR="00C8338D" w:rsidRPr="007E2808" w:rsidRDefault="00C8338D" w:rsidP="00AD11FA">
            <w:pPr>
              <w:pStyle w:val="ListParagraph"/>
              <w:numPr>
                <w:ilvl w:val="0"/>
                <w:numId w:val="25"/>
              </w:numPr>
              <w:shd w:val="clear" w:color="auto" w:fill="FFFFFF" w:themeFill="background1"/>
            </w:pPr>
            <w:r w:rsidRPr="007E2808">
              <w:t>vrtići</w:t>
            </w:r>
          </w:p>
          <w:p w14:paraId="42C34100" w14:textId="77777777" w:rsidR="00C8338D" w:rsidRPr="007E2808" w:rsidRDefault="00C8338D" w:rsidP="00AD11FA">
            <w:pPr>
              <w:pStyle w:val="ListParagraph"/>
              <w:numPr>
                <w:ilvl w:val="0"/>
                <w:numId w:val="25"/>
              </w:numPr>
              <w:shd w:val="clear" w:color="auto" w:fill="FFFFFF" w:themeFill="background1"/>
            </w:pPr>
            <w:r w:rsidRPr="007E2808">
              <w:t>pekare i objekti za pripremu hrane</w:t>
            </w:r>
          </w:p>
          <w:p w14:paraId="57A1812E" w14:textId="77777777" w:rsidR="00C8338D" w:rsidRPr="007E2808" w:rsidRDefault="00C8338D" w:rsidP="00AD11FA">
            <w:pPr>
              <w:pStyle w:val="ListParagraph"/>
              <w:numPr>
                <w:ilvl w:val="0"/>
                <w:numId w:val="25"/>
              </w:numPr>
              <w:shd w:val="clear" w:color="auto" w:fill="FFFFFF" w:themeFill="background1"/>
            </w:pPr>
            <w:r w:rsidRPr="007E2808">
              <w:t>ostali korisnici</w:t>
            </w:r>
          </w:p>
        </w:tc>
        <w:tc>
          <w:tcPr>
            <w:tcW w:w="969" w:type="pct"/>
            <w:vAlign w:val="center"/>
          </w:tcPr>
          <w:p w14:paraId="69E595EE" w14:textId="77777777" w:rsidR="00C8338D" w:rsidRPr="007E2808" w:rsidRDefault="00C8338D" w:rsidP="00F63630">
            <w:pPr>
              <w:shd w:val="clear" w:color="auto" w:fill="FFFFFF" w:themeFill="background1"/>
            </w:pPr>
            <w:r w:rsidRPr="007E2808">
              <w:t>načelnik Stožera</w:t>
            </w:r>
          </w:p>
        </w:tc>
        <w:tc>
          <w:tcPr>
            <w:tcW w:w="1339" w:type="pct"/>
            <w:vAlign w:val="center"/>
          </w:tcPr>
          <w:p w14:paraId="27B5AB99"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r>
      <w:tr w:rsidR="00C8338D" w:rsidRPr="007E2808" w14:paraId="45FB19F1" w14:textId="77777777" w:rsidTr="00F63630">
        <w:trPr>
          <w:trHeight w:val="564"/>
          <w:tblHeader/>
        </w:trPr>
        <w:tc>
          <w:tcPr>
            <w:tcW w:w="2692" w:type="pct"/>
            <w:vAlign w:val="center"/>
          </w:tcPr>
          <w:p w14:paraId="230AEE26" w14:textId="77777777" w:rsidR="00C8338D" w:rsidRPr="007E2808" w:rsidRDefault="00C8338D" w:rsidP="00F63630">
            <w:pPr>
              <w:shd w:val="clear" w:color="auto" w:fill="FFFFFF" w:themeFill="background1"/>
            </w:pPr>
            <w:r w:rsidRPr="007E2808">
              <w:t>Upućivanje zahtjeva  za popravak i stavljanje u funkciju sustava telekomunikacija</w:t>
            </w:r>
          </w:p>
        </w:tc>
        <w:tc>
          <w:tcPr>
            <w:tcW w:w="969" w:type="pct"/>
            <w:vAlign w:val="center"/>
          </w:tcPr>
          <w:p w14:paraId="755EEF35" w14:textId="77777777" w:rsidR="00C8338D" w:rsidRPr="007E2808" w:rsidRDefault="00C8338D" w:rsidP="00F63630">
            <w:pPr>
              <w:shd w:val="clear" w:color="auto" w:fill="FFFFFF" w:themeFill="background1"/>
            </w:pPr>
            <w:r w:rsidRPr="007E2808">
              <w:t>Načelnik</w:t>
            </w:r>
          </w:p>
        </w:tc>
        <w:tc>
          <w:tcPr>
            <w:tcW w:w="1339" w:type="pct"/>
            <w:vAlign w:val="center"/>
          </w:tcPr>
          <w:p w14:paraId="560BC86D" w14:textId="77777777" w:rsidR="00C8338D" w:rsidRPr="007E2808" w:rsidRDefault="00C8338D" w:rsidP="00F63630">
            <w:pPr>
              <w:shd w:val="clear" w:color="auto" w:fill="FFFFFF" w:themeFill="background1"/>
            </w:pPr>
            <w:r w:rsidRPr="007E2808">
              <w:t>načelnik  Stožera</w:t>
            </w:r>
          </w:p>
          <w:p w14:paraId="1D14E753" w14:textId="77777777" w:rsidR="00C8338D" w:rsidRPr="007E2808" w:rsidRDefault="00C8338D" w:rsidP="00F63630">
            <w:pPr>
              <w:shd w:val="clear" w:color="auto" w:fill="FFFFFF" w:themeFill="background1"/>
            </w:pPr>
            <w:r w:rsidRPr="007E2808">
              <w:t>odgovorne osobe objekata  kritične infrastrukture</w:t>
            </w:r>
          </w:p>
        </w:tc>
      </w:tr>
      <w:tr w:rsidR="00C8338D" w:rsidRPr="007E2808" w14:paraId="1DB50175" w14:textId="77777777" w:rsidTr="00F63630">
        <w:trPr>
          <w:trHeight w:val="564"/>
          <w:tblHeader/>
        </w:trPr>
        <w:tc>
          <w:tcPr>
            <w:tcW w:w="2692" w:type="pct"/>
            <w:vAlign w:val="center"/>
          </w:tcPr>
          <w:p w14:paraId="4D1F14A2" w14:textId="77777777" w:rsidR="00C8338D" w:rsidRPr="007E2808" w:rsidRDefault="00C8338D" w:rsidP="00F63630">
            <w:pPr>
              <w:shd w:val="clear" w:color="auto" w:fill="FFFFFF" w:themeFill="background1"/>
            </w:pPr>
            <w:r w:rsidRPr="007E2808">
              <w:t>Utvrđivanje redoslijeda u smislu stavljanja u potpunu funkciju vodoopskrbe sljedećim prioritetom:</w:t>
            </w:r>
          </w:p>
          <w:p w14:paraId="3C675BC6" w14:textId="77777777" w:rsidR="00C8338D" w:rsidRPr="007E2808" w:rsidRDefault="00C8338D" w:rsidP="00AD11FA">
            <w:pPr>
              <w:pStyle w:val="ListParagraph"/>
              <w:numPr>
                <w:ilvl w:val="0"/>
                <w:numId w:val="27"/>
              </w:numPr>
              <w:shd w:val="clear" w:color="auto" w:fill="FFFFFF" w:themeFill="background1"/>
            </w:pPr>
            <w:r w:rsidRPr="007E2808">
              <w:t>zdravstveni objekti</w:t>
            </w:r>
          </w:p>
          <w:p w14:paraId="64389B5C" w14:textId="77777777" w:rsidR="00C8338D" w:rsidRPr="007E2808" w:rsidRDefault="00C8338D" w:rsidP="00AD11FA">
            <w:pPr>
              <w:pStyle w:val="ListParagraph"/>
              <w:numPr>
                <w:ilvl w:val="0"/>
                <w:numId w:val="27"/>
              </w:numPr>
              <w:shd w:val="clear" w:color="auto" w:fill="FFFFFF" w:themeFill="background1"/>
            </w:pPr>
            <w:r w:rsidRPr="007E2808">
              <w:t>zgrada Općinske uprave</w:t>
            </w:r>
          </w:p>
          <w:p w14:paraId="6AAD0FDB" w14:textId="77777777" w:rsidR="00C8338D" w:rsidRPr="007E2808" w:rsidRDefault="00C8338D" w:rsidP="00AD11FA">
            <w:pPr>
              <w:pStyle w:val="ListParagraph"/>
              <w:numPr>
                <w:ilvl w:val="0"/>
                <w:numId w:val="27"/>
              </w:numPr>
              <w:shd w:val="clear" w:color="auto" w:fill="FFFFFF" w:themeFill="background1"/>
            </w:pPr>
            <w:r w:rsidRPr="007E2808">
              <w:t>škole</w:t>
            </w:r>
          </w:p>
          <w:p w14:paraId="0C4632EE" w14:textId="77777777" w:rsidR="00C8338D" w:rsidRPr="007E2808" w:rsidRDefault="00C8338D" w:rsidP="00AD11FA">
            <w:pPr>
              <w:pStyle w:val="ListParagraph"/>
              <w:numPr>
                <w:ilvl w:val="0"/>
                <w:numId w:val="27"/>
              </w:numPr>
              <w:shd w:val="clear" w:color="auto" w:fill="FFFFFF" w:themeFill="background1"/>
            </w:pPr>
            <w:r w:rsidRPr="007E2808">
              <w:t>vrtići</w:t>
            </w:r>
          </w:p>
          <w:p w14:paraId="7C1C9D4A" w14:textId="77777777" w:rsidR="00C8338D" w:rsidRPr="007E2808" w:rsidRDefault="00C8338D" w:rsidP="00AD11FA">
            <w:pPr>
              <w:pStyle w:val="ListParagraph"/>
              <w:numPr>
                <w:ilvl w:val="0"/>
                <w:numId w:val="27"/>
              </w:numPr>
              <w:shd w:val="clear" w:color="auto" w:fill="FFFFFF" w:themeFill="background1"/>
            </w:pPr>
            <w:r w:rsidRPr="007E2808">
              <w:t>pekare</w:t>
            </w:r>
          </w:p>
          <w:p w14:paraId="70CB0F00" w14:textId="77777777" w:rsidR="00C8338D" w:rsidRPr="007E2808" w:rsidRDefault="00C8338D" w:rsidP="00AD11FA">
            <w:pPr>
              <w:pStyle w:val="ListParagraph"/>
              <w:numPr>
                <w:ilvl w:val="0"/>
                <w:numId w:val="27"/>
              </w:numPr>
              <w:shd w:val="clear" w:color="auto" w:fill="FFFFFF" w:themeFill="background1"/>
            </w:pPr>
            <w:r w:rsidRPr="007E2808">
              <w:t>objekti za pripremu hrane</w:t>
            </w:r>
          </w:p>
          <w:p w14:paraId="390B5B3A" w14:textId="77777777" w:rsidR="00C8338D" w:rsidRPr="007E2808" w:rsidRDefault="00C8338D" w:rsidP="00AD11FA">
            <w:pPr>
              <w:pStyle w:val="ListParagraph"/>
              <w:numPr>
                <w:ilvl w:val="0"/>
                <w:numId w:val="27"/>
              </w:numPr>
              <w:shd w:val="clear" w:color="auto" w:fill="FFFFFF" w:themeFill="background1"/>
            </w:pPr>
            <w:r w:rsidRPr="007E2808">
              <w:t>vatrogasni dom</w:t>
            </w:r>
          </w:p>
          <w:p w14:paraId="03B78D07" w14:textId="77777777" w:rsidR="00C8338D" w:rsidRPr="007E2808" w:rsidRDefault="00C8338D" w:rsidP="00AD11FA">
            <w:pPr>
              <w:pStyle w:val="ListParagraph"/>
              <w:numPr>
                <w:ilvl w:val="0"/>
                <w:numId w:val="27"/>
              </w:numPr>
              <w:shd w:val="clear" w:color="auto" w:fill="FFFFFF" w:themeFill="background1"/>
            </w:pPr>
            <w:r w:rsidRPr="007E2808">
              <w:t>društveni domovi</w:t>
            </w:r>
          </w:p>
          <w:p w14:paraId="33A9E790" w14:textId="77777777" w:rsidR="00C8338D" w:rsidRPr="007E2808" w:rsidRDefault="00C8338D" w:rsidP="00AD11FA">
            <w:pPr>
              <w:pStyle w:val="ListParagraph"/>
              <w:numPr>
                <w:ilvl w:val="0"/>
                <w:numId w:val="27"/>
              </w:numPr>
              <w:shd w:val="clear" w:color="auto" w:fill="FFFFFF" w:themeFill="background1"/>
            </w:pPr>
            <w:r w:rsidRPr="007E2808">
              <w:t>ostali korisnici</w:t>
            </w:r>
          </w:p>
        </w:tc>
        <w:tc>
          <w:tcPr>
            <w:tcW w:w="969" w:type="pct"/>
            <w:vAlign w:val="center"/>
          </w:tcPr>
          <w:p w14:paraId="182544A0" w14:textId="77777777" w:rsidR="00C8338D" w:rsidRPr="007E2808" w:rsidRDefault="00C8338D" w:rsidP="00F63630">
            <w:pPr>
              <w:shd w:val="clear" w:color="auto" w:fill="FFFFFF" w:themeFill="background1"/>
            </w:pPr>
            <w:r w:rsidRPr="007E2808">
              <w:t>načelnik Stožera</w:t>
            </w:r>
          </w:p>
        </w:tc>
        <w:tc>
          <w:tcPr>
            <w:tcW w:w="1339" w:type="pct"/>
            <w:vAlign w:val="center"/>
          </w:tcPr>
          <w:p w14:paraId="68C66246"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r>
      <w:tr w:rsidR="00C8338D" w:rsidRPr="007E2808" w14:paraId="08F5C2BD" w14:textId="77777777" w:rsidTr="00F63630">
        <w:trPr>
          <w:trHeight w:val="564"/>
          <w:tblHeader/>
        </w:trPr>
        <w:tc>
          <w:tcPr>
            <w:tcW w:w="2692" w:type="pct"/>
            <w:vAlign w:val="center"/>
          </w:tcPr>
          <w:p w14:paraId="440599CE" w14:textId="77777777" w:rsidR="00C8338D" w:rsidRPr="007E2808" w:rsidRDefault="00C8338D" w:rsidP="00F63630">
            <w:pPr>
              <w:shd w:val="clear" w:color="auto" w:fill="FFFFFF" w:themeFill="background1"/>
            </w:pPr>
            <w:r w:rsidRPr="007E2808">
              <w:t xml:space="preserve">Upućivanje zahtjeva za popravak i stavljanje u funkciju sustava za vodoopskrbu  </w:t>
            </w:r>
          </w:p>
        </w:tc>
        <w:tc>
          <w:tcPr>
            <w:tcW w:w="969" w:type="pct"/>
            <w:vAlign w:val="center"/>
          </w:tcPr>
          <w:p w14:paraId="25EA456F" w14:textId="77777777" w:rsidR="00C8338D" w:rsidRPr="007E2808" w:rsidRDefault="00C8338D" w:rsidP="00F63630">
            <w:pPr>
              <w:shd w:val="clear" w:color="auto" w:fill="FFFFFF" w:themeFill="background1"/>
            </w:pPr>
            <w:r w:rsidRPr="007E2808">
              <w:t>Načelnik</w:t>
            </w:r>
          </w:p>
        </w:tc>
        <w:tc>
          <w:tcPr>
            <w:tcW w:w="1339" w:type="pct"/>
            <w:vAlign w:val="center"/>
          </w:tcPr>
          <w:p w14:paraId="277685BF" w14:textId="77777777" w:rsidR="00C8338D" w:rsidRPr="007E2808" w:rsidRDefault="00C8338D" w:rsidP="00F63630">
            <w:pPr>
              <w:shd w:val="clear" w:color="auto" w:fill="FFFFFF" w:themeFill="background1"/>
            </w:pPr>
            <w:r w:rsidRPr="007E2808">
              <w:t>načelnik Stožera</w:t>
            </w:r>
          </w:p>
        </w:tc>
      </w:tr>
      <w:tr w:rsidR="00C8338D" w:rsidRPr="007E2808" w14:paraId="4256A375" w14:textId="77777777" w:rsidTr="00F63630">
        <w:trPr>
          <w:trHeight w:val="564"/>
          <w:tblHeader/>
        </w:trPr>
        <w:tc>
          <w:tcPr>
            <w:tcW w:w="2692" w:type="pct"/>
            <w:vAlign w:val="center"/>
          </w:tcPr>
          <w:p w14:paraId="573C71AC" w14:textId="77777777" w:rsidR="00C8338D" w:rsidRPr="007E2808" w:rsidRDefault="00C8338D" w:rsidP="00F63630">
            <w:pPr>
              <w:shd w:val="clear" w:color="auto" w:fill="FFFFFF" w:themeFill="background1"/>
            </w:pPr>
            <w:r w:rsidRPr="007E2808">
              <w:lastRenderedPageBreak/>
              <w:t>Utvrđivanje redoslijeda stavljanja u potpunu funkciju prometnica po sljedećim prioritetima:</w:t>
            </w:r>
          </w:p>
          <w:p w14:paraId="44E1C959" w14:textId="77777777" w:rsidR="00C8338D" w:rsidRPr="007E2808" w:rsidRDefault="00C8338D" w:rsidP="00F63630">
            <w:pPr>
              <w:shd w:val="clear" w:color="auto" w:fill="FFFFFF" w:themeFill="background1"/>
            </w:pPr>
            <w:r w:rsidRPr="007E2808">
              <w:t>1. državne ceste</w:t>
            </w:r>
          </w:p>
          <w:p w14:paraId="24F62A75" w14:textId="77777777" w:rsidR="00C8338D" w:rsidRPr="007E2808" w:rsidRDefault="00C8338D" w:rsidP="00F63630">
            <w:pPr>
              <w:shd w:val="clear" w:color="auto" w:fill="FFFFFF" w:themeFill="background1"/>
            </w:pPr>
            <w:r w:rsidRPr="007E2808">
              <w:t>2. županijske ceste</w:t>
            </w:r>
          </w:p>
          <w:p w14:paraId="12C79D27" w14:textId="77777777" w:rsidR="00C8338D" w:rsidRPr="007E2808" w:rsidRDefault="00C8338D" w:rsidP="00F63630">
            <w:pPr>
              <w:shd w:val="clear" w:color="auto" w:fill="FFFFFF" w:themeFill="background1"/>
            </w:pPr>
            <w:r w:rsidRPr="007E2808">
              <w:t>3. lokalne ceste</w:t>
            </w:r>
          </w:p>
          <w:p w14:paraId="0EE4A20F" w14:textId="77777777" w:rsidR="00C8338D" w:rsidRPr="007E2808" w:rsidRDefault="00C8338D" w:rsidP="00F63630">
            <w:pPr>
              <w:shd w:val="clear" w:color="auto" w:fill="FFFFFF" w:themeFill="background1"/>
            </w:pPr>
            <w:r w:rsidRPr="007E2808">
              <w:t>4. nerazvrstane ceste</w:t>
            </w:r>
          </w:p>
          <w:p w14:paraId="7429D876" w14:textId="77777777" w:rsidR="00C8338D" w:rsidRPr="007E2808" w:rsidRDefault="00C8338D" w:rsidP="00F63630">
            <w:pPr>
              <w:shd w:val="clear" w:color="auto" w:fill="FFFFFF" w:themeFill="background1"/>
            </w:pPr>
            <w:r w:rsidRPr="007E2808">
              <w:t>ili kako utvrdi načelnik Stožera</w:t>
            </w:r>
          </w:p>
        </w:tc>
        <w:tc>
          <w:tcPr>
            <w:tcW w:w="969" w:type="pct"/>
            <w:vAlign w:val="center"/>
          </w:tcPr>
          <w:p w14:paraId="04621DDB" w14:textId="77777777" w:rsidR="00C8338D" w:rsidRPr="007E2808" w:rsidRDefault="00C8338D" w:rsidP="00F63630">
            <w:pPr>
              <w:shd w:val="clear" w:color="auto" w:fill="FFFFFF" w:themeFill="background1"/>
            </w:pPr>
            <w:r w:rsidRPr="007E2808">
              <w:t>načelnik Stožera</w:t>
            </w:r>
          </w:p>
        </w:tc>
        <w:tc>
          <w:tcPr>
            <w:tcW w:w="1339" w:type="pct"/>
            <w:vAlign w:val="center"/>
          </w:tcPr>
          <w:p w14:paraId="43201F1E" w14:textId="77777777" w:rsidR="00C8338D" w:rsidRPr="007E2808" w:rsidRDefault="00C8338D" w:rsidP="00F63630">
            <w:pPr>
              <w:shd w:val="clear" w:color="auto" w:fill="FFFFFF" w:themeFill="background1"/>
            </w:pPr>
            <w:r w:rsidRPr="007E2808">
              <w:t xml:space="preserve">član Stožera CZ Općine </w:t>
            </w:r>
            <w:r w:rsidRPr="007E2808">
              <w:rPr>
                <w:rFonts w:eastAsia="Calibri"/>
              </w:rPr>
              <w:t>Gračac</w:t>
            </w:r>
          </w:p>
        </w:tc>
      </w:tr>
      <w:tr w:rsidR="00C8338D" w:rsidRPr="007E2808" w14:paraId="5A83DA57" w14:textId="77777777" w:rsidTr="00F63630">
        <w:trPr>
          <w:trHeight w:val="564"/>
          <w:tblHeader/>
        </w:trPr>
        <w:tc>
          <w:tcPr>
            <w:tcW w:w="2692" w:type="pct"/>
            <w:vAlign w:val="center"/>
          </w:tcPr>
          <w:p w14:paraId="10C98604" w14:textId="77777777" w:rsidR="00C8338D" w:rsidRPr="007E2808" w:rsidRDefault="00C8338D" w:rsidP="00F63630">
            <w:pPr>
              <w:shd w:val="clear" w:color="auto" w:fill="FFFFFF" w:themeFill="background1"/>
            </w:pPr>
            <w:r w:rsidRPr="007E2808">
              <w:t>Upućivanje zahtjeva za osiguranjem prohodnosti cestovnih prometnica</w:t>
            </w:r>
          </w:p>
        </w:tc>
        <w:tc>
          <w:tcPr>
            <w:tcW w:w="969" w:type="pct"/>
            <w:vAlign w:val="center"/>
          </w:tcPr>
          <w:p w14:paraId="1E26F802" w14:textId="77777777" w:rsidR="00C8338D" w:rsidRPr="007E2808" w:rsidRDefault="00C8338D" w:rsidP="00F63630">
            <w:pPr>
              <w:shd w:val="clear" w:color="auto" w:fill="FFFFFF" w:themeFill="background1"/>
            </w:pPr>
            <w:r w:rsidRPr="007E2808">
              <w:t>Načelnik</w:t>
            </w:r>
          </w:p>
        </w:tc>
        <w:tc>
          <w:tcPr>
            <w:tcW w:w="1339" w:type="pct"/>
            <w:vAlign w:val="center"/>
          </w:tcPr>
          <w:p w14:paraId="5805332D" w14:textId="77777777" w:rsidR="00C8338D" w:rsidRPr="007E2808" w:rsidRDefault="00C8338D" w:rsidP="00F63630">
            <w:pPr>
              <w:shd w:val="clear" w:color="auto" w:fill="FFFFFF" w:themeFill="background1"/>
            </w:pPr>
            <w:r w:rsidRPr="007E2808">
              <w:t>načelnik  Stožera</w:t>
            </w:r>
          </w:p>
          <w:p w14:paraId="5A892601" w14:textId="77777777" w:rsidR="00C8338D" w:rsidRPr="007E2808" w:rsidRDefault="00C8338D" w:rsidP="00F63630">
            <w:pPr>
              <w:shd w:val="clear" w:color="auto" w:fill="FFFFFF" w:themeFill="background1"/>
            </w:pPr>
            <w:r w:rsidRPr="007E2808">
              <w:t>odgovorne osobe objekata  kritične infrastrukture</w:t>
            </w:r>
          </w:p>
        </w:tc>
      </w:tr>
      <w:tr w:rsidR="00C8338D" w:rsidRPr="007E2808" w14:paraId="002EDCEF" w14:textId="77777777" w:rsidTr="00F63630">
        <w:trPr>
          <w:trHeight w:val="564"/>
          <w:tblHeader/>
        </w:trPr>
        <w:tc>
          <w:tcPr>
            <w:tcW w:w="2692" w:type="pct"/>
            <w:vAlign w:val="center"/>
          </w:tcPr>
          <w:p w14:paraId="0F5C1D9D" w14:textId="77777777" w:rsidR="00C8338D" w:rsidRPr="007E2808" w:rsidRDefault="00C8338D" w:rsidP="00F63630">
            <w:pPr>
              <w:shd w:val="clear" w:color="auto" w:fill="FFFFFF" w:themeFill="background1"/>
            </w:pPr>
            <w:r w:rsidRPr="007E2808">
              <w:t>Analiziranje trenutnog stanja s obzirom na razmjere štete i donošenje odluke o opsegu mjera zaštite i spašavanja</w:t>
            </w:r>
          </w:p>
        </w:tc>
        <w:tc>
          <w:tcPr>
            <w:tcW w:w="969" w:type="pct"/>
            <w:vAlign w:val="center"/>
          </w:tcPr>
          <w:p w14:paraId="5BE8D9FD" w14:textId="77777777" w:rsidR="00C8338D" w:rsidRPr="007E2808" w:rsidRDefault="00C8338D" w:rsidP="00F63630">
            <w:pPr>
              <w:shd w:val="clear" w:color="auto" w:fill="FFFFFF" w:themeFill="background1"/>
            </w:pPr>
            <w:r w:rsidRPr="007E2808">
              <w:t>Načelnik</w:t>
            </w:r>
          </w:p>
        </w:tc>
        <w:tc>
          <w:tcPr>
            <w:tcW w:w="1339" w:type="pct"/>
            <w:vAlign w:val="center"/>
          </w:tcPr>
          <w:p w14:paraId="0EFFA378" w14:textId="77777777" w:rsidR="00C8338D" w:rsidRPr="007E2808" w:rsidRDefault="00C8338D" w:rsidP="00F63630">
            <w:pPr>
              <w:shd w:val="clear" w:color="auto" w:fill="FFFFFF" w:themeFill="background1"/>
            </w:pPr>
            <w:r w:rsidRPr="007E2808">
              <w:t>Stožer CZ</w:t>
            </w:r>
          </w:p>
        </w:tc>
      </w:tr>
      <w:tr w:rsidR="00C8338D" w:rsidRPr="007E2808" w14:paraId="66CBB86E" w14:textId="77777777" w:rsidTr="00F63630">
        <w:trPr>
          <w:trHeight w:val="564"/>
          <w:tblHeader/>
        </w:trPr>
        <w:tc>
          <w:tcPr>
            <w:tcW w:w="2692" w:type="pct"/>
            <w:vAlign w:val="center"/>
          </w:tcPr>
          <w:p w14:paraId="20DE61FE" w14:textId="77777777" w:rsidR="00C8338D" w:rsidRPr="007E2808" w:rsidRDefault="00C8338D" w:rsidP="00F63630">
            <w:pPr>
              <w:shd w:val="clear" w:color="auto" w:fill="FFFFFF" w:themeFill="background1"/>
            </w:pPr>
            <w:r w:rsidRPr="007E2808">
              <w:t>Utvrđivanje redoslijeda u smislu privremene sanacije oštećenja slijedećih objekata:</w:t>
            </w:r>
          </w:p>
          <w:p w14:paraId="0E62045A" w14:textId="77777777" w:rsidR="00C8338D" w:rsidRPr="007E2808" w:rsidRDefault="00C8338D" w:rsidP="00AD11FA">
            <w:pPr>
              <w:pStyle w:val="ListParagraph"/>
              <w:numPr>
                <w:ilvl w:val="0"/>
                <w:numId w:val="26"/>
              </w:numPr>
              <w:shd w:val="clear" w:color="auto" w:fill="FFFFFF" w:themeFill="background1"/>
            </w:pPr>
            <w:r w:rsidRPr="007E2808">
              <w:t>zdravstveni objekti</w:t>
            </w:r>
          </w:p>
          <w:p w14:paraId="614D9F99" w14:textId="77777777" w:rsidR="00C8338D" w:rsidRPr="007E2808" w:rsidRDefault="00C8338D" w:rsidP="00AD11FA">
            <w:pPr>
              <w:pStyle w:val="ListParagraph"/>
              <w:numPr>
                <w:ilvl w:val="0"/>
                <w:numId w:val="26"/>
              </w:numPr>
              <w:shd w:val="clear" w:color="auto" w:fill="FFFFFF" w:themeFill="background1"/>
            </w:pPr>
            <w:r w:rsidRPr="007E2808">
              <w:t>škola</w:t>
            </w:r>
          </w:p>
          <w:p w14:paraId="79F0A58B" w14:textId="77777777" w:rsidR="00C8338D" w:rsidRPr="007E2808" w:rsidRDefault="00C8338D" w:rsidP="00AD11FA">
            <w:pPr>
              <w:pStyle w:val="ListParagraph"/>
              <w:numPr>
                <w:ilvl w:val="0"/>
                <w:numId w:val="26"/>
              </w:numPr>
              <w:shd w:val="clear" w:color="auto" w:fill="FFFFFF" w:themeFill="background1"/>
            </w:pPr>
            <w:r w:rsidRPr="007E2808">
              <w:t>vrtići</w:t>
            </w:r>
          </w:p>
          <w:p w14:paraId="200BB418" w14:textId="77777777" w:rsidR="00C8338D" w:rsidRPr="007E2808" w:rsidRDefault="00C8338D" w:rsidP="00AD11FA">
            <w:pPr>
              <w:pStyle w:val="ListParagraph"/>
              <w:numPr>
                <w:ilvl w:val="0"/>
                <w:numId w:val="26"/>
              </w:numPr>
              <w:shd w:val="clear" w:color="auto" w:fill="FFFFFF" w:themeFill="background1"/>
            </w:pPr>
            <w:r w:rsidRPr="007E2808">
              <w:t>zgrada Općinske uprave</w:t>
            </w:r>
          </w:p>
          <w:p w14:paraId="7C08B416" w14:textId="77777777" w:rsidR="00C8338D" w:rsidRPr="007E2808" w:rsidRDefault="00C8338D" w:rsidP="00AD11FA">
            <w:pPr>
              <w:pStyle w:val="ListParagraph"/>
              <w:numPr>
                <w:ilvl w:val="0"/>
                <w:numId w:val="26"/>
              </w:numPr>
              <w:shd w:val="clear" w:color="auto" w:fill="FFFFFF" w:themeFill="background1"/>
            </w:pPr>
            <w:r w:rsidRPr="007E2808">
              <w:t>vatrogasni dom</w:t>
            </w:r>
          </w:p>
          <w:p w14:paraId="74F1B91C" w14:textId="77777777" w:rsidR="00C8338D" w:rsidRPr="007E2808" w:rsidRDefault="00C8338D" w:rsidP="00AD11FA">
            <w:pPr>
              <w:pStyle w:val="ListParagraph"/>
              <w:numPr>
                <w:ilvl w:val="0"/>
                <w:numId w:val="26"/>
              </w:numPr>
              <w:shd w:val="clear" w:color="auto" w:fill="FFFFFF" w:themeFill="background1"/>
            </w:pPr>
            <w:r w:rsidRPr="007E2808">
              <w:t>privatni objekti prema stupnju oštećenja</w:t>
            </w:r>
          </w:p>
        </w:tc>
        <w:tc>
          <w:tcPr>
            <w:tcW w:w="969" w:type="pct"/>
            <w:vAlign w:val="center"/>
          </w:tcPr>
          <w:p w14:paraId="78575098" w14:textId="77777777" w:rsidR="00C8338D" w:rsidRPr="007E2808" w:rsidRDefault="00C8338D" w:rsidP="00F63630">
            <w:pPr>
              <w:shd w:val="clear" w:color="auto" w:fill="FFFFFF" w:themeFill="background1"/>
            </w:pPr>
            <w:r w:rsidRPr="007E2808">
              <w:t>Načelnik</w:t>
            </w:r>
          </w:p>
        </w:tc>
        <w:tc>
          <w:tcPr>
            <w:tcW w:w="1339" w:type="pct"/>
            <w:vAlign w:val="center"/>
          </w:tcPr>
          <w:p w14:paraId="48BBC6F0" w14:textId="77777777" w:rsidR="00C8338D" w:rsidRPr="007E2808" w:rsidRDefault="00C8338D" w:rsidP="00F63630">
            <w:pPr>
              <w:shd w:val="clear" w:color="auto" w:fill="FFFFFF" w:themeFill="background1"/>
            </w:pPr>
            <w:r w:rsidRPr="007E2808">
              <w:t>Stožer CZ</w:t>
            </w:r>
          </w:p>
        </w:tc>
      </w:tr>
      <w:tr w:rsidR="00C8338D" w:rsidRPr="007E2808" w14:paraId="446F5256" w14:textId="77777777" w:rsidTr="00F63630">
        <w:trPr>
          <w:trHeight w:val="564"/>
          <w:tblHeader/>
        </w:trPr>
        <w:tc>
          <w:tcPr>
            <w:tcW w:w="2692" w:type="pct"/>
            <w:vAlign w:val="center"/>
          </w:tcPr>
          <w:p w14:paraId="306F4C99" w14:textId="77777777" w:rsidR="00C8338D" w:rsidRPr="007E2808" w:rsidRDefault="00C8338D" w:rsidP="00F63630">
            <w:pPr>
              <w:shd w:val="clear" w:color="auto" w:fill="FFFFFF" w:themeFill="background1"/>
            </w:pPr>
            <w:r w:rsidRPr="007E2808">
              <w:t>Pozivanje upravljačke skupine PON CZ</w:t>
            </w:r>
          </w:p>
          <w:p w14:paraId="38DA4DFE" w14:textId="77777777" w:rsidR="00C8338D" w:rsidRPr="007E2808" w:rsidRDefault="00C8338D" w:rsidP="00F63630">
            <w:pPr>
              <w:shd w:val="clear" w:color="auto" w:fill="FFFFFF" w:themeFill="background1"/>
            </w:pPr>
          </w:p>
        </w:tc>
        <w:tc>
          <w:tcPr>
            <w:tcW w:w="969" w:type="pct"/>
            <w:vAlign w:val="center"/>
          </w:tcPr>
          <w:p w14:paraId="29EEDCE5" w14:textId="77777777" w:rsidR="00C8338D" w:rsidRPr="007E2808" w:rsidRDefault="00C8338D" w:rsidP="00F63630">
            <w:pPr>
              <w:shd w:val="clear" w:color="auto" w:fill="FFFFFF" w:themeFill="background1"/>
            </w:pPr>
            <w:r w:rsidRPr="007E2808">
              <w:t>Načelnik</w:t>
            </w:r>
          </w:p>
        </w:tc>
        <w:tc>
          <w:tcPr>
            <w:tcW w:w="1339" w:type="pct"/>
            <w:vAlign w:val="center"/>
          </w:tcPr>
          <w:p w14:paraId="4B9D0BF1" w14:textId="77777777" w:rsidR="00C8338D" w:rsidRPr="007E2808" w:rsidRDefault="00C8338D" w:rsidP="00F63630">
            <w:pPr>
              <w:shd w:val="clear" w:color="auto" w:fill="FFFFFF" w:themeFill="background1"/>
            </w:pPr>
            <w:r w:rsidRPr="007E2808">
              <w:t>načelnik Stožera</w:t>
            </w:r>
          </w:p>
          <w:p w14:paraId="62DFF2B7" w14:textId="77777777" w:rsidR="00C8338D" w:rsidRPr="007E2808" w:rsidRDefault="00C8338D" w:rsidP="00F63630">
            <w:pPr>
              <w:shd w:val="clear" w:color="auto" w:fill="FFFFFF" w:themeFill="background1"/>
            </w:pPr>
            <w:r w:rsidRPr="007E2808">
              <w:t>zapovjednik upravljačke skupine PON CZ</w:t>
            </w:r>
          </w:p>
        </w:tc>
      </w:tr>
      <w:tr w:rsidR="00C8338D" w:rsidRPr="007E2808" w14:paraId="600C9109" w14:textId="77777777" w:rsidTr="00F63630">
        <w:trPr>
          <w:trHeight w:val="564"/>
          <w:tblHeader/>
        </w:trPr>
        <w:tc>
          <w:tcPr>
            <w:tcW w:w="2692" w:type="pct"/>
            <w:vAlign w:val="center"/>
          </w:tcPr>
          <w:p w14:paraId="7DB690BE" w14:textId="77777777" w:rsidR="00C8338D" w:rsidRPr="007E2808" w:rsidRDefault="00C8338D" w:rsidP="00F63630">
            <w:pPr>
              <w:shd w:val="clear" w:color="auto" w:fill="FFFFFF" w:themeFill="background1"/>
            </w:pPr>
            <w:r w:rsidRPr="007E2808">
              <w:t>Pozivanje vlasnika poduzeća i obrta koji se bave takvom vrstom djelatnosti koja može izvršiti privremenu sanaciju štete</w:t>
            </w:r>
          </w:p>
        </w:tc>
        <w:tc>
          <w:tcPr>
            <w:tcW w:w="969" w:type="pct"/>
            <w:vAlign w:val="center"/>
          </w:tcPr>
          <w:p w14:paraId="5FDBD19E" w14:textId="77777777" w:rsidR="00C8338D" w:rsidRPr="007E2808" w:rsidRDefault="00C8338D" w:rsidP="00F63630">
            <w:pPr>
              <w:shd w:val="clear" w:color="auto" w:fill="FFFFFF" w:themeFill="background1"/>
            </w:pPr>
            <w:r w:rsidRPr="007E2808">
              <w:t>Načelnik</w:t>
            </w:r>
          </w:p>
        </w:tc>
        <w:tc>
          <w:tcPr>
            <w:tcW w:w="1339" w:type="pct"/>
            <w:vAlign w:val="center"/>
          </w:tcPr>
          <w:p w14:paraId="0F057956" w14:textId="77777777" w:rsidR="00C8338D" w:rsidRPr="007E2808" w:rsidRDefault="00C8338D" w:rsidP="00F63630">
            <w:pPr>
              <w:shd w:val="clear" w:color="auto" w:fill="FFFFFF" w:themeFill="background1"/>
            </w:pPr>
            <w:r w:rsidRPr="007E2808">
              <w:t>načelnik Stožera</w:t>
            </w:r>
          </w:p>
        </w:tc>
      </w:tr>
      <w:tr w:rsidR="00C8338D" w:rsidRPr="007E2808" w14:paraId="4303DC94" w14:textId="77777777" w:rsidTr="00F63630">
        <w:trPr>
          <w:trHeight w:val="564"/>
          <w:tblHeader/>
        </w:trPr>
        <w:tc>
          <w:tcPr>
            <w:tcW w:w="2692" w:type="pct"/>
            <w:vAlign w:val="center"/>
          </w:tcPr>
          <w:p w14:paraId="5D24FA55" w14:textId="77777777" w:rsidR="00C8338D" w:rsidRPr="007E2808" w:rsidRDefault="00C8338D" w:rsidP="00F63630">
            <w:pPr>
              <w:shd w:val="clear" w:color="auto" w:fill="FFFFFF" w:themeFill="background1"/>
            </w:pPr>
            <w:r w:rsidRPr="007E2808">
              <w:t>Traženje angažmana PON CZ</w:t>
            </w:r>
          </w:p>
        </w:tc>
        <w:tc>
          <w:tcPr>
            <w:tcW w:w="969" w:type="pct"/>
            <w:vAlign w:val="center"/>
          </w:tcPr>
          <w:p w14:paraId="6EA47694" w14:textId="77777777" w:rsidR="00C8338D" w:rsidRPr="007E2808" w:rsidRDefault="00C8338D" w:rsidP="00F63630">
            <w:pPr>
              <w:shd w:val="clear" w:color="auto" w:fill="FFFFFF" w:themeFill="background1"/>
            </w:pPr>
            <w:r w:rsidRPr="007E2808">
              <w:t>Načelnik</w:t>
            </w:r>
          </w:p>
        </w:tc>
        <w:tc>
          <w:tcPr>
            <w:tcW w:w="1339" w:type="pct"/>
            <w:vAlign w:val="center"/>
          </w:tcPr>
          <w:p w14:paraId="3665F497" w14:textId="77777777" w:rsidR="00C8338D" w:rsidRPr="007E2808" w:rsidRDefault="00C8338D" w:rsidP="00F63630">
            <w:pPr>
              <w:shd w:val="clear" w:color="auto" w:fill="FFFFFF" w:themeFill="background1"/>
            </w:pPr>
            <w:r w:rsidRPr="007E2808">
              <w:t>ŽC 112,</w:t>
            </w:r>
          </w:p>
          <w:p w14:paraId="00652332" w14:textId="77777777" w:rsidR="00C8338D" w:rsidRPr="007E2808" w:rsidRDefault="00C8338D" w:rsidP="00F63630">
            <w:pPr>
              <w:shd w:val="clear" w:color="auto" w:fill="FFFFFF" w:themeFill="background1"/>
            </w:pPr>
            <w:r w:rsidRPr="007E2808">
              <w:t>načelnik Stožera</w:t>
            </w:r>
          </w:p>
        </w:tc>
      </w:tr>
      <w:tr w:rsidR="00C8338D" w:rsidRPr="007E2808" w14:paraId="39473130" w14:textId="77777777" w:rsidTr="00F63630">
        <w:trPr>
          <w:trHeight w:val="564"/>
          <w:tblHeader/>
        </w:trPr>
        <w:tc>
          <w:tcPr>
            <w:tcW w:w="2692" w:type="pct"/>
            <w:vAlign w:val="center"/>
          </w:tcPr>
          <w:p w14:paraId="0631E214" w14:textId="77777777" w:rsidR="00C8338D" w:rsidRPr="007E2808" w:rsidRDefault="00C8338D" w:rsidP="00F63630">
            <w:pPr>
              <w:shd w:val="clear" w:color="auto" w:fill="FFFFFF" w:themeFill="background1"/>
            </w:pPr>
            <w:r w:rsidRPr="007E2808">
              <w:t xml:space="preserve">Mobilizacija pripadnika PON </w:t>
            </w:r>
          </w:p>
        </w:tc>
        <w:tc>
          <w:tcPr>
            <w:tcW w:w="969" w:type="pct"/>
            <w:vAlign w:val="center"/>
          </w:tcPr>
          <w:p w14:paraId="42BABFA1" w14:textId="77777777" w:rsidR="00C8338D" w:rsidRPr="007E2808" w:rsidRDefault="00C8338D" w:rsidP="00F63630">
            <w:pPr>
              <w:shd w:val="clear" w:color="auto" w:fill="FFFFFF" w:themeFill="background1"/>
            </w:pPr>
            <w:r w:rsidRPr="007E2808">
              <w:t>načelnik Stožera</w:t>
            </w:r>
          </w:p>
        </w:tc>
        <w:tc>
          <w:tcPr>
            <w:tcW w:w="1339" w:type="pct"/>
            <w:vAlign w:val="center"/>
          </w:tcPr>
          <w:p w14:paraId="11565D55" w14:textId="77777777" w:rsidR="00C8338D" w:rsidRPr="007E2808" w:rsidRDefault="00C8338D" w:rsidP="00F63630">
            <w:pPr>
              <w:shd w:val="clear" w:color="auto" w:fill="FFFFFF" w:themeFill="background1"/>
            </w:pPr>
            <w:r w:rsidRPr="007E2808">
              <w:t>zapovjednik upravljačke skupine PON CZ</w:t>
            </w:r>
          </w:p>
        </w:tc>
      </w:tr>
      <w:tr w:rsidR="00C8338D" w:rsidRPr="007E2808" w14:paraId="75BA7C73" w14:textId="77777777" w:rsidTr="00F63630">
        <w:trPr>
          <w:trHeight w:val="564"/>
          <w:tblHeader/>
        </w:trPr>
        <w:tc>
          <w:tcPr>
            <w:tcW w:w="2692" w:type="pct"/>
            <w:vAlign w:val="center"/>
          </w:tcPr>
          <w:p w14:paraId="7B36D7D3" w14:textId="77777777" w:rsidR="00C8338D" w:rsidRPr="007E2808" w:rsidRDefault="00C8338D" w:rsidP="00F63630">
            <w:pPr>
              <w:shd w:val="clear" w:color="auto" w:fill="FFFFFF" w:themeFill="background1"/>
            </w:pPr>
            <w:r w:rsidRPr="007E2808">
              <w:t>Pomoć pripadnika PON CZ u sanaciji štete</w:t>
            </w:r>
          </w:p>
          <w:p w14:paraId="0202AE3F" w14:textId="77777777" w:rsidR="00C8338D" w:rsidRPr="007E2808" w:rsidRDefault="00C8338D" w:rsidP="00F63630">
            <w:pPr>
              <w:shd w:val="clear" w:color="auto" w:fill="FFFFFF" w:themeFill="background1"/>
            </w:pPr>
          </w:p>
        </w:tc>
        <w:tc>
          <w:tcPr>
            <w:tcW w:w="969" w:type="pct"/>
            <w:vAlign w:val="center"/>
          </w:tcPr>
          <w:p w14:paraId="3BE34C47" w14:textId="77777777" w:rsidR="00C8338D" w:rsidRPr="007E2808" w:rsidRDefault="00C8338D" w:rsidP="00F63630">
            <w:pPr>
              <w:shd w:val="clear" w:color="auto" w:fill="FFFFFF" w:themeFill="background1"/>
            </w:pPr>
            <w:r w:rsidRPr="007E2808">
              <w:t>zapovjednik upravljačke skupine PON CZ</w:t>
            </w:r>
          </w:p>
        </w:tc>
        <w:tc>
          <w:tcPr>
            <w:tcW w:w="1339" w:type="pct"/>
            <w:vAlign w:val="center"/>
          </w:tcPr>
          <w:p w14:paraId="19F20BC6" w14:textId="77777777" w:rsidR="00C8338D" w:rsidRPr="007E2808" w:rsidRDefault="00C8338D" w:rsidP="00F63630">
            <w:pPr>
              <w:shd w:val="clear" w:color="auto" w:fill="FFFFFF" w:themeFill="background1"/>
            </w:pPr>
            <w:r w:rsidRPr="007E2808">
              <w:t>Zapovjednik upravljačke skupine PON CZ</w:t>
            </w:r>
          </w:p>
        </w:tc>
      </w:tr>
      <w:tr w:rsidR="00C8338D" w:rsidRPr="007E2808" w14:paraId="4AAEFE76" w14:textId="77777777" w:rsidTr="00F63630">
        <w:trPr>
          <w:trHeight w:val="564"/>
          <w:tblHeader/>
        </w:trPr>
        <w:tc>
          <w:tcPr>
            <w:tcW w:w="2692" w:type="pct"/>
            <w:vAlign w:val="center"/>
          </w:tcPr>
          <w:p w14:paraId="0E453999" w14:textId="77777777" w:rsidR="00C8338D" w:rsidRPr="007E2808" w:rsidRDefault="00C8338D" w:rsidP="00F63630">
            <w:pPr>
              <w:shd w:val="clear" w:color="auto" w:fill="FFFFFF" w:themeFill="background1"/>
            </w:pPr>
            <w:r w:rsidRPr="007E2808">
              <w:t>Izvještavanje župana ZŽ i predlaganje aktiviranja Povjerenstava za procjenu šteta od elementarnih nepogoda na ugroženim područjima</w:t>
            </w:r>
          </w:p>
        </w:tc>
        <w:tc>
          <w:tcPr>
            <w:tcW w:w="969" w:type="pct"/>
            <w:vAlign w:val="center"/>
          </w:tcPr>
          <w:p w14:paraId="10BF52C4" w14:textId="77777777" w:rsidR="00C8338D" w:rsidRPr="007E2808" w:rsidRDefault="00C8338D" w:rsidP="00F63630">
            <w:pPr>
              <w:shd w:val="clear" w:color="auto" w:fill="FFFFFF" w:themeFill="background1"/>
            </w:pPr>
            <w:r w:rsidRPr="007E2808">
              <w:t>Načelnik</w:t>
            </w:r>
          </w:p>
        </w:tc>
        <w:tc>
          <w:tcPr>
            <w:tcW w:w="1339" w:type="pct"/>
            <w:vAlign w:val="center"/>
          </w:tcPr>
          <w:p w14:paraId="16D6D4D0" w14:textId="77777777" w:rsidR="00C8338D" w:rsidRPr="007E2808" w:rsidRDefault="00C8338D" w:rsidP="00F63630">
            <w:pPr>
              <w:shd w:val="clear" w:color="auto" w:fill="FFFFFF" w:themeFill="background1"/>
            </w:pPr>
            <w:r w:rsidRPr="007E2808">
              <w:t>djelatnici Općine</w:t>
            </w:r>
          </w:p>
        </w:tc>
      </w:tr>
      <w:tr w:rsidR="00C8338D" w:rsidRPr="007E2808" w14:paraId="55E495B5" w14:textId="77777777" w:rsidTr="00F63630">
        <w:trPr>
          <w:trHeight w:val="391"/>
          <w:tblHeader/>
        </w:trPr>
        <w:tc>
          <w:tcPr>
            <w:tcW w:w="5000" w:type="pct"/>
            <w:gridSpan w:val="3"/>
            <w:vAlign w:val="center"/>
          </w:tcPr>
          <w:p w14:paraId="3664D8F9" w14:textId="77777777" w:rsidR="00C8338D" w:rsidRPr="007E2808" w:rsidRDefault="00C8338D" w:rsidP="00F63630">
            <w:pPr>
              <w:shd w:val="clear" w:color="auto" w:fill="FFFFFF" w:themeFill="background1"/>
            </w:pPr>
            <w:r w:rsidRPr="007E2808">
              <w:t>Povjerenstva nastavljaju aktivnosti na popisu i procjeni šteta sukladno Zakonu o ublažavanju i uklanjanju posljedica prirodnih nepogoda (NN br. 16/19)</w:t>
            </w:r>
          </w:p>
        </w:tc>
      </w:tr>
    </w:tbl>
    <w:p w14:paraId="3D502502" w14:textId="77777777" w:rsidR="00C8338D" w:rsidRPr="007E2808" w:rsidRDefault="00C8338D" w:rsidP="00C8338D">
      <w:pPr>
        <w:shd w:val="clear" w:color="auto" w:fill="FFFFFF" w:themeFill="background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3"/>
        <w:gridCol w:w="1677"/>
        <w:gridCol w:w="2708"/>
      </w:tblGrid>
      <w:tr w:rsidR="00C8338D" w:rsidRPr="007E2808" w14:paraId="61C21D15" w14:textId="77777777" w:rsidTr="00F63630">
        <w:trPr>
          <w:trHeight w:val="345"/>
        </w:trPr>
        <w:tc>
          <w:tcPr>
            <w:tcW w:w="2639" w:type="pct"/>
            <w:shd w:val="clear" w:color="auto" w:fill="auto"/>
            <w:vAlign w:val="center"/>
          </w:tcPr>
          <w:p w14:paraId="46A898EA"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903" w:type="pct"/>
            <w:shd w:val="clear" w:color="auto" w:fill="auto"/>
            <w:vAlign w:val="center"/>
          </w:tcPr>
          <w:p w14:paraId="4CFF2505"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458" w:type="pct"/>
            <w:shd w:val="clear" w:color="auto" w:fill="auto"/>
            <w:vAlign w:val="center"/>
          </w:tcPr>
          <w:p w14:paraId="733C0CC0"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7BC2E40F" w14:textId="77777777" w:rsidTr="00F63630">
        <w:tc>
          <w:tcPr>
            <w:tcW w:w="2639" w:type="pct"/>
            <w:shd w:val="clear" w:color="auto" w:fill="auto"/>
            <w:vAlign w:val="center"/>
          </w:tcPr>
          <w:p w14:paraId="6EE287DE" w14:textId="77777777" w:rsidR="00C8338D" w:rsidRPr="007E2808" w:rsidRDefault="00C8338D" w:rsidP="00F63630">
            <w:pPr>
              <w:shd w:val="clear" w:color="auto" w:fill="FFFFFF" w:themeFill="background1"/>
              <w:rPr>
                <w:sz w:val="20"/>
                <w:szCs w:val="20"/>
              </w:rPr>
            </w:pPr>
            <w:r w:rsidRPr="007E2808">
              <w:rPr>
                <w:sz w:val="20"/>
                <w:szCs w:val="20"/>
              </w:rPr>
              <w:t>Sukladno Standardnom operativnom postupku o korištenju prognoza DHMZ</w:t>
            </w:r>
          </w:p>
        </w:tc>
        <w:tc>
          <w:tcPr>
            <w:tcW w:w="903" w:type="pct"/>
            <w:shd w:val="clear" w:color="auto" w:fill="auto"/>
            <w:vAlign w:val="center"/>
          </w:tcPr>
          <w:p w14:paraId="0383364E" w14:textId="77777777" w:rsidR="00C8338D" w:rsidRPr="007E2808" w:rsidRDefault="00C8338D" w:rsidP="00F63630">
            <w:pPr>
              <w:shd w:val="clear" w:color="auto" w:fill="FFFFFF" w:themeFill="background1"/>
              <w:rPr>
                <w:sz w:val="20"/>
                <w:szCs w:val="20"/>
              </w:rPr>
            </w:pPr>
            <w:r w:rsidRPr="007E2808">
              <w:rPr>
                <w:sz w:val="20"/>
                <w:szCs w:val="20"/>
              </w:rPr>
              <w:t>Načelnik / Načelnik Stožera CZ</w:t>
            </w:r>
          </w:p>
        </w:tc>
        <w:tc>
          <w:tcPr>
            <w:tcW w:w="1458" w:type="pct"/>
            <w:shd w:val="clear" w:color="auto" w:fill="auto"/>
            <w:vAlign w:val="center"/>
          </w:tcPr>
          <w:p w14:paraId="5BC6FC1E" w14:textId="77777777" w:rsidR="00C8338D" w:rsidRPr="007E2808" w:rsidRDefault="00C8338D" w:rsidP="00F63630">
            <w:pPr>
              <w:shd w:val="clear" w:color="auto" w:fill="FFFFFF" w:themeFill="background1"/>
              <w:rPr>
                <w:sz w:val="20"/>
                <w:szCs w:val="20"/>
              </w:rPr>
            </w:pPr>
            <w:r w:rsidRPr="007E2808">
              <w:rPr>
                <w:sz w:val="20"/>
                <w:szCs w:val="20"/>
              </w:rPr>
              <w:t>načelnik Stožera CZ</w:t>
            </w:r>
          </w:p>
        </w:tc>
      </w:tr>
      <w:tr w:rsidR="00C8338D" w:rsidRPr="007E2808" w14:paraId="6C34E3E9" w14:textId="77777777" w:rsidTr="00F63630">
        <w:tc>
          <w:tcPr>
            <w:tcW w:w="2639" w:type="pct"/>
            <w:shd w:val="clear" w:color="auto" w:fill="auto"/>
            <w:vAlign w:val="center"/>
          </w:tcPr>
          <w:p w14:paraId="7EB4197E" w14:textId="77777777" w:rsidR="00C8338D" w:rsidRPr="007E2808" w:rsidRDefault="00C8338D" w:rsidP="00F63630">
            <w:pPr>
              <w:shd w:val="clear" w:color="auto" w:fill="FFFFFF" w:themeFill="background1"/>
              <w:rPr>
                <w:sz w:val="20"/>
                <w:szCs w:val="20"/>
              </w:rPr>
            </w:pPr>
            <w:r w:rsidRPr="007E2808">
              <w:rPr>
                <w:sz w:val="20"/>
                <w:szCs w:val="20"/>
              </w:rPr>
              <w:lastRenderedPageBreak/>
              <w:t xml:space="preserve">Pozivanje Stožera </w:t>
            </w:r>
          </w:p>
          <w:p w14:paraId="5E42F553" w14:textId="77777777" w:rsidR="00C8338D" w:rsidRPr="007E2808" w:rsidRDefault="00C8338D" w:rsidP="00F63630">
            <w:pPr>
              <w:shd w:val="clear" w:color="auto" w:fill="FFFFFF" w:themeFill="background1"/>
              <w:rPr>
                <w:sz w:val="20"/>
                <w:szCs w:val="20"/>
              </w:rPr>
            </w:pPr>
          </w:p>
        </w:tc>
        <w:tc>
          <w:tcPr>
            <w:tcW w:w="903" w:type="pct"/>
            <w:shd w:val="clear" w:color="auto" w:fill="auto"/>
            <w:vAlign w:val="center"/>
          </w:tcPr>
          <w:p w14:paraId="49CA6969" w14:textId="77777777" w:rsidR="00C8338D" w:rsidRPr="007E2808" w:rsidRDefault="00C8338D" w:rsidP="00F63630">
            <w:pPr>
              <w:shd w:val="clear" w:color="auto" w:fill="FFFFFF" w:themeFill="background1"/>
              <w:rPr>
                <w:sz w:val="20"/>
                <w:szCs w:val="20"/>
              </w:rPr>
            </w:pPr>
            <w:r w:rsidRPr="007E2808">
              <w:rPr>
                <w:sz w:val="20"/>
                <w:szCs w:val="20"/>
              </w:rPr>
              <w:t xml:space="preserve">Načelnik </w:t>
            </w:r>
          </w:p>
        </w:tc>
        <w:tc>
          <w:tcPr>
            <w:tcW w:w="1458" w:type="pct"/>
            <w:shd w:val="clear" w:color="auto" w:fill="auto"/>
            <w:vAlign w:val="center"/>
          </w:tcPr>
          <w:p w14:paraId="753ACF70" w14:textId="77777777" w:rsidR="00C8338D" w:rsidRPr="007E2808" w:rsidRDefault="00C8338D" w:rsidP="00F63630">
            <w:pPr>
              <w:shd w:val="clear" w:color="auto" w:fill="FFFFFF" w:themeFill="background1"/>
              <w:rPr>
                <w:sz w:val="20"/>
                <w:szCs w:val="20"/>
              </w:rPr>
            </w:pPr>
            <w:r w:rsidRPr="007E2808">
              <w:rPr>
                <w:sz w:val="20"/>
                <w:szCs w:val="20"/>
              </w:rPr>
              <w:t>načelnik Stožera CZ</w:t>
            </w:r>
          </w:p>
        </w:tc>
      </w:tr>
      <w:tr w:rsidR="00C8338D" w:rsidRPr="007E2808" w14:paraId="3FF43401" w14:textId="77777777" w:rsidTr="00F63630">
        <w:tc>
          <w:tcPr>
            <w:tcW w:w="2639" w:type="pct"/>
            <w:shd w:val="clear" w:color="auto" w:fill="auto"/>
            <w:vAlign w:val="center"/>
          </w:tcPr>
          <w:p w14:paraId="441854F6" w14:textId="77777777" w:rsidR="00C8338D" w:rsidRPr="007E2808" w:rsidRDefault="00C8338D" w:rsidP="00F63630">
            <w:pPr>
              <w:shd w:val="clear" w:color="auto" w:fill="FFFFFF" w:themeFill="background1"/>
              <w:rPr>
                <w:sz w:val="20"/>
                <w:szCs w:val="20"/>
              </w:rPr>
            </w:pPr>
            <w:r w:rsidRPr="007E2808">
              <w:rPr>
                <w:sz w:val="20"/>
                <w:szCs w:val="20"/>
              </w:rPr>
              <w:t>Analiza dobivenih informacija i procjena posljedica koje vremenska nepogoda može izazvati na području Općine, definirajući pri tome područja koja će prva biti ugrožena</w:t>
            </w:r>
          </w:p>
        </w:tc>
        <w:tc>
          <w:tcPr>
            <w:tcW w:w="903" w:type="pct"/>
            <w:shd w:val="clear" w:color="auto" w:fill="auto"/>
            <w:vAlign w:val="center"/>
          </w:tcPr>
          <w:p w14:paraId="748029D2" w14:textId="77777777" w:rsidR="00C8338D" w:rsidRPr="007E2808" w:rsidRDefault="00C8338D" w:rsidP="00F63630">
            <w:pPr>
              <w:shd w:val="clear" w:color="auto" w:fill="FFFFFF" w:themeFill="background1"/>
              <w:rPr>
                <w:sz w:val="20"/>
                <w:szCs w:val="20"/>
              </w:rPr>
            </w:pPr>
            <w:r w:rsidRPr="007E2808">
              <w:rPr>
                <w:sz w:val="20"/>
                <w:szCs w:val="20"/>
              </w:rPr>
              <w:t>Načelnik</w:t>
            </w:r>
          </w:p>
        </w:tc>
        <w:tc>
          <w:tcPr>
            <w:tcW w:w="1458" w:type="pct"/>
            <w:shd w:val="clear" w:color="auto" w:fill="auto"/>
            <w:vAlign w:val="center"/>
          </w:tcPr>
          <w:p w14:paraId="73D14FED" w14:textId="77777777" w:rsidR="00C8338D" w:rsidRPr="007E2808" w:rsidRDefault="00C8338D" w:rsidP="00F63630">
            <w:pPr>
              <w:shd w:val="clear" w:color="auto" w:fill="FFFFFF" w:themeFill="background1"/>
              <w:rPr>
                <w:sz w:val="20"/>
                <w:szCs w:val="20"/>
              </w:rPr>
            </w:pPr>
            <w:r w:rsidRPr="007E2808">
              <w:rPr>
                <w:sz w:val="20"/>
                <w:szCs w:val="20"/>
              </w:rPr>
              <w:t>Stožer CZ</w:t>
            </w:r>
          </w:p>
        </w:tc>
      </w:tr>
      <w:tr w:rsidR="00C8338D" w:rsidRPr="007E2808" w14:paraId="23730AC7" w14:textId="77777777" w:rsidTr="00F63630">
        <w:trPr>
          <w:cantSplit/>
        </w:trPr>
        <w:tc>
          <w:tcPr>
            <w:tcW w:w="2639" w:type="pct"/>
            <w:shd w:val="clear" w:color="auto" w:fill="auto"/>
            <w:vAlign w:val="center"/>
          </w:tcPr>
          <w:p w14:paraId="167BDC6A" w14:textId="77777777" w:rsidR="00C8338D" w:rsidRPr="007E2808" w:rsidRDefault="00C8338D" w:rsidP="00F63630">
            <w:pPr>
              <w:shd w:val="clear" w:color="auto" w:fill="FFFFFF" w:themeFill="background1"/>
              <w:rPr>
                <w:sz w:val="20"/>
                <w:szCs w:val="20"/>
              </w:rPr>
            </w:pPr>
            <w:r w:rsidRPr="007E2808">
              <w:rPr>
                <w:sz w:val="20"/>
                <w:szCs w:val="20"/>
              </w:rPr>
              <w:t>Upućivanje zahtjeva za žurnom objavom potrebnih informacija, ukoliko se na radijskim postajama nije objavio najavu vremenske nepogode i upute stanovništvu za postupanje u takvim situacijama</w:t>
            </w:r>
          </w:p>
        </w:tc>
        <w:tc>
          <w:tcPr>
            <w:tcW w:w="903" w:type="pct"/>
            <w:shd w:val="clear" w:color="auto" w:fill="auto"/>
            <w:vAlign w:val="center"/>
          </w:tcPr>
          <w:p w14:paraId="28C37E04"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458" w:type="pct"/>
            <w:shd w:val="clear" w:color="auto" w:fill="auto"/>
            <w:vAlign w:val="center"/>
          </w:tcPr>
          <w:p w14:paraId="6EC61912" w14:textId="77777777" w:rsidR="00C8338D" w:rsidRPr="007E2808" w:rsidRDefault="00C8338D" w:rsidP="00F63630">
            <w:pPr>
              <w:shd w:val="clear" w:color="auto" w:fill="FFFFFF" w:themeFill="background1"/>
              <w:rPr>
                <w:sz w:val="20"/>
                <w:szCs w:val="20"/>
              </w:rPr>
            </w:pPr>
            <w:r w:rsidRPr="007E2808">
              <w:rPr>
                <w:sz w:val="20"/>
                <w:szCs w:val="20"/>
              </w:rPr>
              <w:t>sredstva javnog priopćavanja</w:t>
            </w:r>
          </w:p>
          <w:p w14:paraId="40BCBB87" w14:textId="77777777" w:rsidR="00C8338D" w:rsidRPr="007E2808" w:rsidRDefault="00C8338D" w:rsidP="00F63630">
            <w:pPr>
              <w:shd w:val="clear" w:color="auto" w:fill="FFFFFF" w:themeFill="background1"/>
              <w:rPr>
                <w:rStyle w:val="Hyperlink"/>
                <w:sz w:val="20"/>
                <w:szCs w:val="20"/>
              </w:rPr>
            </w:pPr>
          </w:p>
        </w:tc>
      </w:tr>
      <w:tr w:rsidR="00C8338D" w:rsidRPr="007E2808" w14:paraId="56D7CE27" w14:textId="77777777" w:rsidTr="00F63630">
        <w:trPr>
          <w:cantSplit/>
          <w:trHeight w:val="387"/>
        </w:trPr>
        <w:tc>
          <w:tcPr>
            <w:tcW w:w="2639" w:type="pct"/>
            <w:shd w:val="clear" w:color="auto" w:fill="auto"/>
            <w:vAlign w:val="center"/>
          </w:tcPr>
          <w:p w14:paraId="0F713AE1" w14:textId="77777777" w:rsidR="00C8338D" w:rsidRPr="007E2808" w:rsidRDefault="00C8338D" w:rsidP="00F63630">
            <w:pPr>
              <w:shd w:val="clear" w:color="auto" w:fill="FFFFFF" w:themeFill="background1"/>
              <w:rPr>
                <w:sz w:val="20"/>
                <w:szCs w:val="20"/>
              </w:rPr>
            </w:pPr>
            <w:r w:rsidRPr="007E2808">
              <w:rPr>
                <w:sz w:val="20"/>
                <w:szCs w:val="20"/>
              </w:rPr>
              <w:t>Pozivanje povjerenika CZ</w:t>
            </w:r>
          </w:p>
        </w:tc>
        <w:tc>
          <w:tcPr>
            <w:tcW w:w="903" w:type="pct"/>
            <w:shd w:val="clear" w:color="auto" w:fill="auto"/>
            <w:vAlign w:val="center"/>
          </w:tcPr>
          <w:p w14:paraId="05EC8144" w14:textId="77777777" w:rsidR="00C8338D" w:rsidRPr="007E2808" w:rsidRDefault="00C8338D" w:rsidP="00F63630">
            <w:pPr>
              <w:shd w:val="clear" w:color="auto" w:fill="FFFFFF" w:themeFill="background1"/>
              <w:rPr>
                <w:sz w:val="20"/>
                <w:szCs w:val="20"/>
              </w:rPr>
            </w:pPr>
            <w:r w:rsidRPr="007E2808">
              <w:rPr>
                <w:sz w:val="20"/>
                <w:szCs w:val="20"/>
              </w:rPr>
              <w:t xml:space="preserve">Načelnik </w:t>
            </w:r>
          </w:p>
        </w:tc>
        <w:tc>
          <w:tcPr>
            <w:tcW w:w="1458" w:type="pct"/>
            <w:shd w:val="clear" w:color="auto" w:fill="auto"/>
            <w:vAlign w:val="center"/>
          </w:tcPr>
          <w:p w14:paraId="5D27B1AB"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r>
      <w:tr w:rsidR="00C8338D" w:rsidRPr="007E2808" w14:paraId="33FAA1BA" w14:textId="77777777" w:rsidTr="00F63630">
        <w:tc>
          <w:tcPr>
            <w:tcW w:w="2639" w:type="pct"/>
            <w:shd w:val="clear" w:color="auto" w:fill="auto"/>
            <w:vAlign w:val="center"/>
          </w:tcPr>
          <w:p w14:paraId="300C90A0" w14:textId="77777777" w:rsidR="00C8338D" w:rsidRPr="007E2808" w:rsidRDefault="00C8338D" w:rsidP="00F63630">
            <w:pPr>
              <w:shd w:val="clear" w:color="auto" w:fill="FFFFFF" w:themeFill="background1"/>
              <w:spacing w:before="40" w:after="40"/>
              <w:rPr>
                <w:sz w:val="20"/>
                <w:szCs w:val="20"/>
              </w:rPr>
            </w:pPr>
            <w:r w:rsidRPr="007E2808">
              <w:rPr>
                <w:sz w:val="20"/>
                <w:szCs w:val="20"/>
              </w:rPr>
              <w:t>Informiranje stanovništva koristeći megafon na vozilima vatrogasnih snaga prolazeći sljedećim cetsama:</w:t>
            </w:r>
          </w:p>
          <w:p w14:paraId="6D151786" w14:textId="77777777" w:rsidR="00C8338D" w:rsidRPr="007E2808" w:rsidRDefault="00C8338D" w:rsidP="00F63630">
            <w:pPr>
              <w:shd w:val="clear" w:color="auto" w:fill="FFFFFF" w:themeFill="background1"/>
              <w:spacing w:before="40" w:after="40"/>
              <w:rPr>
                <w:sz w:val="20"/>
                <w:szCs w:val="20"/>
              </w:rPr>
            </w:pPr>
            <w:r w:rsidRPr="007E2808">
              <w:rPr>
                <w:sz w:val="20"/>
                <w:szCs w:val="20"/>
              </w:rPr>
              <w:t>D 1 na pravcu Zagreb-Karlovac-Gračac-Knin-Split, D 27 na pravcu Gračac (D 1)-Obrovac-Benkovac-Stankovci-D 8, D 50 na pravcu Žuta Lokva (D 23)-</w:t>
            </w:r>
            <w:r w:rsidRPr="007E2808">
              <w:rPr>
                <w:color w:val="000000"/>
                <w:sz w:val="20"/>
                <w:szCs w:val="20"/>
              </w:rPr>
              <w:t>Otočac–Gospić – Gračac  (D27)</w:t>
            </w:r>
            <w:r w:rsidRPr="007E2808">
              <w:rPr>
                <w:sz w:val="20"/>
                <w:szCs w:val="20"/>
              </w:rPr>
              <w:t>, D 218 na pravcu G.P. Užljebić (gr. R.BiH)-Dobroselo-Mazin-D 1</w:t>
            </w:r>
          </w:p>
          <w:p w14:paraId="5D3461DE" w14:textId="77777777" w:rsidR="00C8338D" w:rsidRPr="007E2808" w:rsidRDefault="00C8338D" w:rsidP="00F63630">
            <w:pPr>
              <w:shd w:val="clear" w:color="auto" w:fill="FFFFFF" w:themeFill="background1"/>
              <w:rPr>
                <w:color w:val="000000"/>
                <w:sz w:val="20"/>
                <w:szCs w:val="20"/>
              </w:rPr>
            </w:pPr>
            <w:r w:rsidRPr="007E2808">
              <w:rPr>
                <w:sz w:val="20"/>
                <w:szCs w:val="20"/>
              </w:rPr>
              <w:t xml:space="preserve">Ž 6009 na pravcu </w:t>
            </w:r>
            <w:r w:rsidRPr="007E2808">
              <w:rPr>
                <w:color w:val="000000"/>
                <w:sz w:val="20"/>
                <w:szCs w:val="20"/>
                <w:shd w:val="clear" w:color="auto" w:fill="FFFFFF"/>
              </w:rPr>
              <w:t>Velika Popina (L63037) – Ž5203</w:t>
            </w:r>
            <w:r w:rsidRPr="007E2808">
              <w:rPr>
                <w:sz w:val="20"/>
                <w:szCs w:val="20"/>
              </w:rPr>
              <w:t xml:space="preserve">, Ž 6033 na pravcu </w:t>
            </w:r>
            <w:r w:rsidRPr="007E2808">
              <w:rPr>
                <w:color w:val="000000"/>
                <w:sz w:val="20"/>
                <w:szCs w:val="20"/>
                <w:shd w:val="clear" w:color="auto" w:fill="FFFFFF"/>
              </w:rPr>
              <w:t xml:space="preserve">Otrić (D1) – Pribudić (L65004) i </w:t>
            </w:r>
            <w:r w:rsidRPr="007E2808">
              <w:rPr>
                <w:sz w:val="20"/>
                <w:szCs w:val="20"/>
              </w:rPr>
              <w:t xml:space="preserve">Ž 6089 na pravcu </w:t>
            </w:r>
            <w:r w:rsidRPr="007E2808">
              <w:rPr>
                <w:color w:val="000000"/>
                <w:sz w:val="20"/>
                <w:szCs w:val="20"/>
                <w:shd w:val="clear" w:color="auto" w:fill="FFFFFF"/>
              </w:rPr>
              <w:t>Sonković (L65019) – Gračac (D56)</w:t>
            </w:r>
          </w:p>
        </w:tc>
        <w:tc>
          <w:tcPr>
            <w:tcW w:w="903" w:type="pct"/>
            <w:shd w:val="clear" w:color="auto" w:fill="auto"/>
            <w:vAlign w:val="center"/>
          </w:tcPr>
          <w:p w14:paraId="3D9B7AF5"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458" w:type="pct"/>
            <w:shd w:val="clear" w:color="auto" w:fill="auto"/>
            <w:vAlign w:val="center"/>
          </w:tcPr>
          <w:p w14:paraId="10C8E5C5" w14:textId="77777777" w:rsidR="00C8338D" w:rsidRPr="007E2808" w:rsidRDefault="00C8338D" w:rsidP="00F63630">
            <w:pPr>
              <w:shd w:val="clear" w:color="auto" w:fill="FFFFFF" w:themeFill="background1"/>
              <w:rPr>
                <w:sz w:val="20"/>
                <w:szCs w:val="20"/>
              </w:rPr>
            </w:pPr>
            <w:r w:rsidRPr="007E2808">
              <w:rPr>
                <w:sz w:val="20"/>
                <w:szCs w:val="20"/>
              </w:rPr>
              <w:t xml:space="preserve">povjerenici CZ </w:t>
            </w:r>
          </w:p>
          <w:p w14:paraId="0623651A" w14:textId="77777777" w:rsidR="00C8338D" w:rsidRPr="007E2808" w:rsidRDefault="00C8338D" w:rsidP="00F63630">
            <w:pPr>
              <w:shd w:val="clear" w:color="auto" w:fill="FFFFFF" w:themeFill="background1"/>
              <w:rPr>
                <w:sz w:val="20"/>
                <w:szCs w:val="20"/>
              </w:rPr>
            </w:pPr>
            <w:r w:rsidRPr="007E2808">
              <w:rPr>
                <w:sz w:val="20"/>
                <w:szCs w:val="20"/>
              </w:rPr>
              <w:t xml:space="preserve">djelatnici Općine </w:t>
            </w:r>
          </w:p>
          <w:p w14:paraId="16EA4235" w14:textId="77777777" w:rsidR="00C8338D" w:rsidRPr="007E2808" w:rsidRDefault="00C8338D" w:rsidP="00F63630">
            <w:pPr>
              <w:shd w:val="clear" w:color="auto" w:fill="FFFFFF" w:themeFill="background1"/>
              <w:rPr>
                <w:sz w:val="20"/>
                <w:szCs w:val="20"/>
              </w:rPr>
            </w:pPr>
          </w:p>
        </w:tc>
      </w:tr>
      <w:tr w:rsidR="00C8338D" w:rsidRPr="007E2808" w14:paraId="3706B062" w14:textId="77777777" w:rsidTr="00F63630">
        <w:tc>
          <w:tcPr>
            <w:tcW w:w="2639" w:type="pct"/>
            <w:shd w:val="clear" w:color="auto" w:fill="auto"/>
            <w:vAlign w:val="center"/>
          </w:tcPr>
          <w:p w14:paraId="311B386F" w14:textId="77777777" w:rsidR="00C8338D" w:rsidRPr="007E2808" w:rsidRDefault="00C8338D" w:rsidP="00F63630">
            <w:pPr>
              <w:shd w:val="clear" w:color="auto" w:fill="FFFFFF" w:themeFill="background1"/>
              <w:rPr>
                <w:sz w:val="20"/>
                <w:szCs w:val="20"/>
              </w:rPr>
            </w:pPr>
            <w:r w:rsidRPr="007E2808">
              <w:rPr>
                <w:sz w:val="20"/>
                <w:szCs w:val="20"/>
              </w:rPr>
              <w:t>Uspostavljanje 24-satnog dežurstva zbog  informiranja stanovništva o trenutnoj situaciji, u cilju smanjenja osjećaja nesigurnosti i suzbijanja panike</w:t>
            </w:r>
          </w:p>
        </w:tc>
        <w:tc>
          <w:tcPr>
            <w:tcW w:w="903" w:type="pct"/>
            <w:shd w:val="clear" w:color="auto" w:fill="auto"/>
            <w:vAlign w:val="center"/>
          </w:tcPr>
          <w:p w14:paraId="7C50C852"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458" w:type="pct"/>
            <w:shd w:val="clear" w:color="auto" w:fill="auto"/>
            <w:vAlign w:val="center"/>
          </w:tcPr>
          <w:p w14:paraId="4221F55D" w14:textId="77777777" w:rsidR="00C8338D" w:rsidRPr="007E2808" w:rsidRDefault="00C8338D" w:rsidP="00F63630">
            <w:pPr>
              <w:shd w:val="clear" w:color="auto" w:fill="FFFFFF" w:themeFill="background1"/>
              <w:rPr>
                <w:sz w:val="20"/>
                <w:szCs w:val="20"/>
              </w:rPr>
            </w:pPr>
            <w:r w:rsidRPr="007E2808">
              <w:rPr>
                <w:sz w:val="20"/>
                <w:szCs w:val="20"/>
              </w:rPr>
              <w:t xml:space="preserve">djelatnici Općine </w:t>
            </w:r>
          </w:p>
          <w:p w14:paraId="2BCEC921" w14:textId="77777777" w:rsidR="00C8338D" w:rsidRPr="007E2808" w:rsidRDefault="00C8338D" w:rsidP="00F63630">
            <w:pPr>
              <w:shd w:val="clear" w:color="auto" w:fill="FFFFFF" w:themeFill="background1"/>
              <w:rPr>
                <w:sz w:val="20"/>
                <w:szCs w:val="20"/>
              </w:rPr>
            </w:pPr>
          </w:p>
        </w:tc>
      </w:tr>
    </w:tbl>
    <w:p w14:paraId="16A97EB0" w14:textId="77777777" w:rsidR="00C8338D" w:rsidRPr="007E2808" w:rsidRDefault="00C8338D" w:rsidP="00C8338D">
      <w:pPr>
        <w:shd w:val="clear" w:color="auto" w:fill="FFFFFF" w:themeFill="background1"/>
        <w:rPr>
          <w:sz w:val="20"/>
          <w:szCs w:val="20"/>
        </w:rPr>
      </w:pPr>
    </w:p>
    <w:p w14:paraId="7F6DECAB" w14:textId="77777777" w:rsidR="00C8338D" w:rsidRPr="007E2808" w:rsidRDefault="00C8338D" w:rsidP="00AD11FA">
      <w:pPr>
        <w:pStyle w:val="ListParagraph"/>
        <w:numPr>
          <w:ilvl w:val="0"/>
          <w:numId w:val="42"/>
        </w:numPr>
        <w:shd w:val="clear" w:color="auto" w:fill="FFFFFF" w:themeFill="background1"/>
        <w:spacing w:line="276" w:lineRule="auto"/>
      </w:pPr>
      <w:bookmarkStart w:id="65" w:name="_Toc4156470"/>
      <w:r w:rsidRPr="007E2808">
        <w:t>Organizaciju provođenja mjera i aktivnosti sudionika i operativnih snaga sustava civilne zaštite za preventivnu zaštitu i otklanjanje posljedica izvanrednih događaja iz ove kategorije ugroza</w:t>
      </w:r>
      <w:bookmarkEnd w:id="65"/>
    </w:p>
    <w:tbl>
      <w:tblPr>
        <w:tblStyle w:val="Reetkatablice5"/>
        <w:tblW w:w="5306" w:type="pct"/>
        <w:tblLook w:val="00A0" w:firstRow="1" w:lastRow="0" w:firstColumn="1" w:lastColumn="0" w:noHBand="0" w:noVBand="0"/>
      </w:tblPr>
      <w:tblGrid>
        <w:gridCol w:w="3511"/>
        <w:gridCol w:w="6345"/>
      </w:tblGrid>
      <w:tr w:rsidR="00C8338D" w:rsidRPr="007E2808" w14:paraId="795DD113" w14:textId="77777777" w:rsidTr="00F63630">
        <w:trPr>
          <w:trHeight w:val="359"/>
        </w:trPr>
        <w:tc>
          <w:tcPr>
            <w:tcW w:w="5000" w:type="pct"/>
            <w:gridSpan w:val="2"/>
            <w:shd w:val="clear" w:color="auto" w:fill="auto"/>
            <w:vAlign w:val="center"/>
          </w:tcPr>
          <w:p w14:paraId="371D47F2" w14:textId="77777777" w:rsidR="00C8338D" w:rsidRPr="007E2808" w:rsidRDefault="00C8338D" w:rsidP="00F63630">
            <w:pPr>
              <w:shd w:val="clear" w:color="auto" w:fill="FFFFFF" w:themeFill="background1"/>
              <w:jc w:val="center"/>
              <w:rPr>
                <w:b/>
              </w:rPr>
            </w:pPr>
            <w:r w:rsidRPr="007E2808">
              <w:rPr>
                <w:b/>
              </w:rPr>
              <w:t>Mraz</w:t>
            </w:r>
          </w:p>
        </w:tc>
      </w:tr>
      <w:tr w:rsidR="00C8338D" w:rsidRPr="007E2808" w14:paraId="63BF4F09" w14:textId="77777777" w:rsidTr="00F63630">
        <w:trPr>
          <w:trHeight w:val="657"/>
        </w:trPr>
        <w:tc>
          <w:tcPr>
            <w:tcW w:w="1781" w:type="pct"/>
            <w:shd w:val="clear" w:color="auto" w:fill="auto"/>
            <w:vAlign w:val="center"/>
          </w:tcPr>
          <w:p w14:paraId="1F2AAEA8" w14:textId="77777777" w:rsidR="00C8338D" w:rsidRPr="007E2808" w:rsidRDefault="00C8338D" w:rsidP="00F63630">
            <w:pPr>
              <w:shd w:val="clear" w:color="auto" w:fill="FFFFFF" w:themeFill="background1"/>
              <w:jc w:val="both"/>
            </w:pPr>
            <w:r>
              <w:t>Vat</w:t>
            </w:r>
            <w:r w:rsidRPr="007E2808">
              <w:t>rogasne snage (JVP Gračac, DVD Gračac, DVD Srb); Gračac Čistoća d.o.o.</w:t>
            </w:r>
          </w:p>
        </w:tc>
        <w:tc>
          <w:tcPr>
            <w:tcW w:w="3219" w:type="pct"/>
            <w:shd w:val="clear" w:color="auto" w:fill="auto"/>
            <w:vAlign w:val="center"/>
          </w:tcPr>
          <w:p w14:paraId="437B141C" w14:textId="77777777" w:rsidR="00C8338D" w:rsidRPr="007E2808" w:rsidRDefault="00C8338D" w:rsidP="00F63630">
            <w:pPr>
              <w:shd w:val="clear" w:color="auto" w:fill="FFFFFF" w:themeFill="background1"/>
              <w:jc w:val="both"/>
            </w:pPr>
            <w:r w:rsidRPr="007E2808">
              <w:t xml:space="preserve">- čišćenje prometnica i javnih površina </w:t>
            </w:r>
          </w:p>
        </w:tc>
      </w:tr>
      <w:tr w:rsidR="00C8338D" w:rsidRPr="007E2808" w14:paraId="2B051106" w14:textId="77777777" w:rsidTr="00F63630">
        <w:trPr>
          <w:trHeight w:val="657"/>
        </w:trPr>
        <w:tc>
          <w:tcPr>
            <w:tcW w:w="1781" w:type="pct"/>
            <w:shd w:val="clear" w:color="auto" w:fill="auto"/>
            <w:vAlign w:val="center"/>
          </w:tcPr>
          <w:p w14:paraId="3D47F672" w14:textId="77777777" w:rsidR="00C8338D" w:rsidRPr="007E2808" w:rsidRDefault="00C8338D" w:rsidP="00F63630">
            <w:pPr>
              <w:shd w:val="clear" w:color="auto" w:fill="FFFFFF" w:themeFill="background1"/>
              <w:jc w:val="both"/>
            </w:pPr>
            <w:r w:rsidRPr="007E2808">
              <w:t xml:space="preserve">Vlasnici materijalno-tehničkih sredstava  </w:t>
            </w:r>
          </w:p>
        </w:tc>
        <w:tc>
          <w:tcPr>
            <w:tcW w:w="3219" w:type="pct"/>
            <w:shd w:val="clear" w:color="auto" w:fill="auto"/>
            <w:vAlign w:val="center"/>
          </w:tcPr>
          <w:p w14:paraId="0CC635A7" w14:textId="77777777" w:rsidR="00C8338D" w:rsidRPr="007E2808" w:rsidRDefault="00C8338D" w:rsidP="00F63630">
            <w:pPr>
              <w:shd w:val="clear" w:color="auto" w:fill="FFFFFF" w:themeFill="background1"/>
              <w:jc w:val="both"/>
            </w:pPr>
            <w:r w:rsidRPr="007E2808">
              <w:t>- pomoć u čišćenju prometnica i javnih površina</w:t>
            </w:r>
          </w:p>
        </w:tc>
      </w:tr>
      <w:tr w:rsidR="00C8338D" w:rsidRPr="007E2808" w14:paraId="3F09C286" w14:textId="77777777" w:rsidTr="00F63630">
        <w:trPr>
          <w:trHeight w:val="657"/>
        </w:trPr>
        <w:tc>
          <w:tcPr>
            <w:tcW w:w="1781" w:type="pct"/>
            <w:shd w:val="clear" w:color="auto" w:fill="auto"/>
            <w:vAlign w:val="center"/>
          </w:tcPr>
          <w:p w14:paraId="7C6AE659" w14:textId="77777777" w:rsidR="00C8338D" w:rsidRPr="007E2808" w:rsidRDefault="00C8338D" w:rsidP="00F63630">
            <w:pPr>
              <w:shd w:val="clear" w:color="auto" w:fill="FFFFFF" w:themeFill="background1"/>
              <w:jc w:val="both"/>
            </w:pPr>
            <w:r w:rsidRPr="007E2808">
              <w:t xml:space="preserve">PON CZ  </w:t>
            </w:r>
          </w:p>
        </w:tc>
        <w:tc>
          <w:tcPr>
            <w:tcW w:w="3219" w:type="pct"/>
            <w:shd w:val="clear" w:color="auto" w:fill="auto"/>
            <w:vAlign w:val="center"/>
          </w:tcPr>
          <w:p w14:paraId="2C13D600" w14:textId="77777777" w:rsidR="00C8338D" w:rsidRPr="007E2808" w:rsidRDefault="00C8338D" w:rsidP="00F63630">
            <w:pPr>
              <w:shd w:val="clear" w:color="auto" w:fill="FFFFFF" w:themeFill="background1"/>
              <w:jc w:val="both"/>
            </w:pPr>
            <w:r w:rsidRPr="007E2808">
              <w:t>- za provedbu evakuacije i organizaciju privremenog smještaja ugroženog i nastradalog stanovništva</w:t>
            </w:r>
          </w:p>
          <w:p w14:paraId="1005869C" w14:textId="77777777" w:rsidR="00C8338D" w:rsidRPr="007E2808" w:rsidRDefault="00C8338D" w:rsidP="00F63630">
            <w:pPr>
              <w:shd w:val="clear" w:color="auto" w:fill="FFFFFF" w:themeFill="background1"/>
              <w:jc w:val="both"/>
            </w:pPr>
            <w:r w:rsidRPr="007E2808">
              <w:t xml:space="preserve">- organizacija logistike </w:t>
            </w:r>
          </w:p>
        </w:tc>
      </w:tr>
      <w:tr w:rsidR="00C8338D" w:rsidRPr="007E2808" w14:paraId="0D530E50" w14:textId="77777777" w:rsidTr="00F63630">
        <w:trPr>
          <w:trHeight w:val="657"/>
        </w:trPr>
        <w:tc>
          <w:tcPr>
            <w:tcW w:w="1781" w:type="pct"/>
            <w:shd w:val="clear" w:color="auto" w:fill="auto"/>
            <w:vAlign w:val="center"/>
          </w:tcPr>
          <w:p w14:paraId="74785CD4" w14:textId="77777777" w:rsidR="00C8338D" w:rsidRPr="007E2808" w:rsidRDefault="00C8338D" w:rsidP="00F63630">
            <w:pPr>
              <w:shd w:val="clear" w:color="auto" w:fill="FFFFFF" w:themeFill="background1"/>
              <w:jc w:val="both"/>
            </w:pPr>
            <w:r w:rsidRPr="007E2808">
              <w:t xml:space="preserve">Pravne osobe – vlasnici objekata za zbrinjavanje i pripremu hrane </w:t>
            </w:r>
          </w:p>
        </w:tc>
        <w:tc>
          <w:tcPr>
            <w:tcW w:w="3219" w:type="pct"/>
            <w:shd w:val="clear" w:color="auto" w:fill="auto"/>
            <w:vAlign w:val="center"/>
          </w:tcPr>
          <w:p w14:paraId="488E1C2A" w14:textId="77777777" w:rsidR="00C8338D" w:rsidRPr="007E2808" w:rsidRDefault="00C8338D" w:rsidP="00F63630">
            <w:pPr>
              <w:shd w:val="clear" w:color="auto" w:fill="FFFFFF" w:themeFill="background1"/>
              <w:jc w:val="both"/>
            </w:pPr>
            <w:r w:rsidRPr="007E2808">
              <w:t xml:space="preserve">- pružanje smještaja ugroženom stanovništvu </w:t>
            </w:r>
          </w:p>
          <w:p w14:paraId="0EDB4782" w14:textId="77777777" w:rsidR="00C8338D" w:rsidRPr="007E2808" w:rsidRDefault="00C8338D" w:rsidP="00F63630">
            <w:pPr>
              <w:shd w:val="clear" w:color="auto" w:fill="FFFFFF" w:themeFill="background1"/>
              <w:jc w:val="both"/>
            </w:pPr>
            <w:r w:rsidRPr="007E2808">
              <w:t xml:space="preserve">- pripremu hrane za ugroženo stanovništvo </w:t>
            </w:r>
          </w:p>
        </w:tc>
      </w:tr>
    </w:tbl>
    <w:p w14:paraId="4658BC7F" w14:textId="77777777" w:rsidR="00C8338D" w:rsidRDefault="00C8338D" w:rsidP="00C8338D">
      <w:pPr>
        <w:pStyle w:val="ListParagraph"/>
        <w:shd w:val="clear" w:color="auto" w:fill="FFFFFF" w:themeFill="background1"/>
      </w:pPr>
      <w:bookmarkStart w:id="66" w:name="_Toc4156471"/>
    </w:p>
    <w:p w14:paraId="55443F22" w14:textId="77777777" w:rsidR="00C8338D" w:rsidRDefault="00C8338D" w:rsidP="00C8338D">
      <w:pPr>
        <w:pStyle w:val="ListParagraph"/>
        <w:shd w:val="clear" w:color="auto" w:fill="FFFFFF" w:themeFill="background1"/>
      </w:pPr>
    </w:p>
    <w:p w14:paraId="3636E3E1" w14:textId="77777777" w:rsidR="00C8338D" w:rsidRPr="007E2808" w:rsidRDefault="00C8338D" w:rsidP="00AD11FA">
      <w:pPr>
        <w:pStyle w:val="ListParagraph"/>
        <w:numPr>
          <w:ilvl w:val="0"/>
          <w:numId w:val="42"/>
        </w:numPr>
        <w:shd w:val="clear" w:color="auto" w:fill="FFFFFF" w:themeFill="background1"/>
        <w:spacing w:line="276" w:lineRule="auto"/>
      </w:pPr>
      <w:r w:rsidRPr="007E2808">
        <w:t>Pregled raspoloživih operativnih kapaciteta za otklanjanje posljedica od mraza s utvrđenim zadaćama</w:t>
      </w:r>
      <w:bookmarkEnd w:id="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5493"/>
      </w:tblGrid>
      <w:tr w:rsidR="00C8338D" w:rsidRPr="007E2808" w14:paraId="459E1560" w14:textId="77777777" w:rsidTr="00F63630">
        <w:trPr>
          <w:trHeight w:val="906"/>
          <w:tblHeader/>
          <w:jc w:val="center"/>
        </w:trPr>
        <w:tc>
          <w:tcPr>
            <w:tcW w:w="2043" w:type="pct"/>
            <w:shd w:val="clear" w:color="auto" w:fill="auto"/>
            <w:vAlign w:val="center"/>
          </w:tcPr>
          <w:p w14:paraId="72D0F11F" w14:textId="77777777" w:rsidR="00C8338D" w:rsidRPr="007E2808" w:rsidRDefault="00C8338D" w:rsidP="00F63630">
            <w:pPr>
              <w:shd w:val="clear" w:color="auto" w:fill="FFFFFF" w:themeFill="background1"/>
              <w:jc w:val="center"/>
              <w:rPr>
                <w:b/>
                <w:sz w:val="20"/>
                <w:szCs w:val="20"/>
              </w:rPr>
            </w:pPr>
            <w:r w:rsidRPr="007E2808">
              <w:rPr>
                <w:b/>
                <w:sz w:val="20"/>
                <w:szCs w:val="20"/>
              </w:rPr>
              <w:t>Sudionici / Operativna snaga civilne zaštite</w:t>
            </w:r>
          </w:p>
        </w:tc>
        <w:tc>
          <w:tcPr>
            <w:tcW w:w="2957" w:type="pct"/>
            <w:shd w:val="clear" w:color="auto" w:fill="auto"/>
            <w:vAlign w:val="center"/>
          </w:tcPr>
          <w:p w14:paraId="54BF2FEA" w14:textId="77777777" w:rsidR="00C8338D" w:rsidRPr="007E2808" w:rsidRDefault="00C8338D" w:rsidP="00F63630">
            <w:pPr>
              <w:shd w:val="clear" w:color="auto" w:fill="FFFFFF" w:themeFill="background1"/>
              <w:jc w:val="center"/>
              <w:rPr>
                <w:b/>
                <w:sz w:val="20"/>
                <w:szCs w:val="20"/>
              </w:rPr>
            </w:pPr>
            <w:r w:rsidRPr="007E2808">
              <w:rPr>
                <w:b/>
                <w:sz w:val="20"/>
                <w:szCs w:val="20"/>
              </w:rPr>
              <w:t>Zadaće</w:t>
            </w:r>
          </w:p>
        </w:tc>
      </w:tr>
      <w:tr w:rsidR="00C8338D" w:rsidRPr="007E2808" w14:paraId="285B05B9" w14:textId="77777777" w:rsidTr="00F63630">
        <w:trPr>
          <w:trHeight w:val="65"/>
          <w:jc w:val="center"/>
        </w:trPr>
        <w:tc>
          <w:tcPr>
            <w:tcW w:w="2043" w:type="pct"/>
            <w:shd w:val="clear" w:color="auto" w:fill="auto"/>
            <w:vAlign w:val="center"/>
          </w:tcPr>
          <w:p w14:paraId="5CA6D6E5" w14:textId="77777777" w:rsidR="00C8338D" w:rsidRPr="007E2808" w:rsidRDefault="00C8338D" w:rsidP="00F63630">
            <w:pPr>
              <w:shd w:val="clear" w:color="auto" w:fill="FFFFFF" w:themeFill="background1"/>
              <w:rPr>
                <w:sz w:val="20"/>
                <w:szCs w:val="20"/>
              </w:rPr>
            </w:pPr>
            <w:r w:rsidRPr="007E2808">
              <w:rPr>
                <w:sz w:val="20"/>
                <w:szCs w:val="20"/>
              </w:rPr>
              <w:t xml:space="preserve">Stožer CZ Općine </w:t>
            </w:r>
            <w:r w:rsidRPr="007E2808">
              <w:rPr>
                <w:rFonts w:eastAsia="Calibri"/>
                <w:sz w:val="20"/>
                <w:szCs w:val="20"/>
              </w:rPr>
              <w:t>Gračac</w:t>
            </w:r>
          </w:p>
        </w:tc>
        <w:tc>
          <w:tcPr>
            <w:tcW w:w="2957" w:type="pct"/>
            <w:shd w:val="clear" w:color="auto" w:fill="auto"/>
            <w:vAlign w:val="center"/>
          </w:tcPr>
          <w:p w14:paraId="078EF2ED" w14:textId="77777777" w:rsidR="00C8338D" w:rsidRPr="007E2808" w:rsidRDefault="00C8338D" w:rsidP="00F63630">
            <w:pPr>
              <w:pStyle w:val="Default"/>
              <w:shd w:val="clear" w:color="auto" w:fill="FFFFFF" w:themeFill="background1"/>
              <w:rPr>
                <w:sz w:val="20"/>
                <w:szCs w:val="20"/>
              </w:rPr>
            </w:pPr>
            <w:r w:rsidRPr="007E2808">
              <w:rPr>
                <w:sz w:val="20"/>
                <w:szCs w:val="20"/>
              </w:rPr>
              <w:t>- prikupljanje informacija o razmjerima mraza na zahvaćenom području</w:t>
            </w:r>
          </w:p>
          <w:p w14:paraId="120A1883" w14:textId="77777777" w:rsidR="00C8338D" w:rsidRPr="007E2808" w:rsidRDefault="00C8338D" w:rsidP="00F63630">
            <w:pPr>
              <w:pStyle w:val="Default"/>
              <w:shd w:val="clear" w:color="auto" w:fill="FFFFFF" w:themeFill="background1"/>
              <w:ind w:left="459" w:hanging="283"/>
              <w:rPr>
                <w:sz w:val="20"/>
                <w:szCs w:val="20"/>
              </w:rPr>
            </w:pPr>
          </w:p>
        </w:tc>
      </w:tr>
      <w:tr w:rsidR="00C8338D" w:rsidRPr="007E2808" w14:paraId="68AD5BED" w14:textId="77777777" w:rsidTr="00F63630">
        <w:trPr>
          <w:trHeight w:val="1413"/>
          <w:jc w:val="center"/>
        </w:trPr>
        <w:tc>
          <w:tcPr>
            <w:tcW w:w="2043" w:type="pct"/>
            <w:shd w:val="clear" w:color="auto" w:fill="auto"/>
            <w:vAlign w:val="center"/>
          </w:tcPr>
          <w:p w14:paraId="46F76385" w14:textId="77777777" w:rsidR="00C8338D" w:rsidRPr="007E2808" w:rsidRDefault="00C8338D" w:rsidP="00F63630">
            <w:pPr>
              <w:shd w:val="clear" w:color="auto" w:fill="FFFFFF" w:themeFill="background1"/>
              <w:rPr>
                <w:sz w:val="20"/>
                <w:szCs w:val="20"/>
              </w:rPr>
            </w:pPr>
            <w:r>
              <w:rPr>
                <w:sz w:val="20"/>
                <w:szCs w:val="20"/>
              </w:rPr>
              <w:lastRenderedPageBreak/>
              <w:t>Vatro</w:t>
            </w:r>
            <w:r w:rsidRPr="007E2808">
              <w:rPr>
                <w:sz w:val="20"/>
                <w:szCs w:val="20"/>
              </w:rPr>
              <w:t xml:space="preserve">gasne snage (JVP Gračac, DVD Gračac, DVD Srb) </w:t>
            </w:r>
          </w:p>
        </w:tc>
        <w:tc>
          <w:tcPr>
            <w:tcW w:w="2957" w:type="pct"/>
            <w:shd w:val="clear" w:color="auto" w:fill="auto"/>
            <w:vAlign w:val="center"/>
          </w:tcPr>
          <w:p w14:paraId="1BB1D2F0" w14:textId="77777777" w:rsidR="00C8338D" w:rsidRPr="007E2808" w:rsidRDefault="00C8338D" w:rsidP="00F63630">
            <w:pPr>
              <w:pStyle w:val="Default"/>
              <w:shd w:val="clear" w:color="auto" w:fill="FFFFFF" w:themeFill="background1"/>
              <w:rPr>
                <w:sz w:val="20"/>
                <w:szCs w:val="20"/>
              </w:rPr>
            </w:pPr>
            <w:r w:rsidRPr="007E2808">
              <w:rPr>
                <w:sz w:val="20"/>
                <w:szCs w:val="20"/>
              </w:rPr>
              <w:t xml:space="preserve">- provesti/potvrditi početnu procjenu </w:t>
            </w:r>
          </w:p>
          <w:p w14:paraId="0FF61110" w14:textId="77777777" w:rsidR="00C8338D" w:rsidRPr="007E2808" w:rsidRDefault="00C8338D" w:rsidP="00F63630">
            <w:pPr>
              <w:pStyle w:val="Default"/>
              <w:shd w:val="clear" w:color="auto" w:fill="FFFFFF" w:themeFill="background1"/>
              <w:rPr>
                <w:sz w:val="20"/>
                <w:szCs w:val="20"/>
              </w:rPr>
            </w:pPr>
            <w:r w:rsidRPr="007E2808">
              <w:rPr>
                <w:sz w:val="20"/>
                <w:szCs w:val="20"/>
              </w:rPr>
              <w:t>- pružanje prve pomoći do predaje na stručnu medicinsku skrb</w:t>
            </w:r>
          </w:p>
          <w:p w14:paraId="6DF95E6A" w14:textId="77777777" w:rsidR="00C8338D" w:rsidRPr="007E2808" w:rsidRDefault="00C8338D" w:rsidP="00F63630">
            <w:pPr>
              <w:pStyle w:val="Default"/>
              <w:shd w:val="clear" w:color="auto" w:fill="FFFFFF" w:themeFill="background1"/>
              <w:rPr>
                <w:sz w:val="20"/>
                <w:szCs w:val="20"/>
              </w:rPr>
            </w:pPr>
            <w:r w:rsidRPr="007E2808">
              <w:rPr>
                <w:sz w:val="20"/>
                <w:szCs w:val="20"/>
              </w:rPr>
              <w:t>-organizacija dobave pitke vode</w:t>
            </w:r>
          </w:p>
          <w:p w14:paraId="12A7ECEA" w14:textId="77777777" w:rsidR="00C8338D" w:rsidRPr="007E2808" w:rsidRDefault="00C8338D" w:rsidP="00F63630">
            <w:pPr>
              <w:pStyle w:val="Default"/>
              <w:shd w:val="clear" w:color="auto" w:fill="FFFFFF" w:themeFill="background1"/>
              <w:rPr>
                <w:sz w:val="20"/>
                <w:szCs w:val="20"/>
              </w:rPr>
            </w:pPr>
            <w:r w:rsidRPr="007E2808">
              <w:rPr>
                <w:sz w:val="20"/>
                <w:szCs w:val="20"/>
              </w:rPr>
              <w:t>- evakuacija stanovništva, životinja i kulturnih dobara</w:t>
            </w:r>
          </w:p>
          <w:p w14:paraId="4F388FC5" w14:textId="77777777" w:rsidR="00C8338D" w:rsidRPr="007E2808" w:rsidRDefault="00C8338D" w:rsidP="00F63630">
            <w:pPr>
              <w:pStyle w:val="Default"/>
              <w:shd w:val="clear" w:color="auto" w:fill="FFFFFF" w:themeFill="background1"/>
              <w:rPr>
                <w:sz w:val="20"/>
                <w:szCs w:val="20"/>
              </w:rPr>
            </w:pPr>
            <w:r w:rsidRPr="007E2808">
              <w:rPr>
                <w:sz w:val="20"/>
                <w:szCs w:val="20"/>
              </w:rPr>
              <w:t>- osiguravanje pristupa objektima kritične infrastructure</w:t>
            </w:r>
          </w:p>
          <w:p w14:paraId="47F04C56" w14:textId="77777777" w:rsidR="00C8338D" w:rsidRPr="007E2808" w:rsidRDefault="00C8338D" w:rsidP="00F63630">
            <w:pPr>
              <w:pStyle w:val="Default"/>
              <w:shd w:val="clear" w:color="auto" w:fill="FFFFFF" w:themeFill="background1"/>
              <w:rPr>
                <w:sz w:val="20"/>
                <w:szCs w:val="20"/>
              </w:rPr>
            </w:pPr>
            <w:r w:rsidRPr="007E2808">
              <w:rPr>
                <w:sz w:val="20"/>
                <w:szCs w:val="20"/>
              </w:rPr>
              <w:t>- osiguranje prohodnosti prometnica</w:t>
            </w:r>
          </w:p>
        </w:tc>
      </w:tr>
      <w:tr w:rsidR="00C8338D" w:rsidRPr="007E2808" w14:paraId="061F512B" w14:textId="77777777" w:rsidTr="00F63630">
        <w:trPr>
          <w:trHeight w:val="1591"/>
          <w:jc w:val="center"/>
        </w:trPr>
        <w:tc>
          <w:tcPr>
            <w:tcW w:w="2043" w:type="pct"/>
            <w:shd w:val="clear" w:color="auto" w:fill="auto"/>
            <w:vAlign w:val="center"/>
          </w:tcPr>
          <w:p w14:paraId="5DAC8763" w14:textId="77777777" w:rsidR="00C8338D" w:rsidRPr="007E2808" w:rsidRDefault="00C8338D" w:rsidP="00F63630">
            <w:pPr>
              <w:shd w:val="clear" w:color="auto" w:fill="FFFFFF" w:themeFill="background1"/>
              <w:rPr>
                <w:color w:val="002060"/>
                <w:sz w:val="20"/>
                <w:szCs w:val="20"/>
              </w:rPr>
            </w:pPr>
            <w:r w:rsidRPr="007E2808">
              <w:rPr>
                <w:sz w:val="20"/>
                <w:szCs w:val="20"/>
              </w:rPr>
              <w:t xml:space="preserve">Pravne osobe od interesa za sustav civilne zaštite – davatelji materijalno – tehničkih sredstava </w:t>
            </w:r>
          </w:p>
        </w:tc>
        <w:tc>
          <w:tcPr>
            <w:tcW w:w="2957" w:type="pct"/>
            <w:shd w:val="clear" w:color="auto" w:fill="auto"/>
            <w:vAlign w:val="center"/>
          </w:tcPr>
          <w:p w14:paraId="3ED2B735" w14:textId="77777777" w:rsidR="00C8338D" w:rsidRPr="007E2808" w:rsidRDefault="00C8338D" w:rsidP="00F63630">
            <w:pPr>
              <w:shd w:val="clear" w:color="auto" w:fill="FFFFFF" w:themeFill="background1"/>
              <w:rPr>
                <w:sz w:val="20"/>
                <w:szCs w:val="20"/>
              </w:rPr>
            </w:pPr>
            <w:r w:rsidRPr="007E2808">
              <w:rPr>
                <w:sz w:val="20"/>
                <w:szCs w:val="20"/>
              </w:rPr>
              <w:t>- odvoz građevinskog otpada i šuta na deponije,</w:t>
            </w:r>
          </w:p>
          <w:p w14:paraId="34CB48B7" w14:textId="77777777" w:rsidR="00C8338D" w:rsidRPr="007E2808" w:rsidRDefault="00C8338D" w:rsidP="00F63630">
            <w:pPr>
              <w:shd w:val="clear" w:color="auto" w:fill="FFFFFF" w:themeFill="background1"/>
              <w:rPr>
                <w:color w:val="002060"/>
                <w:sz w:val="20"/>
                <w:szCs w:val="20"/>
              </w:rPr>
            </w:pPr>
            <w:r w:rsidRPr="007E2808">
              <w:rPr>
                <w:sz w:val="20"/>
                <w:szCs w:val="20"/>
              </w:rPr>
              <w:t>- pomoć pri evakuaciji stanovništva, životinja i kulturnih dobara</w:t>
            </w:r>
          </w:p>
          <w:p w14:paraId="75B173DC" w14:textId="77777777" w:rsidR="00C8338D" w:rsidRPr="007E2808" w:rsidRDefault="00C8338D" w:rsidP="00F63630">
            <w:pPr>
              <w:pStyle w:val="Default"/>
              <w:shd w:val="clear" w:color="auto" w:fill="FFFFFF" w:themeFill="background1"/>
              <w:rPr>
                <w:sz w:val="20"/>
                <w:szCs w:val="20"/>
                <w:lang w:val="de-DE"/>
              </w:rPr>
            </w:pPr>
            <w:r w:rsidRPr="007E2808">
              <w:rPr>
                <w:sz w:val="20"/>
                <w:szCs w:val="20"/>
                <w:lang w:val="de-DE"/>
              </w:rPr>
              <w:t>- osiguravanje pristupa objektima kritične infrastrukture</w:t>
            </w:r>
          </w:p>
          <w:p w14:paraId="33B6C7E4" w14:textId="77777777" w:rsidR="00C8338D" w:rsidRPr="007E2808" w:rsidRDefault="00C8338D" w:rsidP="00F63630">
            <w:pPr>
              <w:shd w:val="clear" w:color="auto" w:fill="FFFFFF" w:themeFill="background1"/>
              <w:rPr>
                <w:color w:val="002060"/>
                <w:sz w:val="20"/>
                <w:szCs w:val="20"/>
              </w:rPr>
            </w:pPr>
            <w:r w:rsidRPr="007E2808">
              <w:rPr>
                <w:sz w:val="20"/>
                <w:szCs w:val="20"/>
              </w:rPr>
              <w:t>- osiguranje prohodnosti prometnica</w:t>
            </w:r>
          </w:p>
        </w:tc>
      </w:tr>
      <w:tr w:rsidR="00C8338D" w:rsidRPr="007E2808" w14:paraId="4A925CB4" w14:textId="77777777" w:rsidTr="00F63630">
        <w:trPr>
          <w:trHeight w:val="65"/>
          <w:jc w:val="center"/>
        </w:trPr>
        <w:tc>
          <w:tcPr>
            <w:tcW w:w="2043" w:type="pct"/>
            <w:shd w:val="clear" w:color="auto" w:fill="auto"/>
            <w:vAlign w:val="center"/>
          </w:tcPr>
          <w:p w14:paraId="7A79A234" w14:textId="77777777" w:rsidR="00C8338D" w:rsidRPr="007E2808" w:rsidRDefault="00C8338D" w:rsidP="00F63630">
            <w:pPr>
              <w:shd w:val="clear" w:color="auto" w:fill="FFFFFF" w:themeFill="background1"/>
              <w:rPr>
                <w:sz w:val="20"/>
                <w:szCs w:val="20"/>
                <w:lang w:val="pl-PL"/>
              </w:rPr>
            </w:pPr>
            <w:r w:rsidRPr="007E2808">
              <w:rPr>
                <w:sz w:val="20"/>
                <w:szCs w:val="20"/>
                <w:lang w:val="pl-PL"/>
              </w:rPr>
              <w:t>Gračac Čistoća d.o.o.</w:t>
            </w:r>
          </w:p>
          <w:p w14:paraId="27509EF3" w14:textId="77777777" w:rsidR="00C8338D" w:rsidRPr="007E2808" w:rsidRDefault="00C8338D" w:rsidP="00F63630">
            <w:pPr>
              <w:shd w:val="clear" w:color="auto" w:fill="FFFFFF" w:themeFill="background1"/>
              <w:rPr>
                <w:sz w:val="20"/>
                <w:szCs w:val="20"/>
                <w:lang w:val="pl-PL"/>
              </w:rPr>
            </w:pPr>
            <w:r w:rsidRPr="007E2808">
              <w:rPr>
                <w:sz w:val="20"/>
                <w:szCs w:val="20"/>
                <w:lang w:val="pl-PL"/>
              </w:rPr>
              <w:t xml:space="preserve">Gračac  Vodovod  i odvodnja.o.o. </w:t>
            </w:r>
          </w:p>
          <w:p w14:paraId="5AEEA612" w14:textId="77777777" w:rsidR="00C8338D" w:rsidRPr="007E2808" w:rsidRDefault="00C8338D" w:rsidP="00F63630">
            <w:pPr>
              <w:shd w:val="clear" w:color="auto" w:fill="FFFFFF" w:themeFill="background1"/>
              <w:rPr>
                <w:sz w:val="20"/>
                <w:szCs w:val="20"/>
              </w:rPr>
            </w:pPr>
          </w:p>
        </w:tc>
        <w:tc>
          <w:tcPr>
            <w:tcW w:w="2957" w:type="pct"/>
            <w:shd w:val="clear" w:color="auto" w:fill="auto"/>
            <w:vAlign w:val="center"/>
          </w:tcPr>
          <w:p w14:paraId="1065D98F" w14:textId="77777777" w:rsidR="00C8338D" w:rsidRPr="007E2808" w:rsidRDefault="00C8338D" w:rsidP="00F63630">
            <w:pPr>
              <w:shd w:val="clear" w:color="auto" w:fill="FFFFFF" w:themeFill="background1"/>
              <w:jc w:val="both"/>
              <w:rPr>
                <w:sz w:val="20"/>
                <w:szCs w:val="20"/>
              </w:rPr>
            </w:pPr>
            <w:r w:rsidRPr="007E2808">
              <w:rPr>
                <w:sz w:val="20"/>
                <w:szCs w:val="20"/>
              </w:rPr>
              <w:t>- odvoz građevinskog otpada i šuta na deponije,</w:t>
            </w:r>
          </w:p>
          <w:p w14:paraId="2E57EE56" w14:textId="77777777" w:rsidR="00C8338D" w:rsidRPr="007E2808" w:rsidRDefault="00C8338D" w:rsidP="00F63630">
            <w:pPr>
              <w:shd w:val="clear" w:color="auto" w:fill="FFFFFF" w:themeFill="background1"/>
              <w:jc w:val="both"/>
              <w:rPr>
                <w:sz w:val="20"/>
                <w:szCs w:val="20"/>
              </w:rPr>
            </w:pPr>
            <w:r w:rsidRPr="007E2808">
              <w:rPr>
                <w:sz w:val="20"/>
                <w:szCs w:val="20"/>
              </w:rPr>
              <w:t>- intervencije na oštećenim mjestima ulične mreže i sprječavanje izlijevanja i otjecanja vode u podrumske dijelove ruševina,</w:t>
            </w:r>
          </w:p>
          <w:p w14:paraId="7E5F133C" w14:textId="77777777" w:rsidR="00C8338D" w:rsidRPr="007E2808" w:rsidRDefault="00C8338D" w:rsidP="00F63630">
            <w:pPr>
              <w:shd w:val="clear" w:color="auto" w:fill="FFFFFF" w:themeFill="background1"/>
              <w:jc w:val="both"/>
              <w:rPr>
                <w:sz w:val="20"/>
                <w:szCs w:val="20"/>
              </w:rPr>
            </w:pPr>
            <w:r w:rsidRPr="007E2808">
              <w:rPr>
                <w:sz w:val="20"/>
                <w:szCs w:val="20"/>
              </w:rPr>
              <w:t>- briga o osiguranju vode za gašenje požara u rajonima gdje je isključena vodovodna mreža,</w:t>
            </w:r>
          </w:p>
          <w:p w14:paraId="2071D544" w14:textId="77777777" w:rsidR="00C8338D" w:rsidRPr="007E2808" w:rsidRDefault="00C8338D" w:rsidP="00F63630">
            <w:pPr>
              <w:shd w:val="clear" w:color="auto" w:fill="FFFFFF" w:themeFill="background1"/>
              <w:jc w:val="both"/>
              <w:rPr>
                <w:sz w:val="20"/>
                <w:szCs w:val="20"/>
              </w:rPr>
            </w:pPr>
            <w:r w:rsidRPr="007E2808">
              <w:rPr>
                <w:sz w:val="20"/>
                <w:szCs w:val="20"/>
              </w:rPr>
              <w:t>- održavanje kanalizacijske mreže i čistoće,</w:t>
            </w:r>
          </w:p>
          <w:p w14:paraId="4A0F5DE8" w14:textId="77777777" w:rsidR="00C8338D" w:rsidRPr="007E2808" w:rsidRDefault="00C8338D" w:rsidP="00F63630">
            <w:pPr>
              <w:shd w:val="clear" w:color="auto" w:fill="FFFFFF" w:themeFill="background1"/>
              <w:jc w:val="both"/>
              <w:rPr>
                <w:sz w:val="20"/>
                <w:szCs w:val="20"/>
              </w:rPr>
            </w:pPr>
            <w:r w:rsidRPr="007E2808">
              <w:rPr>
                <w:sz w:val="20"/>
                <w:szCs w:val="20"/>
              </w:rPr>
              <w:t>- sahranjivanje poginulih i umrlih</w:t>
            </w:r>
          </w:p>
        </w:tc>
      </w:tr>
      <w:tr w:rsidR="00C8338D" w:rsidRPr="007E2808" w14:paraId="2B68C775" w14:textId="77777777" w:rsidTr="00F63630">
        <w:trPr>
          <w:trHeight w:val="564"/>
          <w:jc w:val="center"/>
        </w:trPr>
        <w:tc>
          <w:tcPr>
            <w:tcW w:w="2043" w:type="pct"/>
            <w:shd w:val="clear" w:color="auto" w:fill="auto"/>
            <w:vAlign w:val="center"/>
          </w:tcPr>
          <w:p w14:paraId="6BFB53E8" w14:textId="77777777" w:rsidR="00C8338D" w:rsidRPr="007E2808" w:rsidRDefault="00C8338D" w:rsidP="00F63630">
            <w:pPr>
              <w:shd w:val="clear" w:color="auto" w:fill="FFFFFF" w:themeFill="background1"/>
              <w:rPr>
                <w:color w:val="C00000"/>
                <w:sz w:val="20"/>
                <w:szCs w:val="20"/>
              </w:rPr>
            </w:pPr>
            <w:r w:rsidRPr="007E2808">
              <w:rPr>
                <w:sz w:val="20"/>
                <w:szCs w:val="20"/>
              </w:rPr>
              <w:t>Vlasnici i operateri kritične infrastrukture – proizvodnja i distribucija električnom energijom</w:t>
            </w:r>
          </w:p>
        </w:tc>
        <w:tc>
          <w:tcPr>
            <w:tcW w:w="2957" w:type="pct"/>
            <w:shd w:val="clear" w:color="auto" w:fill="auto"/>
            <w:vAlign w:val="center"/>
          </w:tcPr>
          <w:p w14:paraId="23CEE86A" w14:textId="77777777" w:rsidR="00C8338D" w:rsidRPr="007E2808" w:rsidRDefault="00C8338D" w:rsidP="00F63630">
            <w:pPr>
              <w:shd w:val="clear" w:color="auto" w:fill="FFFFFF" w:themeFill="background1"/>
              <w:jc w:val="both"/>
              <w:rPr>
                <w:sz w:val="20"/>
                <w:szCs w:val="20"/>
              </w:rPr>
            </w:pPr>
            <w:r w:rsidRPr="007E2808">
              <w:rPr>
                <w:sz w:val="20"/>
                <w:szCs w:val="20"/>
              </w:rPr>
              <w:t>- stavljanje u funkciju objekata kritične infrastrukture</w:t>
            </w:r>
          </w:p>
          <w:p w14:paraId="53B6EB2C" w14:textId="77777777" w:rsidR="00C8338D" w:rsidRPr="007E2808" w:rsidRDefault="00C8338D" w:rsidP="00F63630">
            <w:pPr>
              <w:shd w:val="clear" w:color="auto" w:fill="FFFFFF" w:themeFill="background1"/>
              <w:jc w:val="both"/>
              <w:rPr>
                <w:sz w:val="20"/>
                <w:szCs w:val="20"/>
              </w:rPr>
            </w:pPr>
            <w:r w:rsidRPr="007E2808">
              <w:rPr>
                <w:sz w:val="20"/>
                <w:szCs w:val="20"/>
              </w:rPr>
              <w:t xml:space="preserve">- iskapčanje električne energije </w:t>
            </w:r>
          </w:p>
        </w:tc>
      </w:tr>
      <w:tr w:rsidR="00C8338D" w:rsidRPr="007E2808" w14:paraId="7803FE5F" w14:textId="77777777" w:rsidTr="00F63630">
        <w:trPr>
          <w:trHeight w:val="1001"/>
          <w:jc w:val="center"/>
        </w:trPr>
        <w:tc>
          <w:tcPr>
            <w:tcW w:w="2043" w:type="pct"/>
            <w:shd w:val="clear" w:color="auto" w:fill="auto"/>
            <w:vAlign w:val="center"/>
          </w:tcPr>
          <w:p w14:paraId="6DB8B07D" w14:textId="77777777" w:rsidR="00C8338D" w:rsidRPr="007E2808" w:rsidRDefault="00C8338D" w:rsidP="00F63630">
            <w:pPr>
              <w:shd w:val="clear" w:color="auto" w:fill="FFFFFF" w:themeFill="background1"/>
              <w:rPr>
                <w:sz w:val="20"/>
                <w:szCs w:val="20"/>
              </w:rPr>
            </w:pPr>
            <w:r w:rsidRPr="007E2808">
              <w:rPr>
                <w:sz w:val="20"/>
                <w:szCs w:val="20"/>
              </w:rPr>
              <w:t xml:space="preserve">Pravne osobe od interesa za sustav civilne zaštite – smještajni kapaciteti i osiguranje prehrane </w:t>
            </w:r>
          </w:p>
        </w:tc>
        <w:tc>
          <w:tcPr>
            <w:tcW w:w="2957" w:type="pct"/>
            <w:shd w:val="clear" w:color="auto" w:fill="auto"/>
            <w:vAlign w:val="center"/>
          </w:tcPr>
          <w:p w14:paraId="61579535" w14:textId="77777777" w:rsidR="00C8338D" w:rsidRPr="007E2808" w:rsidRDefault="00C8338D" w:rsidP="00F63630">
            <w:pPr>
              <w:shd w:val="clear" w:color="auto" w:fill="FFFFFF" w:themeFill="background1"/>
              <w:jc w:val="both"/>
              <w:rPr>
                <w:sz w:val="20"/>
                <w:szCs w:val="20"/>
              </w:rPr>
            </w:pPr>
            <w:r w:rsidRPr="007E2808">
              <w:rPr>
                <w:sz w:val="20"/>
                <w:szCs w:val="20"/>
              </w:rPr>
              <w:t xml:space="preserve">- osiguranje smještaja i pripreme hrane za ugrožene osobe </w:t>
            </w:r>
          </w:p>
        </w:tc>
      </w:tr>
      <w:tr w:rsidR="00C8338D" w:rsidRPr="007E2808" w14:paraId="72BF8CCC" w14:textId="77777777" w:rsidTr="00F63630">
        <w:trPr>
          <w:trHeight w:val="679"/>
          <w:jc w:val="center"/>
        </w:trPr>
        <w:tc>
          <w:tcPr>
            <w:tcW w:w="2043" w:type="pct"/>
            <w:shd w:val="clear" w:color="auto" w:fill="auto"/>
            <w:vAlign w:val="center"/>
          </w:tcPr>
          <w:p w14:paraId="4C4286D6" w14:textId="77777777" w:rsidR="00C8338D" w:rsidRPr="007E2808" w:rsidRDefault="00C8338D" w:rsidP="00F63630">
            <w:pPr>
              <w:shd w:val="clear" w:color="auto" w:fill="FFFFFF" w:themeFill="background1"/>
              <w:rPr>
                <w:sz w:val="20"/>
                <w:szCs w:val="20"/>
              </w:rPr>
            </w:pPr>
            <w:r w:rsidRPr="007E2808">
              <w:rPr>
                <w:sz w:val="20"/>
                <w:szCs w:val="20"/>
              </w:rPr>
              <w:t xml:space="preserve">Pravne osobe od interesa za sustav civilne zaštite – prijevoznici </w:t>
            </w:r>
          </w:p>
          <w:p w14:paraId="2F3B9131" w14:textId="77777777" w:rsidR="00C8338D" w:rsidRPr="007E2808" w:rsidRDefault="00C8338D" w:rsidP="00F63630">
            <w:pPr>
              <w:shd w:val="clear" w:color="auto" w:fill="FFFFFF" w:themeFill="background1"/>
              <w:rPr>
                <w:sz w:val="20"/>
                <w:szCs w:val="20"/>
              </w:rPr>
            </w:pPr>
          </w:p>
        </w:tc>
        <w:tc>
          <w:tcPr>
            <w:tcW w:w="2957" w:type="pct"/>
            <w:shd w:val="clear" w:color="auto" w:fill="auto"/>
          </w:tcPr>
          <w:p w14:paraId="1B3DC94A" w14:textId="77777777" w:rsidR="00C8338D" w:rsidRPr="007E2808" w:rsidRDefault="00C8338D" w:rsidP="00F63630">
            <w:pPr>
              <w:shd w:val="clear" w:color="auto" w:fill="FFFFFF" w:themeFill="background1"/>
              <w:rPr>
                <w:sz w:val="20"/>
                <w:szCs w:val="20"/>
              </w:rPr>
            </w:pPr>
            <w:r w:rsidRPr="007E2808">
              <w:rPr>
                <w:sz w:val="20"/>
                <w:szCs w:val="20"/>
              </w:rPr>
              <w:t>- transport unesrećenih s područja ugroze,</w:t>
            </w:r>
          </w:p>
          <w:p w14:paraId="2C5FD01C" w14:textId="77777777" w:rsidR="00C8338D" w:rsidRPr="007E2808" w:rsidRDefault="00C8338D" w:rsidP="00F63630">
            <w:pPr>
              <w:shd w:val="clear" w:color="auto" w:fill="FFFFFF" w:themeFill="background1"/>
              <w:rPr>
                <w:sz w:val="20"/>
                <w:szCs w:val="20"/>
              </w:rPr>
            </w:pPr>
            <w:r w:rsidRPr="007E2808">
              <w:rPr>
                <w:sz w:val="20"/>
                <w:szCs w:val="20"/>
              </w:rPr>
              <w:t>- suradnja i koordinacija aktivnosti s poduzećima građevinske djelatnosti i komunalnim službama</w:t>
            </w:r>
          </w:p>
        </w:tc>
      </w:tr>
      <w:tr w:rsidR="00C8338D" w:rsidRPr="007E2808" w14:paraId="5D238421" w14:textId="77777777" w:rsidTr="00F63630">
        <w:trPr>
          <w:trHeight w:val="432"/>
          <w:jc w:val="center"/>
        </w:trPr>
        <w:tc>
          <w:tcPr>
            <w:tcW w:w="2043" w:type="pct"/>
            <w:shd w:val="clear" w:color="auto" w:fill="auto"/>
            <w:vAlign w:val="center"/>
          </w:tcPr>
          <w:p w14:paraId="39896B04" w14:textId="77777777" w:rsidR="00C8338D" w:rsidRPr="007E2808" w:rsidRDefault="00C8338D" w:rsidP="00F63630">
            <w:pPr>
              <w:shd w:val="clear" w:color="auto" w:fill="FFFFFF" w:themeFill="background1"/>
              <w:rPr>
                <w:sz w:val="20"/>
                <w:szCs w:val="20"/>
              </w:rPr>
            </w:pPr>
            <w:r w:rsidRPr="007E2808">
              <w:rPr>
                <w:sz w:val="20"/>
                <w:szCs w:val="20"/>
              </w:rPr>
              <w:t xml:space="preserve">Zdravstvene službe </w:t>
            </w:r>
          </w:p>
        </w:tc>
        <w:tc>
          <w:tcPr>
            <w:tcW w:w="2957" w:type="pct"/>
            <w:shd w:val="clear" w:color="auto" w:fill="auto"/>
            <w:vAlign w:val="center"/>
          </w:tcPr>
          <w:p w14:paraId="67DB4A7F" w14:textId="77777777" w:rsidR="00C8338D" w:rsidRPr="007E2808" w:rsidRDefault="00C8338D" w:rsidP="00F63630">
            <w:pPr>
              <w:shd w:val="clear" w:color="auto" w:fill="FFFFFF" w:themeFill="background1"/>
              <w:jc w:val="both"/>
              <w:rPr>
                <w:sz w:val="20"/>
                <w:szCs w:val="20"/>
              </w:rPr>
            </w:pPr>
            <w:r w:rsidRPr="007E2808">
              <w:rPr>
                <w:sz w:val="20"/>
                <w:szCs w:val="20"/>
              </w:rPr>
              <w:t>- organizacija i pružanje medicinske pomoći ozlijeđenima</w:t>
            </w:r>
          </w:p>
          <w:p w14:paraId="62C5E65E" w14:textId="77777777" w:rsidR="00C8338D" w:rsidRPr="007E2808" w:rsidRDefault="00C8338D" w:rsidP="00F63630">
            <w:pPr>
              <w:shd w:val="clear" w:color="auto" w:fill="FFFFFF" w:themeFill="background1"/>
              <w:jc w:val="both"/>
              <w:rPr>
                <w:sz w:val="20"/>
                <w:szCs w:val="20"/>
              </w:rPr>
            </w:pPr>
            <w:r w:rsidRPr="007E2808">
              <w:rPr>
                <w:sz w:val="20"/>
                <w:szCs w:val="20"/>
              </w:rPr>
              <w:t>- organizacija i pružanje prve medicinske pomoći</w:t>
            </w:r>
          </w:p>
        </w:tc>
      </w:tr>
      <w:tr w:rsidR="00C8338D" w:rsidRPr="007E2808" w14:paraId="377A924C" w14:textId="77777777" w:rsidTr="00F63630">
        <w:trPr>
          <w:trHeight w:val="980"/>
          <w:jc w:val="center"/>
        </w:trPr>
        <w:tc>
          <w:tcPr>
            <w:tcW w:w="2043" w:type="pct"/>
            <w:shd w:val="clear" w:color="auto" w:fill="auto"/>
            <w:vAlign w:val="center"/>
          </w:tcPr>
          <w:p w14:paraId="3690D9FA" w14:textId="77777777" w:rsidR="00C8338D" w:rsidRPr="007E2808" w:rsidRDefault="00C8338D" w:rsidP="00F63630">
            <w:pPr>
              <w:shd w:val="clear" w:color="auto" w:fill="FFFFFF" w:themeFill="background1"/>
              <w:rPr>
                <w:sz w:val="20"/>
                <w:szCs w:val="20"/>
              </w:rPr>
            </w:pPr>
            <w:r w:rsidRPr="007E2808">
              <w:rPr>
                <w:sz w:val="20"/>
                <w:szCs w:val="20"/>
              </w:rPr>
              <w:t xml:space="preserve">Veterinarske snage  </w:t>
            </w:r>
          </w:p>
        </w:tc>
        <w:tc>
          <w:tcPr>
            <w:tcW w:w="2957" w:type="pct"/>
            <w:shd w:val="clear" w:color="auto" w:fill="auto"/>
          </w:tcPr>
          <w:p w14:paraId="6E072C8D" w14:textId="77777777" w:rsidR="00C8338D" w:rsidRPr="007E2808" w:rsidRDefault="00C8338D" w:rsidP="00F63630">
            <w:pPr>
              <w:shd w:val="clear" w:color="auto" w:fill="FFFFFF" w:themeFill="background1"/>
              <w:rPr>
                <w:sz w:val="20"/>
                <w:szCs w:val="20"/>
              </w:rPr>
            </w:pPr>
            <w:r w:rsidRPr="007E2808">
              <w:rPr>
                <w:sz w:val="20"/>
                <w:szCs w:val="20"/>
              </w:rPr>
              <w:t>- zbrinjavanje žive i uginule stoke u ugroženim područjima,</w:t>
            </w:r>
          </w:p>
          <w:p w14:paraId="24450A2C" w14:textId="77777777" w:rsidR="00C8338D" w:rsidRPr="007E2808" w:rsidRDefault="00C8338D" w:rsidP="00F63630">
            <w:pPr>
              <w:shd w:val="clear" w:color="auto" w:fill="FFFFFF" w:themeFill="background1"/>
              <w:rPr>
                <w:sz w:val="20"/>
                <w:szCs w:val="20"/>
              </w:rPr>
            </w:pPr>
            <w:r w:rsidRPr="007E2808">
              <w:rPr>
                <w:sz w:val="20"/>
                <w:szCs w:val="20"/>
              </w:rPr>
              <w:t>- zbrinjavanje - evakuacija stoke iz ugroženih područja,</w:t>
            </w:r>
          </w:p>
          <w:p w14:paraId="07A3F1A9" w14:textId="77777777" w:rsidR="00C8338D" w:rsidRPr="007E2808" w:rsidRDefault="00C8338D" w:rsidP="00F63630">
            <w:pPr>
              <w:shd w:val="clear" w:color="auto" w:fill="FFFFFF" w:themeFill="background1"/>
              <w:rPr>
                <w:color w:val="FF0000"/>
                <w:sz w:val="20"/>
                <w:szCs w:val="20"/>
              </w:rPr>
            </w:pPr>
            <w:r w:rsidRPr="007E2808">
              <w:rPr>
                <w:sz w:val="20"/>
                <w:szCs w:val="20"/>
              </w:rPr>
              <w:t>- prevencija i suzbijanje zaraznih bolesti</w:t>
            </w:r>
          </w:p>
        </w:tc>
      </w:tr>
      <w:tr w:rsidR="00C8338D" w:rsidRPr="007E2808" w14:paraId="05141603" w14:textId="77777777" w:rsidTr="00F63630">
        <w:trPr>
          <w:trHeight w:val="410"/>
          <w:jc w:val="center"/>
        </w:trPr>
        <w:tc>
          <w:tcPr>
            <w:tcW w:w="2043" w:type="pct"/>
            <w:shd w:val="clear" w:color="auto" w:fill="auto"/>
            <w:vAlign w:val="center"/>
          </w:tcPr>
          <w:p w14:paraId="744B4666" w14:textId="77777777" w:rsidR="00C8338D" w:rsidRPr="007E2808" w:rsidRDefault="00C8338D" w:rsidP="00F63630">
            <w:pPr>
              <w:shd w:val="clear" w:color="auto" w:fill="FFFFFF" w:themeFill="background1"/>
              <w:rPr>
                <w:sz w:val="20"/>
                <w:szCs w:val="20"/>
              </w:rPr>
            </w:pPr>
            <w:r w:rsidRPr="007E2808">
              <w:rPr>
                <w:sz w:val="20"/>
                <w:szCs w:val="20"/>
              </w:rPr>
              <w:t xml:space="preserve">Općinsko društvo Crvenog križa  </w:t>
            </w:r>
          </w:p>
        </w:tc>
        <w:tc>
          <w:tcPr>
            <w:tcW w:w="2957" w:type="pct"/>
            <w:shd w:val="clear" w:color="auto" w:fill="auto"/>
            <w:vAlign w:val="center"/>
          </w:tcPr>
          <w:p w14:paraId="06D89A43" w14:textId="77777777" w:rsidR="00C8338D" w:rsidRPr="007E2808" w:rsidRDefault="00C8338D" w:rsidP="00F63630">
            <w:pPr>
              <w:shd w:val="clear" w:color="auto" w:fill="FFFFFF" w:themeFill="background1"/>
              <w:jc w:val="both"/>
              <w:rPr>
                <w:sz w:val="20"/>
                <w:szCs w:val="20"/>
              </w:rPr>
            </w:pPr>
            <w:r w:rsidRPr="007E2808">
              <w:rPr>
                <w:sz w:val="20"/>
                <w:szCs w:val="20"/>
              </w:rPr>
              <w:t>- evidentiranje ugroženih osoba</w:t>
            </w:r>
          </w:p>
          <w:p w14:paraId="3EA2C2B3" w14:textId="77777777" w:rsidR="00C8338D" w:rsidRPr="007E2808" w:rsidRDefault="00C8338D" w:rsidP="00F63630">
            <w:pPr>
              <w:shd w:val="clear" w:color="auto" w:fill="FFFFFF" w:themeFill="background1"/>
              <w:jc w:val="both"/>
              <w:rPr>
                <w:sz w:val="20"/>
                <w:szCs w:val="20"/>
              </w:rPr>
            </w:pPr>
            <w:r w:rsidRPr="007E2808">
              <w:rPr>
                <w:sz w:val="20"/>
                <w:szCs w:val="20"/>
              </w:rPr>
              <w:t xml:space="preserve">- organizacija i pružanje prve medicinske pomoći </w:t>
            </w:r>
          </w:p>
        </w:tc>
      </w:tr>
      <w:tr w:rsidR="00C8338D" w:rsidRPr="007E2808" w14:paraId="1C0A8D9C" w14:textId="77777777" w:rsidTr="00F63630">
        <w:trPr>
          <w:trHeight w:val="410"/>
          <w:jc w:val="center"/>
        </w:trPr>
        <w:tc>
          <w:tcPr>
            <w:tcW w:w="2043" w:type="pct"/>
            <w:shd w:val="clear" w:color="auto" w:fill="auto"/>
            <w:vAlign w:val="center"/>
          </w:tcPr>
          <w:p w14:paraId="6E9D216B" w14:textId="77777777" w:rsidR="00C8338D" w:rsidRPr="007E2808" w:rsidRDefault="00C8338D" w:rsidP="00F63630">
            <w:pPr>
              <w:shd w:val="clear" w:color="auto" w:fill="FFFFFF" w:themeFill="background1"/>
              <w:rPr>
                <w:sz w:val="20"/>
                <w:szCs w:val="20"/>
              </w:rPr>
            </w:pPr>
            <w:r w:rsidRPr="007E2808">
              <w:rPr>
                <w:sz w:val="20"/>
                <w:szCs w:val="20"/>
              </w:rPr>
              <w:t xml:space="preserve">Postrojba civilne zaštite opće namjene </w:t>
            </w:r>
          </w:p>
        </w:tc>
        <w:tc>
          <w:tcPr>
            <w:tcW w:w="2957" w:type="pct"/>
            <w:shd w:val="clear" w:color="auto" w:fill="auto"/>
            <w:vAlign w:val="center"/>
          </w:tcPr>
          <w:p w14:paraId="1D17E5C8" w14:textId="77777777" w:rsidR="00C8338D" w:rsidRPr="007E2808" w:rsidRDefault="00C8338D" w:rsidP="00F63630">
            <w:pPr>
              <w:shd w:val="clear" w:color="auto" w:fill="FFFFFF" w:themeFill="background1"/>
              <w:jc w:val="both"/>
              <w:rPr>
                <w:sz w:val="20"/>
                <w:szCs w:val="20"/>
              </w:rPr>
            </w:pPr>
            <w:r w:rsidRPr="007E2808">
              <w:rPr>
                <w:sz w:val="20"/>
                <w:szCs w:val="20"/>
              </w:rPr>
              <w:t>- asanacija terena</w:t>
            </w:r>
          </w:p>
          <w:p w14:paraId="38D6F050" w14:textId="77777777" w:rsidR="00C8338D" w:rsidRPr="007E2808" w:rsidRDefault="00C8338D" w:rsidP="00F63630">
            <w:pPr>
              <w:shd w:val="clear" w:color="auto" w:fill="FFFFFF" w:themeFill="background1"/>
              <w:jc w:val="both"/>
              <w:rPr>
                <w:sz w:val="20"/>
                <w:szCs w:val="20"/>
              </w:rPr>
            </w:pPr>
            <w:r w:rsidRPr="007E2808">
              <w:rPr>
                <w:sz w:val="20"/>
                <w:szCs w:val="20"/>
              </w:rPr>
              <w:t xml:space="preserve">- potpora u provođenju mjera evakuacije, spašavanja, prve pomoći, zbrinjavanja ugroženog stanovništva </w:t>
            </w:r>
          </w:p>
          <w:p w14:paraId="28CE11EB" w14:textId="77777777" w:rsidR="00C8338D" w:rsidRPr="007E2808" w:rsidRDefault="00C8338D" w:rsidP="00F63630">
            <w:pPr>
              <w:shd w:val="clear" w:color="auto" w:fill="FFFFFF" w:themeFill="background1"/>
              <w:jc w:val="both"/>
              <w:rPr>
                <w:sz w:val="20"/>
                <w:szCs w:val="20"/>
              </w:rPr>
            </w:pPr>
            <w:r w:rsidRPr="007E2808">
              <w:rPr>
                <w:sz w:val="20"/>
                <w:szCs w:val="20"/>
              </w:rPr>
              <w:t>- logistika na mjestima prihvata</w:t>
            </w:r>
          </w:p>
          <w:p w14:paraId="04922A95" w14:textId="77777777" w:rsidR="00C8338D" w:rsidRPr="007E2808" w:rsidRDefault="00C8338D" w:rsidP="00F63630">
            <w:pPr>
              <w:shd w:val="clear" w:color="auto" w:fill="FFFFFF" w:themeFill="background1"/>
              <w:jc w:val="both"/>
              <w:rPr>
                <w:sz w:val="20"/>
                <w:szCs w:val="20"/>
              </w:rPr>
            </w:pPr>
            <w:r w:rsidRPr="007E2808">
              <w:rPr>
                <w:sz w:val="20"/>
                <w:szCs w:val="20"/>
              </w:rPr>
              <w:t>- organizacija provođenja zbrinjavanja ugroženog stanovništva</w:t>
            </w:r>
          </w:p>
          <w:p w14:paraId="7678512B" w14:textId="77777777" w:rsidR="00C8338D" w:rsidRPr="007E2808" w:rsidRDefault="00C8338D" w:rsidP="00F63630">
            <w:pPr>
              <w:shd w:val="clear" w:color="auto" w:fill="FFFFFF" w:themeFill="background1"/>
              <w:jc w:val="both"/>
              <w:rPr>
                <w:sz w:val="20"/>
                <w:szCs w:val="20"/>
              </w:rPr>
            </w:pPr>
            <w:r w:rsidRPr="007E2808">
              <w:rPr>
                <w:sz w:val="20"/>
                <w:szCs w:val="20"/>
              </w:rPr>
              <w:t>- dopremanje najnužnijih sredstava za život</w:t>
            </w:r>
          </w:p>
          <w:p w14:paraId="00CEE3EC" w14:textId="77777777" w:rsidR="00C8338D" w:rsidRPr="007E2808" w:rsidRDefault="00C8338D" w:rsidP="00F63630">
            <w:pPr>
              <w:shd w:val="clear" w:color="auto" w:fill="FFFFFF" w:themeFill="background1"/>
              <w:jc w:val="both"/>
              <w:rPr>
                <w:sz w:val="20"/>
                <w:szCs w:val="20"/>
              </w:rPr>
            </w:pPr>
            <w:r w:rsidRPr="007E2808">
              <w:rPr>
                <w:sz w:val="20"/>
                <w:szCs w:val="20"/>
              </w:rPr>
              <w:t>- pomoć pri distribuciji hrane ugroženom stanovništvu</w:t>
            </w:r>
          </w:p>
        </w:tc>
      </w:tr>
    </w:tbl>
    <w:p w14:paraId="5BE747FA" w14:textId="77777777" w:rsidR="00C8338D" w:rsidRPr="007E2808" w:rsidRDefault="00C8338D" w:rsidP="00C8338D">
      <w:pPr>
        <w:shd w:val="clear" w:color="auto" w:fill="FFFFFF" w:themeFill="background1"/>
      </w:pPr>
    </w:p>
    <w:p w14:paraId="52C130E7" w14:textId="77777777" w:rsidR="00C8338D" w:rsidRPr="007E2808" w:rsidRDefault="00C8338D" w:rsidP="00AD11FA">
      <w:pPr>
        <w:pStyle w:val="ListParagraph"/>
        <w:numPr>
          <w:ilvl w:val="0"/>
          <w:numId w:val="42"/>
        </w:numPr>
        <w:shd w:val="clear" w:color="auto" w:fill="FFFFFF" w:themeFill="background1"/>
        <w:spacing w:line="276" w:lineRule="auto"/>
      </w:pPr>
      <w:bookmarkStart w:id="67" w:name="_Toc4156472"/>
      <w:r w:rsidRPr="007E2808">
        <w:t>Poveznice s relevantnim dokumentima i procedurama kojima se utvrđuju mogućnosti pružanja prve medicinske pomoći i medicinskog zbrinjavanja te organizaciju djelovanja drugih nositelja reagiranja</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2142"/>
        <w:gridCol w:w="2491"/>
      </w:tblGrid>
      <w:tr w:rsidR="00C8338D" w:rsidRPr="007E2808" w14:paraId="1C818C09" w14:textId="77777777" w:rsidTr="00F63630">
        <w:trPr>
          <w:trHeight w:val="560"/>
          <w:tblHeader/>
        </w:trPr>
        <w:tc>
          <w:tcPr>
            <w:tcW w:w="2506" w:type="pct"/>
            <w:shd w:val="clear" w:color="auto" w:fill="auto"/>
            <w:vAlign w:val="center"/>
          </w:tcPr>
          <w:p w14:paraId="587DDF70" w14:textId="77777777" w:rsidR="00C8338D" w:rsidRPr="007E2808" w:rsidRDefault="00C8338D" w:rsidP="00F63630">
            <w:pPr>
              <w:shd w:val="clear" w:color="auto" w:fill="FFFFFF" w:themeFill="background1"/>
              <w:jc w:val="center"/>
              <w:rPr>
                <w:b/>
                <w:sz w:val="20"/>
                <w:szCs w:val="20"/>
              </w:rPr>
            </w:pPr>
            <w:r w:rsidRPr="007E2808">
              <w:rPr>
                <w:b/>
                <w:sz w:val="20"/>
                <w:szCs w:val="20"/>
              </w:rPr>
              <w:t>Radnje i postupci</w:t>
            </w:r>
          </w:p>
        </w:tc>
        <w:tc>
          <w:tcPr>
            <w:tcW w:w="1153" w:type="pct"/>
            <w:shd w:val="clear" w:color="auto" w:fill="auto"/>
            <w:vAlign w:val="center"/>
          </w:tcPr>
          <w:p w14:paraId="6FF1BD80" w14:textId="77777777" w:rsidR="00C8338D" w:rsidRPr="007E2808" w:rsidRDefault="00C8338D" w:rsidP="00F63630">
            <w:pPr>
              <w:shd w:val="clear" w:color="auto" w:fill="FFFFFF" w:themeFill="background1"/>
              <w:jc w:val="center"/>
              <w:rPr>
                <w:b/>
                <w:sz w:val="20"/>
                <w:szCs w:val="20"/>
              </w:rPr>
            </w:pPr>
            <w:r w:rsidRPr="007E2808">
              <w:rPr>
                <w:b/>
                <w:sz w:val="20"/>
                <w:szCs w:val="20"/>
              </w:rPr>
              <w:t>Rukovođenje</w:t>
            </w:r>
          </w:p>
        </w:tc>
        <w:tc>
          <w:tcPr>
            <w:tcW w:w="1341" w:type="pct"/>
            <w:shd w:val="clear" w:color="auto" w:fill="auto"/>
            <w:vAlign w:val="center"/>
          </w:tcPr>
          <w:p w14:paraId="27FFD455" w14:textId="77777777" w:rsidR="00C8338D" w:rsidRPr="007E2808" w:rsidRDefault="00C8338D" w:rsidP="00F63630">
            <w:pPr>
              <w:shd w:val="clear" w:color="auto" w:fill="FFFFFF" w:themeFill="background1"/>
              <w:jc w:val="center"/>
              <w:rPr>
                <w:b/>
                <w:sz w:val="20"/>
                <w:szCs w:val="20"/>
              </w:rPr>
            </w:pPr>
            <w:r w:rsidRPr="007E2808">
              <w:rPr>
                <w:b/>
                <w:sz w:val="20"/>
                <w:szCs w:val="20"/>
              </w:rPr>
              <w:t>Izvršenje/Suradnja</w:t>
            </w:r>
          </w:p>
        </w:tc>
      </w:tr>
      <w:tr w:rsidR="00C8338D" w:rsidRPr="007E2808" w14:paraId="61BC2612" w14:textId="77777777" w:rsidTr="00F63630">
        <w:tc>
          <w:tcPr>
            <w:tcW w:w="2506" w:type="pct"/>
            <w:shd w:val="clear" w:color="auto" w:fill="auto"/>
            <w:vAlign w:val="center"/>
          </w:tcPr>
          <w:p w14:paraId="30E5EFDD" w14:textId="77777777" w:rsidR="00C8338D" w:rsidRPr="007E2808" w:rsidRDefault="00C8338D" w:rsidP="00F63630">
            <w:pPr>
              <w:shd w:val="clear" w:color="auto" w:fill="FFFFFF" w:themeFill="background1"/>
              <w:rPr>
                <w:i/>
                <w:sz w:val="20"/>
                <w:szCs w:val="20"/>
              </w:rPr>
            </w:pPr>
            <w:r w:rsidRPr="007E2808">
              <w:rPr>
                <w:sz w:val="20"/>
                <w:szCs w:val="20"/>
              </w:rPr>
              <w:lastRenderedPageBreak/>
              <w:t>Prikupljanje  informacija o stanju objekata za pružanje zdravstvene zaštite</w:t>
            </w:r>
          </w:p>
        </w:tc>
        <w:tc>
          <w:tcPr>
            <w:tcW w:w="1153" w:type="pct"/>
            <w:shd w:val="clear" w:color="auto" w:fill="auto"/>
            <w:vAlign w:val="center"/>
          </w:tcPr>
          <w:p w14:paraId="002FCCC7" w14:textId="77777777" w:rsidR="00C8338D" w:rsidRPr="007E2808" w:rsidRDefault="00C8338D" w:rsidP="00F63630">
            <w:pPr>
              <w:shd w:val="clear" w:color="auto" w:fill="FFFFFF" w:themeFill="background1"/>
              <w:rPr>
                <w:sz w:val="20"/>
                <w:szCs w:val="20"/>
              </w:rPr>
            </w:pPr>
            <w:r w:rsidRPr="007E2808">
              <w:rPr>
                <w:sz w:val="20"/>
                <w:szCs w:val="20"/>
              </w:rPr>
              <w:t>član Stožera CZ</w:t>
            </w:r>
          </w:p>
        </w:tc>
        <w:tc>
          <w:tcPr>
            <w:tcW w:w="1341" w:type="pct"/>
            <w:shd w:val="clear" w:color="auto" w:fill="auto"/>
            <w:vAlign w:val="center"/>
          </w:tcPr>
          <w:p w14:paraId="44CF9974" w14:textId="77777777" w:rsidR="00C8338D" w:rsidRPr="007E2808" w:rsidRDefault="00C8338D" w:rsidP="00F63630">
            <w:pPr>
              <w:shd w:val="clear" w:color="auto" w:fill="FFFFFF" w:themeFill="background1"/>
              <w:rPr>
                <w:sz w:val="20"/>
                <w:szCs w:val="20"/>
              </w:rPr>
            </w:pPr>
            <w:r w:rsidRPr="007E2808">
              <w:rPr>
                <w:sz w:val="20"/>
                <w:szCs w:val="20"/>
              </w:rPr>
              <w:t>liječnici u ambulantama</w:t>
            </w:r>
          </w:p>
          <w:p w14:paraId="6B3EC298" w14:textId="77777777" w:rsidR="00C8338D" w:rsidRPr="007E2808" w:rsidRDefault="00C8338D" w:rsidP="00F63630">
            <w:pPr>
              <w:shd w:val="clear" w:color="auto" w:fill="FFFFFF" w:themeFill="background1"/>
              <w:rPr>
                <w:rStyle w:val="Hyperlink"/>
                <w:sz w:val="20"/>
                <w:szCs w:val="20"/>
              </w:rPr>
            </w:pPr>
          </w:p>
        </w:tc>
      </w:tr>
      <w:tr w:rsidR="00C8338D" w:rsidRPr="007E2808" w14:paraId="4F8C1FE0" w14:textId="77777777" w:rsidTr="00F63630">
        <w:tc>
          <w:tcPr>
            <w:tcW w:w="2506" w:type="pct"/>
            <w:shd w:val="clear" w:color="auto" w:fill="auto"/>
            <w:vAlign w:val="center"/>
          </w:tcPr>
          <w:p w14:paraId="0A0D6D43" w14:textId="77777777" w:rsidR="00C8338D" w:rsidRPr="007E2808" w:rsidRDefault="00C8338D" w:rsidP="00F63630">
            <w:pPr>
              <w:shd w:val="clear" w:color="auto" w:fill="FFFFFF" w:themeFill="background1"/>
              <w:rPr>
                <w:sz w:val="20"/>
                <w:szCs w:val="20"/>
              </w:rPr>
            </w:pPr>
            <w:r w:rsidRPr="007E2808">
              <w:rPr>
                <w:sz w:val="20"/>
                <w:szCs w:val="20"/>
              </w:rPr>
              <w:t>Prikupljanje informacija o stanju medicinske opreme, zaliha lijekova i sanitetskog materijala</w:t>
            </w:r>
          </w:p>
        </w:tc>
        <w:tc>
          <w:tcPr>
            <w:tcW w:w="1153" w:type="pct"/>
            <w:shd w:val="clear" w:color="auto" w:fill="auto"/>
            <w:vAlign w:val="center"/>
          </w:tcPr>
          <w:p w14:paraId="40256C52"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14:paraId="76B95C7A" w14:textId="77777777" w:rsidR="00C8338D" w:rsidRPr="007E2808" w:rsidRDefault="00C8338D" w:rsidP="00F63630">
            <w:pPr>
              <w:shd w:val="clear" w:color="auto" w:fill="FFFFFF" w:themeFill="background1"/>
              <w:rPr>
                <w:sz w:val="20"/>
                <w:szCs w:val="20"/>
              </w:rPr>
            </w:pPr>
            <w:r w:rsidRPr="007E2808">
              <w:rPr>
                <w:sz w:val="20"/>
                <w:szCs w:val="20"/>
              </w:rPr>
              <w:t>liječnici u ambulantama</w:t>
            </w:r>
          </w:p>
          <w:p w14:paraId="401DBA98" w14:textId="77777777" w:rsidR="00C8338D" w:rsidRPr="007E2808" w:rsidRDefault="00C8338D" w:rsidP="00F63630">
            <w:pPr>
              <w:shd w:val="clear" w:color="auto" w:fill="FFFFFF" w:themeFill="background1"/>
              <w:rPr>
                <w:rStyle w:val="Hyperlink"/>
                <w:sz w:val="20"/>
                <w:szCs w:val="20"/>
              </w:rPr>
            </w:pPr>
          </w:p>
        </w:tc>
      </w:tr>
      <w:tr w:rsidR="00C8338D" w:rsidRPr="007E2808" w14:paraId="149555D8" w14:textId="77777777" w:rsidTr="00F63630">
        <w:tc>
          <w:tcPr>
            <w:tcW w:w="2506" w:type="pct"/>
            <w:shd w:val="clear" w:color="auto" w:fill="auto"/>
            <w:vAlign w:val="center"/>
          </w:tcPr>
          <w:p w14:paraId="4DAFB93A" w14:textId="77777777" w:rsidR="00C8338D" w:rsidRPr="007E2808" w:rsidRDefault="00C8338D" w:rsidP="00F63630">
            <w:pPr>
              <w:shd w:val="clear" w:color="auto" w:fill="FFFFFF" w:themeFill="background1"/>
              <w:rPr>
                <w:sz w:val="20"/>
                <w:szCs w:val="20"/>
              </w:rPr>
            </w:pPr>
            <w:r w:rsidRPr="007E2808">
              <w:rPr>
                <w:sz w:val="20"/>
                <w:szCs w:val="20"/>
              </w:rPr>
              <w:t>Analiziranje mogućnosti pružanja zdravstvene zaštite</w:t>
            </w:r>
          </w:p>
        </w:tc>
        <w:tc>
          <w:tcPr>
            <w:tcW w:w="1153" w:type="pct"/>
            <w:shd w:val="clear" w:color="auto" w:fill="auto"/>
            <w:vAlign w:val="center"/>
          </w:tcPr>
          <w:p w14:paraId="6961D2A4" w14:textId="77777777" w:rsidR="00C8338D" w:rsidRPr="007E2808" w:rsidRDefault="00C8338D" w:rsidP="00F63630">
            <w:pPr>
              <w:shd w:val="clear" w:color="auto" w:fill="FFFFFF" w:themeFill="background1"/>
              <w:rPr>
                <w:sz w:val="20"/>
                <w:szCs w:val="20"/>
              </w:rPr>
            </w:pPr>
            <w:r w:rsidRPr="007E2808">
              <w:rPr>
                <w:sz w:val="20"/>
                <w:szCs w:val="20"/>
              </w:rPr>
              <w:t>načelnik Stožera</w:t>
            </w:r>
          </w:p>
        </w:tc>
        <w:tc>
          <w:tcPr>
            <w:tcW w:w="1341" w:type="pct"/>
            <w:shd w:val="clear" w:color="auto" w:fill="auto"/>
            <w:vAlign w:val="center"/>
          </w:tcPr>
          <w:p w14:paraId="68DABEFC" w14:textId="77777777" w:rsidR="00C8338D" w:rsidRPr="007E2808" w:rsidRDefault="00C8338D" w:rsidP="00F63630">
            <w:pPr>
              <w:shd w:val="clear" w:color="auto" w:fill="FFFFFF" w:themeFill="background1"/>
              <w:rPr>
                <w:sz w:val="20"/>
                <w:szCs w:val="20"/>
              </w:rPr>
            </w:pPr>
            <w:r w:rsidRPr="007E2808">
              <w:rPr>
                <w:sz w:val="20"/>
                <w:szCs w:val="20"/>
              </w:rPr>
              <w:t>član Stožera CZ</w:t>
            </w:r>
          </w:p>
          <w:p w14:paraId="2ADDA87C" w14:textId="77777777" w:rsidR="00C8338D" w:rsidRPr="007E2808" w:rsidRDefault="00C8338D" w:rsidP="00F63630">
            <w:pPr>
              <w:shd w:val="clear" w:color="auto" w:fill="FFFFFF" w:themeFill="background1"/>
              <w:rPr>
                <w:sz w:val="20"/>
                <w:szCs w:val="20"/>
              </w:rPr>
            </w:pPr>
            <w:r w:rsidRPr="007E2808">
              <w:rPr>
                <w:sz w:val="20"/>
                <w:szCs w:val="20"/>
              </w:rPr>
              <w:t>voditelj DZ ZŽ</w:t>
            </w:r>
          </w:p>
        </w:tc>
      </w:tr>
      <w:tr w:rsidR="00C8338D" w:rsidRPr="007E2808" w14:paraId="43A96877" w14:textId="77777777" w:rsidTr="00F63630">
        <w:trPr>
          <w:trHeight w:val="760"/>
        </w:trPr>
        <w:tc>
          <w:tcPr>
            <w:tcW w:w="2506" w:type="pct"/>
            <w:shd w:val="clear" w:color="auto" w:fill="auto"/>
            <w:vAlign w:val="center"/>
          </w:tcPr>
          <w:p w14:paraId="400B0D2B"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mjesta za trijažu</w:t>
            </w:r>
          </w:p>
        </w:tc>
        <w:tc>
          <w:tcPr>
            <w:tcW w:w="1153" w:type="pct"/>
            <w:shd w:val="clear" w:color="auto" w:fill="auto"/>
            <w:vAlign w:val="center"/>
          </w:tcPr>
          <w:p w14:paraId="03051253" w14:textId="77777777" w:rsidR="00C8338D" w:rsidRPr="007E2808" w:rsidRDefault="00C8338D" w:rsidP="00F63630">
            <w:pPr>
              <w:shd w:val="clear" w:color="auto" w:fill="FFFFFF" w:themeFill="background1"/>
              <w:rPr>
                <w:sz w:val="20"/>
                <w:szCs w:val="20"/>
              </w:rPr>
            </w:pPr>
            <w:r w:rsidRPr="007E2808">
              <w:rPr>
                <w:sz w:val="20"/>
                <w:szCs w:val="20"/>
              </w:rPr>
              <w:t>voditelj DZ ZŽ</w:t>
            </w:r>
          </w:p>
        </w:tc>
        <w:tc>
          <w:tcPr>
            <w:tcW w:w="1341" w:type="pct"/>
            <w:shd w:val="clear" w:color="auto" w:fill="auto"/>
            <w:vAlign w:val="center"/>
          </w:tcPr>
          <w:p w14:paraId="749CBC9C" w14:textId="77777777" w:rsidR="00C8338D" w:rsidRPr="007E2808" w:rsidRDefault="00C8338D" w:rsidP="00F63630">
            <w:pPr>
              <w:shd w:val="clear" w:color="auto" w:fill="FFFFFF" w:themeFill="background1"/>
              <w:rPr>
                <w:sz w:val="20"/>
                <w:szCs w:val="20"/>
              </w:rPr>
            </w:pPr>
            <w:r w:rsidRPr="007E2808">
              <w:rPr>
                <w:sz w:val="20"/>
                <w:szCs w:val="20"/>
              </w:rPr>
              <w:t xml:space="preserve">liječnici zdravstvenih službi </w:t>
            </w:r>
          </w:p>
          <w:p w14:paraId="3BFCB14C" w14:textId="77777777" w:rsidR="00C8338D" w:rsidRPr="007E2808" w:rsidRDefault="00C8338D" w:rsidP="00F63630">
            <w:pPr>
              <w:shd w:val="clear" w:color="auto" w:fill="FFFFFF" w:themeFill="background1"/>
              <w:rPr>
                <w:sz w:val="20"/>
                <w:szCs w:val="20"/>
              </w:rPr>
            </w:pPr>
            <w:r w:rsidRPr="007E2808">
              <w:rPr>
                <w:sz w:val="20"/>
                <w:szCs w:val="20"/>
              </w:rPr>
              <w:t xml:space="preserve">članovi Crvenog križa </w:t>
            </w:r>
          </w:p>
          <w:p w14:paraId="682A8E7E" w14:textId="77777777" w:rsidR="00C8338D" w:rsidRPr="007E2808" w:rsidRDefault="00C8338D" w:rsidP="00F63630">
            <w:pPr>
              <w:shd w:val="clear" w:color="auto" w:fill="FFFFFF" w:themeFill="background1"/>
              <w:rPr>
                <w:sz w:val="20"/>
                <w:szCs w:val="20"/>
              </w:rPr>
            </w:pPr>
            <w:r w:rsidRPr="007E2808">
              <w:rPr>
                <w:sz w:val="20"/>
                <w:szCs w:val="20"/>
              </w:rPr>
              <w:t xml:space="preserve">pripadnici PON CZ </w:t>
            </w:r>
          </w:p>
        </w:tc>
      </w:tr>
      <w:tr w:rsidR="00C8338D" w:rsidRPr="007E2808" w14:paraId="7FF57FAF" w14:textId="77777777" w:rsidTr="00F63630">
        <w:trPr>
          <w:trHeight w:val="702"/>
        </w:trPr>
        <w:tc>
          <w:tcPr>
            <w:tcW w:w="2506" w:type="pct"/>
            <w:shd w:val="clear" w:color="auto" w:fill="auto"/>
            <w:vAlign w:val="center"/>
          </w:tcPr>
          <w:p w14:paraId="55197E43" w14:textId="77777777" w:rsidR="00C8338D" w:rsidRPr="007E2808" w:rsidRDefault="00C8338D" w:rsidP="00F63630">
            <w:pPr>
              <w:shd w:val="clear" w:color="auto" w:fill="FFFFFF" w:themeFill="background1"/>
              <w:rPr>
                <w:sz w:val="20"/>
                <w:szCs w:val="20"/>
              </w:rPr>
            </w:pPr>
            <w:r w:rsidRPr="007E2808">
              <w:rPr>
                <w:sz w:val="20"/>
                <w:szCs w:val="20"/>
              </w:rPr>
              <w:t>Organizacija prijevoza povrijeđenih do bolnice</w:t>
            </w:r>
          </w:p>
        </w:tc>
        <w:tc>
          <w:tcPr>
            <w:tcW w:w="1153" w:type="pct"/>
            <w:shd w:val="clear" w:color="auto" w:fill="auto"/>
            <w:vAlign w:val="center"/>
          </w:tcPr>
          <w:p w14:paraId="4E0DB2CC" w14:textId="77777777" w:rsidR="00C8338D" w:rsidRPr="007E2808" w:rsidRDefault="00C8338D" w:rsidP="00F63630">
            <w:pPr>
              <w:shd w:val="clear" w:color="auto" w:fill="FFFFFF" w:themeFill="background1"/>
              <w:rPr>
                <w:sz w:val="20"/>
                <w:szCs w:val="20"/>
              </w:rPr>
            </w:pPr>
            <w:r w:rsidRPr="007E2808">
              <w:rPr>
                <w:sz w:val="20"/>
                <w:szCs w:val="20"/>
              </w:rPr>
              <w:t>voditelj DZ ZŽ</w:t>
            </w:r>
          </w:p>
        </w:tc>
        <w:tc>
          <w:tcPr>
            <w:tcW w:w="1341" w:type="pct"/>
            <w:shd w:val="clear" w:color="auto" w:fill="auto"/>
            <w:vAlign w:val="center"/>
          </w:tcPr>
          <w:p w14:paraId="7E910982" w14:textId="77777777" w:rsidR="00C8338D" w:rsidRPr="007E2808" w:rsidRDefault="00C8338D" w:rsidP="00F63630">
            <w:pPr>
              <w:shd w:val="clear" w:color="auto" w:fill="FFFFFF" w:themeFill="background1"/>
              <w:rPr>
                <w:sz w:val="20"/>
                <w:szCs w:val="20"/>
              </w:rPr>
            </w:pPr>
            <w:r w:rsidRPr="007E2808">
              <w:rPr>
                <w:sz w:val="20"/>
                <w:szCs w:val="20"/>
              </w:rPr>
              <w:t xml:space="preserve">liječnici zdravstvenih službi </w:t>
            </w:r>
          </w:p>
          <w:p w14:paraId="1D26B26B" w14:textId="77777777" w:rsidR="00C8338D" w:rsidRPr="007E2808" w:rsidRDefault="00C8338D" w:rsidP="00F63630">
            <w:pPr>
              <w:shd w:val="clear" w:color="auto" w:fill="FFFFFF" w:themeFill="background1"/>
              <w:rPr>
                <w:sz w:val="20"/>
                <w:szCs w:val="20"/>
              </w:rPr>
            </w:pPr>
            <w:r w:rsidRPr="007E2808">
              <w:rPr>
                <w:sz w:val="20"/>
                <w:szCs w:val="20"/>
              </w:rPr>
              <w:t xml:space="preserve">članovi Crvenog križa </w:t>
            </w:r>
          </w:p>
          <w:p w14:paraId="709785D0" w14:textId="77777777" w:rsidR="00C8338D" w:rsidRPr="007E2808" w:rsidRDefault="00C8338D" w:rsidP="00F63630">
            <w:pPr>
              <w:shd w:val="clear" w:color="auto" w:fill="FFFFFF" w:themeFill="background1"/>
              <w:rPr>
                <w:sz w:val="20"/>
                <w:szCs w:val="20"/>
              </w:rPr>
            </w:pPr>
            <w:r w:rsidRPr="007E2808">
              <w:rPr>
                <w:sz w:val="20"/>
                <w:szCs w:val="20"/>
              </w:rPr>
              <w:t xml:space="preserve">pripadnici PON CZ </w:t>
            </w:r>
          </w:p>
        </w:tc>
      </w:tr>
      <w:tr w:rsidR="00C8338D" w:rsidRPr="007E2808" w14:paraId="2ED1E067" w14:textId="77777777" w:rsidTr="00F63630">
        <w:trPr>
          <w:trHeight w:val="657"/>
        </w:trPr>
        <w:tc>
          <w:tcPr>
            <w:tcW w:w="2506" w:type="pct"/>
            <w:shd w:val="clear" w:color="auto" w:fill="auto"/>
            <w:vAlign w:val="center"/>
          </w:tcPr>
          <w:p w14:paraId="083057FC" w14:textId="77777777" w:rsidR="00C8338D" w:rsidRPr="007E2808" w:rsidRDefault="00C8338D" w:rsidP="00F63630">
            <w:pPr>
              <w:shd w:val="clear" w:color="auto" w:fill="FFFFFF" w:themeFill="background1"/>
              <w:rPr>
                <w:sz w:val="20"/>
                <w:szCs w:val="20"/>
              </w:rPr>
            </w:pPr>
            <w:r w:rsidRPr="007E2808">
              <w:rPr>
                <w:sz w:val="20"/>
                <w:szCs w:val="20"/>
              </w:rPr>
              <w:t xml:space="preserve">Pozivanje ovlaštenih mrtvozornika u cilju identifikacije i proglašenja smrti  </w:t>
            </w:r>
          </w:p>
        </w:tc>
        <w:tc>
          <w:tcPr>
            <w:tcW w:w="1153" w:type="pct"/>
            <w:shd w:val="clear" w:color="auto" w:fill="auto"/>
            <w:vAlign w:val="center"/>
          </w:tcPr>
          <w:p w14:paraId="41AC1851" w14:textId="77777777" w:rsidR="00C8338D" w:rsidRPr="007E2808" w:rsidRDefault="00C8338D" w:rsidP="00F63630">
            <w:pPr>
              <w:shd w:val="clear" w:color="auto" w:fill="FFFFFF" w:themeFill="background1"/>
              <w:rPr>
                <w:sz w:val="20"/>
                <w:szCs w:val="20"/>
              </w:rPr>
            </w:pPr>
            <w:r w:rsidRPr="007E2808">
              <w:rPr>
                <w:sz w:val="20"/>
                <w:szCs w:val="20"/>
              </w:rPr>
              <w:t xml:space="preserve">član Stožera </w:t>
            </w:r>
          </w:p>
        </w:tc>
        <w:tc>
          <w:tcPr>
            <w:tcW w:w="1341" w:type="pct"/>
            <w:shd w:val="clear" w:color="auto" w:fill="auto"/>
            <w:vAlign w:val="center"/>
          </w:tcPr>
          <w:p w14:paraId="022DB6FE" w14:textId="77777777" w:rsidR="00C8338D" w:rsidRPr="007E2808" w:rsidRDefault="00C8338D" w:rsidP="00F63630">
            <w:pPr>
              <w:shd w:val="clear" w:color="auto" w:fill="FFFFFF" w:themeFill="background1"/>
              <w:rPr>
                <w:sz w:val="20"/>
                <w:szCs w:val="20"/>
              </w:rPr>
            </w:pPr>
            <w:r w:rsidRPr="007E2808">
              <w:rPr>
                <w:sz w:val="20"/>
                <w:szCs w:val="20"/>
              </w:rPr>
              <w:t xml:space="preserve">ovlašteni mrtvozornici </w:t>
            </w:r>
          </w:p>
        </w:tc>
      </w:tr>
    </w:tbl>
    <w:p w14:paraId="449A96C1" w14:textId="77777777" w:rsidR="00C8338D" w:rsidRPr="007E2808" w:rsidRDefault="00C8338D" w:rsidP="00C8338D">
      <w:pPr>
        <w:shd w:val="clear" w:color="auto" w:fill="FFFFFF" w:themeFill="background1"/>
        <w:jc w:val="both"/>
      </w:pPr>
    </w:p>
    <w:p w14:paraId="79963197" w14:textId="77777777" w:rsidR="00C8338D" w:rsidRPr="00C8338D" w:rsidRDefault="00C8338D" w:rsidP="00AD11FA">
      <w:pPr>
        <w:pStyle w:val="Heading3"/>
        <w:keepNext w:val="0"/>
        <w:keepLines w:val="0"/>
        <w:numPr>
          <w:ilvl w:val="2"/>
          <w:numId w:val="1"/>
        </w:numPr>
        <w:shd w:val="clear" w:color="auto" w:fill="FFFFFF" w:themeFill="background1"/>
        <w:spacing w:before="0" w:after="200" w:line="276" w:lineRule="auto"/>
        <w:contextualSpacing/>
        <w:jc w:val="both"/>
        <w:rPr>
          <w:rFonts w:ascii="Times New Roman" w:hAnsi="Times New Roman" w:cs="Times New Roman"/>
          <w:b w:val="0"/>
          <w:i/>
          <w:color w:val="auto"/>
        </w:rPr>
      </w:pPr>
      <w:bookmarkStart w:id="68" w:name="_Toc9404662"/>
      <w:r w:rsidRPr="00C8338D">
        <w:rPr>
          <w:rFonts w:ascii="Times New Roman" w:hAnsi="Times New Roman" w:cs="Times New Roman"/>
          <w:color w:val="auto"/>
        </w:rPr>
        <w:t>Druge mjere koje uključuju suradnju u slučaju mraza s nadležnim tijelima i raznim institucijama</w:t>
      </w:r>
      <w:bookmarkEnd w:id="68"/>
    </w:p>
    <w:p w14:paraId="11F97900" w14:textId="77777777" w:rsidR="00C8338D" w:rsidRPr="007E2808" w:rsidRDefault="00C8338D" w:rsidP="00C8338D">
      <w:pPr>
        <w:pStyle w:val="NormalWeb"/>
        <w:shd w:val="clear" w:color="auto" w:fill="FFFFFF" w:themeFill="background1"/>
        <w:spacing w:before="0" w:beforeAutospacing="0" w:line="276" w:lineRule="auto"/>
        <w:jc w:val="both"/>
      </w:pPr>
      <w:r w:rsidRPr="007E2808">
        <w:t>Pravilan odabir sustava za ublažavanje smrzavanja je ključno pitanje. Prije svega, to je ekonomski izazov. Cilj je osigurati dovoljnu zaštitu usjeva, osiguravajući redovitu količinu i kvalitetu berbe i trenutne operativne troškove nasuprot mogućem trošku izbjegavanja oštećenja. Da bi se odabrao odgovarajući sustav za ublažavanje mraza, treba uzeti u obzir:</w:t>
      </w:r>
    </w:p>
    <w:p w14:paraId="2AA3B451"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dostupnost vode</w:t>
      </w:r>
    </w:p>
    <w:p w14:paraId="65494D8F"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dostupnost energije</w:t>
      </w:r>
    </w:p>
    <w:p w14:paraId="48314163"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veličinu zaštićenog područja</w:t>
      </w:r>
    </w:p>
    <w:p w14:paraId="24A65606"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meteorološka svojstva mjesta</w:t>
      </w:r>
    </w:p>
    <w:p w14:paraId="1C3EDC9A"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topografiju mjesta i posebnosti mikroklime</w:t>
      </w:r>
    </w:p>
    <w:p w14:paraId="32A1D12B"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očekivanu učestalost pojave mraza</w:t>
      </w:r>
    </w:p>
    <w:p w14:paraId="04E23491"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očekivano trajanje pojave mraza</w:t>
      </w:r>
    </w:p>
    <w:p w14:paraId="75075F43"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udaljenost između stabala/redova i promjera drveća (za lokalnu pokrivenost)</w:t>
      </w:r>
    </w:p>
    <w:p w14:paraId="36DE7D35" w14:textId="77777777" w:rsidR="00C8338D" w:rsidRPr="007E2808" w:rsidRDefault="00C8338D" w:rsidP="00AD11FA">
      <w:pPr>
        <w:numPr>
          <w:ilvl w:val="0"/>
          <w:numId w:val="10"/>
        </w:numPr>
        <w:shd w:val="clear" w:color="auto" w:fill="FFFFFF" w:themeFill="background1"/>
        <w:spacing w:before="100" w:beforeAutospacing="1" w:after="100" w:afterAutospacing="1" w:line="276" w:lineRule="auto"/>
        <w:jc w:val="both"/>
      </w:pPr>
      <w:r w:rsidRPr="007E2808">
        <w:t>kritičnu temperatura biljke u svakoj svojoj fazi rasta</w:t>
      </w:r>
    </w:p>
    <w:bookmarkEnd w:id="11"/>
    <w:bookmarkEnd w:id="12"/>
    <w:p w14:paraId="22D301B8" w14:textId="6F5A2375" w:rsidR="00C8338D" w:rsidRPr="00C8338D" w:rsidRDefault="00C8338D" w:rsidP="00AD11FA">
      <w:pPr>
        <w:pStyle w:val="Heading1"/>
        <w:keepLines/>
        <w:numPr>
          <w:ilvl w:val="0"/>
          <w:numId w:val="1"/>
        </w:numPr>
        <w:shd w:val="clear" w:color="auto" w:fill="FFFFFF" w:themeFill="background1"/>
        <w:spacing w:before="480" w:after="0" w:line="276" w:lineRule="auto"/>
        <w:ind w:left="432"/>
        <w:rPr>
          <w:rFonts w:ascii="Times New Roman" w:hAnsi="Times New Roman"/>
          <w:sz w:val="24"/>
          <w:szCs w:val="24"/>
        </w:rPr>
      </w:pPr>
      <w:r>
        <w:rPr>
          <w:rFonts w:ascii="Times New Roman" w:hAnsi="Times New Roman"/>
          <w:sz w:val="24"/>
          <w:szCs w:val="24"/>
        </w:rPr>
        <w:t>ZAVRŠNE ODREDBE</w:t>
      </w:r>
    </w:p>
    <w:p w14:paraId="13F5B501" w14:textId="77777777" w:rsidR="00C8338D" w:rsidRDefault="00C8338D" w:rsidP="00C8338D">
      <w:pPr>
        <w:shd w:val="clear" w:color="auto" w:fill="FFFFFF" w:themeFill="background1"/>
      </w:pPr>
      <w:r w:rsidRPr="003D7003">
        <w:t xml:space="preserve">Godišnji plan djelovanja  u području prirodnih nepogoda na području </w:t>
      </w:r>
      <w:r>
        <w:t>Općine Gračac</w:t>
      </w:r>
      <w:r w:rsidRPr="003D7003">
        <w:t xml:space="preserve"> za 202</w:t>
      </w:r>
      <w:r>
        <w:t>2</w:t>
      </w:r>
      <w:r w:rsidRPr="003D7003">
        <w:t>. godinu biti će dostavljen svim izvršiteljima i sudjelovateljima</w:t>
      </w:r>
      <w:r>
        <w:t>.</w:t>
      </w:r>
    </w:p>
    <w:p w14:paraId="542DB3F0" w14:textId="77777777" w:rsidR="00C8338D" w:rsidRPr="003D7003" w:rsidRDefault="00C8338D" w:rsidP="00C8338D">
      <w:pPr>
        <w:shd w:val="clear" w:color="auto" w:fill="FFFFFF" w:themeFill="background1"/>
      </w:pPr>
      <w:r w:rsidRPr="003D7003">
        <w:t>Sredstva za provedbu obveza koje proizlaze iz Plana osigurati će se u proračunima izvršitelja zadataka.</w:t>
      </w:r>
    </w:p>
    <w:p w14:paraId="785CF073" w14:textId="77777777" w:rsidR="00C8338D" w:rsidRPr="003D7003" w:rsidRDefault="00C8338D" w:rsidP="00C8338D">
      <w:pPr>
        <w:shd w:val="clear" w:color="auto" w:fill="FFFFFF" w:themeFill="background1"/>
      </w:pPr>
      <w:r>
        <w:t>Općinsko vijeće Općine Gračac</w:t>
      </w:r>
      <w:r w:rsidRPr="003D7003">
        <w:t xml:space="preserve"> jednom godišnje razmatra izvješće o Godišnjem planu u području prirodnih nepogoda na području </w:t>
      </w:r>
      <w:r>
        <w:t>Općine Gračac</w:t>
      </w:r>
      <w:r w:rsidRPr="003D7003">
        <w:t>.</w:t>
      </w:r>
    </w:p>
    <w:p w14:paraId="201B2DBA" w14:textId="700F4579" w:rsidR="00C8338D" w:rsidRPr="00C8338D" w:rsidRDefault="00C8338D" w:rsidP="00C8338D">
      <w:pPr>
        <w:shd w:val="clear" w:color="auto" w:fill="FFFFFF" w:themeFill="background1"/>
      </w:pPr>
      <w:r w:rsidRPr="003D7003">
        <w:t xml:space="preserve">Ovaj Plan djelovanja u području prirodnih nepogoda </w:t>
      </w:r>
      <w:r>
        <w:t xml:space="preserve">Općine Gračac za 2022.godinu, objavit </w:t>
      </w:r>
      <w:r w:rsidRPr="003D7003">
        <w:t xml:space="preserve">će u „Službenom </w:t>
      </w:r>
      <w:r>
        <w:t>glasniku Općine Gračac</w:t>
      </w:r>
      <w:r w:rsidRPr="003D7003">
        <w:t>“.</w:t>
      </w:r>
    </w:p>
    <w:p w14:paraId="4DB60DD7" w14:textId="77777777" w:rsidR="00C8338D" w:rsidRPr="00A5237B" w:rsidRDefault="00C8338D" w:rsidP="00C8338D">
      <w:pPr>
        <w:shd w:val="clear" w:color="auto" w:fill="FFFFFF" w:themeFill="background1"/>
        <w:jc w:val="right"/>
        <w:rPr>
          <w:b/>
        </w:rPr>
      </w:pPr>
      <w:r>
        <w:rPr>
          <w:b/>
        </w:rPr>
        <w:t>PREDSJEDNICA</w:t>
      </w:r>
      <w:r w:rsidRPr="00A5237B">
        <w:rPr>
          <w:b/>
        </w:rPr>
        <w:t>:</w:t>
      </w:r>
    </w:p>
    <w:p w14:paraId="5C3DBFB4" w14:textId="77777777" w:rsidR="00C8338D" w:rsidRDefault="00C8338D" w:rsidP="00C8338D">
      <w:pPr>
        <w:shd w:val="clear" w:color="auto" w:fill="FFFFFF" w:themeFill="background1"/>
        <w:jc w:val="right"/>
        <w:rPr>
          <w:b/>
        </w:rPr>
      </w:pPr>
      <w:r>
        <w:rPr>
          <w:b/>
        </w:rPr>
        <w:t>Slavica Miličić</w:t>
      </w:r>
    </w:p>
    <w:p w14:paraId="19B22045" w14:textId="77777777" w:rsidR="00C8338D" w:rsidRPr="00704CBA" w:rsidRDefault="00C8338D" w:rsidP="00C8338D">
      <w:pPr>
        <w:pStyle w:val="NoSpacing"/>
        <w:rPr>
          <w:rFonts w:ascii="Times New Roman" w:hAnsi="Times New Roman"/>
          <w:b/>
          <w:sz w:val="24"/>
          <w:szCs w:val="24"/>
        </w:rPr>
      </w:pPr>
      <w:r w:rsidRPr="00704CBA">
        <w:rPr>
          <w:rFonts w:ascii="Times New Roman" w:hAnsi="Times New Roman"/>
          <w:b/>
          <w:sz w:val="24"/>
          <w:szCs w:val="24"/>
        </w:rPr>
        <w:lastRenderedPageBreak/>
        <w:t>OPĆINSKO VIJEĆE</w:t>
      </w:r>
    </w:p>
    <w:p w14:paraId="618CAE23" w14:textId="77777777" w:rsidR="00C8338D" w:rsidRPr="00704CBA" w:rsidRDefault="00C8338D" w:rsidP="00C8338D">
      <w:pPr>
        <w:rPr>
          <w:b/>
        </w:rPr>
      </w:pPr>
      <w:r w:rsidRPr="00704CBA">
        <w:rPr>
          <w:b/>
        </w:rPr>
        <w:t>KLASA:  810-01/21-01/</w:t>
      </w:r>
      <w:r>
        <w:rPr>
          <w:b/>
        </w:rPr>
        <w:t>5</w:t>
      </w:r>
    </w:p>
    <w:p w14:paraId="6D0161F5" w14:textId="77777777" w:rsidR="00C8338D" w:rsidRPr="0049198C" w:rsidRDefault="00C8338D" w:rsidP="00C8338D">
      <w:pPr>
        <w:rPr>
          <w:b/>
        </w:rPr>
      </w:pPr>
      <w:r w:rsidRPr="0049198C">
        <w:rPr>
          <w:b/>
        </w:rPr>
        <w:t>URBROJ: 2198/31-02-21-</w:t>
      </w:r>
      <w:r>
        <w:rPr>
          <w:b/>
        </w:rPr>
        <w:t>1</w:t>
      </w:r>
    </w:p>
    <w:p w14:paraId="6917EDC3" w14:textId="77777777" w:rsidR="00C8338D" w:rsidRPr="0049198C" w:rsidRDefault="00C8338D" w:rsidP="00C8338D">
      <w:pPr>
        <w:rPr>
          <w:b/>
        </w:rPr>
      </w:pPr>
      <w:r w:rsidRPr="0049198C">
        <w:rPr>
          <w:b/>
        </w:rPr>
        <w:t xml:space="preserve">Gračac, </w:t>
      </w:r>
      <w:r>
        <w:rPr>
          <w:b/>
        </w:rPr>
        <w:t>21. prosinca</w:t>
      </w:r>
      <w:r w:rsidRPr="0049198C">
        <w:rPr>
          <w:b/>
        </w:rPr>
        <w:t xml:space="preserve"> 2021. g. </w:t>
      </w:r>
    </w:p>
    <w:p w14:paraId="569E023F" w14:textId="77777777" w:rsidR="00C8338D" w:rsidRDefault="00C8338D" w:rsidP="00C8338D">
      <w:pPr>
        <w:jc w:val="both"/>
      </w:pPr>
    </w:p>
    <w:p w14:paraId="5609321F" w14:textId="77777777" w:rsidR="00C8338D" w:rsidRPr="0049198C" w:rsidRDefault="00C8338D" w:rsidP="00C8338D">
      <w:pPr>
        <w:jc w:val="both"/>
      </w:pPr>
      <w:r w:rsidRPr="0049198C">
        <w:t xml:space="preserve">Na temelju članka 17.  Zakona o civilnoj zaštiti (NN br. 82/15 i 118/18 i 31/20) i članka 32. Statuta Općine Gračac («Službeni glasnik Zadarske županije» 11/13, „Službeni glasnik Općine Gračac“ 1/18, 1/20, 4/21), Općinsko vijeće na svojoj </w:t>
      </w:r>
      <w:r>
        <w:t xml:space="preserve">5. </w:t>
      </w:r>
      <w:r w:rsidRPr="0049198C">
        <w:t xml:space="preserve">sjednici </w:t>
      </w:r>
      <w:r>
        <w:t>dana 21. prosinca</w:t>
      </w:r>
      <w:r w:rsidRPr="0049198C">
        <w:t xml:space="preserve"> 2021. godine donosi</w:t>
      </w:r>
    </w:p>
    <w:p w14:paraId="39D4B8C3" w14:textId="77777777" w:rsidR="00C8338D" w:rsidRPr="0049198C" w:rsidRDefault="00C8338D" w:rsidP="00C8338D">
      <w:pPr>
        <w:pStyle w:val="NoSpacing"/>
        <w:spacing w:line="276" w:lineRule="auto"/>
        <w:rPr>
          <w:rFonts w:ascii="Times New Roman" w:hAnsi="Times New Roman"/>
          <w:b/>
          <w:sz w:val="24"/>
          <w:szCs w:val="24"/>
        </w:rPr>
      </w:pPr>
    </w:p>
    <w:p w14:paraId="30C0E117" w14:textId="77777777" w:rsidR="00C8338D" w:rsidRPr="0049198C" w:rsidRDefault="00C8338D" w:rsidP="00C8338D">
      <w:pPr>
        <w:pStyle w:val="NoSpacing"/>
        <w:spacing w:line="276" w:lineRule="auto"/>
        <w:jc w:val="center"/>
        <w:rPr>
          <w:rFonts w:ascii="Times New Roman" w:hAnsi="Times New Roman"/>
          <w:b/>
          <w:sz w:val="24"/>
          <w:szCs w:val="24"/>
        </w:rPr>
      </w:pPr>
      <w:r w:rsidRPr="0049198C">
        <w:rPr>
          <w:rFonts w:ascii="Times New Roman" w:hAnsi="Times New Roman"/>
          <w:b/>
          <w:sz w:val="24"/>
          <w:szCs w:val="24"/>
        </w:rPr>
        <w:t xml:space="preserve">GODIŠNJI PLAN RAZVOJA SUSTAVA CIVILNE ZAŠTITE </w:t>
      </w:r>
    </w:p>
    <w:p w14:paraId="7287F76F" w14:textId="77777777" w:rsidR="00C8338D" w:rsidRPr="0049198C" w:rsidRDefault="00C8338D" w:rsidP="00C8338D">
      <w:pPr>
        <w:pStyle w:val="NoSpacing"/>
        <w:spacing w:line="276" w:lineRule="auto"/>
        <w:jc w:val="center"/>
        <w:rPr>
          <w:rFonts w:ascii="Times New Roman" w:hAnsi="Times New Roman"/>
          <w:b/>
          <w:color w:val="0070C0"/>
          <w:sz w:val="24"/>
          <w:szCs w:val="24"/>
        </w:rPr>
      </w:pPr>
      <w:r w:rsidRPr="0049198C">
        <w:rPr>
          <w:rFonts w:ascii="Times New Roman" w:hAnsi="Times New Roman"/>
          <w:b/>
          <w:sz w:val="24"/>
          <w:szCs w:val="24"/>
        </w:rPr>
        <w:t>OPĆINE GRAČAC ZA 2022. GODINU</w:t>
      </w:r>
      <w:r w:rsidRPr="0049198C">
        <w:rPr>
          <w:rFonts w:ascii="Times New Roman" w:hAnsi="Times New Roman"/>
          <w:b/>
          <w:color w:val="0070C0"/>
          <w:sz w:val="24"/>
          <w:szCs w:val="24"/>
        </w:rPr>
        <w:t xml:space="preserve"> </w:t>
      </w:r>
    </w:p>
    <w:p w14:paraId="652C537C" w14:textId="77777777" w:rsidR="00C8338D" w:rsidRPr="0049198C" w:rsidRDefault="00C8338D" w:rsidP="00C8338D">
      <w:pPr>
        <w:pStyle w:val="NoSpacing"/>
        <w:spacing w:line="276" w:lineRule="auto"/>
        <w:jc w:val="center"/>
        <w:rPr>
          <w:rFonts w:ascii="Times New Roman" w:hAnsi="Times New Roman"/>
          <w:b/>
          <w:sz w:val="24"/>
          <w:szCs w:val="24"/>
        </w:rPr>
      </w:pPr>
      <w:r w:rsidRPr="0049198C">
        <w:rPr>
          <w:rFonts w:ascii="Times New Roman" w:hAnsi="Times New Roman"/>
          <w:b/>
          <w:sz w:val="24"/>
          <w:szCs w:val="24"/>
        </w:rPr>
        <w:t>S FINANCIJSKIM UČINCIMA ZA RAZDOBLJE 2022.-2024.</w:t>
      </w:r>
    </w:p>
    <w:p w14:paraId="708BA71E" w14:textId="77777777" w:rsidR="00C8338D" w:rsidRPr="0049198C" w:rsidRDefault="00C8338D" w:rsidP="00C8338D">
      <w:pPr>
        <w:pStyle w:val="Heading2"/>
        <w:rPr>
          <w:sz w:val="24"/>
        </w:rPr>
      </w:pPr>
    </w:p>
    <w:p w14:paraId="38971964" w14:textId="77777777" w:rsidR="00C8338D" w:rsidRPr="0049198C" w:rsidRDefault="00C8338D" w:rsidP="00AD11FA">
      <w:pPr>
        <w:pStyle w:val="Heading2"/>
        <w:keepLines/>
        <w:numPr>
          <w:ilvl w:val="0"/>
          <w:numId w:val="46"/>
        </w:numPr>
        <w:spacing w:after="240" w:line="276" w:lineRule="auto"/>
        <w:jc w:val="left"/>
        <w:rPr>
          <w:sz w:val="24"/>
        </w:rPr>
      </w:pPr>
      <w:r w:rsidRPr="0049198C">
        <w:rPr>
          <w:sz w:val="24"/>
        </w:rPr>
        <w:t>UVOD</w:t>
      </w:r>
    </w:p>
    <w:p w14:paraId="17B5F5F6"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hAnsi="Times New Roman"/>
          <w:b w:val="0"/>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3AA98FAC" w14:textId="77777777" w:rsidR="00C8338D" w:rsidRPr="00C8338D" w:rsidRDefault="00C8338D" w:rsidP="00C8338D">
      <w:pPr>
        <w:widowControl w:val="0"/>
        <w:tabs>
          <w:tab w:val="left" w:pos="2153"/>
        </w:tabs>
        <w:autoSpaceDE w:val="0"/>
        <w:autoSpaceDN w:val="0"/>
        <w:adjustRightInd w:val="0"/>
        <w:jc w:val="both"/>
        <w:rPr>
          <w:color w:val="414145"/>
        </w:rPr>
      </w:pPr>
    </w:p>
    <w:p w14:paraId="15F980E5"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hAnsi="Times New Roman"/>
          <w:b w:val="0"/>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1FD288A4" w14:textId="77777777" w:rsidR="00C8338D" w:rsidRPr="00C8338D" w:rsidRDefault="00C8338D" w:rsidP="00C8338D">
      <w:pPr>
        <w:widowControl w:val="0"/>
        <w:tabs>
          <w:tab w:val="left" w:pos="2153"/>
        </w:tabs>
        <w:autoSpaceDE w:val="0"/>
        <w:autoSpaceDN w:val="0"/>
        <w:adjustRightInd w:val="0"/>
        <w:jc w:val="both"/>
        <w:rPr>
          <w:color w:val="414145"/>
        </w:rPr>
      </w:pPr>
    </w:p>
    <w:p w14:paraId="6AD0BEF0"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hAnsi="Times New Roman"/>
          <w:b w:val="0"/>
          <w:sz w:val="24"/>
          <w:szCs w:val="24"/>
        </w:rPr>
        <w:t>Sustav civilne zaštite redovno djeluje putem preventivnih i planskih aktivnosti, razvoja i jačanja spremnosti sudionika i operativnih snaga sustava civilne zaštite.</w:t>
      </w:r>
    </w:p>
    <w:p w14:paraId="6539E257"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hAnsi="Times New Roman"/>
          <w:b w:val="0"/>
          <w:sz w:val="24"/>
          <w:szCs w:val="24"/>
        </w:rPr>
        <w:t>Jedinice lokalne i područne (regionalne) samouprave dužne su organizirati poslove iz svog samoupravnog djelokruga koji se odnose na planiranje, razvoj, učinkovito funkcioniranje i financiranje sustava civilne zaštite.</w:t>
      </w:r>
    </w:p>
    <w:p w14:paraId="78AD05D5" w14:textId="77777777" w:rsidR="00C8338D" w:rsidRPr="00C8338D" w:rsidRDefault="00C8338D" w:rsidP="00C8338D">
      <w:pPr>
        <w:pStyle w:val="Heading1"/>
        <w:spacing w:line="276" w:lineRule="auto"/>
        <w:rPr>
          <w:rFonts w:ascii="Times New Roman" w:hAnsi="Times New Roman"/>
          <w:b w:val="0"/>
          <w:sz w:val="24"/>
          <w:szCs w:val="24"/>
        </w:rPr>
      </w:pPr>
    </w:p>
    <w:p w14:paraId="20C5C19B" w14:textId="77777777" w:rsidR="00C8338D" w:rsidRPr="00C8338D" w:rsidRDefault="00C8338D" w:rsidP="00C8338D">
      <w:pPr>
        <w:jc w:val="both"/>
        <w:rPr>
          <w:rStyle w:val="Heading1Char"/>
          <w:rFonts w:ascii="Times New Roman" w:eastAsiaTheme="minorEastAsia" w:hAnsi="Times New Roman"/>
          <w:b w:val="0"/>
          <w:sz w:val="24"/>
          <w:szCs w:val="24"/>
        </w:rPr>
      </w:pPr>
      <w:r w:rsidRPr="00C8338D">
        <w:rPr>
          <w:rStyle w:val="Heading1Char"/>
          <w:rFonts w:ascii="Times New Roman" w:eastAsiaTheme="minorEastAsia" w:hAnsi="Times New Roman"/>
          <w:b w:val="0"/>
          <w:sz w:val="24"/>
          <w:szCs w:val="24"/>
        </w:rPr>
        <w:t>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14:paraId="5DA10949"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hAnsi="Times New Roman"/>
          <w:b w:val="0"/>
          <w:sz w:val="24"/>
          <w:szCs w:val="24"/>
        </w:rPr>
        <w:lastRenderedPageBreak/>
        <w:t>Jedinice lokalne i područne (regionalne) samouprave za potrebe pripravnosti i reagiranja kod velikih nesreća i katastrofa organiziraju sudjelovanje volontera radi provođenja mjera i aktivnosti u sustavu civilne zaštite, sukladno odredbama ovog Zakona i posebnih propisa.</w:t>
      </w:r>
    </w:p>
    <w:p w14:paraId="05EE1548" w14:textId="77777777" w:rsidR="00C8338D" w:rsidRPr="00C8338D" w:rsidRDefault="00C8338D" w:rsidP="00C8338D">
      <w:pPr>
        <w:rPr>
          <w:b/>
        </w:rPr>
      </w:pPr>
    </w:p>
    <w:p w14:paraId="08743579" w14:textId="0B1A93A5" w:rsidR="00C8338D" w:rsidRPr="00C8338D" w:rsidRDefault="00C8338D" w:rsidP="00AD11FA">
      <w:pPr>
        <w:pStyle w:val="Heading1"/>
        <w:numPr>
          <w:ilvl w:val="0"/>
          <w:numId w:val="46"/>
        </w:numPr>
        <w:spacing w:before="0" w:after="0" w:line="276" w:lineRule="auto"/>
        <w:jc w:val="both"/>
        <w:rPr>
          <w:rFonts w:ascii="Times New Roman" w:eastAsiaTheme="minorEastAsia" w:hAnsi="Times New Roman"/>
          <w:b w:val="0"/>
          <w:sz w:val="24"/>
          <w:szCs w:val="24"/>
        </w:rPr>
      </w:pPr>
      <w:r w:rsidRPr="00C8338D">
        <w:rPr>
          <w:rFonts w:ascii="Times New Roman" w:eastAsiaTheme="minorEastAsia" w:hAnsi="Times New Roman"/>
          <w:sz w:val="24"/>
          <w:szCs w:val="24"/>
        </w:rPr>
        <w:t>PLAN RAZVOJA</w:t>
      </w:r>
    </w:p>
    <w:p w14:paraId="04FF52F6" w14:textId="159EC5E2" w:rsidR="00C8338D" w:rsidRPr="00C8338D" w:rsidRDefault="00C8338D" w:rsidP="00C8338D">
      <w:pPr>
        <w:pStyle w:val="Heading1"/>
        <w:spacing w:line="276" w:lineRule="auto"/>
        <w:jc w:val="both"/>
        <w:rPr>
          <w:rFonts w:ascii="Times New Roman" w:eastAsiaTheme="minorEastAsia" w:hAnsi="Times New Roman"/>
          <w:b w:val="0"/>
          <w:sz w:val="24"/>
          <w:szCs w:val="24"/>
        </w:rPr>
      </w:pPr>
      <w:r w:rsidRPr="00C8338D">
        <w:rPr>
          <w:rFonts w:ascii="Times New Roman" w:eastAsiaTheme="minorEastAsia" w:hAnsi="Times New Roman"/>
          <w:b w:val="0"/>
          <w:sz w:val="24"/>
          <w:szCs w:val="24"/>
        </w:rPr>
        <w:t>Analizom stanja sustava civilne zaštite na Području Općine Gračac  (u daljnjem tekstu: Općina) za 2021. godinu, te Smjernicama za organizaciju i razvoj sustava civilne zaštite na području Općine za razdoblje od 2020. do 2023. godine i ovim Godišnjim planom utvrđuje se plan aktivnosti  razvoja sustava civilne zaštite u 2022. godini.</w:t>
      </w:r>
    </w:p>
    <w:p w14:paraId="521E62EF" w14:textId="77777777" w:rsidR="00C8338D" w:rsidRPr="00C8338D" w:rsidRDefault="00C8338D" w:rsidP="00C8338D">
      <w:pPr>
        <w:pStyle w:val="Heading1"/>
        <w:spacing w:line="276" w:lineRule="auto"/>
        <w:jc w:val="both"/>
        <w:rPr>
          <w:rFonts w:ascii="Times New Roman" w:hAnsi="Times New Roman"/>
          <w:b w:val="0"/>
          <w:sz w:val="24"/>
          <w:szCs w:val="24"/>
        </w:rPr>
      </w:pPr>
      <w:r w:rsidRPr="00C8338D">
        <w:rPr>
          <w:rFonts w:ascii="Times New Roman" w:eastAsiaTheme="minorEastAsia" w:hAnsi="Times New Roman"/>
          <w:b w:val="0"/>
          <w:sz w:val="24"/>
          <w:szCs w:val="24"/>
        </w:rPr>
        <w:t>Nositelji Plana:</w:t>
      </w:r>
    </w:p>
    <w:p w14:paraId="72C6542C" w14:textId="77777777" w:rsidR="00C8338D" w:rsidRPr="00C8338D" w:rsidRDefault="00C8338D" w:rsidP="00AD11FA">
      <w:pPr>
        <w:pStyle w:val="Heading1"/>
        <w:numPr>
          <w:ilvl w:val="1"/>
          <w:numId w:val="46"/>
        </w:numPr>
        <w:spacing w:before="0" w:after="0" w:line="276" w:lineRule="auto"/>
        <w:jc w:val="both"/>
        <w:rPr>
          <w:rFonts w:ascii="Times New Roman" w:hAnsi="Times New Roman"/>
          <w:b w:val="0"/>
          <w:sz w:val="24"/>
          <w:szCs w:val="24"/>
        </w:rPr>
      </w:pPr>
      <w:r w:rsidRPr="00C8338D">
        <w:rPr>
          <w:rFonts w:ascii="Times New Roman" w:hAnsi="Times New Roman"/>
          <w:b w:val="0"/>
          <w:sz w:val="24"/>
          <w:szCs w:val="24"/>
        </w:rPr>
        <w:t>Općinsko vijeće Općine Gračac prilikom donošenja Proračuna za iduću godinu donosi:</w:t>
      </w:r>
    </w:p>
    <w:p w14:paraId="3D9804A9" w14:textId="77777777" w:rsidR="00C8338D" w:rsidRPr="00C8338D" w:rsidRDefault="00C8338D" w:rsidP="00AD11FA">
      <w:pPr>
        <w:pStyle w:val="Heading1"/>
        <w:numPr>
          <w:ilvl w:val="3"/>
          <w:numId w:val="44"/>
        </w:numPr>
        <w:spacing w:before="0" w:after="0" w:line="276" w:lineRule="auto"/>
        <w:jc w:val="both"/>
        <w:rPr>
          <w:rFonts w:ascii="Times New Roman" w:hAnsi="Times New Roman"/>
          <w:b w:val="0"/>
          <w:sz w:val="24"/>
          <w:szCs w:val="24"/>
        </w:rPr>
      </w:pPr>
      <w:r w:rsidRPr="00C8338D">
        <w:rPr>
          <w:rFonts w:ascii="Times New Roman" w:hAnsi="Times New Roman"/>
          <w:b w:val="0"/>
          <w:sz w:val="24"/>
          <w:szCs w:val="24"/>
        </w:rPr>
        <w:t>Analizu stanja sustava civilne zaštite na području Općine Gračac za 2021. godinu</w:t>
      </w:r>
    </w:p>
    <w:p w14:paraId="34871CC4" w14:textId="32F9E781" w:rsidR="00C8338D" w:rsidRPr="00C8338D" w:rsidRDefault="00C8338D" w:rsidP="00AD11FA">
      <w:pPr>
        <w:pStyle w:val="Heading1"/>
        <w:numPr>
          <w:ilvl w:val="3"/>
          <w:numId w:val="44"/>
        </w:numPr>
        <w:spacing w:before="0" w:after="0" w:line="276" w:lineRule="auto"/>
        <w:jc w:val="both"/>
        <w:rPr>
          <w:rFonts w:ascii="Times New Roman" w:hAnsi="Times New Roman"/>
          <w:b w:val="0"/>
          <w:sz w:val="24"/>
          <w:szCs w:val="24"/>
        </w:rPr>
      </w:pPr>
      <w:r w:rsidRPr="00C8338D">
        <w:rPr>
          <w:rFonts w:ascii="Times New Roman" w:hAnsi="Times New Roman"/>
          <w:b w:val="0"/>
          <w:sz w:val="24"/>
          <w:szCs w:val="24"/>
        </w:rPr>
        <w:t xml:space="preserve">Godišnji plan razvoja sustava civilne zaštite s trogodišnjim financijskim učincima </w:t>
      </w:r>
    </w:p>
    <w:p w14:paraId="3E6752C3" w14:textId="77777777" w:rsidR="00C8338D" w:rsidRPr="0049198C" w:rsidRDefault="00C8338D" w:rsidP="00AD11FA">
      <w:pPr>
        <w:pStyle w:val="ListParagraph"/>
        <w:numPr>
          <w:ilvl w:val="1"/>
          <w:numId w:val="47"/>
        </w:numPr>
        <w:spacing w:after="200" w:line="276" w:lineRule="auto"/>
        <w:rPr>
          <w:b/>
        </w:rPr>
      </w:pPr>
      <w:r w:rsidRPr="0049198C">
        <w:rPr>
          <w:b/>
        </w:rPr>
        <w:t>Općinski načelnik Općine Gračac</w:t>
      </w:r>
    </w:p>
    <w:p w14:paraId="1CDEC83A" w14:textId="77777777" w:rsidR="00C8338D" w:rsidRPr="0049198C" w:rsidRDefault="00C8338D" w:rsidP="00AD11FA">
      <w:pPr>
        <w:pStyle w:val="ListParagraph"/>
        <w:numPr>
          <w:ilvl w:val="0"/>
          <w:numId w:val="45"/>
        </w:numPr>
        <w:spacing w:after="200" w:line="276" w:lineRule="auto"/>
        <w:jc w:val="both"/>
        <w:rPr>
          <w:b/>
        </w:rPr>
      </w:pPr>
      <w:r w:rsidRPr="0049198C">
        <w:t>Početkom godine utvrđuje Plan vježbi operativnih snaga civilne zaštite</w:t>
      </w:r>
    </w:p>
    <w:p w14:paraId="29B41431" w14:textId="77777777" w:rsidR="00C8338D" w:rsidRPr="0049198C" w:rsidRDefault="00C8338D" w:rsidP="00AD11FA">
      <w:pPr>
        <w:pStyle w:val="ListParagraph"/>
        <w:numPr>
          <w:ilvl w:val="0"/>
          <w:numId w:val="45"/>
        </w:numPr>
        <w:spacing w:after="200" w:line="276" w:lineRule="auto"/>
        <w:jc w:val="both"/>
        <w:rPr>
          <w:b/>
        </w:rPr>
      </w:pPr>
      <w:r w:rsidRPr="0049198C">
        <w:t>Tijekom godine utvrđuje prijedloge akata iz sustava civilne zaštite koji su u nadležnosti općinskog vijeća Općine Gračac</w:t>
      </w:r>
    </w:p>
    <w:p w14:paraId="7C775B56" w14:textId="77777777" w:rsidR="00C8338D" w:rsidRPr="0049198C" w:rsidRDefault="00C8338D" w:rsidP="00AD11FA">
      <w:pPr>
        <w:pStyle w:val="ListParagraph"/>
        <w:numPr>
          <w:ilvl w:val="0"/>
          <w:numId w:val="45"/>
        </w:numPr>
        <w:spacing w:after="200" w:line="276" w:lineRule="auto"/>
        <w:jc w:val="both"/>
        <w:rPr>
          <w:b/>
        </w:rPr>
      </w:pPr>
      <w:r w:rsidRPr="0049198C">
        <w:t xml:space="preserve">Donosi  akte iz sustava civilne zaštite koji su u njenoj nadležnosti </w:t>
      </w:r>
    </w:p>
    <w:p w14:paraId="09F7F3A6" w14:textId="77777777" w:rsidR="00C8338D" w:rsidRPr="0049198C" w:rsidRDefault="00C8338D" w:rsidP="00C8338D">
      <w:pPr>
        <w:pStyle w:val="ListParagraph"/>
        <w:ind w:left="1440"/>
        <w:jc w:val="both"/>
        <w:rPr>
          <w:b/>
        </w:rPr>
      </w:pPr>
    </w:p>
    <w:p w14:paraId="084ACF18" w14:textId="77777777" w:rsidR="00C8338D" w:rsidRPr="0049198C" w:rsidRDefault="00C8338D" w:rsidP="00AD11FA">
      <w:pPr>
        <w:pStyle w:val="ListParagraph"/>
        <w:numPr>
          <w:ilvl w:val="1"/>
          <w:numId w:val="47"/>
        </w:numPr>
        <w:spacing w:line="276" w:lineRule="auto"/>
        <w:jc w:val="both"/>
        <w:rPr>
          <w:b/>
        </w:rPr>
      </w:pPr>
      <w:r w:rsidRPr="0049198C">
        <w:rPr>
          <w:b/>
        </w:rPr>
        <w:t>Stožer civilne zaštite Općine Gračac</w:t>
      </w:r>
    </w:p>
    <w:p w14:paraId="38F79081" w14:textId="77777777" w:rsidR="00C8338D" w:rsidRPr="0049198C" w:rsidRDefault="00C8338D" w:rsidP="00AD11FA">
      <w:pPr>
        <w:pStyle w:val="ListParagraph"/>
        <w:numPr>
          <w:ilvl w:val="0"/>
          <w:numId w:val="48"/>
        </w:numPr>
        <w:spacing w:line="276" w:lineRule="auto"/>
        <w:jc w:val="both"/>
      </w:pPr>
      <w:r w:rsidRPr="0049198C">
        <w:t>Održava sastanke najmanje 2 puta godišnje, a po potrebi i više te obavlja poslove iz svog  djelokruga</w:t>
      </w:r>
    </w:p>
    <w:p w14:paraId="0C6F74F7" w14:textId="77777777" w:rsidR="00C8338D" w:rsidRPr="0049198C" w:rsidRDefault="00C8338D" w:rsidP="00C8338D"/>
    <w:p w14:paraId="2AE6E1E0" w14:textId="77777777" w:rsidR="00C8338D" w:rsidRPr="0049198C" w:rsidRDefault="00C8338D" w:rsidP="00AD11FA">
      <w:pPr>
        <w:pStyle w:val="ListParagraph"/>
        <w:numPr>
          <w:ilvl w:val="1"/>
          <w:numId w:val="47"/>
        </w:numPr>
        <w:autoSpaceDE w:val="0"/>
        <w:autoSpaceDN w:val="0"/>
        <w:adjustRightInd w:val="0"/>
        <w:spacing w:line="276" w:lineRule="auto"/>
        <w:rPr>
          <w:b/>
          <w:bCs/>
        </w:rPr>
      </w:pPr>
      <w:r w:rsidRPr="0049198C">
        <w:rPr>
          <w:b/>
          <w:bCs/>
        </w:rPr>
        <w:t>VP Gračac i Vatrogasna zajednica Općine Gračac</w:t>
      </w:r>
    </w:p>
    <w:p w14:paraId="7674266A" w14:textId="77777777" w:rsidR="00C8338D" w:rsidRPr="0049198C" w:rsidRDefault="00C8338D" w:rsidP="00AD11FA">
      <w:pPr>
        <w:pStyle w:val="ListParagraph"/>
        <w:numPr>
          <w:ilvl w:val="0"/>
          <w:numId w:val="48"/>
        </w:numPr>
        <w:autoSpaceDE w:val="0"/>
        <w:autoSpaceDN w:val="0"/>
        <w:adjustRightInd w:val="0"/>
        <w:spacing w:line="276" w:lineRule="auto"/>
        <w:jc w:val="both"/>
      </w:pPr>
      <w:r w:rsidRPr="0049198C">
        <w:t>Djeluje sukladno svom programu rada (obučavanje, vježba, natjecanja, dežurstva, intervencije, održavanje voznog parka i opreme),</w:t>
      </w:r>
    </w:p>
    <w:p w14:paraId="60F29AC1" w14:textId="77777777" w:rsidR="00C8338D" w:rsidRPr="0049198C" w:rsidRDefault="00C8338D" w:rsidP="00AD11FA">
      <w:pPr>
        <w:pStyle w:val="ListParagraph"/>
        <w:numPr>
          <w:ilvl w:val="0"/>
          <w:numId w:val="48"/>
        </w:numPr>
        <w:autoSpaceDE w:val="0"/>
        <w:autoSpaceDN w:val="0"/>
        <w:adjustRightInd w:val="0"/>
        <w:spacing w:line="276" w:lineRule="auto"/>
        <w:jc w:val="both"/>
      </w:pPr>
      <w:r w:rsidRPr="0049198C">
        <w:t>Obučava i izvodi vježbe prema planu nastave, odnosno operativnom programu temeljenom na Pravilniku o programu i načinu provedbe teorijske nastave i praktičnih vježbi u vatrogasnim postrojbama,</w:t>
      </w:r>
    </w:p>
    <w:p w14:paraId="5627CDD5" w14:textId="77777777" w:rsidR="00C8338D" w:rsidRPr="0049198C" w:rsidRDefault="00C8338D" w:rsidP="00AD11FA">
      <w:pPr>
        <w:pStyle w:val="ListParagraph"/>
        <w:numPr>
          <w:ilvl w:val="0"/>
          <w:numId w:val="48"/>
        </w:numPr>
        <w:autoSpaceDE w:val="0"/>
        <w:autoSpaceDN w:val="0"/>
        <w:adjustRightInd w:val="0"/>
        <w:spacing w:line="276" w:lineRule="auto"/>
        <w:jc w:val="both"/>
      </w:pPr>
      <w:r w:rsidRPr="0049198C">
        <w:t xml:space="preserve">Provodi dežurstva tijekom mjeseci povećane opasnosti od požara (ljetna sezona i </w:t>
      </w:r>
      <w:r w:rsidRPr="0049198C">
        <w:rPr>
          <w:b/>
          <w:bCs/>
        </w:rPr>
        <w:t xml:space="preserve"> </w:t>
      </w:r>
      <w:r w:rsidRPr="0049198C">
        <w:t>ljetni mjeseci).</w:t>
      </w:r>
    </w:p>
    <w:p w14:paraId="5010378C" w14:textId="77777777" w:rsidR="00C8338D" w:rsidRPr="0049198C" w:rsidRDefault="00C8338D" w:rsidP="00C8338D">
      <w:pPr>
        <w:autoSpaceDE w:val="0"/>
        <w:autoSpaceDN w:val="0"/>
        <w:adjustRightInd w:val="0"/>
      </w:pPr>
    </w:p>
    <w:p w14:paraId="192FE787" w14:textId="77777777" w:rsidR="00C8338D" w:rsidRPr="0049198C" w:rsidRDefault="00C8338D" w:rsidP="00AD11FA">
      <w:pPr>
        <w:pStyle w:val="ListParagraph"/>
        <w:numPr>
          <w:ilvl w:val="1"/>
          <w:numId w:val="47"/>
        </w:numPr>
        <w:autoSpaceDE w:val="0"/>
        <w:autoSpaceDN w:val="0"/>
        <w:adjustRightInd w:val="0"/>
        <w:spacing w:line="276" w:lineRule="auto"/>
        <w:rPr>
          <w:b/>
          <w:bCs/>
        </w:rPr>
      </w:pPr>
      <w:r w:rsidRPr="0049198C">
        <w:rPr>
          <w:b/>
          <w:bCs/>
        </w:rPr>
        <w:t>Hrvatski Crveni križ</w:t>
      </w:r>
    </w:p>
    <w:p w14:paraId="5DD1EE92" w14:textId="77777777" w:rsidR="00C8338D" w:rsidRPr="0049198C" w:rsidRDefault="00C8338D" w:rsidP="00AD11FA">
      <w:pPr>
        <w:pStyle w:val="ListParagraph"/>
        <w:numPr>
          <w:ilvl w:val="0"/>
          <w:numId w:val="48"/>
        </w:numPr>
        <w:autoSpaceDE w:val="0"/>
        <w:autoSpaceDN w:val="0"/>
        <w:adjustRightInd w:val="0"/>
        <w:spacing w:line="276" w:lineRule="auto"/>
      </w:pPr>
      <w:r w:rsidRPr="0049198C">
        <w:t>Provodi edukaciju na temu pružanja prve pomoći,</w:t>
      </w:r>
    </w:p>
    <w:p w14:paraId="59BA50A5" w14:textId="77777777" w:rsidR="00C8338D" w:rsidRPr="0049198C" w:rsidRDefault="00C8338D" w:rsidP="00AD11FA">
      <w:pPr>
        <w:pStyle w:val="ListParagraph"/>
        <w:numPr>
          <w:ilvl w:val="0"/>
          <w:numId w:val="48"/>
        </w:numPr>
        <w:autoSpaceDE w:val="0"/>
        <w:autoSpaceDN w:val="0"/>
        <w:adjustRightInd w:val="0"/>
        <w:spacing w:line="276" w:lineRule="auto"/>
      </w:pPr>
      <w:r w:rsidRPr="0049198C">
        <w:t>Provodi akcije DDK-a,</w:t>
      </w:r>
    </w:p>
    <w:p w14:paraId="5BB4C293" w14:textId="77777777" w:rsidR="00C8338D" w:rsidRPr="0049198C" w:rsidRDefault="00C8338D" w:rsidP="00AD11FA">
      <w:pPr>
        <w:pStyle w:val="ListParagraph"/>
        <w:numPr>
          <w:ilvl w:val="0"/>
          <w:numId w:val="48"/>
        </w:numPr>
        <w:autoSpaceDE w:val="0"/>
        <w:autoSpaceDN w:val="0"/>
        <w:adjustRightInd w:val="0"/>
        <w:spacing w:line="276" w:lineRule="auto"/>
      </w:pPr>
      <w:r w:rsidRPr="0049198C">
        <w:t>Služba traženja</w:t>
      </w:r>
    </w:p>
    <w:p w14:paraId="40996C2D" w14:textId="77777777" w:rsidR="00C8338D" w:rsidRPr="0049198C" w:rsidRDefault="00C8338D" w:rsidP="00C8338D">
      <w:pPr>
        <w:autoSpaceDE w:val="0"/>
        <w:autoSpaceDN w:val="0"/>
        <w:adjustRightInd w:val="0"/>
      </w:pPr>
    </w:p>
    <w:p w14:paraId="58D7CDF7" w14:textId="77777777" w:rsidR="00C8338D" w:rsidRPr="0049198C" w:rsidRDefault="00C8338D" w:rsidP="00AD11FA">
      <w:pPr>
        <w:pStyle w:val="ListParagraph"/>
        <w:numPr>
          <w:ilvl w:val="1"/>
          <w:numId w:val="47"/>
        </w:numPr>
        <w:autoSpaceDE w:val="0"/>
        <w:autoSpaceDN w:val="0"/>
        <w:adjustRightInd w:val="0"/>
        <w:spacing w:line="276" w:lineRule="auto"/>
        <w:rPr>
          <w:b/>
          <w:bCs/>
        </w:rPr>
      </w:pPr>
      <w:r w:rsidRPr="0049198C">
        <w:rPr>
          <w:b/>
          <w:bCs/>
        </w:rPr>
        <w:lastRenderedPageBreak/>
        <w:t>Pravne osobe koje pružaju usluge</w:t>
      </w:r>
    </w:p>
    <w:p w14:paraId="6A0571D7" w14:textId="77777777" w:rsidR="00C8338D" w:rsidRPr="0049198C" w:rsidRDefault="00C8338D" w:rsidP="00AD11FA">
      <w:pPr>
        <w:pStyle w:val="ListParagraph"/>
        <w:numPr>
          <w:ilvl w:val="0"/>
          <w:numId w:val="48"/>
        </w:numPr>
        <w:autoSpaceDE w:val="0"/>
        <w:autoSpaceDN w:val="0"/>
        <w:adjustRightInd w:val="0"/>
        <w:spacing w:line="276" w:lineRule="auto"/>
        <w:jc w:val="both"/>
        <w:rPr>
          <w:b/>
          <w:bCs/>
        </w:rPr>
      </w:pPr>
      <w:r w:rsidRPr="0049198C">
        <w:t>Potpisivanje ugovora o međusobnoj suradnji s navedenim osobama u Odluci o određivanju operativnih snaga zaštite i spašavanja i pravnih osoba od interesa za zaštitu i spašavanje.</w:t>
      </w:r>
    </w:p>
    <w:p w14:paraId="6DED41A2" w14:textId="77777777" w:rsidR="00C8338D" w:rsidRPr="0049198C" w:rsidRDefault="00C8338D" w:rsidP="00C8338D">
      <w:pPr>
        <w:autoSpaceDE w:val="0"/>
        <w:autoSpaceDN w:val="0"/>
        <w:adjustRightInd w:val="0"/>
        <w:jc w:val="both"/>
        <w:rPr>
          <w:b/>
          <w:bCs/>
          <w:color w:val="000000"/>
        </w:rPr>
      </w:pPr>
    </w:p>
    <w:p w14:paraId="41FBDFB5" w14:textId="77777777" w:rsidR="00C8338D" w:rsidRPr="0049198C" w:rsidRDefault="00C8338D" w:rsidP="00AD11FA">
      <w:pPr>
        <w:pStyle w:val="ListParagraph"/>
        <w:numPr>
          <w:ilvl w:val="0"/>
          <w:numId w:val="50"/>
        </w:numPr>
        <w:autoSpaceDE w:val="0"/>
        <w:autoSpaceDN w:val="0"/>
        <w:adjustRightInd w:val="0"/>
        <w:spacing w:line="276" w:lineRule="auto"/>
        <w:rPr>
          <w:b/>
          <w:bCs/>
          <w:color w:val="000000"/>
        </w:rPr>
      </w:pPr>
      <w:r w:rsidRPr="0049198C">
        <w:rPr>
          <w:b/>
          <w:bCs/>
          <w:color w:val="000000"/>
        </w:rPr>
        <w:t xml:space="preserve">AKTIVNOSTI NOSITELJA </w:t>
      </w:r>
    </w:p>
    <w:p w14:paraId="76C20655" w14:textId="77777777" w:rsidR="00C8338D" w:rsidRPr="0049198C" w:rsidRDefault="00C8338D" w:rsidP="00C8338D">
      <w:pPr>
        <w:pStyle w:val="ListParagraph"/>
        <w:autoSpaceDE w:val="0"/>
        <w:autoSpaceDN w:val="0"/>
        <w:adjustRightInd w:val="0"/>
        <w:spacing w:before="240" w:after="60"/>
        <w:ind w:left="1440"/>
        <w:rPr>
          <w:b/>
          <w:i/>
          <w:color w:val="000000"/>
        </w:rPr>
      </w:pPr>
    </w:p>
    <w:p w14:paraId="0C79D415" w14:textId="77777777" w:rsidR="00C8338D" w:rsidRPr="0049198C" w:rsidRDefault="00C8338D" w:rsidP="00AD11FA">
      <w:pPr>
        <w:pStyle w:val="ListParagraph"/>
        <w:numPr>
          <w:ilvl w:val="1"/>
          <w:numId w:val="50"/>
        </w:numPr>
        <w:autoSpaceDE w:val="0"/>
        <w:autoSpaceDN w:val="0"/>
        <w:adjustRightInd w:val="0"/>
        <w:spacing w:before="240" w:after="60" w:line="276" w:lineRule="auto"/>
        <w:rPr>
          <w:b/>
          <w:i/>
          <w:color w:val="000000"/>
        </w:rPr>
      </w:pPr>
      <w:r w:rsidRPr="0049198C">
        <w:rPr>
          <w:b/>
          <w:bCs/>
          <w:i/>
          <w:color w:val="000000"/>
        </w:rPr>
        <w:t xml:space="preserve">STOŽER CIVILNE ZAŠTITE </w:t>
      </w:r>
    </w:p>
    <w:p w14:paraId="38C9DE01" w14:textId="77777777" w:rsidR="00C8338D" w:rsidRPr="0049198C" w:rsidRDefault="00C8338D" w:rsidP="00C8338D">
      <w:pPr>
        <w:pStyle w:val="ListParagraph"/>
        <w:autoSpaceDE w:val="0"/>
        <w:autoSpaceDN w:val="0"/>
        <w:adjustRightInd w:val="0"/>
        <w:spacing w:before="240" w:after="60"/>
        <w:ind w:left="480"/>
        <w:rPr>
          <w:color w:val="000000"/>
        </w:rPr>
      </w:pPr>
    </w:p>
    <w:p w14:paraId="3356A4EE" w14:textId="77777777" w:rsidR="00C8338D" w:rsidRPr="0049198C" w:rsidRDefault="00C8338D" w:rsidP="00C8338D">
      <w:pPr>
        <w:pStyle w:val="ListParagraph"/>
        <w:autoSpaceDE w:val="0"/>
        <w:autoSpaceDN w:val="0"/>
        <w:adjustRightInd w:val="0"/>
        <w:spacing w:before="240" w:after="60"/>
        <w:ind w:left="480"/>
        <w:jc w:val="both"/>
        <w:rPr>
          <w:color w:val="000000"/>
        </w:rPr>
      </w:pPr>
      <w:r w:rsidRPr="0049198C">
        <w:rPr>
          <w:color w:val="000000"/>
        </w:rPr>
        <w:t>Provedba zadaća iz Programa aktivnosti u provedbi posebnih mjera zaštite od požara od interesa za Republiku Hrvatsku u 2022. godini.</w:t>
      </w:r>
    </w:p>
    <w:p w14:paraId="1E020CC3" w14:textId="77777777" w:rsidR="00C8338D" w:rsidRPr="0049198C" w:rsidRDefault="00C8338D" w:rsidP="00C8338D">
      <w:pPr>
        <w:pStyle w:val="ListParagraph"/>
        <w:autoSpaceDE w:val="0"/>
        <w:autoSpaceDN w:val="0"/>
        <w:adjustRightInd w:val="0"/>
        <w:spacing w:before="240" w:after="60"/>
        <w:ind w:left="480"/>
        <w:jc w:val="both"/>
        <w:rPr>
          <w:color w:val="000000"/>
        </w:rPr>
      </w:pPr>
      <w:r w:rsidRPr="0049198C">
        <w:rPr>
          <w:color w:val="000000"/>
        </w:rPr>
        <w:t>Utvrđuje Prijedlog Plana operativne provedbe mjera zaštite od požara od interesa za Republiku Hrvatsku u 2022. godini.</w:t>
      </w:r>
    </w:p>
    <w:p w14:paraId="4FB0678F" w14:textId="77777777" w:rsidR="00C8338D" w:rsidRPr="0049198C" w:rsidRDefault="00C8338D" w:rsidP="00C8338D">
      <w:pPr>
        <w:pStyle w:val="ListParagraph"/>
        <w:autoSpaceDE w:val="0"/>
        <w:autoSpaceDN w:val="0"/>
        <w:adjustRightInd w:val="0"/>
        <w:spacing w:before="240" w:after="60"/>
        <w:ind w:left="480"/>
        <w:rPr>
          <w:color w:val="000000"/>
        </w:rPr>
      </w:pPr>
    </w:p>
    <w:p w14:paraId="3D81C72B" w14:textId="77777777" w:rsidR="00C8338D" w:rsidRPr="0049198C" w:rsidRDefault="00C8338D" w:rsidP="00AD11FA">
      <w:pPr>
        <w:pStyle w:val="ListParagraph"/>
        <w:numPr>
          <w:ilvl w:val="0"/>
          <w:numId w:val="49"/>
        </w:numPr>
        <w:autoSpaceDE w:val="0"/>
        <w:autoSpaceDN w:val="0"/>
        <w:adjustRightInd w:val="0"/>
        <w:spacing w:line="276" w:lineRule="auto"/>
        <w:jc w:val="both"/>
        <w:rPr>
          <w:color w:val="000000"/>
        </w:rPr>
      </w:pPr>
      <w:r w:rsidRPr="0049198C">
        <w:rPr>
          <w:color w:val="000000"/>
          <w:u w:val="single"/>
        </w:rPr>
        <w:t>Izvršitelj:</w:t>
      </w:r>
      <w:r w:rsidRPr="0049198C">
        <w:rPr>
          <w:color w:val="000000"/>
        </w:rPr>
        <w:t xml:space="preserve"> načelnik </w:t>
      </w:r>
    </w:p>
    <w:p w14:paraId="36C29DE1" w14:textId="77777777" w:rsidR="00C8338D" w:rsidRPr="0049198C" w:rsidRDefault="00C8338D" w:rsidP="00AD11FA">
      <w:pPr>
        <w:pStyle w:val="ListParagraph"/>
        <w:numPr>
          <w:ilvl w:val="0"/>
          <w:numId w:val="49"/>
        </w:numPr>
        <w:autoSpaceDE w:val="0"/>
        <w:autoSpaceDN w:val="0"/>
        <w:adjustRightInd w:val="0"/>
        <w:spacing w:line="276" w:lineRule="auto"/>
        <w:jc w:val="both"/>
        <w:rPr>
          <w:color w:val="000000"/>
        </w:rPr>
      </w:pPr>
      <w:r w:rsidRPr="0049198C">
        <w:rPr>
          <w:color w:val="000000"/>
          <w:u w:val="single"/>
        </w:rPr>
        <w:t>Rok izvršenja</w:t>
      </w:r>
      <w:r w:rsidRPr="0049198C">
        <w:rPr>
          <w:color w:val="000000"/>
        </w:rPr>
        <w:t xml:space="preserve">: do kraja svibnja 2022. godine. </w:t>
      </w:r>
    </w:p>
    <w:p w14:paraId="632F91BC" w14:textId="77777777" w:rsidR="00C8338D" w:rsidRPr="0049198C" w:rsidRDefault="00C8338D" w:rsidP="00C8338D">
      <w:pPr>
        <w:pStyle w:val="ListParagraph"/>
        <w:autoSpaceDE w:val="0"/>
        <w:autoSpaceDN w:val="0"/>
        <w:adjustRightInd w:val="0"/>
        <w:ind w:left="1440"/>
        <w:jc w:val="both"/>
        <w:rPr>
          <w:color w:val="000000"/>
        </w:rPr>
      </w:pPr>
    </w:p>
    <w:p w14:paraId="32F6C0B3" w14:textId="77777777" w:rsidR="00C8338D" w:rsidRPr="0049198C" w:rsidRDefault="00C8338D" w:rsidP="00C8338D">
      <w:pPr>
        <w:autoSpaceDE w:val="0"/>
        <w:autoSpaceDN w:val="0"/>
        <w:adjustRightInd w:val="0"/>
        <w:ind w:left="708"/>
        <w:jc w:val="both"/>
        <w:rPr>
          <w:color w:val="000000"/>
        </w:rPr>
      </w:pPr>
      <w:r w:rsidRPr="0049198C">
        <w:rPr>
          <w:color w:val="000000"/>
        </w:rPr>
        <w:t xml:space="preserve">Kontakt podatke (adrese, fiksni i mobilni telefonski brojevi) potrebno je kontinuirano ažurirati u planskim dokumentima. </w:t>
      </w:r>
    </w:p>
    <w:p w14:paraId="3F4B5FFB" w14:textId="77777777" w:rsidR="00C8338D" w:rsidRPr="0049198C" w:rsidRDefault="00C8338D" w:rsidP="00C8338D">
      <w:pPr>
        <w:autoSpaceDE w:val="0"/>
        <w:autoSpaceDN w:val="0"/>
        <w:adjustRightInd w:val="0"/>
        <w:ind w:left="282"/>
        <w:jc w:val="both"/>
        <w:rPr>
          <w:color w:val="000000"/>
        </w:rPr>
      </w:pPr>
    </w:p>
    <w:p w14:paraId="49ADE890" w14:textId="77777777" w:rsidR="00C8338D" w:rsidRPr="0049198C" w:rsidRDefault="00C8338D" w:rsidP="00AD11FA">
      <w:pPr>
        <w:pStyle w:val="ListParagraph"/>
        <w:numPr>
          <w:ilvl w:val="1"/>
          <w:numId w:val="50"/>
        </w:numPr>
        <w:autoSpaceDE w:val="0"/>
        <w:autoSpaceDN w:val="0"/>
        <w:adjustRightInd w:val="0"/>
        <w:spacing w:line="276" w:lineRule="auto"/>
        <w:jc w:val="both"/>
        <w:rPr>
          <w:i/>
          <w:color w:val="000000"/>
        </w:rPr>
      </w:pPr>
      <w:r w:rsidRPr="0049198C">
        <w:rPr>
          <w:b/>
          <w:bCs/>
          <w:i/>
          <w:color w:val="000000"/>
        </w:rPr>
        <w:t xml:space="preserve">POSTROJBA CIVILNE ZAŠTITE, POVJERENICI CIVILNE ZAŠTITE, </w:t>
      </w:r>
    </w:p>
    <w:p w14:paraId="2FBFC7FC" w14:textId="77777777" w:rsidR="00C8338D" w:rsidRPr="0049198C" w:rsidRDefault="00C8338D" w:rsidP="00C8338D">
      <w:pPr>
        <w:pStyle w:val="ListParagraph"/>
        <w:autoSpaceDE w:val="0"/>
        <w:autoSpaceDN w:val="0"/>
        <w:adjustRightInd w:val="0"/>
        <w:ind w:left="1440"/>
        <w:jc w:val="both"/>
        <w:rPr>
          <w:i/>
          <w:color w:val="000000"/>
        </w:rPr>
      </w:pPr>
    </w:p>
    <w:p w14:paraId="6B67E90F" w14:textId="77777777" w:rsidR="00C8338D" w:rsidRPr="0049198C" w:rsidRDefault="00C8338D" w:rsidP="00AD11FA">
      <w:pPr>
        <w:pStyle w:val="ListParagraph"/>
        <w:numPr>
          <w:ilvl w:val="2"/>
          <w:numId w:val="50"/>
        </w:numPr>
        <w:autoSpaceDE w:val="0"/>
        <w:autoSpaceDN w:val="0"/>
        <w:adjustRightInd w:val="0"/>
        <w:spacing w:before="120" w:line="276" w:lineRule="auto"/>
        <w:jc w:val="both"/>
        <w:rPr>
          <w:color w:val="000000"/>
        </w:rPr>
      </w:pPr>
      <w:r w:rsidRPr="0049198C">
        <w:rPr>
          <w:b/>
          <w:bCs/>
          <w:color w:val="000000"/>
        </w:rPr>
        <w:t xml:space="preserve">Postrojba civilne zaštite </w:t>
      </w:r>
    </w:p>
    <w:p w14:paraId="0C64CE7A" w14:textId="77777777" w:rsidR="00C8338D" w:rsidRPr="0049198C" w:rsidRDefault="00C8338D" w:rsidP="00C8338D">
      <w:pPr>
        <w:autoSpaceDE w:val="0"/>
        <w:autoSpaceDN w:val="0"/>
        <w:adjustRightInd w:val="0"/>
        <w:spacing w:before="120"/>
        <w:ind w:left="708"/>
        <w:jc w:val="both"/>
        <w:rPr>
          <w:color w:val="000000"/>
        </w:rPr>
      </w:pPr>
      <w:r w:rsidRPr="0049198C">
        <w:rPr>
          <w:color w:val="000000"/>
        </w:rPr>
        <w:t xml:space="preserve">U svrhu povećanja spremnosti i mogućnosti u provođenju akcija zaštite i spašavanja potrebno je: </w:t>
      </w:r>
    </w:p>
    <w:p w14:paraId="1251D2B3" w14:textId="77777777" w:rsidR="00C8338D" w:rsidRPr="0049198C" w:rsidRDefault="00C8338D" w:rsidP="00C8338D">
      <w:pPr>
        <w:autoSpaceDE w:val="0"/>
        <w:autoSpaceDN w:val="0"/>
        <w:adjustRightInd w:val="0"/>
        <w:spacing w:before="120"/>
        <w:jc w:val="both"/>
        <w:rPr>
          <w:color w:val="000000"/>
        </w:rPr>
      </w:pPr>
    </w:p>
    <w:p w14:paraId="680CCF3A"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nastaviti s edukacijom i opremanjem postrojbe </w:t>
      </w:r>
    </w:p>
    <w:p w14:paraId="4E76D8BC"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kontinuirano ažurirati podatke o pripadnicima Postrojbe civilne zaštite u mobilizacijskim dokumentima u svrhu osiguranja mobilizacijske spremnosti. </w:t>
      </w:r>
    </w:p>
    <w:p w14:paraId="40657705" w14:textId="77777777" w:rsidR="00C8338D" w:rsidRPr="0049198C" w:rsidRDefault="00C8338D" w:rsidP="00C8338D">
      <w:pPr>
        <w:autoSpaceDE w:val="0"/>
        <w:autoSpaceDN w:val="0"/>
        <w:adjustRightInd w:val="0"/>
        <w:ind w:left="1134"/>
        <w:jc w:val="both"/>
        <w:rPr>
          <w:color w:val="000000"/>
        </w:rPr>
      </w:pPr>
    </w:p>
    <w:p w14:paraId="0F93C2AD" w14:textId="77777777" w:rsidR="00C8338D" w:rsidRPr="0049198C" w:rsidRDefault="00C8338D" w:rsidP="00C8338D">
      <w:pPr>
        <w:autoSpaceDE w:val="0"/>
        <w:autoSpaceDN w:val="0"/>
        <w:adjustRightInd w:val="0"/>
        <w:ind w:left="1134"/>
        <w:jc w:val="both"/>
        <w:rPr>
          <w:color w:val="000000"/>
        </w:rPr>
      </w:pPr>
      <w:r w:rsidRPr="0049198C">
        <w:rPr>
          <w:color w:val="000000"/>
          <w:u w:val="single"/>
        </w:rPr>
        <w:t>Izvršitelj</w:t>
      </w:r>
      <w:r w:rsidRPr="0049198C">
        <w:rPr>
          <w:color w:val="000000"/>
        </w:rPr>
        <w:t xml:space="preserve">: Općina Gračac </w:t>
      </w:r>
    </w:p>
    <w:p w14:paraId="32A021BE" w14:textId="77777777" w:rsidR="00C8338D" w:rsidRPr="0049198C" w:rsidRDefault="00C8338D" w:rsidP="00C8338D">
      <w:pPr>
        <w:autoSpaceDE w:val="0"/>
        <w:autoSpaceDN w:val="0"/>
        <w:adjustRightInd w:val="0"/>
        <w:ind w:left="1134"/>
        <w:jc w:val="both"/>
        <w:rPr>
          <w:color w:val="000000"/>
        </w:rPr>
      </w:pPr>
      <w:r w:rsidRPr="0049198C">
        <w:rPr>
          <w:color w:val="000000"/>
          <w:u w:val="single"/>
        </w:rPr>
        <w:t>Rok izvršenja</w:t>
      </w:r>
      <w:r w:rsidRPr="0049198C">
        <w:rPr>
          <w:color w:val="000000"/>
        </w:rPr>
        <w:t xml:space="preserve">: Kontinuirano tijekom 2022. godine </w:t>
      </w:r>
    </w:p>
    <w:p w14:paraId="443B4705" w14:textId="77777777" w:rsidR="00C8338D" w:rsidRPr="0049198C" w:rsidRDefault="00C8338D" w:rsidP="00C8338D">
      <w:pPr>
        <w:autoSpaceDE w:val="0"/>
        <w:autoSpaceDN w:val="0"/>
        <w:adjustRightInd w:val="0"/>
        <w:ind w:left="1134"/>
        <w:jc w:val="both"/>
        <w:rPr>
          <w:color w:val="000000"/>
        </w:rPr>
      </w:pPr>
    </w:p>
    <w:p w14:paraId="31207238" w14:textId="77777777" w:rsidR="00C8338D" w:rsidRPr="0049198C" w:rsidRDefault="00C8338D" w:rsidP="00AD11FA">
      <w:pPr>
        <w:pStyle w:val="ListParagraph"/>
        <w:numPr>
          <w:ilvl w:val="2"/>
          <w:numId w:val="50"/>
        </w:numPr>
        <w:autoSpaceDE w:val="0"/>
        <w:autoSpaceDN w:val="0"/>
        <w:adjustRightInd w:val="0"/>
        <w:spacing w:before="120" w:line="276" w:lineRule="auto"/>
        <w:jc w:val="both"/>
        <w:rPr>
          <w:color w:val="000000"/>
        </w:rPr>
      </w:pPr>
      <w:r w:rsidRPr="0049198C">
        <w:rPr>
          <w:b/>
          <w:bCs/>
          <w:color w:val="000000"/>
        </w:rPr>
        <w:t xml:space="preserve">Povjerenici civilne zaštite </w:t>
      </w:r>
    </w:p>
    <w:p w14:paraId="44CA9B4C" w14:textId="77777777" w:rsidR="00C8338D" w:rsidRPr="0049198C" w:rsidRDefault="00C8338D" w:rsidP="00C8338D">
      <w:pPr>
        <w:ind w:left="708"/>
      </w:pPr>
      <w:r w:rsidRPr="0049198C">
        <w:t xml:space="preserve">U svrhu povećanja spremnosti i mogućnosti u provođenju akcija zaštite i spašavanja potrebno je: </w:t>
      </w:r>
    </w:p>
    <w:p w14:paraId="2BB47AFE"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nastaviti s edukacijom povjerenika i zamjenika povjerenika civilne zaštite </w:t>
      </w:r>
    </w:p>
    <w:p w14:paraId="45DF2795" w14:textId="77777777" w:rsidR="00C8338D" w:rsidRPr="0049198C" w:rsidRDefault="00C8338D" w:rsidP="00C8338D">
      <w:pPr>
        <w:autoSpaceDE w:val="0"/>
        <w:autoSpaceDN w:val="0"/>
        <w:adjustRightInd w:val="0"/>
        <w:spacing w:before="240" w:after="60"/>
        <w:ind w:left="282"/>
        <w:rPr>
          <w:i/>
          <w:color w:val="000000"/>
        </w:rPr>
      </w:pPr>
      <w:r w:rsidRPr="0049198C">
        <w:rPr>
          <w:b/>
          <w:bCs/>
          <w:i/>
          <w:color w:val="000000"/>
        </w:rPr>
        <w:t xml:space="preserve">3.3. VATROGASTVO: </w:t>
      </w:r>
    </w:p>
    <w:p w14:paraId="1CFE59A5" w14:textId="77777777" w:rsidR="00C8338D" w:rsidRPr="0049198C" w:rsidRDefault="00C8338D" w:rsidP="00C8338D">
      <w:pPr>
        <w:spacing w:before="57" w:after="57"/>
        <w:ind w:left="709" w:hanging="720"/>
      </w:pPr>
      <w:r w:rsidRPr="0049198C">
        <w:rPr>
          <w:b/>
          <w:i/>
        </w:rPr>
        <w:t xml:space="preserve">                </w:t>
      </w:r>
      <w:r w:rsidRPr="0049198C">
        <w:rPr>
          <w:b/>
        </w:rPr>
        <w:t>3.3.1.</w:t>
      </w:r>
      <w:r w:rsidRPr="0049198C">
        <w:rPr>
          <w:b/>
          <w:i/>
        </w:rPr>
        <w:t xml:space="preserve"> </w:t>
      </w:r>
      <w:r w:rsidRPr="0049198C">
        <w:rPr>
          <w:b/>
        </w:rPr>
        <w:t xml:space="preserve">Vatrogasna zajednica Općine Gračac </w:t>
      </w:r>
    </w:p>
    <w:p w14:paraId="64C1D29A" w14:textId="77777777" w:rsidR="00C8338D" w:rsidRPr="0049198C" w:rsidRDefault="00C8338D" w:rsidP="00C8338D">
      <w:pPr>
        <w:spacing w:before="57" w:after="57"/>
        <w:ind w:firstLine="708"/>
        <w:jc w:val="both"/>
      </w:pPr>
      <w:r w:rsidRPr="0049198C">
        <w:t>VP Gračac, DVD Gračac i DVD Srb, članovi su Vatrogasne zajednice Gračac.</w:t>
      </w:r>
    </w:p>
    <w:p w14:paraId="7AB9389B" w14:textId="77777777" w:rsidR="00C8338D" w:rsidRPr="0049198C" w:rsidRDefault="00C8338D" w:rsidP="00C8338D">
      <w:pPr>
        <w:spacing w:before="120" w:after="57"/>
        <w:ind w:left="709" w:hanging="720"/>
      </w:pPr>
      <w:r w:rsidRPr="0049198C">
        <w:rPr>
          <w:b/>
          <w:i/>
        </w:rPr>
        <w:t xml:space="preserve">               </w:t>
      </w:r>
      <w:r w:rsidRPr="0049198C">
        <w:rPr>
          <w:b/>
        </w:rPr>
        <w:t>3.3.2. Vatrogasna postrojba Gračac</w:t>
      </w:r>
    </w:p>
    <w:p w14:paraId="2EBD8A45" w14:textId="77777777" w:rsidR="00C8338D" w:rsidRPr="00C8338D" w:rsidRDefault="00C8338D" w:rsidP="00C8338D">
      <w:pPr>
        <w:pStyle w:val="Heading1"/>
        <w:spacing w:line="276" w:lineRule="auto"/>
        <w:ind w:left="708"/>
        <w:jc w:val="both"/>
        <w:rPr>
          <w:rFonts w:ascii="Times New Roman" w:hAnsi="Times New Roman"/>
          <w:sz w:val="24"/>
          <w:szCs w:val="24"/>
        </w:rPr>
      </w:pPr>
      <w:r w:rsidRPr="00C8338D">
        <w:rPr>
          <w:rFonts w:ascii="Times New Roman" w:hAnsi="Times New Roman"/>
          <w:sz w:val="24"/>
          <w:szCs w:val="24"/>
        </w:rPr>
        <w:lastRenderedPageBreak/>
        <w:t>Najvažniji je provoditelj aktivnosti iz sustava civilne zaštite na području Općine Gračac, koji djeluju sukladno svom programu rada (intervencije, dežurstva, održavanje voznog parka i opreme, vježbe, obučavanje)</w:t>
      </w:r>
    </w:p>
    <w:p w14:paraId="386E4B90" w14:textId="77777777" w:rsidR="00C8338D" w:rsidRPr="0049198C" w:rsidRDefault="00C8338D" w:rsidP="00C8338D">
      <w:pPr>
        <w:rPr>
          <w:i/>
        </w:rPr>
      </w:pPr>
    </w:p>
    <w:p w14:paraId="7A55ACA0" w14:textId="77777777" w:rsidR="00C8338D" w:rsidRPr="0049198C" w:rsidRDefault="00C8338D" w:rsidP="00C8338D">
      <w:pPr>
        <w:autoSpaceDE w:val="0"/>
        <w:autoSpaceDN w:val="0"/>
        <w:adjustRightInd w:val="0"/>
        <w:ind w:left="282"/>
        <w:jc w:val="both"/>
        <w:rPr>
          <w:i/>
          <w:color w:val="000000"/>
        </w:rPr>
      </w:pPr>
      <w:r w:rsidRPr="0049198C">
        <w:rPr>
          <w:b/>
          <w:bCs/>
          <w:i/>
          <w:color w:val="000000"/>
        </w:rPr>
        <w:t xml:space="preserve">3.4. OPĆINSKO DRUŠTVO CRVENOG KRIŽA GRAČAC </w:t>
      </w:r>
    </w:p>
    <w:p w14:paraId="43CC63BF" w14:textId="77777777" w:rsidR="00C8338D" w:rsidRPr="0049198C" w:rsidRDefault="00C8338D" w:rsidP="00C8338D">
      <w:pPr>
        <w:autoSpaceDE w:val="0"/>
        <w:autoSpaceDN w:val="0"/>
        <w:adjustRightInd w:val="0"/>
        <w:spacing w:before="120"/>
        <w:ind w:left="282"/>
        <w:jc w:val="both"/>
        <w:rPr>
          <w:color w:val="000000"/>
        </w:rPr>
      </w:pPr>
      <w:r w:rsidRPr="0049198C">
        <w:rPr>
          <w:color w:val="000000"/>
        </w:rPr>
        <w:t xml:space="preserve">Općinsko društvo Crvenog križa Gračac u cilju spremnosti za angažiranjem u akcijama zaštite i spašavanja u 2022. godini planira: </w:t>
      </w:r>
    </w:p>
    <w:p w14:paraId="131B6657"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osposobljavanje stanovništva za samozaštitu u izvanrednim situacijama, </w:t>
      </w:r>
    </w:p>
    <w:p w14:paraId="1D31C3D1"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provodi akcije dobrovoljnog darivanja krvi,</w:t>
      </w:r>
    </w:p>
    <w:p w14:paraId="1931E2D9"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edukacija i realistički prikazi pružanja prve pomoći za učenike osnovne škole, </w:t>
      </w:r>
    </w:p>
    <w:p w14:paraId="29D861F8"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sudjelovanje na natjecanjima prve pomoći u školama</w:t>
      </w:r>
    </w:p>
    <w:p w14:paraId="6D333757" w14:textId="77777777" w:rsidR="00C8338D" w:rsidRPr="0049198C" w:rsidRDefault="00C8338D" w:rsidP="00AD11FA">
      <w:pPr>
        <w:pStyle w:val="ListParagraph"/>
        <w:numPr>
          <w:ilvl w:val="0"/>
          <w:numId w:val="48"/>
        </w:numPr>
        <w:autoSpaceDE w:val="0"/>
        <w:autoSpaceDN w:val="0"/>
        <w:adjustRightInd w:val="0"/>
        <w:spacing w:line="276" w:lineRule="auto"/>
        <w:jc w:val="both"/>
        <w:rPr>
          <w:color w:val="000000"/>
        </w:rPr>
      </w:pPr>
      <w:r w:rsidRPr="0049198C">
        <w:rPr>
          <w:color w:val="000000"/>
        </w:rPr>
        <w:t xml:space="preserve">služba traženja. </w:t>
      </w:r>
    </w:p>
    <w:p w14:paraId="60DEF30C" w14:textId="77777777" w:rsidR="00C8338D" w:rsidRPr="0049198C" w:rsidRDefault="00C8338D" w:rsidP="00C8338D">
      <w:pPr>
        <w:autoSpaceDE w:val="0"/>
        <w:autoSpaceDN w:val="0"/>
        <w:adjustRightInd w:val="0"/>
        <w:ind w:left="1134" w:hanging="360"/>
        <w:jc w:val="both"/>
        <w:rPr>
          <w:color w:val="000000"/>
        </w:rPr>
      </w:pPr>
    </w:p>
    <w:p w14:paraId="641F09AB" w14:textId="77777777" w:rsidR="00C8338D" w:rsidRPr="0049198C" w:rsidRDefault="00C8338D" w:rsidP="00C8338D">
      <w:pPr>
        <w:autoSpaceDE w:val="0"/>
        <w:autoSpaceDN w:val="0"/>
        <w:adjustRightInd w:val="0"/>
        <w:spacing w:after="120"/>
        <w:ind w:left="709" w:hanging="567"/>
        <w:jc w:val="both"/>
        <w:rPr>
          <w:b/>
          <w:bCs/>
          <w:i/>
          <w:color w:val="000000"/>
        </w:rPr>
      </w:pPr>
      <w:r w:rsidRPr="0049198C">
        <w:rPr>
          <w:b/>
          <w:bCs/>
          <w:i/>
          <w:color w:val="000000"/>
        </w:rPr>
        <w:t>3.5. PRAVNE OSOBE UKLJUČENE U PROTUPOŽARNU SEZONU</w:t>
      </w:r>
    </w:p>
    <w:p w14:paraId="15C2DE0F" w14:textId="77777777" w:rsidR="00C8338D" w:rsidRPr="0049198C" w:rsidRDefault="00C8338D" w:rsidP="00C8338D">
      <w:pPr>
        <w:autoSpaceDE w:val="0"/>
        <w:autoSpaceDN w:val="0"/>
        <w:adjustRightInd w:val="0"/>
        <w:spacing w:after="120"/>
        <w:ind w:left="282"/>
        <w:jc w:val="both"/>
        <w:rPr>
          <w:color w:val="000000"/>
        </w:rPr>
      </w:pPr>
      <w:r w:rsidRPr="0049198C">
        <w:rPr>
          <w:color w:val="000000"/>
        </w:rPr>
        <w:t>Subjekti zaštite od požara na području Općine Gračac uključeni u protupožarnu sezonu 2022. godine su:</w:t>
      </w:r>
    </w:p>
    <w:p w14:paraId="6FCD9F5E"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Općinski načelnik Općine Gračac  / zamjenik, </w:t>
      </w:r>
    </w:p>
    <w:p w14:paraId="3E67C2A6"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VP Gračac,</w:t>
      </w:r>
    </w:p>
    <w:p w14:paraId="2DA32A8E"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DVD Gračac i Srb, </w:t>
      </w:r>
    </w:p>
    <w:p w14:paraId="67A451AA"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Hrvatske šume, Uprava šuma Gospić, Šumarija Gračac </w:t>
      </w:r>
    </w:p>
    <w:p w14:paraId="25DDDCEC"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Postaja granične policije Gračac, </w:t>
      </w:r>
    </w:p>
    <w:p w14:paraId="4B710E5E"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Stožer civilne zaštite na području Općine Gračac, </w:t>
      </w:r>
    </w:p>
    <w:p w14:paraId="4B4114AC"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Trgovačka društva i obrti iz područja poljoprivrede i šumarstva na području Općine Gračac, </w:t>
      </w:r>
    </w:p>
    <w:p w14:paraId="1AC2F33D"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Vlasnici odnosno posjednici privatnih šuma i šumskih površina, </w:t>
      </w:r>
    </w:p>
    <w:p w14:paraId="43FA1C17"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Trgovačka društva, obrti i dr. vlasnici koji posjeduju tešku (građevinsku) mehanizaciju na području Općine Gračac, </w:t>
      </w:r>
    </w:p>
    <w:p w14:paraId="6D146948" w14:textId="77777777" w:rsidR="00C8338D" w:rsidRPr="0049198C" w:rsidRDefault="00C8338D" w:rsidP="00AD11FA">
      <w:pPr>
        <w:pStyle w:val="ListParagraph"/>
        <w:numPr>
          <w:ilvl w:val="0"/>
          <w:numId w:val="51"/>
        </w:numPr>
        <w:autoSpaceDE w:val="0"/>
        <w:autoSpaceDN w:val="0"/>
        <w:adjustRightInd w:val="0"/>
        <w:spacing w:line="276" w:lineRule="auto"/>
        <w:jc w:val="both"/>
        <w:rPr>
          <w:color w:val="000000"/>
        </w:rPr>
      </w:pPr>
      <w:r w:rsidRPr="0049198C">
        <w:rPr>
          <w:color w:val="000000"/>
        </w:rPr>
        <w:t xml:space="preserve">Lovačka društva Velebit i Vuk.  </w:t>
      </w:r>
    </w:p>
    <w:p w14:paraId="4317E192" w14:textId="77777777" w:rsidR="00C8338D" w:rsidRPr="0049198C" w:rsidRDefault="00C8338D" w:rsidP="00C8338D">
      <w:pPr>
        <w:autoSpaceDE w:val="0"/>
        <w:autoSpaceDN w:val="0"/>
        <w:adjustRightInd w:val="0"/>
        <w:ind w:left="709" w:hanging="142"/>
        <w:jc w:val="both"/>
        <w:rPr>
          <w:color w:val="000000"/>
        </w:rPr>
      </w:pPr>
    </w:p>
    <w:p w14:paraId="063585F8" w14:textId="77777777" w:rsidR="00C8338D" w:rsidRPr="0049198C" w:rsidRDefault="00C8338D" w:rsidP="00C8338D">
      <w:pPr>
        <w:autoSpaceDE w:val="0"/>
        <w:autoSpaceDN w:val="0"/>
        <w:adjustRightInd w:val="0"/>
        <w:ind w:left="282"/>
        <w:jc w:val="both"/>
        <w:rPr>
          <w:color w:val="000000"/>
        </w:rPr>
      </w:pPr>
      <w:r w:rsidRPr="0049198C">
        <w:rPr>
          <w:color w:val="000000"/>
          <w:u w:val="single"/>
        </w:rPr>
        <w:t>Izvršitel</w:t>
      </w:r>
      <w:r w:rsidRPr="0049198C">
        <w:rPr>
          <w:color w:val="000000"/>
        </w:rPr>
        <w:t>j: Općina Gračac  u suradnji s Službom civilne zaštite Zadar</w:t>
      </w:r>
    </w:p>
    <w:p w14:paraId="4E612C19" w14:textId="77777777" w:rsidR="00C8338D" w:rsidRPr="0049198C" w:rsidRDefault="00C8338D" w:rsidP="00C8338D">
      <w:pPr>
        <w:autoSpaceDE w:val="0"/>
        <w:autoSpaceDN w:val="0"/>
        <w:adjustRightInd w:val="0"/>
        <w:spacing w:after="120"/>
        <w:ind w:left="282"/>
        <w:jc w:val="both"/>
        <w:rPr>
          <w:color w:val="000000"/>
        </w:rPr>
      </w:pPr>
      <w:r w:rsidRPr="0049198C">
        <w:rPr>
          <w:color w:val="000000"/>
          <w:u w:val="single"/>
        </w:rPr>
        <w:t>Rok izvršenja</w:t>
      </w:r>
      <w:r w:rsidRPr="0049198C">
        <w:rPr>
          <w:color w:val="000000"/>
        </w:rPr>
        <w:t xml:space="preserve">: kontinuirano 2022. godine </w:t>
      </w:r>
    </w:p>
    <w:p w14:paraId="00E58CFC" w14:textId="77777777" w:rsidR="00C8338D" w:rsidRPr="0049198C" w:rsidRDefault="00C8338D" w:rsidP="00C8338D">
      <w:pPr>
        <w:autoSpaceDE w:val="0"/>
        <w:autoSpaceDN w:val="0"/>
        <w:adjustRightInd w:val="0"/>
        <w:ind w:left="282"/>
        <w:jc w:val="both"/>
        <w:rPr>
          <w:color w:val="000000"/>
        </w:rPr>
      </w:pPr>
    </w:p>
    <w:p w14:paraId="015E411E" w14:textId="77777777" w:rsidR="00C8338D" w:rsidRPr="0049198C" w:rsidRDefault="00C8338D" w:rsidP="00AD11FA">
      <w:pPr>
        <w:pStyle w:val="ListParagraph"/>
        <w:numPr>
          <w:ilvl w:val="0"/>
          <w:numId w:val="50"/>
        </w:numPr>
        <w:autoSpaceDE w:val="0"/>
        <w:autoSpaceDN w:val="0"/>
        <w:adjustRightInd w:val="0"/>
        <w:spacing w:line="276" w:lineRule="auto"/>
        <w:jc w:val="both"/>
        <w:rPr>
          <w:b/>
          <w:bCs/>
          <w:color w:val="000000"/>
        </w:rPr>
      </w:pPr>
      <w:r w:rsidRPr="0049198C">
        <w:rPr>
          <w:b/>
          <w:bCs/>
          <w:color w:val="000000"/>
        </w:rPr>
        <w:t>SUSTAV UZBUNJIVANJA GRAĐANA</w:t>
      </w:r>
    </w:p>
    <w:p w14:paraId="17F4DDC4" w14:textId="77777777" w:rsidR="00C8338D" w:rsidRPr="0049198C" w:rsidRDefault="00C8338D" w:rsidP="00C8338D">
      <w:pPr>
        <w:pStyle w:val="ListParagraph"/>
        <w:autoSpaceDE w:val="0"/>
        <w:autoSpaceDN w:val="0"/>
        <w:adjustRightInd w:val="0"/>
        <w:ind w:left="450"/>
        <w:jc w:val="both"/>
        <w:rPr>
          <w:color w:val="000000"/>
        </w:rPr>
      </w:pPr>
      <w:r w:rsidRPr="0049198C">
        <w:rPr>
          <w:b/>
          <w:bCs/>
          <w:color w:val="000000"/>
        </w:rPr>
        <w:t xml:space="preserve">  </w:t>
      </w:r>
    </w:p>
    <w:p w14:paraId="27EC5A38" w14:textId="77777777" w:rsidR="00C8338D" w:rsidRPr="0049198C" w:rsidRDefault="00C8338D" w:rsidP="00C8338D">
      <w:pPr>
        <w:autoSpaceDE w:val="0"/>
        <w:autoSpaceDN w:val="0"/>
        <w:adjustRightInd w:val="0"/>
        <w:spacing w:before="120" w:after="120"/>
        <w:jc w:val="both"/>
        <w:rPr>
          <w:color w:val="000000"/>
        </w:rPr>
      </w:pPr>
      <w:r w:rsidRPr="0049198C">
        <w:rPr>
          <w:b/>
          <w:color w:val="000000"/>
          <w:u w:val="single"/>
        </w:rPr>
        <w:t>Cilj:</w:t>
      </w:r>
      <w:r w:rsidRPr="0049198C">
        <w:rPr>
          <w:color w:val="000000"/>
        </w:rPr>
        <w:t xml:space="preserve"> uspostava sustava uzbunjivanja. </w:t>
      </w:r>
    </w:p>
    <w:p w14:paraId="314DCF67" w14:textId="77777777" w:rsidR="00C8338D" w:rsidRPr="0049198C" w:rsidRDefault="00C8338D" w:rsidP="00C8338D">
      <w:pPr>
        <w:autoSpaceDE w:val="0"/>
        <w:autoSpaceDN w:val="0"/>
        <w:adjustRightInd w:val="0"/>
        <w:spacing w:before="120" w:after="120"/>
        <w:jc w:val="both"/>
        <w:rPr>
          <w:color w:val="000000"/>
        </w:rPr>
      </w:pPr>
      <w:r w:rsidRPr="0049198C">
        <w:rPr>
          <w:color w:val="000000"/>
        </w:rPr>
        <w:t xml:space="preserve">U organizaciji zaštite i spašavanja na području Općine Gračac pored ostalih subjekata, telekomunikacijska podrška, odnosno sustav veza u kriznim situacijama, pokazao se vrlo bitnim čimbenikom kvalitetnog sustava zaštite i spašavanja, te je stoga potrebno: </w:t>
      </w:r>
    </w:p>
    <w:p w14:paraId="111A7554" w14:textId="77777777" w:rsidR="00C8338D" w:rsidRPr="0049198C" w:rsidRDefault="00C8338D" w:rsidP="00AD11FA">
      <w:pPr>
        <w:pStyle w:val="ListParagraph"/>
        <w:numPr>
          <w:ilvl w:val="0"/>
          <w:numId w:val="52"/>
        </w:numPr>
        <w:autoSpaceDE w:val="0"/>
        <w:autoSpaceDN w:val="0"/>
        <w:adjustRightInd w:val="0"/>
        <w:spacing w:line="276" w:lineRule="auto"/>
        <w:jc w:val="both"/>
        <w:rPr>
          <w:color w:val="000000"/>
        </w:rPr>
      </w:pPr>
      <w:r w:rsidRPr="0049198C">
        <w:rPr>
          <w:color w:val="000000"/>
        </w:rPr>
        <w:t xml:space="preserve">provjeriti čujnost sirena na području Općine Gračac </w:t>
      </w:r>
    </w:p>
    <w:p w14:paraId="3F13DD9D" w14:textId="77777777" w:rsidR="00C8338D" w:rsidRPr="0049198C" w:rsidRDefault="00C8338D" w:rsidP="00C8338D">
      <w:pPr>
        <w:autoSpaceDE w:val="0"/>
        <w:autoSpaceDN w:val="0"/>
        <w:adjustRightInd w:val="0"/>
        <w:ind w:left="282"/>
        <w:jc w:val="both"/>
        <w:rPr>
          <w:color w:val="000000"/>
        </w:rPr>
      </w:pPr>
      <w:r w:rsidRPr="0049198C">
        <w:rPr>
          <w:color w:val="000000"/>
          <w:u w:val="single"/>
        </w:rPr>
        <w:t>Izvršitelji</w:t>
      </w:r>
      <w:r w:rsidRPr="0049198C">
        <w:rPr>
          <w:color w:val="000000"/>
        </w:rPr>
        <w:t xml:space="preserve">: Operateri (vlasnici objekata s opasnim tvarima), Služba civilne zaštite Zadar, Vatrogasna zajednica Općine Gračac. </w:t>
      </w:r>
    </w:p>
    <w:p w14:paraId="782993CE" w14:textId="77777777" w:rsidR="00C8338D" w:rsidRPr="0049198C" w:rsidRDefault="00C8338D" w:rsidP="00C8338D">
      <w:pPr>
        <w:autoSpaceDE w:val="0"/>
        <w:autoSpaceDN w:val="0"/>
        <w:adjustRightInd w:val="0"/>
        <w:ind w:left="282"/>
        <w:jc w:val="both"/>
        <w:rPr>
          <w:b/>
          <w:bCs/>
          <w:color w:val="000000"/>
        </w:rPr>
      </w:pPr>
    </w:p>
    <w:p w14:paraId="6E183E2B" w14:textId="77777777" w:rsidR="00C8338D" w:rsidRPr="0049198C" w:rsidRDefault="00C8338D" w:rsidP="00AD11FA">
      <w:pPr>
        <w:pStyle w:val="ListParagraph"/>
        <w:numPr>
          <w:ilvl w:val="0"/>
          <w:numId w:val="50"/>
        </w:numPr>
        <w:autoSpaceDE w:val="0"/>
        <w:autoSpaceDN w:val="0"/>
        <w:adjustRightInd w:val="0"/>
        <w:spacing w:line="276" w:lineRule="auto"/>
        <w:jc w:val="both"/>
        <w:rPr>
          <w:color w:val="000000"/>
        </w:rPr>
      </w:pPr>
      <w:r w:rsidRPr="0049198C">
        <w:rPr>
          <w:b/>
          <w:bCs/>
          <w:color w:val="000000"/>
        </w:rPr>
        <w:t>EDUKACIJA STANOVNIŠTVA</w:t>
      </w:r>
    </w:p>
    <w:p w14:paraId="3315ED09" w14:textId="77777777" w:rsidR="00C8338D" w:rsidRDefault="00C8338D" w:rsidP="00C8338D">
      <w:pPr>
        <w:pStyle w:val="ListParagraph"/>
        <w:autoSpaceDE w:val="0"/>
        <w:autoSpaceDN w:val="0"/>
        <w:adjustRightInd w:val="0"/>
        <w:ind w:left="450"/>
        <w:jc w:val="both"/>
        <w:rPr>
          <w:b/>
          <w:bCs/>
          <w:color w:val="000000"/>
        </w:rPr>
      </w:pPr>
    </w:p>
    <w:p w14:paraId="6B333E05" w14:textId="77777777" w:rsidR="00C8338D" w:rsidRPr="0049198C" w:rsidRDefault="00C8338D" w:rsidP="00C8338D">
      <w:pPr>
        <w:pStyle w:val="ListParagraph"/>
        <w:autoSpaceDE w:val="0"/>
        <w:autoSpaceDN w:val="0"/>
        <w:adjustRightInd w:val="0"/>
        <w:ind w:left="450"/>
        <w:jc w:val="both"/>
        <w:rPr>
          <w:color w:val="000000"/>
        </w:rPr>
      </w:pPr>
      <w:r w:rsidRPr="0049198C">
        <w:rPr>
          <w:b/>
          <w:color w:val="000000"/>
          <w:u w:val="single"/>
        </w:rPr>
        <w:t>Cilj:</w:t>
      </w:r>
      <w:r w:rsidRPr="0049198C">
        <w:rPr>
          <w:color w:val="000000"/>
        </w:rPr>
        <w:t xml:space="preserve"> podizanje razine svijesti građana kao sudionika sustava civilne zaštite. </w:t>
      </w:r>
    </w:p>
    <w:p w14:paraId="27DF3829" w14:textId="77777777" w:rsidR="00C8338D" w:rsidRPr="0049198C" w:rsidRDefault="00C8338D" w:rsidP="00C8338D">
      <w:pPr>
        <w:autoSpaceDE w:val="0"/>
        <w:autoSpaceDN w:val="0"/>
        <w:adjustRightInd w:val="0"/>
        <w:ind w:left="282"/>
        <w:jc w:val="both"/>
        <w:rPr>
          <w:color w:val="000000"/>
        </w:rPr>
      </w:pPr>
      <w:r w:rsidRPr="0049198C">
        <w:rPr>
          <w:color w:val="000000"/>
        </w:rPr>
        <w:t xml:space="preserve">Katastrofe, kao specifična krizna stanja, javljaju se kada nesreće ili krize uzrokovane prirodnim silama ili ljudskom aktivnošću (utjecajem na okoliš, tehnologijom), djeluju na ljude u tolikoj mjeri da ugroženo stanovništvo nije u mogućnosti kontrolirati tijek događaja i uspješno se nositi s nanesenim udarima, gubicima i štetama. Učestalost i ozbiljnost katastrofa u mnogome se može smanjiti ili ublažiti njihove posljedice ako se posveti veća pozornost predviđanju, promatranju i planiranju načina pomoći kao i općoj pripravnosti za adekvatni odgovor na krizu, odnosno katastrofu ukoliko se ona dogodi. </w:t>
      </w:r>
    </w:p>
    <w:p w14:paraId="397A3790" w14:textId="77777777" w:rsidR="00C8338D" w:rsidRPr="0049198C" w:rsidRDefault="00C8338D" w:rsidP="00C8338D">
      <w:pPr>
        <w:autoSpaceDE w:val="0"/>
        <w:autoSpaceDN w:val="0"/>
        <w:adjustRightInd w:val="0"/>
        <w:spacing w:before="120"/>
        <w:ind w:left="284"/>
        <w:jc w:val="both"/>
        <w:rPr>
          <w:color w:val="000000"/>
        </w:rPr>
      </w:pPr>
      <w:r w:rsidRPr="0049198C">
        <w:rPr>
          <w:color w:val="000000"/>
        </w:rPr>
        <w:t xml:space="preserve">Kontinuirano vršiti: </w:t>
      </w:r>
    </w:p>
    <w:p w14:paraId="20B271C5" w14:textId="77777777" w:rsidR="00C8338D" w:rsidRPr="0049198C" w:rsidRDefault="00C8338D" w:rsidP="00AD11FA">
      <w:pPr>
        <w:pStyle w:val="ListParagraph"/>
        <w:numPr>
          <w:ilvl w:val="0"/>
          <w:numId w:val="52"/>
        </w:numPr>
        <w:autoSpaceDE w:val="0"/>
        <w:autoSpaceDN w:val="0"/>
        <w:adjustRightInd w:val="0"/>
        <w:spacing w:line="276" w:lineRule="auto"/>
        <w:jc w:val="both"/>
        <w:rPr>
          <w:color w:val="000000"/>
        </w:rPr>
      </w:pPr>
      <w:r w:rsidRPr="0049198C">
        <w:rPr>
          <w:color w:val="000000"/>
        </w:rPr>
        <w:t xml:space="preserve">upoznavanje građana sa sadržajem Planova zaštite putem javnih rasprava na web stranici Općine, </w:t>
      </w:r>
    </w:p>
    <w:p w14:paraId="78C35FF7" w14:textId="77777777" w:rsidR="00C8338D" w:rsidRPr="0049198C" w:rsidRDefault="00C8338D" w:rsidP="00AD11FA">
      <w:pPr>
        <w:pStyle w:val="ListParagraph"/>
        <w:numPr>
          <w:ilvl w:val="0"/>
          <w:numId w:val="52"/>
        </w:numPr>
        <w:autoSpaceDE w:val="0"/>
        <w:autoSpaceDN w:val="0"/>
        <w:adjustRightInd w:val="0"/>
        <w:spacing w:line="276" w:lineRule="auto"/>
        <w:jc w:val="both"/>
        <w:rPr>
          <w:color w:val="000000"/>
        </w:rPr>
      </w:pPr>
      <w:r w:rsidRPr="0049198C">
        <w:rPr>
          <w:color w:val="000000"/>
        </w:rPr>
        <w:t>izrada potrebnih naputaka (letaka) o postupanju stanovništva u slučaju velikih nesreća i katastrofa naročito za moguće nesreće i katastrofe izazvane poplavama, potresima i opasnim tvarima u stacionarnim objektima,</w:t>
      </w:r>
    </w:p>
    <w:p w14:paraId="7A4578EB" w14:textId="77777777" w:rsidR="00C8338D" w:rsidRPr="0049198C" w:rsidRDefault="00C8338D" w:rsidP="00C8338D">
      <w:pPr>
        <w:autoSpaceDE w:val="0"/>
        <w:autoSpaceDN w:val="0"/>
        <w:adjustRightInd w:val="0"/>
        <w:ind w:left="851" w:hanging="142"/>
        <w:jc w:val="both"/>
        <w:rPr>
          <w:color w:val="000000"/>
        </w:rPr>
      </w:pPr>
    </w:p>
    <w:p w14:paraId="563CC8AE" w14:textId="77777777" w:rsidR="00C8338D" w:rsidRPr="0049198C" w:rsidRDefault="00C8338D" w:rsidP="00C8338D">
      <w:pPr>
        <w:autoSpaceDE w:val="0"/>
        <w:autoSpaceDN w:val="0"/>
        <w:adjustRightInd w:val="0"/>
        <w:ind w:left="642" w:hanging="360"/>
        <w:jc w:val="both"/>
        <w:rPr>
          <w:color w:val="000000"/>
        </w:rPr>
      </w:pPr>
      <w:r w:rsidRPr="0049198C">
        <w:rPr>
          <w:color w:val="000000"/>
          <w:u w:val="single"/>
        </w:rPr>
        <w:t>Nositel</w:t>
      </w:r>
      <w:r w:rsidRPr="0049198C">
        <w:rPr>
          <w:color w:val="000000"/>
        </w:rPr>
        <w:t xml:space="preserve">j: Općina Gračac Stožer civilne zaštite </w:t>
      </w:r>
    </w:p>
    <w:p w14:paraId="74EB980B" w14:textId="77777777" w:rsidR="00C8338D" w:rsidRPr="0049198C" w:rsidRDefault="00C8338D" w:rsidP="00C8338D">
      <w:pPr>
        <w:autoSpaceDE w:val="0"/>
        <w:autoSpaceDN w:val="0"/>
        <w:adjustRightInd w:val="0"/>
        <w:ind w:left="642" w:hanging="360"/>
        <w:jc w:val="both"/>
        <w:rPr>
          <w:color w:val="000000"/>
        </w:rPr>
      </w:pPr>
      <w:r w:rsidRPr="0049198C">
        <w:rPr>
          <w:color w:val="000000"/>
          <w:u w:val="single"/>
        </w:rPr>
        <w:t>Rok</w:t>
      </w:r>
      <w:r w:rsidRPr="0049198C">
        <w:rPr>
          <w:color w:val="000000"/>
        </w:rPr>
        <w:t xml:space="preserve"> izvršenja: kontinuirano tijekom godine. </w:t>
      </w:r>
    </w:p>
    <w:p w14:paraId="0D34E03A" w14:textId="77777777" w:rsidR="00C8338D" w:rsidRPr="0049198C" w:rsidRDefault="00C8338D" w:rsidP="00C8338D">
      <w:pPr>
        <w:autoSpaceDE w:val="0"/>
        <w:autoSpaceDN w:val="0"/>
        <w:adjustRightInd w:val="0"/>
        <w:ind w:left="284"/>
        <w:jc w:val="both"/>
        <w:rPr>
          <w:color w:val="000000"/>
        </w:rPr>
      </w:pPr>
    </w:p>
    <w:p w14:paraId="408AB8DC" w14:textId="77777777" w:rsidR="00C8338D" w:rsidRPr="0049198C" w:rsidRDefault="00C8338D" w:rsidP="00C8338D">
      <w:pPr>
        <w:pStyle w:val="BodyText2"/>
        <w:spacing w:line="276" w:lineRule="auto"/>
        <w:jc w:val="center"/>
        <w:rPr>
          <w:rFonts w:eastAsiaTheme="minorEastAsia"/>
          <w:bCs/>
          <w:lang w:eastAsia="hr-HR"/>
        </w:rPr>
      </w:pPr>
      <w:r w:rsidRPr="0049198C">
        <w:rPr>
          <w:rFonts w:eastAsiaTheme="minorEastAsia"/>
          <w:lang w:eastAsia="hr-HR"/>
        </w:rPr>
        <w:t>PREGLED FINANCIJSKIH UČINAKA SUSTAVA CIVILNE ZAŠTITE</w:t>
      </w:r>
    </w:p>
    <w:p w14:paraId="24E294B5" w14:textId="77777777" w:rsidR="00C8338D" w:rsidRPr="002C7AED" w:rsidRDefault="00C8338D" w:rsidP="00C8338D">
      <w:pPr>
        <w:pStyle w:val="BodyText2"/>
        <w:spacing w:line="276" w:lineRule="auto"/>
        <w:jc w:val="center"/>
        <w:rPr>
          <w:rFonts w:eastAsiaTheme="minorEastAsia"/>
          <w:bCs/>
          <w:sz w:val="16"/>
          <w:szCs w:val="16"/>
          <w:lang w:eastAsia="hr-HR"/>
        </w:rPr>
      </w:pPr>
    </w:p>
    <w:tbl>
      <w:tblPr>
        <w:tblW w:w="9770" w:type="dxa"/>
        <w:tblInd w:w="-23" w:type="dxa"/>
        <w:tblLayout w:type="fixed"/>
        <w:tblLook w:val="04A0" w:firstRow="1" w:lastRow="0" w:firstColumn="1" w:lastColumn="0" w:noHBand="0" w:noVBand="1"/>
      </w:tblPr>
      <w:tblGrid>
        <w:gridCol w:w="577"/>
        <w:gridCol w:w="1408"/>
        <w:gridCol w:w="2268"/>
        <w:gridCol w:w="1790"/>
        <w:gridCol w:w="1842"/>
        <w:gridCol w:w="1885"/>
      </w:tblGrid>
      <w:tr w:rsidR="00C8338D" w:rsidRPr="0049198C" w14:paraId="3C70BBFB" w14:textId="77777777" w:rsidTr="00F63630">
        <w:trPr>
          <w:trHeight w:val="385"/>
        </w:trPr>
        <w:tc>
          <w:tcPr>
            <w:tcW w:w="577" w:type="dxa"/>
            <w:tcBorders>
              <w:top w:val="double" w:sz="6" w:space="0" w:color="auto"/>
              <w:left w:val="double" w:sz="6" w:space="0" w:color="auto"/>
              <w:bottom w:val="double" w:sz="4" w:space="0" w:color="auto"/>
              <w:right w:val="double" w:sz="6" w:space="0" w:color="auto"/>
            </w:tcBorders>
            <w:vAlign w:val="center"/>
            <w:hideMark/>
          </w:tcPr>
          <w:p w14:paraId="236FB3DB" w14:textId="77777777" w:rsidR="00C8338D" w:rsidRPr="0049198C" w:rsidRDefault="00C8338D" w:rsidP="00F63630">
            <w:pPr>
              <w:ind w:right="-540"/>
              <w:rPr>
                <w:rFonts w:eastAsia="Calibri"/>
                <w:b/>
                <w:bCs/>
                <w:lang w:eastAsia="en-US"/>
              </w:rPr>
            </w:pPr>
            <w:bookmarkStart w:id="69" w:name="_Hlk85618234"/>
            <w:r w:rsidRPr="0049198C">
              <w:rPr>
                <w:rFonts w:eastAsia="Calibri"/>
                <w:b/>
                <w:bCs/>
                <w:lang w:eastAsia="en-US"/>
              </w:rPr>
              <w:t>Red.</w:t>
            </w:r>
          </w:p>
          <w:p w14:paraId="0F5392B5" w14:textId="77777777" w:rsidR="00C8338D" w:rsidRPr="0049198C" w:rsidRDefault="00C8338D" w:rsidP="00F63630">
            <w:pPr>
              <w:ind w:right="-540"/>
              <w:rPr>
                <w:rFonts w:eastAsia="Calibri"/>
                <w:b/>
                <w:bCs/>
                <w:lang w:eastAsia="en-US"/>
              </w:rPr>
            </w:pPr>
            <w:r w:rsidRPr="0049198C">
              <w:rPr>
                <w:rFonts w:eastAsia="Calibri"/>
                <w:b/>
                <w:bCs/>
                <w:lang w:eastAsia="en-US"/>
              </w:rPr>
              <w:t>broj</w:t>
            </w:r>
          </w:p>
        </w:tc>
        <w:tc>
          <w:tcPr>
            <w:tcW w:w="3676" w:type="dxa"/>
            <w:gridSpan w:val="2"/>
            <w:tcBorders>
              <w:top w:val="double" w:sz="6" w:space="0" w:color="auto"/>
              <w:left w:val="nil"/>
              <w:bottom w:val="double" w:sz="4" w:space="0" w:color="auto"/>
              <w:right w:val="double" w:sz="6" w:space="0" w:color="auto"/>
            </w:tcBorders>
            <w:noWrap/>
            <w:vAlign w:val="center"/>
            <w:hideMark/>
          </w:tcPr>
          <w:p w14:paraId="142FDB6F" w14:textId="77777777" w:rsidR="00C8338D" w:rsidRPr="0049198C" w:rsidRDefault="00C8338D" w:rsidP="00F63630">
            <w:pPr>
              <w:ind w:right="-108"/>
              <w:jc w:val="center"/>
              <w:rPr>
                <w:rFonts w:eastAsia="Calibri"/>
                <w:b/>
                <w:bCs/>
                <w:lang w:eastAsia="en-US"/>
              </w:rPr>
            </w:pPr>
            <w:r w:rsidRPr="0049198C">
              <w:rPr>
                <w:rFonts w:eastAsia="Calibri"/>
                <w:b/>
                <w:bCs/>
                <w:lang w:eastAsia="en-US"/>
              </w:rPr>
              <w:t>OPIS POZICIJE PRORAČUNA</w:t>
            </w:r>
          </w:p>
        </w:tc>
        <w:tc>
          <w:tcPr>
            <w:tcW w:w="1790" w:type="dxa"/>
            <w:tcBorders>
              <w:top w:val="double" w:sz="6" w:space="0" w:color="auto"/>
              <w:left w:val="nil"/>
              <w:bottom w:val="double" w:sz="4" w:space="0" w:color="auto"/>
              <w:right w:val="double" w:sz="6" w:space="0" w:color="auto"/>
            </w:tcBorders>
            <w:vAlign w:val="center"/>
            <w:hideMark/>
          </w:tcPr>
          <w:p w14:paraId="0B01F536" w14:textId="77777777" w:rsidR="00C8338D" w:rsidRPr="0049198C" w:rsidRDefault="00C8338D" w:rsidP="00F63630">
            <w:pPr>
              <w:jc w:val="center"/>
              <w:rPr>
                <w:rFonts w:eastAsia="Calibri"/>
                <w:b/>
                <w:bCs/>
                <w:lang w:eastAsia="en-US"/>
              </w:rPr>
            </w:pPr>
            <w:r w:rsidRPr="0049198C">
              <w:rPr>
                <w:rFonts w:eastAsia="Calibri"/>
                <w:b/>
                <w:bCs/>
                <w:lang w:eastAsia="en-US"/>
              </w:rPr>
              <w:t>PLANIRANO</w:t>
            </w:r>
          </w:p>
          <w:p w14:paraId="6528E1D2" w14:textId="77777777" w:rsidR="00C8338D" w:rsidRPr="0049198C" w:rsidRDefault="00C8338D" w:rsidP="00F63630">
            <w:pPr>
              <w:jc w:val="center"/>
              <w:rPr>
                <w:rFonts w:eastAsia="Calibri"/>
                <w:b/>
                <w:bCs/>
                <w:lang w:eastAsia="en-US"/>
              </w:rPr>
            </w:pPr>
            <w:r w:rsidRPr="0049198C">
              <w:rPr>
                <w:rFonts w:eastAsia="Calibri"/>
                <w:b/>
                <w:bCs/>
                <w:lang w:eastAsia="en-US"/>
              </w:rPr>
              <w:t xml:space="preserve">u 2022. </w:t>
            </w:r>
          </w:p>
        </w:tc>
        <w:tc>
          <w:tcPr>
            <w:tcW w:w="1842" w:type="dxa"/>
            <w:tcBorders>
              <w:top w:val="double" w:sz="6" w:space="0" w:color="auto"/>
              <w:left w:val="nil"/>
              <w:bottom w:val="double" w:sz="4" w:space="0" w:color="auto"/>
              <w:right w:val="double" w:sz="6" w:space="0" w:color="auto"/>
            </w:tcBorders>
            <w:vAlign w:val="center"/>
            <w:hideMark/>
          </w:tcPr>
          <w:p w14:paraId="6C6C20E2" w14:textId="77777777" w:rsidR="00C8338D" w:rsidRPr="0049198C" w:rsidRDefault="00C8338D" w:rsidP="00F63630">
            <w:pPr>
              <w:jc w:val="center"/>
              <w:rPr>
                <w:rFonts w:eastAsia="Calibri"/>
                <w:b/>
                <w:bCs/>
                <w:lang w:eastAsia="en-US"/>
              </w:rPr>
            </w:pPr>
            <w:r w:rsidRPr="0049198C">
              <w:rPr>
                <w:rFonts w:eastAsia="Calibri"/>
                <w:b/>
                <w:bCs/>
                <w:lang w:eastAsia="en-US"/>
              </w:rPr>
              <w:t>PLANIRANO</w:t>
            </w:r>
          </w:p>
          <w:p w14:paraId="0B367803" w14:textId="77777777" w:rsidR="00C8338D" w:rsidRPr="0049198C" w:rsidRDefault="00C8338D" w:rsidP="00F63630">
            <w:pPr>
              <w:jc w:val="center"/>
              <w:rPr>
                <w:rFonts w:eastAsia="Calibri"/>
                <w:b/>
                <w:bCs/>
                <w:lang w:eastAsia="en-US"/>
              </w:rPr>
            </w:pPr>
            <w:r w:rsidRPr="0049198C">
              <w:rPr>
                <w:rFonts w:eastAsia="Calibri"/>
                <w:b/>
                <w:bCs/>
                <w:lang w:eastAsia="en-US"/>
              </w:rPr>
              <w:t xml:space="preserve">u 2023. </w:t>
            </w:r>
          </w:p>
        </w:tc>
        <w:tc>
          <w:tcPr>
            <w:tcW w:w="1885" w:type="dxa"/>
            <w:tcBorders>
              <w:top w:val="double" w:sz="6" w:space="0" w:color="auto"/>
              <w:left w:val="nil"/>
              <w:bottom w:val="double" w:sz="4" w:space="0" w:color="auto"/>
              <w:right w:val="double" w:sz="6" w:space="0" w:color="auto"/>
            </w:tcBorders>
            <w:vAlign w:val="center"/>
            <w:hideMark/>
          </w:tcPr>
          <w:p w14:paraId="43A6D2F2" w14:textId="77777777" w:rsidR="00C8338D" w:rsidRPr="0049198C" w:rsidRDefault="00C8338D" w:rsidP="00F63630">
            <w:pPr>
              <w:jc w:val="center"/>
              <w:rPr>
                <w:rFonts w:eastAsia="Calibri"/>
                <w:b/>
                <w:bCs/>
                <w:lang w:eastAsia="en-US"/>
              </w:rPr>
            </w:pPr>
            <w:r w:rsidRPr="0049198C">
              <w:rPr>
                <w:rFonts w:eastAsia="Calibri"/>
                <w:b/>
                <w:bCs/>
                <w:lang w:eastAsia="en-US"/>
              </w:rPr>
              <w:t>PLANIRANO</w:t>
            </w:r>
          </w:p>
          <w:p w14:paraId="71F76F2B" w14:textId="77777777" w:rsidR="00C8338D" w:rsidRPr="0049198C" w:rsidRDefault="00C8338D" w:rsidP="00F63630">
            <w:pPr>
              <w:jc w:val="center"/>
              <w:rPr>
                <w:rFonts w:eastAsia="Calibri"/>
                <w:b/>
                <w:bCs/>
                <w:lang w:eastAsia="en-US"/>
              </w:rPr>
            </w:pPr>
            <w:r w:rsidRPr="0049198C">
              <w:rPr>
                <w:rFonts w:eastAsia="Calibri"/>
                <w:b/>
                <w:bCs/>
                <w:lang w:eastAsia="en-US"/>
              </w:rPr>
              <w:t xml:space="preserve">u 2024. </w:t>
            </w:r>
          </w:p>
        </w:tc>
      </w:tr>
      <w:tr w:rsidR="00C8338D" w:rsidRPr="0049198C" w14:paraId="25366189" w14:textId="77777777" w:rsidTr="00F63630">
        <w:trPr>
          <w:trHeight w:val="415"/>
        </w:trPr>
        <w:tc>
          <w:tcPr>
            <w:tcW w:w="577" w:type="dxa"/>
            <w:tcBorders>
              <w:top w:val="single" w:sz="4" w:space="0" w:color="auto"/>
              <w:left w:val="single" w:sz="4" w:space="0" w:color="auto"/>
              <w:bottom w:val="single" w:sz="4" w:space="0" w:color="auto"/>
              <w:right w:val="single" w:sz="4" w:space="0" w:color="auto"/>
            </w:tcBorders>
            <w:noWrap/>
            <w:vAlign w:val="center"/>
            <w:hideMark/>
          </w:tcPr>
          <w:p w14:paraId="4BE873A9" w14:textId="77777777" w:rsidR="00C8338D" w:rsidRPr="0049198C" w:rsidRDefault="00C8338D" w:rsidP="00F63630">
            <w:pPr>
              <w:ind w:right="-540"/>
              <w:rPr>
                <w:rFonts w:eastAsia="Calibri"/>
                <w:bCs/>
                <w:lang w:eastAsia="en-US"/>
              </w:rPr>
            </w:pPr>
            <w:r w:rsidRPr="0049198C">
              <w:rPr>
                <w:rFonts w:eastAsia="Calibri"/>
                <w:bCs/>
                <w:lang w:eastAsia="en-US"/>
              </w:rPr>
              <w:t>1.</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14:paraId="2FA9EE51" w14:textId="77777777" w:rsidR="00C8338D" w:rsidRPr="0049198C" w:rsidRDefault="00C8338D" w:rsidP="00F63630">
            <w:pPr>
              <w:ind w:right="-108"/>
              <w:rPr>
                <w:rFonts w:eastAsia="Calibri"/>
                <w:bCs/>
                <w:lang w:eastAsia="en-US"/>
              </w:rPr>
            </w:pPr>
            <w:r w:rsidRPr="0049198C">
              <w:rPr>
                <w:rFonts w:eastAsia="Calibri"/>
                <w:bCs/>
                <w:lang w:eastAsia="en-US"/>
              </w:rPr>
              <w:t>Vatrogasna postrojba Gračac</w:t>
            </w:r>
          </w:p>
        </w:tc>
        <w:tc>
          <w:tcPr>
            <w:tcW w:w="1790" w:type="dxa"/>
            <w:tcBorders>
              <w:top w:val="single" w:sz="4" w:space="0" w:color="auto"/>
              <w:left w:val="single" w:sz="4" w:space="0" w:color="auto"/>
              <w:bottom w:val="single" w:sz="4" w:space="0" w:color="auto"/>
              <w:right w:val="single" w:sz="4" w:space="0" w:color="auto"/>
            </w:tcBorders>
            <w:noWrap/>
            <w:vAlign w:val="center"/>
          </w:tcPr>
          <w:p w14:paraId="25285DB0" w14:textId="77777777" w:rsidR="00C8338D" w:rsidRPr="0049198C" w:rsidRDefault="00C8338D" w:rsidP="00F63630">
            <w:pPr>
              <w:jc w:val="right"/>
              <w:rPr>
                <w:rFonts w:eastAsia="Calibri"/>
                <w:bCs/>
                <w:lang w:eastAsia="en-US"/>
              </w:rPr>
            </w:pPr>
            <w:r>
              <w:rPr>
                <w:rFonts w:eastAsia="Calibri"/>
                <w:bCs/>
                <w:lang w:eastAsia="en-US"/>
              </w:rPr>
              <w:t>3.830.000,00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189EEEA0" w14:textId="77777777" w:rsidR="00C8338D" w:rsidRPr="0049198C" w:rsidRDefault="00C8338D" w:rsidP="00F63630">
            <w:pPr>
              <w:jc w:val="right"/>
              <w:rPr>
                <w:rFonts w:eastAsia="Calibri"/>
                <w:bCs/>
                <w:lang w:eastAsia="en-US"/>
              </w:rPr>
            </w:pPr>
            <w:r>
              <w:rPr>
                <w:rFonts w:eastAsia="Calibri"/>
                <w:bCs/>
                <w:lang w:eastAsia="en-US"/>
              </w:rPr>
              <w:t>3.887.450,00</w:t>
            </w:r>
          </w:p>
        </w:tc>
        <w:tc>
          <w:tcPr>
            <w:tcW w:w="1885" w:type="dxa"/>
            <w:tcBorders>
              <w:top w:val="single" w:sz="4" w:space="0" w:color="auto"/>
              <w:left w:val="single" w:sz="4" w:space="0" w:color="auto"/>
              <w:bottom w:val="single" w:sz="4" w:space="0" w:color="auto"/>
              <w:right w:val="single" w:sz="4" w:space="0" w:color="auto"/>
            </w:tcBorders>
            <w:vAlign w:val="center"/>
          </w:tcPr>
          <w:p w14:paraId="243520C1" w14:textId="77777777" w:rsidR="00C8338D" w:rsidRPr="0049198C" w:rsidRDefault="00C8338D" w:rsidP="00F63630">
            <w:pPr>
              <w:jc w:val="right"/>
              <w:rPr>
                <w:rFonts w:eastAsia="Calibri"/>
                <w:bCs/>
                <w:lang w:eastAsia="en-US"/>
              </w:rPr>
            </w:pPr>
            <w:r>
              <w:rPr>
                <w:rFonts w:eastAsia="Calibri"/>
                <w:bCs/>
                <w:lang w:eastAsia="en-US"/>
              </w:rPr>
              <w:t>3.944.900,00</w:t>
            </w:r>
          </w:p>
        </w:tc>
      </w:tr>
      <w:tr w:rsidR="00C8338D" w:rsidRPr="0049198C" w14:paraId="0AF4F40A" w14:textId="77777777" w:rsidTr="00F63630">
        <w:trPr>
          <w:trHeight w:val="414"/>
        </w:trPr>
        <w:tc>
          <w:tcPr>
            <w:tcW w:w="577" w:type="dxa"/>
            <w:tcBorders>
              <w:top w:val="single" w:sz="4" w:space="0" w:color="auto"/>
              <w:left w:val="single" w:sz="4" w:space="0" w:color="auto"/>
              <w:bottom w:val="single" w:sz="4" w:space="0" w:color="auto"/>
              <w:right w:val="single" w:sz="4" w:space="0" w:color="auto"/>
            </w:tcBorders>
            <w:noWrap/>
            <w:vAlign w:val="center"/>
            <w:hideMark/>
          </w:tcPr>
          <w:p w14:paraId="32487AF2" w14:textId="77777777" w:rsidR="00C8338D" w:rsidRPr="0049198C" w:rsidRDefault="00C8338D" w:rsidP="00F63630">
            <w:pPr>
              <w:ind w:right="-540"/>
              <w:rPr>
                <w:rFonts w:eastAsia="Calibri"/>
                <w:bCs/>
                <w:lang w:eastAsia="en-US"/>
              </w:rPr>
            </w:pPr>
            <w:r w:rsidRPr="0049198C">
              <w:rPr>
                <w:rFonts w:eastAsia="Calibri"/>
                <w:bCs/>
                <w:lang w:eastAsia="en-US"/>
              </w:rPr>
              <w:t>2.</w:t>
            </w:r>
          </w:p>
        </w:tc>
        <w:tc>
          <w:tcPr>
            <w:tcW w:w="3676" w:type="dxa"/>
            <w:gridSpan w:val="2"/>
            <w:tcBorders>
              <w:top w:val="single" w:sz="4" w:space="0" w:color="auto"/>
              <w:left w:val="single" w:sz="4" w:space="0" w:color="auto"/>
              <w:bottom w:val="single" w:sz="4" w:space="0" w:color="auto"/>
              <w:right w:val="single" w:sz="4" w:space="0" w:color="auto"/>
            </w:tcBorders>
            <w:vAlign w:val="center"/>
            <w:hideMark/>
          </w:tcPr>
          <w:p w14:paraId="21A155E8" w14:textId="77777777" w:rsidR="00C8338D" w:rsidRPr="0049198C" w:rsidRDefault="00C8338D" w:rsidP="00F63630">
            <w:pPr>
              <w:ind w:right="-108"/>
              <w:rPr>
                <w:rFonts w:eastAsia="Calibri"/>
                <w:bCs/>
                <w:lang w:eastAsia="en-US"/>
              </w:rPr>
            </w:pPr>
            <w:r w:rsidRPr="0049198C">
              <w:rPr>
                <w:rFonts w:eastAsia="Calibri"/>
                <w:bCs/>
                <w:lang w:eastAsia="en-US"/>
              </w:rPr>
              <w:t>Vatrogasna zajednica Općine Gračac</w:t>
            </w:r>
          </w:p>
        </w:tc>
        <w:tc>
          <w:tcPr>
            <w:tcW w:w="1790" w:type="dxa"/>
            <w:tcBorders>
              <w:top w:val="single" w:sz="4" w:space="0" w:color="auto"/>
              <w:left w:val="single" w:sz="4" w:space="0" w:color="auto"/>
              <w:bottom w:val="single" w:sz="4" w:space="0" w:color="auto"/>
              <w:right w:val="single" w:sz="4" w:space="0" w:color="auto"/>
            </w:tcBorders>
            <w:noWrap/>
            <w:vAlign w:val="center"/>
          </w:tcPr>
          <w:p w14:paraId="45695D67" w14:textId="77777777" w:rsidR="00C8338D" w:rsidRPr="0049198C" w:rsidRDefault="00C8338D" w:rsidP="00F63630">
            <w:pPr>
              <w:jc w:val="right"/>
              <w:rPr>
                <w:rFonts w:eastAsia="Calibri"/>
                <w:bCs/>
                <w:lang w:eastAsia="en-US"/>
              </w:rPr>
            </w:pPr>
            <w:r>
              <w:rPr>
                <w:rFonts w:eastAsia="Calibri"/>
                <w:bCs/>
                <w:lang w:eastAsia="en-US"/>
              </w:rPr>
              <w:t>393.000,00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76311421" w14:textId="77777777" w:rsidR="00C8338D" w:rsidRPr="0049198C" w:rsidRDefault="00C8338D" w:rsidP="00F63630">
            <w:pPr>
              <w:jc w:val="right"/>
              <w:rPr>
                <w:rFonts w:eastAsia="Calibri"/>
                <w:bCs/>
                <w:lang w:eastAsia="en-US"/>
              </w:rPr>
            </w:pPr>
            <w:r>
              <w:rPr>
                <w:rFonts w:eastAsia="Calibri"/>
                <w:bCs/>
                <w:lang w:eastAsia="en-US"/>
              </w:rPr>
              <w:t>398.895,00</w:t>
            </w:r>
          </w:p>
        </w:tc>
        <w:tc>
          <w:tcPr>
            <w:tcW w:w="1885" w:type="dxa"/>
            <w:tcBorders>
              <w:top w:val="single" w:sz="4" w:space="0" w:color="auto"/>
              <w:left w:val="single" w:sz="4" w:space="0" w:color="auto"/>
              <w:bottom w:val="single" w:sz="4" w:space="0" w:color="auto"/>
              <w:right w:val="single" w:sz="4" w:space="0" w:color="auto"/>
            </w:tcBorders>
            <w:vAlign w:val="center"/>
          </w:tcPr>
          <w:p w14:paraId="53DE1C6A" w14:textId="77777777" w:rsidR="00C8338D" w:rsidRPr="0049198C" w:rsidRDefault="00C8338D" w:rsidP="00F63630">
            <w:pPr>
              <w:jc w:val="right"/>
              <w:rPr>
                <w:rFonts w:eastAsia="Calibri"/>
                <w:bCs/>
                <w:lang w:eastAsia="en-US"/>
              </w:rPr>
            </w:pPr>
            <w:r>
              <w:rPr>
                <w:rFonts w:eastAsia="Calibri"/>
                <w:bCs/>
                <w:lang w:eastAsia="en-US"/>
              </w:rPr>
              <w:t>404.790,00</w:t>
            </w:r>
          </w:p>
        </w:tc>
      </w:tr>
      <w:tr w:rsidR="00C8338D" w:rsidRPr="0049198C" w14:paraId="60B4713C" w14:textId="77777777" w:rsidTr="00F63630">
        <w:trPr>
          <w:trHeight w:val="300"/>
        </w:trPr>
        <w:tc>
          <w:tcPr>
            <w:tcW w:w="577" w:type="dxa"/>
            <w:tcBorders>
              <w:top w:val="single" w:sz="4" w:space="0" w:color="auto"/>
              <w:left w:val="single" w:sz="4" w:space="0" w:color="auto"/>
              <w:bottom w:val="single" w:sz="4" w:space="0" w:color="auto"/>
              <w:right w:val="single" w:sz="4" w:space="0" w:color="auto"/>
            </w:tcBorders>
            <w:noWrap/>
            <w:vAlign w:val="center"/>
            <w:hideMark/>
          </w:tcPr>
          <w:p w14:paraId="7242DBD4" w14:textId="77777777" w:rsidR="00C8338D" w:rsidRPr="0049198C" w:rsidRDefault="00C8338D" w:rsidP="00F63630">
            <w:pPr>
              <w:ind w:right="-540"/>
              <w:rPr>
                <w:rFonts w:eastAsia="Calibri"/>
                <w:bCs/>
                <w:lang w:eastAsia="en-US"/>
              </w:rPr>
            </w:pPr>
            <w:r w:rsidRPr="0049198C">
              <w:rPr>
                <w:rFonts w:eastAsia="Calibri"/>
                <w:bCs/>
                <w:lang w:eastAsia="en-US"/>
              </w:rPr>
              <w:t>3.</w:t>
            </w:r>
          </w:p>
        </w:tc>
        <w:tc>
          <w:tcPr>
            <w:tcW w:w="3676" w:type="dxa"/>
            <w:gridSpan w:val="2"/>
            <w:tcBorders>
              <w:top w:val="single" w:sz="4" w:space="0" w:color="auto"/>
              <w:left w:val="single" w:sz="4" w:space="0" w:color="auto"/>
              <w:bottom w:val="single" w:sz="4" w:space="0" w:color="auto"/>
              <w:right w:val="single" w:sz="4" w:space="0" w:color="auto"/>
            </w:tcBorders>
            <w:noWrap/>
            <w:vAlign w:val="center"/>
            <w:hideMark/>
          </w:tcPr>
          <w:p w14:paraId="09F836B3" w14:textId="77777777" w:rsidR="00C8338D" w:rsidRPr="0049198C" w:rsidRDefault="00C8338D" w:rsidP="00F63630">
            <w:pPr>
              <w:ind w:right="-108"/>
              <w:rPr>
                <w:rFonts w:eastAsia="Calibri"/>
                <w:bCs/>
                <w:lang w:eastAsia="en-US"/>
              </w:rPr>
            </w:pPr>
            <w:r w:rsidRPr="0049198C">
              <w:rPr>
                <w:rFonts w:eastAsia="Calibri"/>
                <w:bCs/>
                <w:lang w:eastAsia="en-US"/>
              </w:rPr>
              <w:t>Sufinanciranje djelatnosti HGSS, stanica Zadar</w:t>
            </w:r>
          </w:p>
        </w:tc>
        <w:tc>
          <w:tcPr>
            <w:tcW w:w="1790" w:type="dxa"/>
            <w:tcBorders>
              <w:top w:val="single" w:sz="4" w:space="0" w:color="auto"/>
              <w:left w:val="single" w:sz="4" w:space="0" w:color="auto"/>
              <w:bottom w:val="single" w:sz="4" w:space="0" w:color="auto"/>
              <w:right w:val="single" w:sz="4" w:space="0" w:color="auto"/>
            </w:tcBorders>
            <w:noWrap/>
            <w:vAlign w:val="center"/>
          </w:tcPr>
          <w:p w14:paraId="12572D0C" w14:textId="77777777" w:rsidR="00C8338D" w:rsidRPr="0049198C" w:rsidRDefault="00C8338D" w:rsidP="00F63630">
            <w:pPr>
              <w:jc w:val="right"/>
              <w:rPr>
                <w:rFonts w:eastAsia="Calibri"/>
                <w:bCs/>
                <w:lang w:eastAsia="en-US"/>
              </w:rPr>
            </w:pPr>
            <w:r>
              <w:rPr>
                <w:rFonts w:eastAsia="Calibri"/>
                <w:bCs/>
                <w:lang w:eastAsia="en-US"/>
              </w:rPr>
              <w:t>8.000,00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3567EBCB" w14:textId="77777777" w:rsidR="00C8338D" w:rsidRPr="0049198C" w:rsidRDefault="00C8338D" w:rsidP="00F63630">
            <w:pPr>
              <w:jc w:val="right"/>
              <w:rPr>
                <w:rFonts w:eastAsia="Calibri"/>
                <w:bCs/>
                <w:lang w:eastAsia="en-US"/>
              </w:rPr>
            </w:pPr>
            <w:r>
              <w:rPr>
                <w:rFonts w:eastAsia="Calibri"/>
                <w:bCs/>
                <w:lang w:eastAsia="en-US"/>
              </w:rPr>
              <w:t>8.120,00</w:t>
            </w:r>
          </w:p>
        </w:tc>
        <w:tc>
          <w:tcPr>
            <w:tcW w:w="1885" w:type="dxa"/>
            <w:tcBorders>
              <w:top w:val="single" w:sz="4" w:space="0" w:color="auto"/>
              <w:left w:val="single" w:sz="4" w:space="0" w:color="auto"/>
              <w:bottom w:val="single" w:sz="4" w:space="0" w:color="auto"/>
              <w:right w:val="single" w:sz="4" w:space="0" w:color="auto"/>
            </w:tcBorders>
            <w:vAlign w:val="center"/>
          </w:tcPr>
          <w:p w14:paraId="6ECD9AB1" w14:textId="77777777" w:rsidR="00C8338D" w:rsidRPr="0049198C" w:rsidRDefault="00C8338D" w:rsidP="00F63630">
            <w:pPr>
              <w:jc w:val="right"/>
              <w:rPr>
                <w:rFonts w:eastAsia="Calibri"/>
                <w:bCs/>
                <w:lang w:eastAsia="en-US"/>
              </w:rPr>
            </w:pPr>
            <w:r>
              <w:rPr>
                <w:rFonts w:eastAsia="Calibri"/>
                <w:bCs/>
                <w:lang w:eastAsia="en-US"/>
              </w:rPr>
              <w:t>8.240,00</w:t>
            </w:r>
          </w:p>
        </w:tc>
      </w:tr>
      <w:tr w:rsidR="00C8338D" w:rsidRPr="0049198C" w14:paraId="68A6D9C1" w14:textId="77777777" w:rsidTr="00F63630">
        <w:trPr>
          <w:trHeight w:val="486"/>
        </w:trPr>
        <w:tc>
          <w:tcPr>
            <w:tcW w:w="577" w:type="dxa"/>
            <w:vMerge w:val="restart"/>
            <w:tcBorders>
              <w:top w:val="single" w:sz="4" w:space="0" w:color="auto"/>
              <w:left w:val="single" w:sz="4" w:space="0" w:color="auto"/>
              <w:right w:val="single" w:sz="4" w:space="0" w:color="auto"/>
            </w:tcBorders>
            <w:noWrap/>
            <w:vAlign w:val="center"/>
            <w:hideMark/>
          </w:tcPr>
          <w:p w14:paraId="0568EB3C" w14:textId="77777777" w:rsidR="00C8338D" w:rsidRPr="0049198C" w:rsidRDefault="00C8338D" w:rsidP="00F63630">
            <w:pPr>
              <w:ind w:right="-540"/>
              <w:rPr>
                <w:rFonts w:eastAsia="Calibri"/>
                <w:bCs/>
                <w:lang w:eastAsia="en-US"/>
              </w:rPr>
            </w:pPr>
            <w:r w:rsidRPr="0049198C">
              <w:rPr>
                <w:rFonts w:eastAsia="Calibri"/>
                <w:bCs/>
                <w:lang w:eastAsia="en-US"/>
              </w:rPr>
              <w:t>4.</w:t>
            </w:r>
          </w:p>
        </w:tc>
        <w:tc>
          <w:tcPr>
            <w:tcW w:w="1408" w:type="dxa"/>
            <w:vMerge w:val="restart"/>
            <w:tcBorders>
              <w:top w:val="single" w:sz="4" w:space="0" w:color="auto"/>
              <w:left w:val="single" w:sz="4" w:space="0" w:color="auto"/>
              <w:right w:val="single" w:sz="4" w:space="0" w:color="auto"/>
            </w:tcBorders>
            <w:noWrap/>
            <w:vAlign w:val="center"/>
            <w:hideMark/>
          </w:tcPr>
          <w:p w14:paraId="25150782" w14:textId="77777777" w:rsidR="00C8338D" w:rsidRPr="0049198C" w:rsidRDefault="00C8338D" w:rsidP="00F63630">
            <w:pPr>
              <w:ind w:right="-108"/>
              <w:rPr>
                <w:rFonts w:eastAsia="Calibri"/>
                <w:bCs/>
                <w:lang w:eastAsia="en-US"/>
              </w:rPr>
            </w:pPr>
            <w:r w:rsidRPr="0049198C">
              <w:rPr>
                <w:rFonts w:eastAsia="Calibri"/>
                <w:bCs/>
                <w:lang w:eastAsia="en-US"/>
              </w:rPr>
              <w:t xml:space="preserve">Financiranje </w:t>
            </w:r>
            <w:r>
              <w:rPr>
                <w:rFonts w:eastAsia="Calibri"/>
                <w:bCs/>
                <w:lang w:eastAsia="en-US"/>
              </w:rPr>
              <w:t>ODCK-a</w:t>
            </w:r>
            <w:r w:rsidRPr="0049198C">
              <w:rPr>
                <w:rFonts w:eastAsia="Calibri"/>
                <w:bCs/>
                <w:lang w:eastAsia="en-US"/>
              </w:rPr>
              <w:t xml:space="preserve"> Gračac</w:t>
            </w:r>
          </w:p>
        </w:tc>
        <w:tc>
          <w:tcPr>
            <w:tcW w:w="2268" w:type="dxa"/>
            <w:tcBorders>
              <w:top w:val="single" w:sz="4" w:space="0" w:color="auto"/>
              <w:left w:val="single" w:sz="4" w:space="0" w:color="auto"/>
              <w:bottom w:val="single" w:sz="4" w:space="0" w:color="auto"/>
              <w:right w:val="single" w:sz="4" w:space="0" w:color="auto"/>
            </w:tcBorders>
            <w:vAlign w:val="center"/>
          </w:tcPr>
          <w:p w14:paraId="32CDCE3C" w14:textId="77777777" w:rsidR="00C8338D" w:rsidRPr="0049198C" w:rsidRDefault="00C8338D" w:rsidP="00F63630">
            <w:pPr>
              <w:ind w:right="-108"/>
              <w:rPr>
                <w:rFonts w:eastAsia="Calibri"/>
                <w:bCs/>
                <w:lang w:eastAsia="en-US"/>
              </w:rPr>
            </w:pPr>
            <w:r w:rsidRPr="0049198C">
              <w:rPr>
                <w:rFonts w:eastAsia="Calibri"/>
                <w:bCs/>
                <w:lang w:eastAsia="en-US"/>
              </w:rPr>
              <w:t>Redovna djelatnost</w:t>
            </w:r>
          </w:p>
        </w:tc>
        <w:tc>
          <w:tcPr>
            <w:tcW w:w="1790" w:type="dxa"/>
            <w:tcBorders>
              <w:top w:val="single" w:sz="4" w:space="0" w:color="auto"/>
              <w:left w:val="single" w:sz="4" w:space="0" w:color="auto"/>
              <w:bottom w:val="single" w:sz="4" w:space="0" w:color="auto"/>
              <w:right w:val="single" w:sz="4" w:space="0" w:color="auto"/>
            </w:tcBorders>
            <w:noWrap/>
            <w:vAlign w:val="center"/>
          </w:tcPr>
          <w:p w14:paraId="1C6D9CA1" w14:textId="77777777" w:rsidR="00C8338D" w:rsidRPr="0049198C" w:rsidRDefault="00C8338D" w:rsidP="00F63630">
            <w:pPr>
              <w:jc w:val="right"/>
              <w:rPr>
                <w:rFonts w:eastAsia="Calibri"/>
                <w:bCs/>
                <w:lang w:eastAsia="en-US"/>
              </w:rPr>
            </w:pPr>
            <w:r>
              <w:rPr>
                <w:rFonts w:eastAsia="Calibri"/>
                <w:bCs/>
                <w:lang w:eastAsia="en-US"/>
              </w:rPr>
              <w:t>120.000,00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341E953F" w14:textId="77777777" w:rsidR="00C8338D" w:rsidRPr="0049198C" w:rsidRDefault="00C8338D" w:rsidP="00F63630">
            <w:pPr>
              <w:jc w:val="right"/>
              <w:rPr>
                <w:rFonts w:eastAsia="Calibri"/>
                <w:bCs/>
                <w:lang w:eastAsia="en-US"/>
              </w:rPr>
            </w:pPr>
            <w:r>
              <w:rPr>
                <w:rFonts w:eastAsia="Calibri"/>
                <w:bCs/>
                <w:lang w:eastAsia="en-US"/>
              </w:rPr>
              <w:t>121.800,00</w:t>
            </w:r>
          </w:p>
        </w:tc>
        <w:tc>
          <w:tcPr>
            <w:tcW w:w="1885" w:type="dxa"/>
            <w:tcBorders>
              <w:top w:val="single" w:sz="4" w:space="0" w:color="auto"/>
              <w:left w:val="single" w:sz="4" w:space="0" w:color="auto"/>
              <w:bottom w:val="single" w:sz="4" w:space="0" w:color="auto"/>
              <w:right w:val="single" w:sz="4" w:space="0" w:color="auto"/>
            </w:tcBorders>
            <w:vAlign w:val="center"/>
          </w:tcPr>
          <w:p w14:paraId="145053AD" w14:textId="77777777" w:rsidR="00C8338D" w:rsidRPr="0049198C" w:rsidRDefault="00C8338D" w:rsidP="00F63630">
            <w:pPr>
              <w:jc w:val="right"/>
              <w:rPr>
                <w:rFonts w:eastAsia="Calibri"/>
                <w:bCs/>
                <w:lang w:eastAsia="en-US"/>
              </w:rPr>
            </w:pPr>
            <w:r>
              <w:rPr>
                <w:rFonts w:eastAsia="Calibri"/>
                <w:bCs/>
                <w:lang w:eastAsia="en-US"/>
              </w:rPr>
              <w:t>123.600,00</w:t>
            </w:r>
          </w:p>
        </w:tc>
      </w:tr>
      <w:tr w:rsidR="00C8338D" w:rsidRPr="0049198C" w14:paraId="0349EFB5" w14:textId="77777777" w:rsidTr="00F63630">
        <w:trPr>
          <w:trHeight w:val="550"/>
        </w:trPr>
        <w:tc>
          <w:tcPr>
            <w:tcW w:w="577" w:type="dxa"/>
            <w:vMerge/>
            <w:tcBorders>
              <w:left w:val="single" w:sz="4" w:space="0" w:color="auto"/>
              <w:bottom w:val="single" w:sz="4" w:space="0" w:color="auto"/>
              <w:right w:val="single" w:sz="4" w:space="0" w:color="auto"/>
            </w:tcBorders>
            <w:noWrap/>
            <w:vAlign w:val="center"/>
          </w:tcPr>
          <w:p w14:paraId="63FCAD02" w14:textId="77777777" w:rsidR="00C8338D" w:rsidRPr="0049198C" w:rsidRDefault="00C8338D" w:rsidP="00F63630">
            <w:pPr>
              <w:ind w:right="-540"/>
              <w:rPr>
                <w:rFonts w:eastAsia="Calibri"/>
                <w:bCs/>
                <w:lang w:eastAsia="en-US"/>
              </w:rPr>
            </w:pPr>
          </w:p>
        </w:tc>
        <w:tc>
          <w:tcPr>
            <w:tcW w:w="1408" w:type="dxa"/>
            <w:vMerge/>
            <w:tcBorders>
              <w:left w:val="single" w:sz="4" w:space="0" w:color="auto"/>
              <w:bottom w:val="single" w:sz="4" w:space="0" w:color="auto"/>
              <w:right w:val="single" w:sz="4" w:space="0" w:color="auto"/>
            </w:tcBorders>
            <w:noWrap/>
            <w:vAlign w:val="center"/>
          </w:tcPr>
          <w:p w14:paraId="6F861524" w14:textId="77777777" w:rsidR="00C8338D" w:rsidRPr="0049198C" w:rsidRDefault="00C8338D" w:rsidP="00F63630">
            <w:pPr>
              <w:ind w:right="-108"/>
              <w:rPr>
                <w:rFonts w:eastAsia="Calibri"/>
                <w:bCs/>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05E60A1B" w14:textId="77777777" w:rsidR="00C8338D" w:rsidRPr="0049198C" w:rsidRDefault="00C8338D" w:rsidP="00F63630">
            <w:pPr>
              <w:ind w:right="-108"/>
              <w:rPr>
                <w:rFonts w:eastAsia="Calibri"/>
                <w:bCs/>
                <w:lang w:eastAsia="en-US"/>
              </w:rPr>
            </w:pPr>
            <w:r w:rsidRPr="0049198C">
              <w:rPr>
                <w:rFonts w:eastAsia="Calibri"/>
                <w:bCs/>
                <w:lang w:eastAsia="en-US"/>
              </w:rPr>
              <w:t>Projekt „Mobilni tim“</w:t>
            </w:r>
          </w:p>
        </w:tc>
        <w:tc>
          <w:tcPr>
            <w:tcW w:w="1790" w:type="dxa"/>
            <w:tcBorders>
              <w:top w:val="single" w:sz="4" w:space="0" w:color="auto"/>
              <w:left w:val="single" w:sz="4" w:space="0" w:color="auto"/>
              <w:bottom w:val="single" w:sz="4" w:space="0" w:color="auto"/>
              <w:right w:val="single" w:sz="4" w:space="0" w:color="auto"/>
            </w:tcBorders>
            <w:noWrap/>
            <w:vAlign w:val="center"/>
          </w:tcPr>
          <w:p w14:paraId="651E6361" w14:textId="77777777" w:rsidR="00C8338D" w:rsidRPr="0049198C" w:rsidRDefault="00C8338D" w:rsidP="00F63630">
            <w:pPr>
              <w:jc w:val="right"/>
              <w:rPr>
                <w:rFonts w:eastAsia="Calibri"/>
                <w:bCs/>
                <w:lang w:eastAsia="en-US"/>
              </w:rPr>
            </w:pPr>
            <w:r>
              <w:rPr>
                <w:rFonts w:eastAsia="Calibri"/>
                <w:bCs/>
                <w:lang w:eastAsia="en-US"/>
              </w:rPr>
              <w:t>188.000,00</w:t>
            </w:r>
          </w:p>
        </w:tc>
        <w:tc>
          <w:tcPr>
            <w:tcW w:w="1842" w:type="dxa"/>
            <w:tcBorders>
              <w:top w:val="single" w:sz="4" w:space="0" w:color="auto"/>
              <w:left w:val="single" w:sz="4" w:space="0" w:color="auto"/>
              <w:bottom w:val="single" w:sz="4" w:space="0" w:color="auto"/>
              <w:right w:val="single" w:sz="4" w:space="0" w:color="auto"/>
            </w:tcBorders>
            <w:noWrap/>
            <w:vAlign w:val="center"/>
          </w:tcPr>
          <w:p w14:paraId="59D77B92" w14:textId="77777777" w:rsidR="00C8338D" w:rsidRPr="0049198C" w:rsidRDefault="00C8338D" w:rsidP="00F63630">
            <w:pPr>
              <w:jc w:val="right"/>
              <w:rPr>
                <w:rFonts w:eastAsia="Calibri"/>
                <w:bCs/>
                <w:lang w:eastAsia="en-US"/>
              </w:rPr>
            </w:pPr>
            <w:r>
              <w:rPr>
                <w:rFonts w:eastAsia="Calibri"/>
                <w:bCs/>
                <w:lang w:eastAsia="en-US"/>
              </w:rPr>
              <w:t>190.820,00</w:t>
            </w:r>
          </w:p>
        </w:tc>
        <w:tc>
          <w:tcPr>
            <w:tcW w:w="1885" w:type="dxa"/>
            <w:tcBorders>
              <w:top w:val="single" w:sz="4" w:space="0" w:color="auto"/>
              <w:left w:val="single" w:sz="4" w:space="0" w:color="auto"/>
              <w:bottom w:val="single" w:sz="4" w:space="0" w:color="auto"/>
              <w:right w:val="single" w:sz="4" w:space="0" w:color="auto"/>
            </w:tcBorders>
            <w:vAlign w:val="center"/>
          </w:tcPr>
          <w:p w14:paraId="3AAC6921" w14:textId="77777777" w:rsidR="00C8338D" w:rsidRPr="0049198C" w:rsidRDefault="00C8338D" w:rsidP="00F63630">
            <w:pPr>
              <w:jc w:val="right"/>
              <w:rPr>
                <w:rFonts w:eastAsia="Calibri"/>
                <w:bCs/>
                <w:lang w:eastAsia="en-US"/>
              </w:rPr>
            </w:pPr>
            <w:r>
              <w:rPr>
                <w:rFonts w:eastAsia="Calibri"/>
                <w:bCs/>
                <w:lang w:eastAsia="en-US"/>
              </w:rPr>
              <w:t>193.640,00</w:t>
            </w:r>
          </w:p>
        </w:tc>
      </w:tr>
      <w:tr w:rsidR="00C8338D" w:rsidRPr="0049198C" w14:paraId="5E28B8E1" w14:textId="77777777" w:rsidTr="00F63630">
        <w:trPr>
          <w:trHeight w:val="427"/>
        </w:trPr>
        <w:tc>
          <w:tcPr>
            <w:tcW w:w="577" w:type="dxa"/>
            <w:tcBorders>
              <w:top w:val="single" w:sz="4" w:space="0" w:color="auto"/>
              <w:left w:val="single" w:sz="4" w:space="0" w:color="auto"/>
              <w:right w:val="single" w:sz="4" w:space="0" w:color="auto"/>
            </w:tcBorders>
            <w:noWrap/>
            <w:vAlign w:val="center"/>
            <w:hideMark/>
          </w:tcPr>
          <w:p w14:paraId="467DA8A1" w14:textId="77777777" w:rsidR="00C8338D" w:rsidRPr="0049198C" w:rsidRDefault="00C8338D" w:rsidP="00F63630">
            <w:pPr>
              <w:ind w:right="-540"/>
              <w:rPr>
                <w:rFonts w:eastAsia="Calibri"/>
                <w:bCs/>
                <w:lang w:eastAsia="en-US"/>
              </w:rPr>
            </w:pPr>
            <w:r>
              <w:rPr>
                <w:rFonts w:eastAsia="Calibri"/>
                <w:bCs/>
                <w:lang w:eastAsia="en-US"/>
              </w:rPr>
              <w:t>5</w:t>
            </w:r>
            <w:r w:rsidRPr="0049198C">
              <w:rPr>
                <w:rFonts w:eastAsia="Calibri"/>
                <w:bCs/>
                <w:lang w:eastAsia="en-US"/>
              </w:rPr>
              <w:t>.</w:t>
            </w:r>
          </w:p>
        </w:tc>
        <w:tc>
          <w:tcPr>
            <w:tcW w:w="3676" w:type="dxa"/>
            <w:gridSpan w:val="2"/>
            <w:tcBorders>
              <w:top w:val="single" w:sz="4" w:space="0" w:color="auto"/>
              <w:left w:val="single" w:sz="4" w:space="0" w:color="auto"/>
              <w:right w:val="single" w:sz="4" w:space="0" w:color="auto"/>
            </w:tcBorders>
            <w:noWrap/>
            <w:vAlign w:val="center"/>
            <w:hideMark/>
          </w:tcPr>
          <w:p w14:paraId="5DBAF2F8" w14:textId="77777777" w:rsidR="00C8338D" w:rsidRPr="0049198C" w:rsidRDefault="00C8338D" w:rsidP="00F63630">
            <w:pPr>
              <w:ind w:right="-108"/>
              <w:rPr>
                <w:rFonts w:eastAsia="Calibri"/>
                <w:bCs/>
                <w:lang w:eastAsia="en-US"/>
              </w:rPr>
            </w:pPr>
            <w:r w:rsidRPr="0049198C">
              <w:rPr>
                <w:rFonts w:eastAsia="Calibri"/>
                <w:lang w:eastAsia="en-US"/>
              </w:rPr>
              <w:t>Stožer i Postrojba CZ</w:t>
            </w:r>
          </w:p>
        </w:tc>
        <w:tc>
          <w:tcPr>
            <w:tcW w:w="1790" w:type="dxa"/>
            <w:tcBorders>
              <w:top w:val="single" w:sz="4" w:space="0" w:color="auto"/>
              <w:left w:val="single" w:sz="4" w:space="0" w:color="auto"/>
              <w:right w:val="single" w:sz="4" w:space="0" w:color="auto"/>
            </w:tcBorders>
            <w:noWrap/>
            <w:vAlign w:val="center"/>
          </w:tcPr>
          <w:p w14:paraId="6807F3B3" w14:textId="77777777" w:rsidR="00C8338D" w:rsidRPr="0049198C" w:rsidRDefault="00C8338D" w:rsidP="00F63630">
            <w:pPr>
              <w:jc w:val="right"/>
              <w:rPr>
                <w:rFonts w:eastAsia="Calibri"/>
                <w:bCs/>
                <w:lang w:eastAsia="en-US"/>
              </w:rPr>
            </w:pPr>
            <w:r>
              <w:rPr>
                <w:rFonts w:eastAsia="Calibri"/>
                <w:bCs/>
                <w:lang w:eastAsia="en-US"/>
              </w:rPr>
              <w:t>60.000,00</w:t>
            </w:r>
          </w:p>
        </w:tc>
        <w:tc>
          <w:tcPr>
            <w:tcW w:w="1842" w:type="dxa"/>
            <w:tcBorders>
              <w:top w:val="single" w:sz="4" w:space="0" w:color="auto"/>
              <w:left w:val="single" w:sz="4" w:space="0" w:color="auto"/>
              <w:right w:val="single" w:sz="4" w:space="0" w:color="auto"/>
            </w:tcBorders>
            <w:noWrap/>
            <w:vAlign w:val="center"/>
          </w:tcPr>
          <w:p w14:paraId="141D118A" w14:textId="77777777" w:rsidR="00C8338D" w:rsidRPr="0049198C" w:rsidRDefault="00C8338D" w:rsidP="00F63630">
            <w:pPr>
              <w:jc w:val="right"/>
              <w:rPr>
                <w:rFonts w:eastAsia="Calibri"/>
                <w:bCs/>
                <w:lang w:eastAsia="en-US"/>
              </w:rPr>
            </w:pPr>
            <w:r>
              <w:rPr>
                <w:rFonts w:eastAsia="Calibri"/>
                <w:bCs/>
                <w:lang w:eastAsia="en-US"/>
              </w:rPr>
              <w:t>60,.900,00</w:t>
            </w:r>
          </w:p>
        </w:tc>
        <w:tc>
          <w:tcPr>
            <w:tcW w:w="1885" w:type="dxa"/>
            <w:tcBorders>
              <w:top w:val="single" w:sz="4" w:space="0" w:color="auto"/>
              <w:left w:val="single" w:sz="4" w:space="0" w:color="auto"/>
              <w:right w:val="single" w:sz="4" w:space="0" w:color="auto"/>
            </w:tcBorders>
            <w:vAlign w:val="center"/>
          </w:tcPr>
          <w:p w14:paraId="3A36AA1C" w14:textId="77777777" w:rsidR="00C8338D" w:rsidRPr="0049198C" w:rsidRDefault="00C8338D" w:rsidP="00F63630">
            <w:pPr>
              <w:jc w:val="right"/>
              <w:rPr>
                <w:rFonts w:eastAsia="Calibri"/>
                <w:bCs/>
                <w:lang w:eastAsia="en-US"/>
              </w:rPr>
            </w:pPr>
            <w:r>
              <w:rPr>
                <w:rFonts w:eastAsia="Calibri"/>
                <w:bCs/>
                <w:lang w:eastAsia="en-US"/>
              </w:rPr>
              <w:t>61.800,00</w:t>
            </w:r>
          </w:p>
        </w:tc>
      </w:tr>
      <w:tr w:rsidR="00C8338D" w:rsidRPr="0049198C" w14:paraId="08D12E2B" w14:textId="77777777" w:rsidTr="00F63630">
        <w:trPr>
          <w:trHeight w:val="319"/>
        </w:trPr>
        <w:tc>
          <w:tcPr>
            <w:tcW w:w="4253" w:type="dxa"/>
            <w:gridSpan w:val="3"/>
            <w:tcBorders>
              <w:top w:val="double" w:sz="6" w:space="0" w:color="auto"/>
              <w:left w:val="double" w:sz="6" w:space="0" w:color="auto"/>
              <w:bottom w:val="double" w:sz="6" w:space="0" w:color="auto"/>
              <w:right w:val="double" w:sz="6" w:space="0" w:color="auto"/>
            </w:tcBorders>
            <w:noWrap/>
            <w:vAlign w:val="center"/>
          </w:tcPr>
          <w:p w14:paraId="5B497F3B" w14:textId="77777777" w:rsidR="00C8338D" w:rsidRPr="002C7AED" w:rsidRDefault="00C8338D" w:rsidP="00F63630">
            <w:pPr>
              <w:ind w:right="-108"/>
              <w:rPr>
                <w:rFonts w:eastAsia="Calibri"/>
                <w:b/>
                <w:bCs/>
                <w:sz w:val="20"/>
                <w:szCs w:val="20"/>
                <w:lang w:eastAsia="en-US"/>
              </w:rPr>
            </w:pPr>
            <w:r w:rsidRPr="002C7AED">
              <w:rPr>
                <w:rFonts w:eastAsia="Calibri"/>
                <w:b/>
                <w:bCs/>
                <w:sz w:val="20"/>
                <w:szCs w:val="20"/>
                <w:lang w:eastAsia="en-US"/>
              </w:rPr>
              <w:t xml:space="preserve">UKUPNO ZA SUSTAV CIVILNE ZAŠTITE </w:t>
            </w:r>
          </w:p>
        </w:tc>
        <w:tc>
          <w:tcPr>
            <w:tcW w:w="1790" w:type="dxa"/>
            <w:tcBorders>
              <w:top w:val="double" w:sz="6" w:space="0" w:color="auto"/>
              <w:left w:val="double" w:sz="6" w:space="0" w:color="auto"/>
              <w:bottom w:val="double" w:sz="6" w:space="0" w:color="auto"/>
              <w:right w:val="single" w:sz="4" w:space="0" w:color="auto"/>
            </w:tcBorders>
            <w:noWrap/>
            <w:vAlign w:val="center"/>
          </w:tcPr>
          <w:p w14:paraId="2DA2DF10" w14:textId="77777777" w:rsidR="00C8338D" w:rsidRPr="0049198C" w:rsidRDefault="00C8338D" w:rsidP="00F63630">
            <w:pPr>
              <w:jc w:val="right"/>
              <w:rPr>
                <w:rFonts w:eastAsia="Calibri"/>
                <w:b/>
                <w:bCs/>
                <w:lang w:eastAsia="en-US"/>
              </w:rPr>
            </w:pPr>
            <w:r>
              <w:rPr>
                <w:rFonts w:eastAsia="Calibri"/>
                <w:b/>
                <w:bCs/>
                <w:lang w:eastAsia="en-US"/>
              </w:rPr>
              <w:t>4.599.000,00</w:t>
            </w:r>
          </w:p>
        </w:tc>
        <w:tc>
          <w:tcPr>
            <w:tcW w:w="1842" w:type="dxa"/>
            <w:tcBorders>
              <w:top w:val="double" w:sz="6" w:space="0" w:color="auto"/>
              <w:left w:val="single" w:sz="4" w:space="0" w:color="auto"/>
              <w:bottom w:val="double" w:sz="6" w:space="0" w:color="auto"/>
              <w:right w:val="double" w:sz="6" w:space="0" w:color="auto"/>
            </w:tcBorders>
            <w:noWrap/>
            <w:vAlign w:val="center"/>
          </w:tcPr>
          <w:p w14:paraId="5C54407A" w14:textId="77777777" w:rsidR="00C8338D" w:rsidRPr="0049198C" w:rsidRDefault="00C8338D" w:rsidP="00F63630">
            <w:pPr>
              <w:jc w:val="right"/>
              <w:rPr>
                <w:rFonts w:eastAsia="Calibri"/>
                <w:b/>
                <w:bCs/>
                <w:lang w:eastAsia="en-US"/>
              </w:rPr>
            </w:pPr>
            <w:r>
              <w:rPr>
                <w:rFonts w:eastAsia="Calibri"/>
                <w:b/>
                <w:bCs/>
                <w:lang w:eastAsia="en-US"/>
              </w:rPr>
              <w:t>4.667.985,00</w:t>
            </w:r>
          </w:p>
        </w:tc>
        <w:tc>
          <w:tcPr>
            <w:tcW w:w="1885" w:type="dxa"/>
            <w:tcBorders>
              <w:top w:val="double" w:sz="6" w:space="0" w:color="auto"/>
              <w:left w:val="single" w:sz="4" w:space="0" w:color="auto"/>
              <w:bottom w:val="double" w:sz="6" w:space="0" w:color="auto"/>
              <w:right w:val="double" w:sz="6" w:space="0" w:color="auto"/>
            </w:tcBorders>
            <w:vAlign w:val="center"/>
          </w:tcPr>
          <w:p w14:paraId="273A7618" w14:textId="77777777" w:rsidR="00C8338D" w:rsidRPr="0049198C" w:rsidRDefault="00C8338D" w:rsidP="00F63630">
            <w:pPr>
              <w:jc w:val="right"/>
              <w:rPr>
                <w:rFonts w:eastAsia="Calibri"/>
                <w:b/>
                <w:bCs/>
                <w:lang w:eastAsia="en-US"/>
              </w:rPr>
            </w:pPr>
            <w:r>
              <w:rPr>
                <w:rFonts w:eastAsia="Calibri"/>
                <w:b/>
                <w:bCs/>
                <w:lang w:eastAsia="en-US"/>
              </w:rPr>
              <w:t>4.736.970,00</w:t>
            </w:r>
          </w:p>
        </w:tc>
      </w:tr>
    </w:tbl>
    <w:bookmarkEnd w:id="69"/>
    <w:p w14:paraId="5BE4EAFB" w14:textId="77777777" w:rsidR="00C8338D" w:rsidRPr="0049198C" w:rsidRDefault="00C8338D" w:rsidP="00C8338D">
      <w:pPr>
        <w:jc w:val="both"/>
        <w:rPr>
          <w:b/>
        </w:rPr>
      </w:pPr>
      <w:r w:rsidRPr="0049198C">
        <w:rPr>
          <w:color w:val="0070C0"/>
        </w:rPr>
        <w:tab/>
      </w:r>
      <w:r w:rsidRPr="0049198C">
        <w:rPr>
          <w:color w:val="0070C0"/>
        </w:rPr>
        <w:tab/>
      </w:r>
      <w:r w:rsidRPr="0049198C">
        <w:rPr>
          <w:color w:val="0070C0"/>
        </w:rPr>
        <w:tab/>
      </w:r>
      <w:r w:rsidRPr="0049198C">
        <w:rPr>
          <w:b/>
        </w:rPr>
        <w:t xml:space="preserve">        </w:t>
      </w:r>
    </w:p>
    <w:p w14:paraId="78178455" w14:textId="77777777" w:rsidR="00C8338D" w:rsidRPr="0049198C" w:rsidRDefault="00C8338D" w:rsidP="00C8338D">
      <w:pPr>
        <w:jc w:val="both"/>
      </w:pPr>
      <w:r w:rsidRPr="0049198C">
        <w:t>Ovaj Plan razvoja sustava civilne zaštite Općine Gračac za 2022 godinu objavit će se u „Službenom glasniku Općine Gračac“, a stupa na snagu 1. siječnja 2022. godine.</w:t>
      </w:r>
    </w:p>
    <w:p w14:paraId="393CB953" w14:textId="77777777" w:rsidR="00C8338D" w:rsidRPr="0049198C" w:rsidRDefault="00C8338D" w:rsidP="00C8338D">
      <w:pPr>
        <w:jc w:val="both"/>
      </w:pPr>
      <w:r w:rsidRPr="0049198C">
        <w:t xml:space="preserve">                                                                                                                         </w:t>
      </w:r>
    </w:p>
    <w:p w14:paraId="699E7626" w14:textId="77777777" w:rsidR="00C8338D" w:rsidRPr="0049198C" w:rsidRDefault="00C8338D" w:rsidP="00C8338D">
      <w:pPr>
        <w:jc w:val="both"/>
        <w:rPr>
          <w:b/>
        </w:rPr>
      </w:pPr>
      <w:r w:rsidRPr="0049198C">
        <w:rPr>
          <w:b/>
        </w:rPr>
        <w:t xml:space="preserve">                                                                     </w:t>
      </w:r>
      <w:r>
        <w:rPr>
          <w:b/>
        </w:rPr>
        <w:t xml:space="preserve">                     PREDSJEDNICA</w:t>
      </w:r>
      <w:r w:rsidRPr="0049198C">
        <w:rPr>
          <w:b/>
        </w:rPr>
        <w:t>:</w:t>
      </w:r>
    </w:p>
    <w:p w14:paraId="7F277734" w14:textId="77777777" w:rsidR="00C8338D" w:rsidRPr="0049198C" w:rsidRDefault="00C8338D" w:rsidP="00C8338D">
      <w:pPr>
        <w:jc w:val="both"/>
        <w:rPr>
          <w:b/>
        </w:rPr>
      </w:pPr>
      <w:r w:rsidRPr="0049198C">
        <w:rPr>
          <w:b/>
        </w:rPr>
        <w:t xml:space="preserve">                                                                                          Slavica Miličić</w:t>
      </w:r>
    </w:p>
    <w:p w14:paraId="47F04AFC" w14:textId="77777777" w:rsidR="00C8338D" w:rsidRPr="001D3AE0" w:rsidRDefault="00C8338D" w:rsidP="00C8338D">
      <w:pPr>
        <w:shd w:val="clear" w:color="auto" w:fill="FFFFFF"/>
        <w:rPr>
          <w:sz w:val="32"/>
          <w:szCs w:val="32"/>
        </w:rPr>
      </w:pPr>
    </w:p>
    <w:p w14:paraId="0CDBC64E" w14:textId="77777777" w:rsidR="00E8016C" w:rsidRDefault="00E8016C" w:rsidP="002A4C6E">
      <w:pPr>
        <w:autoSpaceDE w:val="0"/>
        <w:autoSpaceDN w:val="0"/>
        <w:adjustRightInd w:val="0"/>
        <w:rPr>
          <w:rFonts w:ascii="Arial" w:hAnsi="Arial" w:cs="Arial"/>
          <w:b/>
        </w:rPr>
      </w:pPr>
    </w:p>
    <w:p w14:paraId="66D8B995" w14:textId="77777777" w:rsidR="00F63630" w:rsidRPr="00FD3052" w:rsidRDefault="00F63630" w:rsidP="00F63630">
      <w:pPr>
        <w:rPr>
          <w:rFonts w:ascii="Arial" w:hAnsi="Arial" w:cs="Arial"/>
          <w:b/>
        </w:rPr>
      </w:pPr>
      <w:r w:rsidRPr="00FD3052">
        <w:rPr>
          <w:rFonts w:ascii="Arial" w:hAnsi="Arial" w:cs="Arial"/>
          <w:b/>
        </w:rPr>
        <w:lastRenderedPageBreak/>
        <w:t>OPĆINSKO VIJEĆE</w:t>
      </w:r>
    </w:p>
    <w:p w14:paraId="23547ADF" w14:textId="77777777" w:rsidR="00F63630" w:rsidRPr="005D5AAD" w:rsidRDefault="00F63630" w:rsidP="00F63630">
      <w:pPr>
        <w:pStyle w:val="NormalWeb"/>
        <w:spacing w:before="0" w:beforeAutospacing="0" w:after="0" w:afterAutospacing="0" w:line="276" w:lineRule="auto"/>
        <w:jc w:val="both"/>
        <w:rPr>
          <w:rFonts w:ascii="Arial" w:hAnsi="Arial" w:cs="Arial"/>
          <w:b/>
        </w:rPr>
      </w:pPr>
      <w:r w:rsidRPr="005D5AAD">
        <w:rPr>
          <w:rFonts w:ascii="Arial" w:hAnsi="Arial" w:cs="Arial"/>
          <w:b/>
        </w:rPr>
        <w:t>KLASA: 810-03/</w:t>
      </w:r>
      <w:r>
        <w:rPr>
          <w:rFonts w:ascii="Arial" w:hAnsi="Arial" w:cs="Arial"/>
          <w:b/>
        </w:rPr>
        <w:t>21-01/11</w:t>
      </w:r>
    </w:p>
    <w:p w14:paraId="7AFA8C82" w14:textId="77777777" w:rsidR="00F63630" w:rsidRPr="005D5AAD" w:rsidRDefault="00F63630" w:rsidP="00F63630">
      <w:pPr>
        <w:pStyle w:val="NormalWeb"/>
        <w:spacing w:before="0" w:beforeAutospacing="0" w:after="0" w:afterAutospacing="0" w:line="276" w:lineRule="auto"/>
        <w:jc w:val="both"/>
        <w:rPr>
          <w:rFonts w:ascii="Arial" w:hAnsi="Arial" w:cs="Arial"/>
          <w:b/>
        </w:rPr>
      </w:pPr>
      <w:r>
        <w:rPr>
          <w:rFonts w:ascii="Arial" w:hAnsi="Arial" w:cs="Arial"/>
          <w:b/>
        </w:rPr>
        <w:t>URBROJ: 2198/31-02-21-1</w:t>
      </w:r>
    </w:p>
    <w:p w14:paraId="78ED4CB6" w14:textId="77777777" w:rsidR="00F63630" w:rsidRPr="005D5AAD" w:rsidRDefault="00F63630" w:rsidP="00F63630">
      <w:pPr>
        <w:pStyle w:val="NormalWeb"/>
        <w:spacing w:before="0" w:beforeAutospacing="0" w:line="276" w:lineRule="auto"/>
        <w:jc w:val="both"/>
        <w:rPr>
          <w:rFonts w:ascii="Arial" w:hAnsi="Arial" w:cs="Arial"/>
          <w:b/>
        </w:rPr>
      </w:pPr>
      <w:r>
        <w:rPr>
          <w:rFonts w:ascii="Arial" w:hAnsi="Arial" w:cs="Arial"/>
          <w:b/>
        </w:rPr>
        <w:t>Gračac, 21. prosinca 2021</w:t>
      </w:r>
      <w:r w:rsidRPr="005D5AAD">
        <w:rPr>
          <w:rFonts w:ascii="Arial" w:hAnsi="Arial" w:cs="Arial"/>
          <w:b/>
        </w:rPr>
        <w:t xml:space="preserve">. godine </w:t>
      </w:r>
    </w:p>
    <w:p w14:paraId="42A4DB20" w14:textId="77777777" w:rsidR="00F63630" w:rsidRPr="00FA457A" w:rsidRDefault="00F63630" w:rsidP="00F63630">
      <w:pPr>
        <w:pStyle w:val="NormalWeb"/>
        <w:spacing w:line="276" w:lineRule="auto"/>
        <w:jc w:val="both"/>
        <w:rPr>
          <w:rFonts w:ascii="Arial" w:hAnsi="Arial" w:cs="Arial"/>
        </w:rPr>
      </w:pPr>
      <w:r w:rsidRPr="00FA457A">
        <w:rPr>
          <w:rFonts w:ascii="Arial" w:hAnsi="Arial" w:cs="Arial"/>
        </w:rPr>
        <w:t xml:space="preserve">Na temelju članka 17. stavka 1. točka 1. Zakona o sustavu civilne zaštite (»Narodne novine« broj </w:t>
      </w:r>
      <w:r w:rsidRPr="00C4487E">
        <w:rPr>
          <w:rFonts w:ascii="Arial" w:hAnsi="Arial" w:cs="Arial"/>
        </w:rPr>
        <w:t>82/15, 118/18, 31/20</w:t>
      </w:r>
      <w:r w:rsidRPr="00FA457A">
        <w:rPr>
          <w:rFonts w:ascii="Arial" w:hAnsi="Arial" w:cs="Arial"/>
        </w:rPr>
        <w:t>) i članka 32. Statuta Općine Gračac (»Službeni glasnik Zadarske županije« 11/13, „Službeni glasnik“ Općine Gračac 1/18</w:t>
      </w:r>
      <w:r>
        <w:rPr>
          <w:rFonts w:ascii="Arial" w:hAnsi="Arial" w:cs="Arial"/>
        </w:rPr>
        <w:t>, 1/20, 4/21</w:t>
      </w:r>
      <w:r w:rsidRPr="00FA457A">
        <w:rPr>
          <w:rFonts w:ascii="Arial" w:hAnsi="Arial" w:cs="Arial"/>
        </w:rPr>
        <w:t>), Općinsko vijeće Općine Gračac, na</w:t>
      </w:r>
      <w:r>
        <w:rPr>
          <w:rFonts w:ascii="Arial" w:hAnsi="Arial" w:cs="Arial"/>
        </w:rPr>
        <w:t xml:space="preserve"> svojoj 5. </w:t>
      </w:r>
      <w:r w:rsidRPr="00FA457A">
        <w:rPr>
          <w:rFonts w:ascii="Arial" w:hAnsi="Arial" w:cs="Arial"/>
        </w:rPr>
        <w:t xml:space="preserve">sjednici </w:t>
      </w:r>
      <w:r>
        <w:rPr>
          <w:rFonts w:ascii="Arial" w:hAnsi="Arial" w:cs="Arial"/>
        </w:rPr>
        <w:t>dana 21. prosinca 2021</w:t>
      </w:r>
      <w:r w:rsidRPr="00FA457A">
        <w:rPr>
          <w:rFonts w:ascii="Arial" w:hAnsi="Arial" w:cs="Arial"/>
        </w:rPr>
        <w:t xml:space="preserve">. godine, </w:t>
      </w:r>
      <w:r>
        <w:rPr>
          <w:rFonts w:ascii="Arial" w:hAnsi="Arial" w:cs="Arial"/>
        </w:rPr>
        <w:t>razmatra i usvaja</w:t>
      </w:r>
      <w:r w:rsidRPr="00FA457A">
        <w:rPr>
          <w:rFonts w:ascii="Arial" w:hAnsi="Arial" w:cs="Arial"/>
        </w:rPr>
        <w:t xml:space="preserve">  </w:t>
      </w:r>
    </w:p>
    <w:p w14:paraId="497741F3" w14:textId="77777777" w:rsidR="00F63630" w:rsidRPr="00FA457A" w:rsidRDefault="00F63630" w:rsidP="00F63630">
      <w:pPr>
        <w:spacing w:line="276" w:lineRule="auto"/>
        <w:jc w:val="center"/>
        <w:rPr>
          <w:rFonts w:ascii="Arial" w:hAnsi="Arial" w:cs="Arial"/>
          <w:b/>
          <w:bCs/>
        </w:rPr>
      </w:pPr>
      <w:r w:rsidRPr="00FA457A">
        <w:rPr>
          <w:rFonts w:ascii="Arial" w:hAnsi="Arial" w:cs="Arial"/>
          <w:b/>
          <w:bCs/>
        </w:rPr>
        <w:t>ANALIZU STANJA SUSTAVA CIVILNE ZAŠTITE</w:t>
      </w:r>
      <w:r w:rsidRPr="00FA457A">
        <w:rPr>
          <w:rFonts w:ascii="Arial" w:hAnsi="Arial" w:cs="Arial"/>
          <w:b/>
          <w:bCs/>
        </w:rPr>
        <w:br/>
        <w:t xml:space="preserve">na području </w:t>
      </w:r>
      <w:r w:rsidRPr="00FA457A">
        <w:rPr>
          <w:rFonts w:ascii="Arial" w:hAnsi="Arial" w:cs="Arial"/>
          <w:b/>
        </w:rPr>
        <w:t>Općine Gračac u</w:t>
      </w:r>
      <w:r w:rsidRPr="00FA457A">
        <w:rPr>
          <w:rFonts w:ascii="Arial" w:hAnsi="Arial" w:cs="Arial"/>
          <w:b/>
          <w:bCs/>
        </w:rPr>
        <w:t xml:space="preserve"> </w:t>
      </w:r>
      <w:r>
        <w:rPr>
          <w:rFonts w:ascii="Arial" w:hAnsi="Arial" w:cs="Arial"/>
          <w:b/>
          <w:bCs/>
        </w:rPr>
        <w:t>2021</w:t>
      </w:r>
      <w:r w:rsidRPr="00FA457A">
        <w:rPr>
          <w:rFonts w:ascii="Arial" w:hAnsi="Arial" w:cs="Arial"/>
          <w:b/>
          <w:bCs/>
        </w:rPr>
        <w:t xml:space="preserve">. </w:t>
      </w:r>
    </w:p>
    <w:p w14:paraId="7F29F39F" w14:textId="77777777" w:rsidR="00F63630" w:rsidRPr="00FA457A" w:rsidRDefault="00F63630" w:rsidP="00AD11FA">
      <w:pPr>
        <w:pStyle w:val="NormalWeb"/>
        <w:numPr>
          <w:ilvl w:val="0"/>
          <w:numId w:val="56"/>
        </w:numPr>
        <w:spacing w:line="276" w:lineRule="auto"/>
        <w:jc w:val="both"/>
        <w:rPr>
          <w:rFonts w:ascii="Arial" w:hAnsi="Arial" w:cs="Arial"/>
          <w:b/>
        </w:rPr>
      </w:pPr>
      <w:r w:rsidRPr="00FA457A">
        <w:rPr>
          <w:rFonts w:ascii="Arial" w:hAnsi="Arial" w:cs="Arial"/>
          <w:b/>
        </w:rPr>
        <w:t>UVOD</w:t>
      </w:r>
    </w:p>
    <w:p w14:paraId="07740DA1" w14:textId="77777777" w:rsidR="00F63630" w:rsidRPr="00FA457A" w:rsidRDefault="00F63630" w:rsidP="00F63630">
      <w:pPr>
        <w:spacing w:line="276" w:lineRule="auto"/>
        <w:ind w:firstLine="964"/>
        <w:jc w:val="both"/>
        <w:rPr>
          <w:rFonts w:ascii="Arial" w:hAnsi="Arial" w:cs="Arial"/>
          <w:color w:val="000000"/>
        </w:rPr>
      </w:pPr>
      <w:r w:rsidRPr="00FA457A">
        <w:rPr>
          <w:rFonts w:ascii="Arial" w:hAnsi="Arial" w:cs="Arial"/>
          <w:color w:val="000000"/>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0A3B9E80" w14:textId="77777777" w:rsidR="00F63630" w:rsidRPr="00FA457A" w:rsidRDefault="00F63630" w:rsidP="00F63630">
      <w:pPr>
        <w:spacing w:line="276" w:lineRule="auto"/>
        <w:ind w:firstLine="964"/>
        <w:jc w:val="both"/>
        <w:rPr>
          <w:rFonts w:ascii="Arial" w:hAnsi="Arial" w:cs="Arial"/>
        </w:rPr>
      </w:pPr>
      <w:r w:rsidRPr="00FA457A">
        <w:rPr>
          <w:rFonts w:ascii="Arial" w:hAnsi="Arial" w:cs="Arial"/>
        </w:rPr>
        <w:t>Analiza stanja sustava civilne zaštite izrađuje se na temelju Procjene rizika od velikih nesreća za područje  Općine Gračac (</w:t>
      </w:r>
      <w:r>
        <w:rPr>
          <w:rFonts w:ascii="Arial" w:hAnsi="Arial" w:cs="Arial"/>
        </w:rPr>
        <w:t xml:space="preserve">“Službeni glasnik  Općine Gračac” </w:t>
      </w:r>
      <w:r w:rsidRPr="00FA457A">
        <w:rPr>
          <w:rFonts w:ascii="Arial" w:hAnsi="Arial" w:cs="Arial"/>
        </w:rPr>
        <w:t>br. 5/19).</w:t>
      </w:r>
    </w:p>
    <w:p w14:paraId="2C3C5324" w14:textId="77777777" w:rsidR="00F63630" w:rsidRPr="00FA457A" w:rsidRDefault="00F63630" w:rsidP="00F63630">
      <w:pPr>
        <w:spacing w:line="276" w:lineRule="auto"/>
        <w:ind w:firstLine="964"/>
        <w:jc w:val="both"/>
        <w:rPr>
          <w:rFonts w:ascii="Arial" w:hAnsi="Arial" w:cs="Arial"/>
          <w:color w:val="000000"/>
        </w:rPr>
      </w:pPr>
      <w:r w:rsidRPr="00FA457A">
        <w:rPr>
          <w:rFonts w:ascii="Arial" w:hAnsi="Arial" w:cs="Arial"/>
          <w:color w:val="000000"/>
        </w:rPr>
        <w:t>Analizom stanja sustava civilne zaštite prati se napredak implementacije ciljeva iz Smjernica za organizaciju i razvoj sustava civilne zaštite  Općine Gračac za period od 20</w:t>
      </w:r>
      <w:r>
        <w:rPr>
          <w:rFonts w:ascii="Arial" w:hAnsi="Arial" w:cs="Arial"/>
          <w:color w:val="000000"/>
        </w:rPr>
        <w:t>20</w:t>
      </w:r>
      <w:r w:rsidRPr="00FA457A">
        <w:rPr>
          <w:rFonts w:ascii="Arial" w:hAnsi="Arial" w:cs="Arial"/>
          <w:color w:val="000000"/>
        </w:rPr>
        <w:t>.-20</w:t>
      </w:r>
      <w:r>
        <w:rPr>
          <w:rFonts w:ascii="Arial" w:hAnsi="Arial" w:cs="Arial"/>
          <w:color w:val="000000"/>
        </w:rPr>
        <w:t>23</w:t>
      </w:r>
      <w:r w:rsidRPr="00FA457A">
        <w:rPr>
          <w:rFonts w:ascii="Arial" w:hAnsi="Arial" w:cs="Arial"/>
          <w:color w:val="000000"/>
        </w:rPr>
        <w:t>. (</w:t>
      </w:r>
      <w:r>
        <w:rPr>
          <w:rFonts w:ascii="Arial" w:hAnsi="Arial" w:cs="Arial"/>
          <w:color w:val="000000"/>
        </w:rPr>
        <w:t>“Službeni glasnik  Općine Gračac” 9</w:t>
      </w:r>
      <w:r w:rsidRPr="00FA457A">
        <w:rPr>
          <w:rFonts w:ascii="Arial" w:hAnsi="Arial" w:cs="Arial"/>
          <w:color w:val="000000"/>
        </w:rPr>
        <w:t>/</w:t>
      </w:r>
      <w:r>
        <w:rPr>
          <w:rFonts w:ascii="Arial" w:hAnsi="Arial" w:cs="Arial"/>
          <w:color w:val="000000"/>
        </w:rPr>
        <w:t>19</w:t>
      </w:r>
      <w:r w:rsidRPr="00FA457A">
        <w:rPr>
          <w:rFonts w:ascii="Arial" w:hAnsi="Arial" w:cs="Arial"/>
          <w:color w:val="000000"/>
        </w:rPr>
        <w:t>).</w:t>
      </w:r>
    </w:p>
    <w:p w14:paraId="214E603A" w14:textId="77777777" w:rsidR="00F63630" w:rsidRPr="00FA457A" w:rsidRDefault="00F63630" w:rsidP="00F63630">
      <w:pPr>
        <w:spacing w:line="276" w:lineRule="auto"/>
        <w:jc w:val="both"/>
        <w:rPr>
          <w:rFonts w:ascii="Arial" w:hAnsi="Arial" w:cs="Arial"/>
        </w:rPr>
      </w:pPr>
    </w:p>
    <w:p w14:paraId="56CE43DF" w14:textId="77777777" w:rsidR="00F63630" w:rsidRPr="00FA457A" w:rsidRDefault="00F63630" w:rsidP="00F63630">
      <w:pPr>
        <w:tabs>
          <w:tab w:val="left" w:pos="709"/>
        </w:tabs>
        <w:spacing w:line="276" w:lineRule="auto"/>
        <w:jc w:val="both"/>
        <w:rPr>
          <w:rFonts w:ascii="Arial" w:hAnsi="Arial" w:cs="Arial"/>
          <w:b/>
          <w:color w:val="000000"/>
        </w:rPr>
      </w:pPr>
      <w:r w:rsidRPr="00FA457A">
        <w:rPr>
          <w:rFonts w:ascii="Arial" w:hAnsi="Arial" w:cs="Arial"/>
          <w:b/>
          <w:color w:val="000000"/>
        </w:rPr>
        <w:t xml:space="preserve">1.PLANSKI DOKUMENTI </w:t>
      </w:r>
    </w:p>
    <w:p w14:paraId="420EA1B2" w14:textId="77777777" w:rsidR="00F63630" w:rsidRPr="00FA457A" w:rsidRDefault="00F63630" w:rsidP="00F63630">
      <w:pPr>
        <w:tabs>
          <w:tab w:val="left" w:pos="709"/>
        </w:tabs>
        <w:spacing w:line="276" w:lineRule="auto"/>
        <w:jc w:val="both"/>
        <w:rPr>
          <w:rFonts w:ascii="Arial" w:hAnsi="Arial" w:cs="Arial"/>
          <w:b/>
          <w:color w:val="000000"/>
        </w:rPr>
      </w:pPr>
    </w:p>
    <w:p w14:paraId="465E01C8" w14:textId="77777777" w:rsidR="00F63630" w:rsidRPr="00FA457A" w:rsidRDefault="00F63630" w:rsidP="00F63630">
      <w:pPr>
        <w:tabs>
          <w:tab w:val="left" w:pos="709"/>
        </w:tabs>
        <w:spacing w:line="276" w:lineRule="auto"/>
        <w:jc w:val="both"/>
        <w:rPr>
          <w:rFonts w:ascii="Arial" w:hAnsi="Arial" w:cs="Arial"/>
          <w:b/>
          <w:color w:val="000000"/>
        </w:rPr>
      </w:pPr>
      <w:r w:rsidRPr="00FA457A">
        <w:rPr>
          <w:rFonts w:ascii="Arial" w:hAnsi="Arial" w:cs="Arial"/>
          <w:b/>
          <w:color w:val="000000"/>
        </w:rPr>
        <w:tab/>
        <w:t>1.1.Procjena rizika od velikih nesreća i plan djelovanja civilne zaštite</w:t>
      </w:r>
    </w:p>
    <w:p w14:paraId="1F772083" w14:textId="77777777" w:rsidR="00F63630" w:rsidRPr="00FA457A" w:rsidRDefault="00F63630" w:rsidP="00F63630">
      <w:pPr>
        <w:spacing w:line="276" w:lineRule="auto"/>
        <w:jc w:val="both"/>
        <w:rPr>
          <w:rFonts w:ascii="Arial" w:hAnsi="Arial" w:cs="Arial"/>
          <w:b/>
          <w:color w:val="000000"/>
        </w:rPr>
      </w:pPr>
    </w:p>
    <w:p w14:paraId="382706AD" w14:textId="77777777" w:rsidR="00F63630" w:rsidRPr="00FA457A" w:rsidRDefault="00F63630" w:rsidP="00F63630">
      <w:pPr>
        <w:spacing w:line="276" w:lineRule="auto"/>
        <w:ind w:firstLine="964"/>
        <w:jc w:val="both"/>
        <w:rPr>
          <w:rFonts w:ascii="Arial" w:hAnsi="Arial" w:cs="Arial"/>
          <w:b/>
          <w:color w:val="000000"/>
        </w:rPr>
      </w:pPr>
      <w:r w:rsidRPr="00FA457A">
        <w:rPr>
          <w:rFonts w:ascii="Arial" w:hAnsi="Arial" w:cs="Arial"/>
          <w:b/>
          <w:color w:val="000000"/>
        </w:rPr>
        <w:t>Procjena rizika od velikih nesreća</w:t>
      </w:r>
    </w:p>
    <w:p w14:paraId="4C37E075" w14:textId="77777777" w:rsidR="00F63630" w:rsidRPr="00FA457A" w:rsidRDefault="00F63630" w:rsidP="00F63630">
      <w:pPr>
        <w:spacing w:line="276" w:lineRule="auto"/>
        <w:ind w:firstLine="964"/>
        <w:jc w:val="both"/>
        <w:rPr>
          <w:rFonts w:ascii="Arial" w:hAnsi="Arial" w:cs="Arial"/>
          <w:b/>
          <w:color w:val="000000"/>
        </w:rPr>
      </w:pPr>
    </w:p>
    <w:p w14:paraId="16AAB888" w14:textId="77777777" w:rsidR="00F63630" w:rsidRPr="00FA457A" w:rsidRDefault="00F63630" w:rsidP="00F63630">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Općinsko vijeće Općine Gračac donijelo je Procjenu rizika od velikih nesreća za područje  Općine Gračac (u daljnjem tekstu: Procjena rizika) (</w:t>
      </w:r>
      <w:r>
        <w:rPr>
          <w:rFonts w:ascii="Arial" w:eastAsia="Calibri" w:hAnsi="Arial" w:cs="Arial"/>
          <w:lang w:eastAsia="en-US"/>
        </w:rPr>
        <w:t>„</w:t>
      </w:r>
      <w:r w:rsidRPr="00FA457A">
        <w:rPr>
          <w:rFonts w:ascii="Arial" w:eastAsia="Calibri" w:hAnsi="Arial" w:cs="Arial"/>
          <w:lang w:eastAsia="en-US"/>
        </w:rPr>
        <w:t>Službeni glasnik  Općine Gračac</w:t>
      </w:r>
      <w:r>
        <w:rPr>
          <w:rFonts w:ascii="Arial" w:eastAsia="Calibri" w:hAnsi="Arial" w:cs="Arial"/>
          <w:lang w:eastAsia="en-US"/>
        </w:rPr>
        <w:t>“</w:t>
      </w:r>
      <w:r w:rsidRPr="00FA457A">
        <w:rPr>
          <w:rFonts w:ascii="Arial" w:eastAsia="Calibri" w:hAnsi="Arial" w:cs="Arial"/>
          <w:lang w:eastAsia="en-US"/>
        </w:rPr>
        <w:t xml:space="preserve"> br. 5/19).</w:t>
      </w:r>
    </w:p>
    <w:p w14:paraId="2E75EC95" w14:textId="77777777" w:rsidR="00F63630" w:rsidRPr="00FA457A" w:rsidRDefault="00F63630" w:rsidP="00F63630">
      <w:pPr>
        <w:autoSpaceDE w:val="0"/>
        <w:autoSpaceDN w:val="0"/>
        <w:adjustRightInd w:val="0"/>
        <w:spacing w:line="276" w:lineRule="auto"/>
        <w:ind w:firstLine="708"/>
        <w:jc w:val="both"/>
        <w:rPr>
          <w:rFonts w:ascii="Arial" w:eastAsia="Calibri" w:hAnsi="Arial" w:cs="Arial"/>
          <w:lang w:eastAsia="en-US"/>
        </w:rPr>
      </w:pPr>
      <w:r w:rsidRPr="00FA457A">
        <w:rPr>
          <w:rFonts w:ascii="Arial" w:eastAsia="Calibri" w:hAnsi="Arial" w:cs="Arial"/>
          <w:lang w:eastAsia="en-US"/>
        </w:rPr>
        <w:t>Procjena rizika izrađena je u svrhu smanjenja rizika i posljedica velikih nesreća, odnosno prepoznavanja i učinkovitijeg upravljanja rizicima na temelju Smjernicama za izradu rizika od velikih nesreća za područje Zadarske županije.</w:t>
      </w:r>
    </w:p>
    <w:p w14:paraId="7D01EC4A" w14:textId="77777777" w:rsidR="00F63630" w:rsidRPr="00FA457A" w:rsidRDefault="00F63630" w:rsidP="00F63630">
      <w:pPr>
        <w:spacing w:line="276" w:lineRule="auto"/>
        <w:ind w:firstLine="708"/>
        <w:jc w:val="both"/>
        <w:rPr>
          <w:rFonts w:ascii="Arial" w:eastAsia="Calibri" w:hAnsi="Arial" w:cs="Arial"/>
          <w:lang w:eastAsia="en-US"/>
        </w:rPr>
      </w:pPr>
      <w:r w:rsidRPr="00FA457A">
        <w:rPr>
          <w:rFonts w:ascii="Arial" w:eastAsia="Calibri" w:hAnsi="Arial" w:cs="Arial"/>
          <w:lang w:eastAsia="en-US"/>
        </w:rPr>
        <w:t xml:space="preserve">Procjena rizika označava metodologiju kojom se utvrdila priroda i stupanj rizika, prilikom čega se analizirala potencijalna prijetnja i procjena postojećeg stanje </w:t>
      </w:r>
      <w:r w:rsidRPr="00FA457A">
        <w:rPr>
          <w:rFonts w:ascii="Arial" w:eastAsia="Calibri" w:hAnsi="Arial" w:cs="Arial"/>
          <w:lang w:eastAsia="en-US"/>
        </w:rPr>
        <w:lastRenderedPageBreak/>
        <w:t>ranjivosti koji zajedno mogu ugroziti stanovništvo, materijalna i kulturna dobra, biljni i životinjski svijet i slično.</w:t>
      </w:r>
    </w:p>
    <w:p w14:paraId="4DD2BCC2" w14:textId="77777777" w:rsidR="00F63630" w:rsidRPr="00FA457A" w:rsidRDefault="00F63630" w:rsidP="00F63630">
      <w:pPr>
        <w:spacing w:line="276" w:lineRule="auto"/>
        <w:ind w:firstLine="709"/>
        <w:jc w:val="both"/>
        <w:rPr>
          <w:rFonts w:ascii="Arial" w:hAnsi="Arial" w:cs="Arial"/>
          <w:color w:val="000000"/>
        </w:rPr>
      </w:pPr>
      <w:r w:rsidRPr="00FA457A">
        <w:rPr>
          <w:rFonts w:ascii="Arial" w:hAnsi="Arial" w:cs="Arial"/>
          <w:color w:val="000000"/>
        </w:rPr>
        <w:t>Procesi i metodologije procjenjivanja i analiziranja rizika stalno se razvijaju, stoga  Procjena rizika predstavlja stanje s danom usvajanja tog dokumenta za naredne tri godine.</w:t>
      </w:r>
    </w:p>
    <w:p w14:paraId="28A02B48" w14:textId="77777777" w:rsidR="00F63630" w:rsidRPr="00FA457A" w:rsidRDefault="00F63630" w:rsidP="00F63630">
      <w:pPr>
        <w:spacing w:line="276" w:lineRule="auto"/>
        <w:jc w:val="both"/>
        <w:rPr>
          <w:rFonts w:ascii="Arial" w:hAnsi="Arial" w:cs="Arial"/>
          <w:b/>
          <w:color w:val="000000"/>
        </w:rPr>
      </w:pPr>
    </w:p>
    <w:p w14:paraId="23A9239A" w14:textId="77777777" w:rsidR="00F63630" w:rsidRPr="00FA457A" w:rsidRDefault="00F63630" w:rsidP="00F63630">
      <w:pPr>
        <w:spacing w:line="276" w:lineRule="auto"/>
        <w:ind w:firstLine="964"/>
        <w:jc w:val="both"/>
        <w:rPr>
          <w:rFonts w:ascii="Arial" w:hAnsi="Arial" w:cs="Arial"/>
          <w:b/>
          <w:color w:val="000000"/>
        </w:rPr>
      </w:pPr>
      <w:r w:rsidRPr="00FA457A">
        <w:rPr>
          <w:rFonts w:ascii="Arial" w:hAnsi="Arial" w:cs="Arial"/>
          <w:b/>
          <w:color w:val="000000"/>
        </w:rPr>
        <w:t>Plan djelovanja civilne zaštite</w:t>
      </w:r>
    </w:p>
    <w:p w14:paraId="2AC7987F" w14:textId="77777777" w:rsidR="00F63630" w:rsidRPr="00C6343A" w:rsidRDefault="00F63630" w:rsidP="00F63630">
      <w:pPr>
        <w:spacing w:line="276" w:lineRule="auto"/>
        <w:ind w:firstLine="964"/>
        <w:jc w:val="both"/>
        <w:rPr>
          <w:rFonts w:ascii="Arial" w:hAnsi="Arial" w:cs="Arial"/>
          <w:color w:val="000000"/>
        </w:rPr>
      </w:pPr>
      <w:r w:rsidRPr="00FA457A">
        <w:rPr>
          <w:rFonts w:ascii="Arial" w:hAnsi="Arial" w:cs="Arial"/>
          <w:color w:val="000000"/>
        </w:rPr>
        <w:t>Na temelju članka 17. stavka 3. podstavka 1. Zakona o sustavu civilne zaštite („Narodne novine“ br. 82/15 i 118/18</w:t>
      </w:r>
      <w:r>
        <w:rPr>
          <w:rFonts w:ascii="Arial" w:hAnsi="Arial" w:cs="Arial"/>
          <w:color w:val="000000"/>
        </w:rPr>
        <w:t>, 31/20) (u daljnjem tekstu: Zakon), donesen je</w:t>
      </w:r>
      <w:r w:rsidRPr="00FA457A">
        <w:rPr>
          <w:rFonts w:ascii="Arial" w:hAnsi="Arial" w:cs="Arial"/>
          <w:color w:val="000000"/>
        </w:rPr>
        <w:t xml:space="preserve"> Plan djelovanja civilne zaštite za područje  Općine Gračac</w:t>
      </w:r>
      <w:r>
        <w:rPr>
          <w:rFonts w:ascii="Arial" w:hAnsi="Arial" w:cs="Arial"/>
          <w:color w:val="000000"/>
        </w:rPr>
        <w:t xml:space="preserve"> </w:t>
      </w:r>
      <w:r w:rsidRPr="00FA457A">
        <w:rPr>
          <w:rFonts w:ascii="Arial" w:hAnsi="Arial" w:cs="Arial"/>
          <w:color w:val="000000"/>
        </w:rPr>
        <w:t>(</w:t>
      </w:r>
      <w:r>
        <w:rPr>
          <w:rFonts w:ascii="Arial" w:hAnsi="Arial" w:cs="Arial"/>
          <w:color w:val="000000"/>
        </w:rPr>
        <w:t>„</w:t>
      </w:r>
      <w:r w:rsidRPr="00C6343A">
        <w:rPr>
          <w:rFonts w:ascii="Arial" w:hAnsi="Arial" w:cs="Arial"/>
          <w:color w:val="000000"/>
        </w:rPr>
        <w:t>Službeni glasnik  Općine Gračac</w:t>
      </w:r>
      <w:r>
        <w:rPr>
          <w:rFonts w:ascii="Arial" w:hAnsi="Arial" w:cs="Arial"/>
          <w:color w:val="000000"/>
        </w:rPr>
        <w:t>“</w:t>
      </w:r>
      <w:r w:rsidRPr="00C6343A">
        <w:rPr>
          <w:rFonts w:ascii="Arial" w:hAnsi="Arial" w:cs="Arial"/>
          <w:color w:val="000000"/>
        </w:rPr>
        <w:t xml:space="preserve"> br. 5/19).</w:t>
      </w:r>
    </w:p>
    <w:p w14:paraId="463219E7" w14:textId="77777777" w:rsidR="00F63630" w:rsidRPr="00FA457A" w:rsidRDefault="00F63630" w:rsidP="00F63630">
      <w:pPr>
        <w:spacing w:line="276" w:lineRule="auto"/>
        <w:jc w:val="both"/>
        <w:rPr>
          <w:rFonts w:ascii="Arial" w:hAnsi="Arial" w:cs="Arial"/>
          <w:b/>
          <w:color w:val="000000"/>
        </w:rPr>
      </w:pPr>
    </w:p>
    <w:p w14:paraId="0B187DA0" w14:textId="77777777" w:rsidR="00F63630" w:rsidRDefault="00F63630" w:rsidP="00AD11FA">
      <w:pPr>
        <w:numPr>
          <w:ilvl w:val="1"/>
          <w:numId w:val="56"/>
        </w:numPr>
        <w:spacing w:line="276" w:lineRule="auto"/>
        <w:jc w:val="both"/>
        <w:rPr>
          <w:rFonts w:ascii="Arial" w:hAnsi="Arial" w:cs="Arial"/>
          <w:b/>
          <w:color w:val="000000"/>
        </w:rPr>
      </w:pPr>
      <w:r w:rsidRPr="00FA457A">
        <w:rPr>
          <w:rFonts w:ascii="Arial" w:hAnsi="Arial" w:cs="Arial"/>
          <w:b/>
          <w:color w:val="000000"/>
        </w:rPr>
        <w:t>Drugi akti od značaja za sustav civilne zaštite</w:t>
      </w:r>
    </w:p>
    <w:p w14:paraId="45981A46" w14:textId="77777777" w:rsidR="00F63630" w:rsidRPr="008A19EC" w:rsidRDefault="00F63630" w:rsidP="00AD11FA">
      <w:pPr>
        <w:numPr>
          <w:ilvl w:val="0"/>
          <w:numId w:val="59"/>
        </w:numPr>
        <w:spacing w:line="276" w:lineRule="auto"/>
        <w:jc w:val="both"/>
        <w:rPr>
          <w:rFonts w:ascii="Arial" w:hAnsi="Arial" w:cs="Arial"/>
          <w:b/>
          <w:color w:val="000000"/>
        </w:rPr>
      </w:pPr>
      <w:r w:rsidRPr="005A3130">
        <w:rPr>
          <w:rFonts w:ascii="Arial" w:hAnsi="Arial" w:cs="Arial"/>
          <w:color w:val="000000"/>
        </w:rPr>
        <w:t xml:space="preserve">Godišnji plan razvoja sustava civilne zaštite Općine </w:t>
      </w:r>
      <w:r>
        <w:rPr>
          <w:rFonts w:ascii="Arial" w:hAnsi="Arial" w:cs="Arial"/>
          <w:color w:val="000000"/>
        </w:rPr>
        <w:t>G</w:t>
      </w:r>
      <w:r w:rsidRPr="005A3130">
        <w:rPr>
          <w:rFonts w:ascii="Arial" w:hAnsi="Arial" w:cs="Arial"/>
          <w:color w:val="000000"/>
        </w:rPr>
        <w:t xml:space="preserve">račac za 2021. </w:t>
      </w:r>
      <w:r>
        <w:rPr>
          <w:rFonts w:ascii="Arial" w:hAnsi="Arial" w:cs="Arial"/>
          <w:color w:val="000000"/>
        </w:rPr>
        <w:t>g</w:t>
      </w:r>
      <w:r w:rsidRPr="005A3130">
        <w:rPr>
          <w:rFonts w:ascii="Arial" w:hAnsi="Arial" w:cs="Arial"/>
          <w:color w:val="000000"/>
        </w:rPr>
        <w:t xml:space="preserve">odinu </w:t>
      </w:r>
      <w:r>
        <w:rPr>
          <w:rFonts w:ascii="Arial" w:hAnsi="Arial" w:cs="Arial"/>
          <w:color w:val="000000"/>
        </w:rPr>
        <w:t xml:space="preserve">s </w:t>
      </w:r>
      <w:r w:rsidRPr="005A3130">
        <w:rPr>
          <w:rFonts w:ascii="Arial" w:hAnsi="Arial" w:cs="Arial"/>
          <w:color w:val="000000"/>
        </w:rPr>
        <w:t>financijskim učincima za razdoblje 2021.-2023</w:t>
      </w:r>
      <w:r w:rsidRPr="005A3130">
        <w:rPr>
          <w:rFonts w:ascii="Arial" w:hAnsi="Arial" w:cs="Arial"/>
          <w:b/>
          <w:color w:val="000000"/>
        </w:rPr>
        <w:t>.</w:t>
      </w:r>
      <w:r w:rsidRPr="008A19EC">
        <w:rPr>
          <w:rFonts w:ascii="Arial" w:hAnsi="Arial" w:cs="Arial"/>
          <w:color w:val="000000"/>
        </w:rPr>
        <w:t xml:space="preserve"> </w:t>
      </w:r>
      <w:r w:rsidRPr="00FA457A">
        <w:rPr>
          <w:rFonts w:ascii="Arial" w:hAnsi="Arial" w:cs="Arial"/>
          <w:color w:val="000000"/>
        </w:rPr>
        <w:t>godinu</w:t>
      </w:r>
      <w:r>
        <w:rPr>
          <w:rFonts w:ascii="Arial" w:hAnsi="Arial" w:cs="Arial"/>
          <w:color w:val="000000"/>
        </w:rPr>
        <w:t xml:space="preserve"> </w:t>
      </w:r>
      <w:r w:rsidRPr="00FA457A">
        <w:rPr>
          <w:rFonts w:ascii="Arial" w:hAnsi="Arial" w:cs="Arial"/>
          <w:color w:val="000000"/>
        </w:rPr>
        <w:t>(</w:t>
      </w:r>
      <w:r>
        <w:rPr>
          <w:rFonts w:ascii="Arial" w:hAnsi="Arial" w:cs="Arial"/>
          <w:color w:val="000000"/>
        </w:rPr>
        <w:t>“Službeni glasnik  Općine Gračac” br. 9/20)</w:t>
      </w:r>
    </w:p>
    <w:p w14:paraId="7734BD47" w14:textId="77777777" w:rsidR="00F63630" w:rsidRPr="008A19EC" w:rsidRDefault="00F63630" w:rsidP="00AD11FA">
      <w:pPr>
        <w:numPr>
          <w:ilvl w:val="0"/>
          <w:numId w:val="59"/>
        </w:numPr>
        <w:spacing w:line="276" w:lineRule="auto"/>
        <w:jc w:val="both"/>
        <w:rPr>
          <w:rFonts w:ascii="Arial" w:hAnsi="Arial" w:cs="Arial"/>
          <w:color w:val="000000"/>
        </w:rPr>
      </w:pPr>
      <w:r>
        <w:rPr>
          <w:rFonts w:ascii="Arial" w:hAnsi="Arial" w:cs="Arial"/>
          <w:color w:val="000000"/>
        </w:rPr>
        <w:t>O</w:t>
      </w:r>
      <w:r w:rsidRPr="008A19EC">
        <w:rPr>
          <w:rFonts w:ascii="Arial" w:hAnsi="Arial" w:cs="Arial"/>
          <w:color w:val="000000"/>
        </w:rPr>
        <w:t>perativni plan djelovanja u slučaju nastanka izvanrednih događaja uzrokovanim  nepovoljnim vremenskim uvjetima u zimskom razdoblju 2020./2021. godine</w:t>
      </w:r>
    </w:p>
    <w:p w14:paraId="3D4E426E" w14:textId="77777777" w:rsidR="00F63630" w:rsidRPr="008A19EC" w:rsidRDefault="00F63630" w:rsidP="00AD11FA">
      <w:pPr>
        <w:numPr>
          <w:ilvl w:val="0"/>
          <w:numId w:val="59"/>
        </w:numPr>
        <w:spacing w:line="276" w:lineRule="auto"/>
        <w:jc w:val="both"/>
        <w:rPr>
          <w:rFonts w:ascii="Arial" w:hAnsi="Arial" w:cs="Arial"/>
          <w:color w:val="000000"/>
        </w:rPr>
      </w:pPr>
      <w:r w:rsidRPr="008A19EC">
        <w:rPr>
          <w:rFonts w:ascii="Arial" w:hAnsi="Arial" w:cs="Arial"/>
          <w:color w:val="000000"/>
        </w:rPr>
        <w:t xml:space="preserve">Plan djelovanja u području prirodnih nepogoda za područje Općine Gračac za 2021. godinu </w:t>
      </w:r>
      <w:r w:rsidRPr="00FA457A">
        <w:rPr>
          <w:rFonts w:ascii="Arial" w:hAnsi="Arial" w:cs="Arial"/>
          <w:color w:val="000000"/>
        </w:rPr>
        <w:t>(</w:t>
      </w:r>
      <w:r>
        <w:rPr>
          <w:rFonts w:ascii="Arial" w:hAnsi="Arial" w:cs="Arial"/>
          <w:color w:val="000000"/>
        </w:rPr>
        <w:t>“Službeni glasnik  Općine Gračac” br. 7/20)</w:t>
      </w:r>
      <w:r w:rsidRPr="008A19EC">
        <w:rPr>
          <w:rFonts w:ascii="Arial" w:hAnsi="Arial" w:cs="Arial"/>
          <w:color w:val="000000"/>
        </w:rPr>
        <w:t xml:space="preserve">                                                                                                                   </w:t>
      </w:r>
    </w:p>
    <w:p w14:paraId="7E5756B1" w14:textId="77777777" w:rsidR="00F63630" w:rsidRPr="00FA457A" w:rsidRDefault="00F63630" w:rsidP="00AD11FA">
      <w:pPr>
        <w:numPr>
          <w:ilvl w:val="0"/>
          <w:numId w:val="59"/>
        </w:numPr>
        <w:spacing w:line="276" w:lineRule="auto"/>
        <w:jc w:val="both"/>
        <w:rPr>
          <w:rFonts w:ascii="Arial" w:hAnsi="Arial" w:cs="Arial"/>
          <w:color w:val="000000"/>
        </w:rPr>
      </w:pPr>
      <w:r w:rsidRPr="00FA457A">
        <w:rPr>
          <w:rFonts w:ascii="Arial" w:hAnsi="Arial" w:cs="Arial"/>
          <w:color w:val="000000"/>
        </w:rPr>
        <w:t>Program javnih potreba za obavljanje djelat</w:t>
      </w:r>
      <w:r>
        <w:rPr>
          <w:rFonts w:ascii="Arial" w:hAnsi="Arial" w:cs="Arial"/>
          <w:color w:val="000000"/>
        </w:rPr>
        <w:t>nosti HGSS, Stanice Zadar za 2021</w:t>
      </w:r>
      <w:r w:rsidRPr="00FA457A">
        <w:rPr>
          <w:rFonts w:ascii="Arial" w:hAnsi="Arial" w:cs="Arial"/>
          <w:color w:val="000000"/>
        </w:rPr>
        <w:t>. godinu   (</w:t>
      </w:r>
      <w:r>
        <w:rPr>
          <w:rFonts w:ascii="Arial" w:hAnsi="Arial" w:cs="Arial"/>
          <w:color w:val="000000"/>
        </w:rPr>
        <w:t>“Službeni glasnik  Općine Gračac” br. 8/20</w:t>
      </w:r>
      <w:r w:rsidRPr="00FA457A">
        <w:rPr>
          <w:rFonts w:ascii="Arial" w:hAnsi="Arial" w:cs="Arial"/>
          <w:color w:val="000000"/>
        </w:rPr>
        <w:t xml:space="preserve">)                                                                                                                                                                                                                    </w:t>
      </w:r>
    </w:p>
    <w:p w14:paraId="77A5B13E" w14:textId="77777777" w:rsidR="00F63630" w:rsidRDefault="00F63630" w:rsidP="00AD11FA">
      <w:pPr>
        <w:numPr>
          <w:ilvl w:val="0"/>
          <w:numId w:val="59"/>
        </w:numPr>
        <w:spacing w:line="276" w:lineRule="auto"/>
        <w:jc w:val="both"/>
        <w:rPr>
          <w:rFonts w:ascii="Arial" w:hAnsi="Arial" w:cs="Arial"/>
          <w:color w:val="000000"/>
        </w:rPr>
      </w:pPr>
      <w:r>
        <w:rPr>
          <w:rFonts w:ascii="Arial" w:hAnsi="Arial" w:cs="Arial"/>
          <w:color w:val="000000"/>
        </w:rPr>
        <w:t>Odluka o ustrojavanju m</w:t>
      </w:r>
      <w:r w:rsidRPr="00E2231A">
        <w:rPr>
          <w:rFonts w:ascii="Arial" w:hAnsi="Arial" w:cs="Arial"/>
          <w:color w:val="000000"/>
        </w:rPr>
        <w:t>otriteljsko-dojavn</w:t>
      </w:r>
      <w:r>
        <w:rPr>
          <w:rFonts w:ascii="Arial" w:hAnsi="Arial" w:cs="Arial"/>
          <w:color w:val="000000"/>
        </w:rPr>
        <w:t>e</w:t>
      </w:r>
      <w:r w:rsidRPr="00E2231A">
        <w:rPr>
          <w:rFonts w:ascii="Arial" w:hAnsi="Arial" w:cs="Arial"/>
          <w:color w:val="000000"/>
        </w:rPr>
        <w:t xml:space="preserve"> služb</w:t>
      </w:r>
      <w:r>
        <w:rPr>
          <w:rFonts w:ascii="Arial" w:hAnsi="Arial" w:cs="Arial"/>
          <w:color w:val="000000"/>
        </w:rPr>
        <w:t>e</w:t>
      </w:r>
      <w:r w:rsidRPr="00FA457A">
        <w:rPr>
          <w:rFonts w:ascii="Arial" w:hAnsi="Arial" w:cs="Arial"/>
          <w:color w:val="000000"/>
        </w:rPr>
        <w:t xml:space="preserve"> (</w:t>
      </w:r>
      <w:r>
        <w:rPr>
          <w:rFonts w:ascii="Arial" w:hAnsi="Arial" w:cs="Arial"/>
          <w:color w:val="000000"/>
        </w:rPr>
        <w:t>“Službeni glasnik  Općine Gračac” br. 3/21</w:t>
      </w:r>
      <w:r w:rsidRPr="00FA457A">
        <w:rPr>
          <w:rFonts w:ascii="Arial" w:hAnsi="Arial" w:cs="Arial"/>
          <w:color w:val="000000"/>
        </w:rPr>
        <w:t>)</w:t>
      </w:r>
    </w:p>
    <w:p w14:paraId="2A8D9BEC" w14:textId="77777777" w:rsidR="00F63630" w:rsidRDefault="00F63630" w:rsidP="00AD11FA">
      <w:pPr>
        <w:numPr>
          <w:ilvl w:val="0"/>
          <w:numId w:val="59"/>
        </w:numPr>
        <w:spacing w:line="276" w:lineRule="auto"/>
        <w:jc w:val="both"/>
        <w:rPr>
          <w:rFonts w:ascii="Arial" w:hAnsi="Arial" w:cs="Arial"/>
          <w:color w:val="000000"/>
        </w:rPr>
      </w:pPr>
      <w:r w:rsidRPr="00E2231A">
        <w:rPr>
          <w:rFonts w:ascii="Arial" w:hAnsi="Arial" w:cs="Arial"/>
          <w:color w:val="000000"/>
        </w:rPr>
        <w:t xml:space="preserve">Plan aktivnog uključenja svih subjekata zaštite od požara za 2021. godinu </w:t>
      </w:r>
      <w:r w:rsidRPr="00FA457A">
        <w:rPr>
          <w:rFonts w:ascii="Arial" w:hAnsi="Arial" w:cs="Arial"/>
          <w:color w:val="000000"/>
        </w:rPr>
        <w:t>(</w:t>
      </w:r>
      <w:r>
        <w:rPr>
          <w:rFonts w:ascii="Arial" w:hAnsi="Arial" w:cs="Arial"/>
          <w:color w:val="000000"/>
        </w:rPr>
        <w:t>“Službeni glasnik  Općine Gračac” br. 3/21</w:t>
      </w:r>
      <w:r w:rsidRPr="00FA457A">
        <w:rPr>
          <w:rFonts w:ascii="Arial" w:hAnsi="Arial" w:cs="Arial"/>
          <w:color w:val="000000"/>
        </w:rPr>
        <w:t>)</w:t>
      </w:r>
    </w:p>
    <w:p w14:paraId="15A38514" w14:textId="77777777" w:rsidR="00F63630" w:rsidRDefault="00F63630" w:rsidP="00AD11FA">
      <w:pPr>
        <w:numPr>
          <w:ilvl w:val="0"/>
          <w:numId w:val="59"/>
        </w:numPr>
        <w:spacing w:line="276" w:lineRule="auto"/>
        <w:jc w:val="both"/>
        <w:rPr>
          <w:rFonts w:ascii="Arial" w:hAnsi="Arial" w:cs="Arial"/>
          <w:color w:val="000000"/>
        </w:rPr>
      </w:pPr>
      <w:r w:rsidRPr="00E2231A">
        <w:rPr>
          <w:rFonts w:ascii="Arial" w:hAnsi="Arial" w:cs="Arial"/>
          <w:color w:val="000000"/>
        </w:rPr>
        <w:t xml:space="preserve">Plan korištenja teške građevinske mehanizacije za žurnu izradu protupožarnih prosjeka i probijanja protupožarnih putova </w:t>
      </w:r>
      <w:r w:rsidRPr="00FA457A">
        <w:rPr>
          <w:rFonts w:ascii="Arial" w:hAnsi="Arial" w:cs="Arial"/>
          <w:color w:val="000000"/>
        </w:rPr>
        <w:t>(</w:t>
      </w:r>
      <w:r>
        <w:rPr>
          <w:rFonts w:ascii="Arial" w:hAnsi="Arial" w:cs="Arial"/>
          <w:color w:val="000000"/>
        </w:rPr>
        <w:t>“Službeni glasnik  Općine Gračac” br. 3/21</w:t>
      </w:r>
      <w:r w:rsidRPr="00FA457A">
        <w:rPr>
          <w:rFonts w:ascii="Arial" w:hAnsi="Arial" w:cs="Arial"/>
          <w:color w:val="000000"/>
        </w:rPr>
        <w:t>)</w:t>
      </w:r>
    </w:p>
    <w:p w14:paraId="3D3509A9" w14:textId="77777777" w:rsidR="00F63630" w:rsidRDefault="00F63630" w:rsidP="00AD11FA">
      <w:pPr>
        <w:numPr>
          <w:ilvl w:val="0"/>
          <w:numId w:val="59"/>
        </w:numPr>
        <w:spacing w:line="276" w:lineRule="auto"/>
        <w:jc w:val="both"/>
        <w:rPr>
          <w:rFonts w:ascii="Arial" w:hAnsi="Arial" w:cs="Arial"/>
          <w:color w:val="000000"/>
        </w:rPr>
      </w:pPr>
      <w:r w:rsidRPr="0047543B">
        <w:rPr>
          <w:rFonts w:ascii="Arial" w:hAnsi="Arial" w:cs="Arial"/>
          <w:color w:val="000000"/>
        </w:rPr>
        <w:t>Plan rada Stožera civilne zaštite Općine Gračac tijekom požarne sezone 2021.</w:t>
      </w:r>
      <w:r>
        <w:rPr>
          <w:rFonts w:ascii="Arial" w:hAnsi="Arial" w:cs="Arial"/>
          <w:color w:val="000000"/>
        </w:rPr>
        <w:t xml:space="preserve">, KLASA: </w:t>
      </w:r>
      <w:r w:rsidRPr="0047543B">
        <w:rPr>
          <w:rFonts w:ascii="Arial" w:hAnsi="Arial" w:cs="Arial"/>
          <w:color w:val="000000"/>
        </w:rPr>
        <w:t>810-03/21-01/1</w:t>
      </w:r>
      <w:r>
        <w:rPr>
          <w:rFonts w:ascii="Arial" w:hAnsi="Arial" w:cs="Arial"/>
          <w:color w:val="000000"/>
        </w:rPr>
        <w:t xml:space="preserve">, URBROJ: </w:t>
      </w:r>
      <w:r w:rsidRPr="0047543B">
        <w:rPr>
          <w:rFonts w:ascii="Arial" w:hAnsi="Arial" w:cs="Arial"/>
          <w:color w:val="000000"/>
        </w:rPr>
        <w:t>2198/31-01-21-3</w:t>
      </w:r>
      <w:r>
        <w:rPr>
          <w:rFonts w:ascii="Arial" w:hAnsi="Arial" w:cs="Arial"/>
          <w:color w:val="000000"/>
        </w:rPr>
        <w:t>, od 09.03.2021.</w:t>
      </w:r>
    </w:p>
    <w:p w14:paraId="36C0777B" w14:textId="77777777" w:rsidR="00F63630" w:rsidRDefault="00F63630" w:rsidP="00AD11FA">
      <w:pPr>
        <w:numPr>
          <w:ilvl w:val="0"/>
          <w:numId w:val="59"/>
        </w:numPr>
        <w:spacing w:line="276" w:lineRule="auto"/>
        <w:jc w:val="both"/>
        <w:rPr>
          <w:rFonts w:ascii="Arial" w:hAnsi="Arial" w:cs="Arial"/>
          <w:color w:val="000000"/>
        </w:rPr>
      </w:pPr>
      <w:r w:rsidRPr="0047543B">
        <w:rPr>
          <w:rFonts w:ascii="Arial" w:hAnsi="Arial" w:cs="Arial"/>
          <w:color w:val="000000"/>
        </w:rPr>
        <w:t>Godišnji provedbeni plan unaprjeđenja zaštite od požara na područje Općine Gračac za 2021.</w:t>
      </w:r>
      <w:r>
        <w:rPr>
          <w:rFonts w:ascii="Arial" w:hAnsi="Arial" w:cs="Arial"/>
          <w:color w:val="000000"/>
        </w:rPr>
        <w:t>,</w:t>
      </w:r>
      <w:r w:rsidRPr="0047543B">
        <w:t xml:space="preserve"> </w:t>
      </w:r>
      <w:r w:rsidRPr="0047543B">
        <w:rPr>
          <w:rFonts w:ascii="Arial" w:hAnsi="Arial" w:cs="Arial"/>
          <w:color w:val="000000"/>
        </w:rPr>
        <w:t>KLASA: 214-01/21-01/ 3</w:t>
      </w:r>
      <w:r>
        <w:rPr>
          <w:rFonts w:ascii="Arial" w:hAnsi="Arial" w:cs="Arial"/>
          <w:color w:val="000000"/>
        </w:rPr>
        <w:t xml:space="preserve">,  </w:t>
      </w:r>
      <w:r w:rsidRPr="0047543B">
        <w:rPr>
          <w:rFonts w:ascii="Arial" w:hAnsi="Arial" w:cs="Arial"/>
          <w:color w:val="000000"/>
        </w:rPr>
        <w:t>URBROJ: 2198/31-02/21-1</w:t>
      </w:r>
      <w:r>
        <w:rPr>
          <w:rFonts w:ascii="Arial" w:hAnsi="Arial" w:cs="Arial"/>
          <w:color w:val="000000"/>
        </w:rPr>
        <w:t>, od 25.02.2021.</w:t>
      </w:r>
    </w:p>
    <w:p w14:paraId="10B4706B" w14:textId="77777777" w:rsidR="00F63630" w:rsidRPr="00FA457A" w:rsidRDefault="00F63630" w:rsidP="00F63630">
      <w:pPr>
        <w:spacing w:line="276" w:lineRule="auto"/>
        <w:jc w:val="both"/>
        <w:rPr>
          <w:rFonts w:ascii="Arial" w:hAnsi="Arial" w:cs="Arial"/>
        </w:rPr>
      </w:pPr>
      <w:r w:rsidRPr="0047543B">
        <w:rPr>
          <w:rFonts w:ascii="Arial" w:hAnsi="Arial" w:cs="Arial"/>
          <w:color w:val="000000"/>
        </w:rPr>
        <w:t xml:space="preserve">    </w:t>
      </w:r>
    </w:p>
    <w:p w14:paraId="75497E54" w14:textId="77777777" w:rsidR="00F63630" w:rsidRPr="00FA457A" w:rsidRDefault="00F63630" w:rsidP="00F63630">
      <w:pPr>
        <w:spacing w:line="276" w:lineRule="auto"/>
        <w:ind w:firstLine="284"/>
        <w:jc w:val="both"/>
        <w:rPr>
          <w:rFonts w:ascii="Arial" w:hAnsi="Arial" w:cs="Arial"/>
        </w:rPr>
      </w:pPr>
      <w:r w:rsidRPr="00FA457A">
        <w:rPr>
          <w:rFonts w:ascii="Arial" w:hAnsi="Arial" w:cs="Arial"/>
        </w:rPr>
        <w:t>Na području Općine Gračac ukupne snage i potencijale za civilnu zaštitu čine:</w:t>
      </w:r>
    </w:p>
    <w:p w14:paraId="1F8044F8" w14:textId="77777777" w:rsidR="00F63630" w:rsidRPr="00FA457A" w:rsidRDefault="00F63630" w:rsidP="00AD11FA">
      <w:pPr>
        <w:numPr>
          <w:ilvl w:val="0"/>
          <w:numId w:val="57"/>
        </w:numPr>
        <w:spacing w:line="276" w:lineRule="auto"/>
        <w:jc w:val="both"/>
        <w:rPr>
          <w:rFonts w:ascii="Arial" w:hAnsi="Arial" w:cs="Arial"/>
        </w:rPr>
      </w:pPr>
      <w:r w:rsidRPr="00FA457A">
        <w:rPr>
          <w:rFonts w:ascii="Arial" w:hAnsi="Arial" w:cs="Arial"/>
        </w:rPr>
        <w:t>Operativna snage civilne zaštite,</w:t>
      </w:r>
    </w:p>
    <w:p w14:paraId="16E299AA" w14:textId="77777777" w:rsidR="00F63630" w:rsidRPr="00FA457A" w:rsidRDefault="00F63630" w:rsidP="00AD11FA">
      <w:pPr>
        <w:numPr>
          <w:ilvl w:val="0"/>
          <w:numId w:val="57"/>
        </w:numPr>
        <w:spacing w:line="276" w:lineRule="auto"/>
        <w:jc w:val="both"/>
        <w:rPr>
          <w:rFonts w:ascii="Arial" w:hAnsi="Arial" w:cs="Arial"/>
        </w:rPr>
      </w:pPr>
      <w:r w:rsidRPr="00FA457A">
        <w:rPr>
          <w:rFonts w:ascii="Arial" w:hAnsi="Arial" w:cs="Arial"/>
        </w:rPr>
        <w:t>Pravne osobe od interesa za sustav civilne zaštite,</w:t>
      </w:r>
    </w:p>
    <w:p w14:paraId="0E2DD1BF" w14:textId="77777777" w:rsidR="00F63630" w:rsidRPr="00FA457A" w:rsidRDefault="00F63630" w:rsidP="00AD11FA">
      <w:pPr>
        <w:numPr>
          <w:ilvl w:val="0"/>
          <w:numId w:val="57"/>
        </w:numPr>
        <w:spacing w:line="276" w:lineRule="auto"/>
        <w:jc w:val="both"/>
        <w:rPr>
          <w:rFonts w:ascii="Arial" w:hAnsi="Arial" w:cs="Arial"/>
        </w:rPr>
      </w:pPr>
      <w:r w:rsidRPr="00FA457A">
        <w:rPr>
          <w:rFonts w:ascii="Arial" w:hAnsi="Arial" w:cs="Arial"/>
        </w:rPr>
        <w:t>Pravne osobe od posebnog interesa za sustav civilne zaštite,</w:t>
      </w:r>
    </w:p>
    <w:p w14:paraId="0ED44EB4" w14:textId="77777777" w:rsidR="00F63630" w:rsidRPr="00FA457A" w:rsidRDefault="00F63630" w:rsidP="00AD11FA">
      <w:pPr>
        <w:numPr>
          <w:ilvl w:val="0"/>
          <w:numId w:val="57"/>
        </w:numPr>
        <w:spacing w:line="276" w:lineRule="auto"/>
        <w:jc w:val="both"/>
        <w:rPr>
          <w:rFonts w:ascii="Arial" w:hAnsi="Arial" w:cs="Arial"/>
        </w:rPr>
      </w:pPr>
      <w:r w:rsidRPr="00FA457A">
        <w:rPr>
          <w:rFonts w:ascii="Arial" w:hAnsi="Arial" w:cs="Arial"/>
        </w:rPr>
        <w:t>Udruge građana od interesa za sustav civilne zaštite.</w:t>
      </w:r>
    </w:p>
    <w:p w14:paraId="01DBF95B" w14:textId="77777777" w:rsidR="00F63630" w:rsidRPr="00FA457A" w:rsidRDefault="00F63630" w:rsidP="00F63630">
      <w:pPr>
        <w:spacing w:line="276" w:lineRule="auto"/>
        <w:jc w:val="both"/>
        <w:rPr>
          <w:rFonts w:ascii="Arial" w:hAnsi="Arial" w:cs="Arial"/>
        </w:rPr>
      </w:pPr>
    </w:p>
    <w:p w14:paraId="6EF9C0BE" w14:textId="77777777" w:rsidR="00F63630" w:rsidRPr="00FA457A" w:rsidRDefault="00F63630" w:rsidP="00F63630">
      <w:pPr>
        <w:spacing w:line="276" w:lineRule="auto"/>
        <w:jc w:val="both"/>
        <w:rPr>
          <w:rFonts w:ascii="Arial" w:hAnsi="Arial" w:cs="Arial"/>
        </w:rPr>
      </w:pPr>
      <w:r w:rsidRPr="00FA457A">
        <w:rPr>
          <w:rFonts w:ascii="Arial" w:hAnsi="Arial" w:cs="Arial"/>
        </w:rPr>
        <w:lastRenderedPageBreak/>
        <w:t>Odlukom o određivanju operativnih snaga za civilnu zaštitu i Odlukom o određivanju pravnih osoba od interesa za civilnu zaštitu utvr</w:t>
      </w:r>
      <w:r>
        <w:rPr>
          <w:rFonts w:ascii="Arial" w:hAnsi="Arial" w:cs="Arial"/>
        </w:rPr>
        <w:t>đene su</w:t>
      </w:r>
      <w:r w:rsidRPr="00FA457A">
        <w:rPr>
          <w:rFonts w:ascii="Arial" w:hAnsi="Arial" w:cs="Arial"/>
        </w:rPr>
        <w:t xml:space="preserve"> navedene operativne snage i pravne osobe od interesa za sustav civilne zaštite.</w:t>
      </w:r>
    </w:p>
    <w:p w14:paraId="7E642B10" w14:textId="77777777" w:rsidR="00F63630" w:rsidRPr="00FA457A" w:rsidRDefault="00F63630" w:rsidP="00F63630">
      <w:pPr>
        <w:spacing w:line="276" w:lineRule="auto"/>
        <w:jc w:val="both"/>
        <w:rPr>
          <w:rFonts w:ascii="Arial" w:hAnsi="Arial" w:cs="Arial"/>
        </w:rPr>
      </w:pPr>
    </w:p>
    <w:p w14:paraId="63D50743" w14:textId="77777777" w:rsidR="00F63630" w:rsidRPr="00FA457A" w:rsidRDefault="00F63630" w:rsidP="00AD11FA">
      <w:pPr>
        <w:pStyle w:val="Heading1"/>
        <w:numPr>
          <w:ilvl w:val="0"/>
          <w:numId w:val="56"/>
        </w:numPr>
        <w:spacing w:line="276" w:lineRule="auto"/>
        <w:jc w:val="both"/>
        <w:rPr>
          <w:rFonts w:ascii="Arial" w:hAnsi="Arial" w:cs="Arial"/>
          <w:sz w:val="24"/>
          <w:szCs w:val="24"/>
        </w:rPr>
      </w:pPr>
      <w:r w:rsidRPr="00FA457A">
        <w:rPr>
          <w:rFonts w:ascii="Arial" w:hAnsi="Arial" w:cs="Arial"/>
          <w:sz w:val="24"/>
          <w:szCs w:val="24"/>
        </w:rPr>
        <w:t>OPERATIVNE SNAGE KOJE ĆE SUDJELOVATI U AKCIJAMA ZAŠTITE I SPAŠAVANJA NA PODRUČJU OPĆINE GRAČAC SU:</w:t>
      </w:r>
    </w:p>
    <w:p w14:paraId="7E847851" w14:textId="77777777" w:rsidR="00F63630" w:rsidRPr="00FA457A" w:rsidRDefault="00F63630" w:rsidP="00F63630">
      <w:pPr>
        <w:spacing w:line="276" w:lineRule="auto"/>
        <w:rPr>
          <w:rFonts w:ascii="Arial" w:hAnsi="Arial" w:cs="Arial"/>
        </w:rPr>
      </w:pPr>
    </w:p>
    <w:p w14:paraId="3B08B99B" w14:textId="77777777" w:rsidR="00F63630" w:rsidRPr="00FA457A" w:rsidRDefault="00F63630" w:rsidP="00AD11FA">
      <w:pPr>
        <w:numPr>
          <w:ilvl w:val="0"/>
          <w:numId w:val="53"/>
        </w:numPr>
        <w:spacing w:line="276" w:lineRule="auto"/>
        <w:jc w:val="both"/>
        <w:rPr>
          <w:rFonts w:ascii="Arial" w:hAnsi="Arial" w:cs="Arial"/>
        </w:rPr>
      </w:pPr>
      <w:r w:rsidRPr="00FA457A">
        <w:rPr>
          <w:rFonts w:ascii="Arial" w:hAnsi="Arial" w:cs="Arial"/>
        </w:rPr>
        <w:t>Stožer civilne zaštite Općine Gračac</w:t>
      </w:r>
    </w:p>
    <w:p w14:paraId="58C544A7" w14:textId="77777777" w:rsidR="00F63630" w:rsidRPr="00FA457A" w:rsidRDefault="00F63630" w:rsidP="00AD11FA">
      <w:pPr>
        <w:numPr>
          <w:ilvl w:val="0"/>
          <w:numId w:val="53"/>
        </w:numPr>
        <w:spacing w:line="276" w:lineRule="auto"/>
        <w:jc w:val="both"/>
        <w:rPr>
          <w:rFonts w:ascii="Arial" w:hAnsi="Arial" w:cs="Arial"/>
        </w:rPr>
      </w:pPr>
      <w:r w:rsidRPr="00FA457A">
        <w:rPr>
          <w:rFonts w:ascii="Arial" w:hAnsi="Arial" w:cs="Arial"/>
        </w:rPr>
        <w:t>Postrojba opće namjene civilne zaštite Općine Gračac</w:t>
      </w:r>
    </w:p>
    <w:p w14:paraId="22E7903D" w14:textId="77777777" w:rsidR="00F63630" w:rsidRPr="00A52E73" w:rsidRDefault="00F63630" w:rsidP="00AD11FA">
      <w:pPr>
        <w:numPr>
          <w:ilvl w:val="0"/>
          <w:numId w:val="53"/>
        </w:numPr>
        <w:spacing w:line="276" w:lineRule="auto"/>
        <w:jc w:val="both"/>
        <w:rPr>
          <w:rFonts w:ascii="Arial" w:hAnsi="Arial" w:cs="Arial"/>
        </w:rPr>
      </w:pPr>
      <w:r w:rsidRPr="00A52E73">
        <w:rPr>
          <w:rFonts w:ascii="Arial" w:hAnsi="Arial" w:cs="Arial"/>
        </w:rPr>
        <w:t>Povjerenici civilne zaštite i njihovi zamjenici Vatrogasna postrojba Gračac</w:t>
      </w:r>
    </w:p>
    <w:p w14:paraId="28953846" w14:textId="77777777" w:rsidR="00F63630" w:rsidRPr="00FA457A" w:rsidRDefault="00F63630" w:rsidP="00AD11FA">
      <w:pPr>
        <w:numPr>
          <w:ilvl w:val="0"/>
          <w:numId w:val="53"/>
        </w:numPr>
        <w:spacing w:line="276" w:lineRule="auto"/>
        <w:jc w:val="both"/>
        <w:rPr>
          <w:rFonts w:ascii="Arial" w:hAnsi="Arial" w:cs="Arial"/>
        </w:rPr>
      </w:pPr>
      <w:r w:rsidRPr="00FA457A">
        <w:rPr>
          <w:rFonts w:ascii="Arial" w:hAnsi="Arial" w:cs="Arial"/>
        </w:rPr>
        <w:t>DVD Gračac</w:t>
      </w:r>
    </w:p>
    <w:p w14:paraId="7F9C8D2C" w14:textId="77777777" w:rsidR="00F63630" w:rsidRPr="00FA457A" w:rsidRDefault="00F63630" w:rsidP="00AD11FA">
      <w:pPr>
        <w:numPr>
          <w:ilvl w:val="0"/>
          <w:numId w:val="53"/>
        </w:numPr>
        <w:spacing w:line="276" w:lineRule="auto"/>
        <w:jc w:val="both"/>
        <w:rPr>
          <w:rFonts w:ascii="Arial" w:hAnsi="Arial" w:cs="Arial"/>
        </w:rPr>
      </w:pPr>
      <w:r w:rsidRPr="00FA457A">
        <w:rPr>
          <w:rFonts w:ascii="Arial" w:hAnsi="Arial" w:cs="Arial"/>
        </w:rPr>
        <w:t>DVD Srb</w:t>
      </w:r>
    </w:p>
    <w:p w14:paraId="33E0D695" w14:textId="77777777" w:rsidR="00F63630" w:rsidRPr="00FA457A" w:rsidRDefault="00F63630" w:rsidP="00F63630">
      <w:pPr>
        <w:spacing w:line="276" w:lineRule="auto"/>
        <w:jc w:val="both"/>
        <w:rPr>
          <w:rFonts w:ascii="Arial" w:hAnsi="Arial" w:cs="Arial"/>
        </w:rPr>
      </w:pPr>
    </w:p>
    <w:p w14:paraId="5394E6DF" w14:textId="77777777" w:rsidR="00F63630" w:rsidRPr="00FA457A" w:rsidRDefault="00F63630" w:rsidP="00AD11FA">
      <w:pPr>
        <w:numPr>
          <w:ilvl w:val="0"/>
          <w:numId w:val="54"/>
        </w:numPr>
        <w:spacing w:line="276" w:lineRule="auto"/>
        <w:jc w:val="both"/>
        <w:rPr>
          <w:rFonts w:ascii="Arial" w:hAnsi="Arial" w:cs="Arial"/>
          <w:b/>
        </w:rPr>
      </w:pPr>
      <w:r w:rsidRPr="00FA457A">
        <w:rPr>
          <w:rFonts w:ascii="Arial" w:hAnsi="Arial" w:cs="Arial"/>
          <w:b/>
        </w:rPr>
        <w:t>Stožer civilne zaštite</w:t>
      </w:r>
    </w:p>
    <w:p w14:paraId="1269E390" w14:textId="77777777" w:rsidR="00F63630" w:rsidRPr="00FA457A" w:rsidRDefault="00F63630" w:rsidP="00F63630">
      <w:pPr>
        <w:spacing w:line="276" w:lineRule="auto"/>
        <w:jc w:val="both"/>
        <w:rPr>
          <w:rFonts w:ascii="Arial" w:hAnsi="Arial" w:cs="Arial"/>
        </w:rPr>
      </w:pPr>
      <w:r w:rsidRPr="00FA457A">
        <w:rPr>
          <w:rFonts w:ascii="Arial" w:hAnsi="Arial" w:cs="Arial"/>
        </w:rPr>
        <w:t>Stožer civilne zaštite je stručno, operativno i koordinativno tijelo koje pruža stručnu pomoć i priprema akcije zaštite i spašavanja. Osniva se za upravljanje i usklađivanje aktivnosti operativnih snaga i ukupnih ljudskih i materijalnih resursa zajednice u slučaju neposredne prijetnje, katastrofe i veće nesreće s ciljem sprečavanja, ublažavanja i otklanjanja posljedica katastrofe i veće nesreće na području Općine Gračac.</w:t>
      </w:r>
    </w:p>
    <w:p w14:paraId="034BCA08" w14:textId="77777777" w:rsidR="00F63630" w:rsidRPr="00FA457A" w:rsidRDefault="00F63630" w:rsidP="00F63630">
      <w:pPr>
        <w:spacing w:line="276" w:lineRule="auto"/>
        <w:jc w:val="both"/>
        <w:rPr>
          <w:rFonts w:ascii="Arial" w:hAnsi="Arial" w:cs="Arial"/>
        </w:rPr>
      </w:pPr>
    </w:p>
    <w:p w14:paraId="0D9249A9" w14:textId="77777777" w:rsidR="00F63630" w:rsidRPr="00FA457A" w:rsidRDefault="00F63630" w:rsidP="00F63630">
      <w:pPr>
        <w:spacing w:line="276" w:lineRule="auto"/>
        <w:jc w:val="both"/>
        <w:rPr>
          <w:rFonts w:ascii="Arial" w:hAnsi="Arial" w:cs="Arial"/>
        </w:rPr>
      </w:pPr>
      <w:r>
        <w:rPr>
          <w:rFonts w:ascii="Arial" w:hAnsi="Arial" w:cs="Arial"/>
        </w:rPr>
        <w:t>O</w:t>
      </w:r>
      <w:r w:rsidRPr="0029194E">
        <w:rPr>
          <w:rFonts w:ascii="Arial" w:hAnsi="Arial" w:cs="Arial"/>
        </w:rPr>
        <w:t>pćinsk</w:t>
      </w:r>
      <w:r>
        <w:rPr>
          <w:rFonts w:ascii="Arial" w:hAnsi="Arial" w:cs="Arial"/>
        </w:rPr>
        <w:t xml:space="preserve">i </w:t>
      </w:r>
      <w:r w:rsidRPr="0029194E">
        <w:rPr>
          <w:rFonts w:ascii="Arial" w:hAnsi="Arial" w:cs="Arial"/>
        </w:rPr>
        <w:t>načelnik Općine Gračac, dana 1</w:t>
      </w:r>
      <w:r>
        <w:rPr>
          <w:rFonts w:ascii="Arial" w:hAnsi="Arial" w:cs="Arial"/>
        </w:rPr>
        <w:t>2</w:t>
      </w:r>
      <w:r w:rsidRPr="0029194E">
        <w:rPr>
          <w:rFonts w:ascii="Arial" w:hAnsi="Arial" w:cs="Arial"/>
        </w:rPr>
        <w:t xml:space="preserve">. </w:t>
      </w:r>
      <w:r>
        <w:rPr>
          <w:rFonts w:ascii="Arial" w:hAnsi="Arial" w:cs="Arial"/>
        </w:rPr>
        <w:t>srpnja</w:t>
      </w:r>
      <w:r w:rsidRPr="0029194E">
        <w:rPr>
          <w:rFonts w:ascii="Arial" w:hAnsi="Arial" w:cs="Arial"/>
        </w:rPr>
        <w:t xml:space="preserve"> 202</w:t>
      </w:r>
      <w:r>
        <w:rPr>
          <w:rFonts w:ascii="Arial" w:hAnsi="Arial" w:cs="Arial"/>
        </w:rPr>
        <w:t>1</w:t>
      </w:r>
      <w:r w:rsidRPr="0029194E">
        <w:rPr>
          <w:rFonts w:ascii="Arial" w:hAnsi="Arial" w:cs="Arial"/>
        </w:rPr>
        <w:t>. godine, donio je</w:t>
      </w:r>
      <w:r>
        <w:rPr>
          <w:rFonts w:ascii="Arial" w:hAnsi="Arial" w:cs="Arial"/>
        </w:rPr>
        <w:t xml:space="preserve"> </w:t>
      </w:r>
      <w:r w:rsidRPr="0029194E">
        <w:rPr>
          <w:rFonts w:ascii="Arial" w:hAnsi="Arial" w:cs="Arial"/>
        </w:rPr>
        <w:t>Odluku</w:t>
      </w:r>
      <w:r>
        <w:rPr>
          <w:rFonts w:ascii="Arial" w:hAnsi="Arial" w:cs="Arial"/>
        </w:rPr>
        <w:t xml:space="preserve"> </w:t>
      </w:r>
      <w:r w:rsidRPr="0029194E">
        <w:rPr>
          <w:rFonts w:ascii="Arial" w:hAnsi="Arial" w:cs="Arial"/>
        </w:rPr>
        <w:t>o osnivanju i imenovanju načelnika, zamjenika načelnika i članova Stožera civilne zaštite Općine Gračac</w:t>
      </w:r>
    </w:p>
    <w:p w14:paraId="40208714" w14:textId="77777777" w:rsidR="00F63630" w:rsidRDefault="00F63630" w:rsidP="00F63630">
      <w:pPr>
        <w:spacing w:line="276" w:lineRule="auto"/>
        <w:jc w:val="both"/>
        <w:rPr>
          <w:rFonts w:ascii="Arial" w:hAnsi="Arial" w:cs="Arial"/>
        </w:rPr>
      </w:pPr>
    </w:p>
    <w:p w14:paraId="3AEADAF7" w14:textId="77777777" w:rsidR="00F63630" w:rsidRPr="00FA457A" w:rsidRDefault="00F63630" w:rsidP="00F63630">
      <w:pPr>
        <w:spacing w:line="276" w:lineRule="auto"/>
        <w:jc w:val="both"/>
        <w:rPr>
          <w:rFonts w:ascii="Arial" w:hAnsi="Arial" w:cs="Arial"/>
        </w:rPr>
      </w:pPr>
      <w:r w:rsidRPr="00562BAD">
        <w:rPr>
          <w:rFonts w:ascii="Arial" w:hAnsi="Arial" w:cs="Arial"/>
        </w:rPr>
        <w:t>Don</w:t>
      </w:r>
      <w:r>
        <w:rPr>
          <w:rFonts w:ascii="Arial" w:hAnsi="Arial" w:cs="Arial"/>
        </w:rPr>
        <w:t>esena je</w:t>
      </w:r>
      <w:r w:rsidRPr="00562BAD">
        <w:rPr>
          <w:rFonts w:ascii="Arial" w:hAnsi="Arial" w:cs="Arial"/>
        </w:rPr>
        <w:t xml:space="preserve"> Shem</w:t>
      </w:r>
      <w:r>
        <w:rPr>
          <w:rFonts w:ascii="Arial" w:hAnsi="Arial" w:cs="Arial"/>
        </w:rPr>
        <w:t>a</w:t>
      </w:r>
      <w:r w:rsidRPr="00562BAD">
        <w:rPr>
          <w:rFonts w:ascii="Arial" w:hAnsi="Arial" w:cs="Arial"/>
        </w:rPr>
        <w:t xml:space="preserve"> mobilizacije Stožera civilne zaštite Općine Gračac</w:t>
      </w:r>
      <w:r>
        <w:rPr>
          <w:rFonts w:ascii="Arial" w:hAnsi="Arial" w:cs="Arial"/>
        </w:rPr>
        <w:t xml:space="preserve">, </w:t>
      </w:r>
      <w:r w:rsidRPr="00562BAD">
        <w:rPr>
          <w:rFonts w:ascii="Arial" w:hAnsi="Arial" w:cs="Arial"/>
        </w:rPr>
        <w:t>KLASA: 810-01/19-01/3</w:t>
      </w:r>
      <w:r>
        <w:rPr>
          <w:rFonts w:ascii="Arial" w:hAnsi="Arial" w:cs="Arial"/>
        </w:rPr>
        <w:t xml:space="preserve">, </w:t>
      </w:r>
      <w:r w:rsidRPr="00562BAD">
        <w:rPr>
          <w:rFonts w:ascii="Arial" w:hAnsi="Arial" w:cs="Arial"/>
        </w:rPr>
        <w:t>URBROJ: 2198/31 01-19-1</w:t>
      </w:r>
      <w:r>
        <w:rPr>
          <w:rFonts w:ascii="Arial" w:hAnsi="Arial" w:cs="Arial"/>
        </w:rPr>
        <w:t xml:space="preserve">, od </w:t>
      </w:r>
      <w:r w:rsidRPr="00562BAD">
        <w:rPr>
          <w:rFonts w:ascii="Arial" w:hAnsi="Arial" w:cs="Arial"/>
        </w:rPr>
        <w:t>15. svibnja 2019.</w:t>
      </w:r>
      <w:r>
        <w:rPr>
          <w:rFonts w:ascii="Arial" w:hAnsi="Arial" w:cs="Arial"/>
        </w:rPr>
        <w:t xml:space="preserve"> godine</w:t>
      </w:r>
    </w:p>
    <w:p w14:paraId="5EDF0142" w14:textId="77777777" w:rsidR="00F63630" w:rsidRPr="00FA457A" w:rsidRDefault="00F63630" w:rsidP="00F63630">
      <w:pPr>
        <w:spacing w:line="276" w:lineRule="auto"/>
        <w:jc w:val="both"/>
        <w:rPr>
          <w:rFonts w:ascii="Arial" w:hAnsi="Arial" w:cs="Arial"/>
        </w:rPr>
      </w:pPr>
      <w:r w:rsidRPr="00FA457A">
        <w:rPr>
          <w:rFonts w:ascii="Arial" w:hAnsi="Arial" w:cs="Arial"/>
        </w:rPr>
        <w:t>Članovi Stožera pozivaju se u pravilu putem ŽC 112 Područnog ureda za zaštitu i spašavanje ili pozivanje obavlja osoba koja je zadužena za obavljanje planskih i operativnih poslova u Jedinstvenom upravnom odjelu Općine Gračac.</w:t>
      </w:r>
    </w:p>
    <w:p w14:paraId="2C401E6A" w14:textId="77777777" w:rsidR="00F63630" w:rsidRPr="00FA457A" w:rsidRDefault="00F63630" w:rsidP="00F63630">
      <w:pPr>
        <w:spacing w:line="276" w:lineRule="auto"/>
        <w:jc w:val="both"/>
        <w:rPr>
          <w:rFonts w:ascii="Arial" w:hAnsi="Arial" w:cs="Arial"/>
        </w:rPr>
      </w:pPr>
    </w:p>
    <w:p w14:paraId="32DB8F64" w14:textId="77777777" w:rsidR="00F63630" w:rsidRPr="00FA457A" w:rsidRDefault="00F63630" w:rsidP="00AD11FA">
      <w:pPr>
        <w:numPr>
          <w:ilvl w:val="0"/>
          <w:numId w:val="54"/>
        </w:numPr>
        <w:spacing w:line="276" w:lineRule="auto"/>
        <w:jc w:val="both"/>
        <w:rPr>
          <w:rFonts w:ascii="Arial" w:hAnsi="Arial" w:cs="Arial"/>
          <w:b/>
        </w:rPr>
      </w:pPr>
      <w:r w:rsidRPr="00FA457A">
        <w:rPr>
          <w:rFonts w:ascii="Arial" w:hAnsi="Arial" w:cs="Arial"/>
          <w:b/>
        </w:rPr>
        <w:t>Postrojba civilne zaštite</w:t>
      </w:r>
    </w:p>
    <w:p w14:paraId="2C18C2BA" w14:textId="77777777" w:rsidR="00F63630" w:rsidRDefault="00F63630" w:rsidP="00F63630">
      <w:pPr>
        <w:spacing w:line="276" w:lineRule="auto"/>
        <w:jc w:val="both"/>
        <w:rPr>
          <w:rFonts w:ascii="Arial" w:hAnsi="Arial" w:cs="Arial"/>
        </w:rPr>
      </w:pPr>
      <w:r w:rsidRPr="00FA457A">
        <w:rPr>
          <w:rFonts w:ascii="Arial" w:hAnsi="Arial" w:cs="Arial"/>
        </w:rPr>
        <w:t xml:space="preserve">Na području Općine Gračac osnovana je Postrojba civilne zaštite opće </w:t>
      </w:r>
      <w:r>
        <w:rPr>
          <w:rFonts w:ascii="Arial" w:hAnsi="Arial" w:cs="Arial"/>
        </w:rPr>
        <w:t>namjene koju čine 22 pripadnika.</w:t>
      </w:r>
    </w:p>
    <w:p w14:paraId="4CF3136A" w14:textId="77777777" w:rsidR="00F63630" w:rsidRPr="00FA457A" w:rsidRDefault="00F63630" w:rsidP="00F63630">
      <w:pPr>
        <w:spacing w:line="276" w:lineRule="auto"/>
        <w:jc w:val="both"/>
        <w:rPr>
          <w:rFonts w:ascii="Arial" w:hAnsi="Arial" w:cs="Arial"/>
        </w:rPr>
      </w:pPr>
      <w:r w:rsidRPr="00CF7580">
        <w:rPr>
          <w:rFonts w:ascii="Arial" w:hAnsi="Arial" w:cs="Arial"/>
        </w:rPr>
        <w:t xml:space="preserve">Postrojba civilne zaštite opće namjene Općine Gračac prema strukturi sastoji se od 1 upravljačke skupine sa 2 pripadnika i 2 operativne skupine. Svaka operativna skupina ima </w:t>
      </w:r>
      <w:r>
        <w:rPr>
          <w:rFonts w:ascii="Arial" w:hAnsi="Arial" w:cs="Arial"/>
        </w:rPr>
        <w:t>1</w:t>
      </w:r>
      <w:r w:rsidRPr="00CF7580">
        <w:rPr>
          <w:rFonts w:ascii="Arial" w:hAnsi="Arial" w:cs="Arial"/>
        </w:rPr>
        <w:t xml:space="preserve"> voditelja i 9 pripadnika. </w:t>
      </w:r>
    </w:p>
    <w:p w14:paraId="243CAC0A" w14:textId="77777777" w:rsidR="00F63630" w:rsidRPr="00FA457A" w:rsidRDefault="00F63630" w:rsidP="00F63630">
      <w:pPr>
        <w:spacing w:line="276" w:lineRule="auto"/>
        <w:jc w:val="both"/>
        <w:rPr>
          <w:rFonts w:ascii="Arial" w:hAnsi="Arial" w:cs="Arial"/>
        </w:rPr>
      </w:pPr>
      <w:r w:rsidRPr="00FA457A">
        <w:rPr>
          <w:rFonts w:ascii="Arial" w:hAnsi="Arial" w:cs="Arial"/>
        </w:rPr>
        <w:t>Postrojba se mobilizira, poziva i aktiva za provođenje mjera i postupaka u cilju sprječavanja nastanka te ublažavanja i otklanjanja posljedica katastrofa i nesreća.</w:t>
      </w:r>
    </w:p>
    <w:p w14:paraId="46A0D001" w14:textId="77777777" w:rsidR="00F63630" w:rsidRPr="00FA457A" w:rsidRDefault="00F63630" w:rsidP="00F63630">
      <w:pPr>
        <w:spacing w:line="276" w:lineRule="auto"/>
        <w:jc w:val="both"/>
        <w:rPr>
          <w:rFonts w:ascii="Arial" w:hAnsi="Arial" w:cs="Arial"/>
        </w:rPr>
      </w:pPr>
      <w:r w:rsidRPr="00FA457A">
        <w:rPr>
          <w:rFonts w:ascii="Arial" w:hAnsi="Arial" w:cs="Arial"/>
        </w:rPr>
        <w:t>Kontakt podaci pripadnika postrojbe kontinuirano se ažuriraju u planskim dokumentima.</w:t>
      </w:r>
    </w:p>
    <w:p w14:paraId="22587E12" w14:textId="77777777" w:rsidR="00F63630" w:rsidRPr="00FA457A" w:rsidRDefault="00F63630" w:rsidP="00F63630">
      <w:pPr>
        <w:spacing w:line="276" w:lineRule="auto"/>
        <w:jc w:val="both"/>
        <w:rPr>
          <w:rFonts w:ascii="Arial" w:hAnsi="Arial" w:cs="Arial"/>
        </w:rPr>
      </w:pPr>
      <w:r w:rsidRPr="00FA457A">
        <w:rPr>
          <w:rFonts w:ascii="Arial" w:hAnsi="Arial" w:cs="Arial"/>
        </w:rPr>
        <w:lastRenderedPageBreak/>
        <w:t>Općina Gračac donijela je „Plan zaštite od požara“ za Općinu Gračac</w:t>
      </w:r>
      <w:r>
        <w:rPr>
          <w:rFonts w:ascii="Arial" w:hAnsi="Arial" w:cs="Arial"/>
        </w:rPr>
        <w:t>.</w:t>
      </w:r>
    </w:p>
    <w:p w14:paraId="37E94BDC"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 </w:t>
      </w:r>
    </w:p>
    <w:p w14:paraId="0C10102A" w14:textId="77777777" w:rsidR="00F63630" w:rsidRPr="00FA457A" w:rsidRDefault="00F63630" w:rsidP="00AD11FA">
      <w:pPr>
        <w:numPr>
          <w:ilvl w:val="0"/>
          <w:numId w:val="54"/>
        </w:numPr>
        <w:spacing w:line="276" w:lineRule="auto"/>
        <w:jc w:val="both"/>
        <w:rPr>
          <w:rFonts w:ascii="Arial" w:hAnsi="Arial" w:cs="Arial"/>
          <w:b/>
        </w:rPr>
      </w:pPr>
      <w:r w:rsidRPr="00FA457A">
        <w:rPr>
          <w:rFonts w:ascii="Arial" w:hAnsi="Arial" w:cs="Arial"/>
          <w:b/>
        </w:rPr>
        <w:t>Povjerenik Civilne zaštite</w:t>
      </w:r>
    </w:p>
    <w:p w14:paraId="5F48DB8B" w14:textId="77777777" w:rsidR="00F63630" w:rsidRPr="00FA457A" w:rsidRDefault="00F63630" w:rsidP="00F63630">
      <w:pPr>
        <w:spacing w:line="276" w:lineRule="auto"/>
        <w:jc w:val="both"/>
        <w:rPr>
          <w:rFonts w:ascii="Arial" w:hAnsi="Arial" w:cs="Arial"/>
        </w:rPr>
      </w:pPr>
      <w:r w:rsidRPr="00FA457A">
        <w:rPr>
          <w:rFonts w:ascii="Arial" w:hAnsi="Arial" w:cs="Arial"/>
        </w:rPr>
        <w:t>Općinsk</w:t>
      </w:r>
      <w:r>
        <w:rPr>
          <w:rFonts w:ascii="Arial" w:hAnsi="Arial" w:cs="Arial"/>
        </w:rPr>
        <w:t>i</w:t>
      </w:r>
      <w:r w:rsidRPr="00FA457A">
        <w:rPr>
          <w:rFonts w:ascii="Arial" w:hAnsi="Arial" w:cs="Arial"/>
        </w:rPr>
        <w:t xml:space="preserve"> načelni</w:t>
      </w:r>
      <w:r>
        <w:rPr>
          <w:rFonts w:ascii="Arial" w:hAnsi="Arial" w:cs="Arial"/>
        </w:rPr>
        <w:t>k</w:t>
      </w:r>
      <w:r w:rsidRPr="00FA457A">
        <w:rPr>
          <w:rFonts w:ascii="Arial" w:hAnsi="Arial" w:cs="Arial"/>
        </w:rPr>
        <w:t xml:space="preserve"> Općine Gračac </w:t>
      </w:r>
      <w:r>
        <w:rPr>
          <w:rFonts w:ascii="Arial" w:hAnsi="Arial" w:cs="Arial"/>
        </w:rPr>
        <w:t>donio je</w:t>
      </w:r>
      <w:r w:rsidRPr="00FA457A">
        <w:rPr>
          <w:rFonts w:ascii="Arial" w:hAnsi="Arial" w:cs="Arial"/>
        </w:rPr>
        <w:t xml:space="preserve"> Odluk</w:t>
      </w:r>
      <w:r>
        <w:rPr>
          <w:rFonts w:ascii="Arial" w:hAnsi="Arial" w:cs="Arial"/>
        </w:rPr>
        <w:t xml:space="preserve">u </w:t>
      </w:r>
      <w:r w:rsidRPr="00A52E73">
        <w:rPr>
          <w:rFonts w:ascii="Arial" w:hAnsi="Arial" w:cs="Arial"/>
        </w:rPr>
        <w:t>o</w:t>
      </w:r>
      <w:r>
        <w:rPr>
          <w:rFonts w:ascii="Arial" w:hAnsi="Arial" w:cs="Arial"/>
        </w:rPr>
        <w:t xml:space="preserve"> </w:t>
      </w:r>
      <w:r w:rsidRPr="00A52E73">
        <w:rPr>
          <w:rFonts w:ascii="Arial" w:hAnsi="Arial" w:cs="Arial"/>
        </w:rPr>
        <w:t xml:space="preserve">imenovanju povjerenika i zamjenika povjerenika civilne zaštite na području Općine Gračac </w:t>
      </w:r>
      <w:r w:rsidRPr="00FA457A">
        <w:rPr>
          <w:rFonts w:ascii="Arial" w:hAnsi="Arial" w:cs="Arial"/>
        </w:rPr>
        <w:t xml:space="preserve">dana </w:t>
      </w:r>
      <w:r>
        <w:rPr>
          <w:rFonts w:ascii="Arial" w:hAnsi="Arial" w:cs="Arial"/>
        </w:rPr>
        <w:t>05.</w:t>
      </w:r>
      <w:r w:rsidRPr="00FA457A">
        <w:rPr>
          <w:rFonts w:ascii="Arial" w:hAnsi="Arial" w:cs="Arial"/>
        </w:rPr>
        <w:t xml:space="preserve"> </w:t>
      </w:r>
      <w:r>
        <w:rPr>
          <w:rFonts w:ascii="Arial" w:hAnsi="Arial" w:cs="Arial"/>
        </w:rPr>
        <w:t>listopada</w:t>
      </w:r>
      <w:r w:rsidRPr="00FA457A">
        <w:rPr>
          <w:rFonts w:ascii="Arial" w:hAnsi="Arial" w:cs="Arial"/>
        </w:rPr>
        <w:t xml:space="preserve"> 20</w:t>
      </w:r>
      <w:r>
        <w:rPr>
          <w:rFonts w:ascii="Arial" w:hAnsi="Arial" w:cs="Arial"/>
        </w:rPr>
        <w:t>21</w:t>
      </w:r>
      <w:r w:rsidRPr="00FA457A">
        <w:rPr>
          <w:rFonts w:ascii="Arial" w:hAnsi="Arial" w:cs="Arial"/>
        </w:rPr>
        <w:t>. godine</w:t>
      </w:r>
      <w:r>
        <w:rPr>
          <w:rFonts w:ascii="Arial" w:hAnsi="Arial" w:cs="Arial"/>
        </w:rPr>
        <w:t>.</w:t>
      </w:r>
    </w:p>
    <w:p w14:paraId="091B5DDC" w14:textId="77777777" w:rsidR="00F63630" w:rsidRPr="00FA457A" w:rsidRDefault="00F63630" w:rsidP="00F63630">
      <w:pPr>
        <w:spacing w:line="276" w:lineRule="auto"/>
        <w:jc w:val="both"/>
        <w:rPr>
          <w:rFonts w:ascii="Arial" w:hAnsi="Arial" w:cs="Arial"/>
        </w:rPr>
      </w:pPr>
      <w:r w:rsidRPr="00FA457A">
        <w:rPr>
          <w:rFonts w:ascii="Arial" w:hAnsi="Arial" w:cs="Arial"/>
        </w:rPr>
        <w:t>Dužnosti povjerenika CZ utvrđene su navedenom Odlukom.</w:t>
      </w:r>
    </w:p>
    <w:p w14:paraId="79EC65C9" w14:textId="77777777" w:rsidR="00F63630" w:rsidRPr="00FA457A" w:rsidRDefault="00F63630" w:rsidP="00F63630">
      <w:pPr>
        <w:spacing w:line="276" w:lineRule="auto"/>
        <w:jc w:val="both"/>
        <w:rPr>
          <w:rFonts w:ascii="Arial" w:hAnsi="Arial" w:cs="Arial"/>
        </w:rPr>
      </w:pPr>
    </w:p>
    <w:p w14:paraId="7D09B7F1" w14:textId="77777777" w:rsidR="00F63630" w:rsidRPr="00FA457A" w:rsidRDefault="00F63630" w:rsidP="00AD11FA">
      <w:pPr>
        <w:numPr>
          <w:ilvl w:val="0"/>
          <w:numId w:val="54"/>
        </w:numPr>
        <w:spacing w:line="276" w:lineRule="auto"/>
        <w:jc w:val="both"/>
        <w:rPr>
          <w:rFonts w:ascii="Arial" w:hAnsi="Arial" w:cs="Arial"/>
          <w:b/>
        </w:rPr>
      </w:pPr>
      <w:r w:rsidRPr="00FA457A">
        <w:rPr>
          <w:rFonts w:ascii="Arial" w:hAnsi="Arial" w:cs="Arial"/>
          <w:b/>
        </w:rPr>
        <w:t>Vatrogasna zajednica Općine Gračac</w:t>
      </w:r>
    </w:p>
    <w:p w14:paraId="78E2965A" w14:textId="77777777" w:rsidR="00F63630" w:rsidRPr="00FA457A" w:rsidRDefault="00F63630" w:rsidP="00F63630">
      <w:pPr>
        <w:spacing w:line="276" w:lineRule="auto"/>
        <w:ind w:left="1080"/>
        <w:jc w:val="both"/>
        <w:rPr>
          <w:rFonts w:ascii="Arial" w:hAnsi="Arial" w:cs="Arial"/>
          <w:b/>
        </w:rPr>
      </w:pPr>
    </w:p>
    <w:p w14:paraId="27AEFA00" w14:textId="77777777" w:rsidR="00F63630" w:rsidRPr="00FA457A" w:rsidRDefault="00F63630" w:rsidP="00AD11FA">
      <w:pPr>
        <w:numPr>
          <w:ilvl w:val="1"/>
          <w:numId w:val="54"/>
        </w:numPr>
        <w:spacing w:line="276" w:lineRule="auto"/>
        <w:jc w:val="both"/>
        <w:rPr>
          <w:rFonts w:ascii="Arial" w:hAnsi="Arial" w:cs="Arial"/>
          <w:b/>
        </w:rPr>
      </w:pPr>
      <w:r>
        <w:rPr>
          <w:rFonts w:ascii="Arial" w:hAnsi="Arial" w:cs="Arial"/>
          <w:b/>
        </w:rPr>
        <w:t>V</w:t>
      </w:r>
      <w:r w:rsidRPr="00FA457A">
        <w:rPr>
          <w:rFonts w:ascii="Arial" w:hAnsi="Arial" w:cs="Arial"/>
          <w:b/>
        </w:rPr>
        <w:t>atrogasna postrojba</w:t>
      </w:r>
    </w:p>
    <w:p w14:paraId="7EB99CDA" w14:textId="77777777" w:rsidR="00F63630" w:rsidRDefault="00F63630" w:rsidP="00F63630">
      <w:pPr>
        <w:spacing w:line="276" w:lineRule="auto"/>
        <w:jc w:val="both"/>
        <w:rPr>
          <w:rFonts w:ascii="Arial" w:hAnsi="Arial" w:cs="Arial"/>
        </w:rPr>
      </w:pPr>
      <w:r w:rsidRPr="00FA457A">
        <w:rPr>
          <w:rFonts w:ascii="Arial" w:hAnsi="Arial" w:cs="Arial"/>
        </w:rPr>
        <w:t xml:space="preserve">Na </w:t>
      </w:r>
      <w:r>
        <w:rPr>
          <w:rFonts w:ascii="Arial" w:hAnsi="Arial" w:cs="Arial"/>
        </w:rPr>
        <w:t xml:space="preserve">području Općine Gračac djeluje </w:t>
      </w:r>
      <w:r w:rsidRPr="00FA457A">
        <w:rPr>
          <w:rFonts w:ascii="Arial" w:hAnsi="Arial" w:cs="Arial"/>
        </w:rPr>
        <w:t xml:space="preserve">VP Gračac koja ima 22 stalno zaposlene osobe. Postrojba </w:t>
      </w:r>
      <w:r>
        <w:rPr>
          <w:rFonts w:ascii="Arial" w:hAnsi="Arial" w:cs="Arial"/>
        </w:rPr>
        <w:t>r</w:t>
      </w:r>
      <w:r w:rsidRPr="004A18E3">
        <w:rPr>
          <w:rFonts w:ascii="Arial" w:hAnsi="Arial" w:cs="Arial"/>
        </w:rPr>
        <w:t>aspolažemo voznim parkom od 6 vozila, autocisternom, srednje navalnim vozilom, malim navalnim vozilom, šumskim vozilom, vozilom za prijevoz ljudstva i opreme te zapovjednim vozilom.</w:t>
      </w:r>
      <w:r>
        <w:rPr>
          <w:rFonts w:ascii="Arial" w:hAnsi="Arial" w:cs="Arial"/>
        </w:rPr>
        <w:t xml:space="preserve"> </w:t>
      </w:r>
    </w:p>
    <w:p w14:paraId="31C342A5" w14:textId="77777777" w:rsidR="00F63630" w:rsidRDefault="00F63630" w:rsidP="00F63630">
      <w:pPr>
        <w:spacing w:line="276" w:lineRule="auto"/>
        <w:jc w:val="both"/>
        <w:rPr>
          <w:rFonts w:ascii="Arial" w:hAnsi="Arial" w:cs="Arial"/>
        </w:rPr>
      </w:pPr>
      <w:r w:rsidRPr="004A18E3">
        <w:rPr>
          <w:rFonts w:ascii="Arial" w:hAnsi="Arial" w:cs="Arial"/>
        </w:rPr>
        <w:t>Aktivnosti u referentnom dijelu 202</w:t>
      </w:r>
      <w:r>
        <w:rPr>
          <w:rFonts w:ascii="Arial" w:hAnsi="Arial" w:cs="Arial"/>
        </w:rPr>
        <w:t>1</w:t>
      </w:r>
      <w:r w:rsidRPr="004A18E3">
        <w:rPr>
          <w:rFonts w:ascii="Arial" w:hAnsi="Arial" w:cs="Arial"/>
        </w:rPr>
        <w:t>.g. su slijedeće</w:t>
      </w:r>
      <w:r>
        <w:rPr>
          <w:rFonts w:ascii="Arial" w:hAnsi="Arial" w:cs="Arial"/>
        </w:rPr>
        <w:t>:</w:t>
      </w:r>
    </w:p>
    <w:p w14:paraId="2AE079B4" w14:textId="77777777" w:rsidR="00F63630" w:rsidRPr="004A18E3" w:rsidRDefault="00F63630" w:rsidP="00F63630">
      <w:pPr>
        <w:spacing w:line="276" w:lineRule="auto"/>
        <w:jc w:val="both"/>
        <w:rPr>
          <w:rFonts w:ascii="Arial" w:hAnsi="Arial" w:cs="Arial"/>
        </w:rPr>
      </w:pPr>
    </w:p>
    <w:tbl>
      <w:tblPr>
        <w:tblW w:w="8250" w:type="dxa"/>
        <w:jc w:val="center"/>
        <w:tblCellSpacing w:w="0" w:type="dxa"/>
        <w:tblCellMar>
          <w:left w:w="0" w:type="dxa"/>
          <w:right w:w="0" w:type="dxa"/>
        </w:tblCellMar>
        <w:tblLook w:val="04A0" w:firstRow="1" w:lastRow="0" w:firstColumn="1" w:lastColumn="0" w:noHBand="0" w:noVBand="1"/>
      </w:tblPr>
      <w:tblGrid>
        <w:gridCol w:w="2723"/>
        <w:gridCol w:w="392"/>
        <w:gridCol w:w="408"/>
        <w:gridCol w:w="392"/>
        <w:gridCol w:w="377"/>
        <w:gridCol w:w="377"/>
        <w:gridCol w:w="361"/>
        <w:gridCol w:w="377"/>
        <w:gridCol w:w="378"/>
        <w:gridCol w:w="361"/>
        <w:gridCol w:w="361"/>
        <w:gridCol w:w="377"/>
        <w:gridCol w:w="377"/>
        <w:gridCol w:w="989"/>
      </w:tblGrid>
      <w:tr w:rsidR="00F63630" w:rsidRPr="004A18E3" w14:paraId="4F3251E5" w14:textId="77777777" w:rsidTr="00F63630">
        <w:trPr>
          <w:tblCellSpacing w:w="0" w:type="dxa"/>
          <w:jc w:val="center"/>
        </w:trPr>
        <w:tc>
          <w:tcPr>
            <w:tcW w:w="2723" w:type="dxa"/>
            <w:tcBorders>
              <w:top w:val="nil"/>
              <w:left w:val="nil"/>
              <w:bottom w:val="nil"/>
              <w:right w:val="nil"/>
            </w:tcBorders>
            <w:shd w:val="clear" w:color="auto" w:fill="CCCCCC"/>
            <w:vAlign w:val="center"/>
            <w:hideMark/>
          </w:tcPr>
          <w:p w14:paraId="00A9A5FE" w14:textId="77777777" w:rsidR="00F63630" w:rsidRPr="004A18E3" w:rsidRDefault="00F63630" w:rsidP="00F63630">
            <w:pPr>
              <w:jc w:val="center"/>
              <w:rPr>
                <w:rFonts w:ascii="Arial" w:hAnsi="Arial" w:cs="Arial"/>
              </w:rPr>
            </w:pPr>
            <w:r w:rsidRPr="004A18E3">
              <w:rPr>
                <w:rFonts w:ascii="Arial" w:hAnsi="Arial" w:cs="Arial"/>
              </w:rPr>
              <w:t xml:space="preserve">Vrsta požara </w:t>
            </w:r>
          </w:p>
        </w:tc>
        <w:tc>
          <w:tcPr>
            <w:tcW w:w="392" w:type="dxa"/>
            <w:tcBorders>
              <w:top w:val="nil"/>
              <w:left w:val="nil"/>
              <w:bottom w:val="nil"/>
              <w:right w:val="nil"/>
            </w:tcBorders>
            <w:shd w:val="clear" w:color="auto" w:fill="CCCCCC"/>
            <w:vAlign w:val="center"/>
            <w:hideMark/>
          </w:tcPr>
          <w:p w14:paraId="0751AC36" w14:textId="77777777" w:rsidR="00F63630" w:rsidRPr="004A18E3" w:rsidRDefault="00F63630" w:rsidP="00F63630">
            <w:pPr>
              <w:jc w:val="center"/>
              <w:rPr>
                <w:rFonts w:ascii="Arial" w:hAnsi="Arial" w:cs="Arial"/>
              </w:rPr>
            </w:pPr>
            <w:r w:rsidRPr="004A18E3">
              <w:rPr>
                <w:rFonts w:ascii="Arial" w:hAnsi="Arial" w:cs="Arial"/>
              </w:rPr>
              <w:t>I</w:t>
            </w:r>
          </w:p>
        </w:tc>
        <w:tc>
          <w:tcPr>
            <w:tcW w:w="408" w:type="dxa"/>
            <w:tcBorders>
              <w:top w:val="nil"/>
              <w:left w:val="nil"/>
              <w:bottom w:val="nil"/>
              <w:right w:val="nil"/>
            </w:tcBorders>
            <w:shd w:val="clear" w:color="auto" w:fill="CCCCCC"/>
            <w:vAlign w:val="center"/>
            <w:hideMark/>
          </w:tcPr>
          <w:p w14:paraId="63484A2A" w14:textId="77777777" w:rsidR="00F63630" w:rsidRPr="004A18E3" w:rsidRDefault="00F63630" w:rsidP="00F63630">
            <w:pPr>
              <w:jc w:val="center"/>
              <w:rPr>
                <w:rFonts w:ascii="Arial" w:hAnsi="Arial" w:cs="Arial"/>
              </w:rPr>
            </w:pPr>
            <w:r w:rsidRPr="004A18E3">
              <w:rPr>
                <w:rFonts w:ascii="Arial" w:hAnsi="Arial" w:cs="Arial"/>
              </w:rPr>
              <w:t>II</w:t>
            </w:r>
          </w:p>
        </w:tc>
        <w:tc>
          <w:tcPr>
            <w:tcW w:w="392" w:type="dxa"/>
            <w:tcBorders>
              <w:top w:val="nil"/>
              <w:left w:val="nil"/>
              <w:bottom w:val="nil"/>
              <w:right w:val="nil"/>
            </w:tcBorders>
            <w:shd w:val="clear" w:color="auto" w:fill="CCCCCC"/>
            <w:vAlign w:val="center"/>
            <w:hideMark/>
          </w:tcPr>
          <w:p w14:paraId="67521B96" w14:textId="77777777" w:rsidR="00F63630" w:rsidRPr="004A18E3" w:rsidRDefault="00F63630" w:rsidP="00F63630">
            <w:pPr>
              <w:jc w:val="center"/>
              <w:rPr>
                <w:rFonts w:ascii="Arial" w:hAnsi="Arial" w:cs="Arial"/>
              </w:rPr>
            </w:pPr>
            <w:r w:rsidRPr="004A18E3">
              <w:rPr>
                <w:rFonts w:ascii="Arial" w:hAnsi="Arial" w:cs="Arial"/>
              </w:rPr>
              <w:t>III</w:t>
            </w:r>
          </w:p>
        </w:tc>
        <w:tc>
          <w:tcPr>
            <w:tcW w:w="377" w:type="dxa"/>
            <w:tcBorders>
              <w:top w:val="nil"/>
              <w:left w:val="nil"/>
              <w:bottom w:val="nil"/>
              <w:right w:val="nil"/>
            </w:tcBorders>
            <w:shd w:val="clear" w:color="auto" w:fill="CCCCCC"/>
            <w:vAlign w:val="center"/>
            <w:hideMark/>
          </w:tcPr>
          <w:p w14:paraId="53F9486B" w14:textId="77777777" w:rsidR="00F63630" w:rsidRPr="004A18E3" w:rsidRDefault="00F63630" w:rsidP="00F63630">
            <w:pPr>
              <w:jc w:val="center"/>
              <w:rPr>
                <w:rFonts w:ascii="Arial" w:hAnsi="Arial" w:cs="Arial"/>
              </w:rPr>
            </w:pPr>
            <w:r w:rsidRPr="004A18E3">
              <w:rPr>
                <w:rFonts w:ascii="Arial" w:hAnsi="Arial" w:cs="Arial"/>
              </w:rPr>
              <w:t>IV</w:t>
            </w:r>
          </w:p>
        </w:tc>
        <w:tc>
          <w:tcPr>
            <w:tcW w:w="377" w:type="dxa"/>
            <w:tcBorders>
              <w:top w:val="nil"/>
              <w:left w:val="nil"/>
              <w:bottom w:val="nil"/>
              <w:right w:val="nil"/>
            </w:tcBorders>
            <w:shd w:val="clear" w:color="auto" w:fill="CCCCCC"/>
            <w:vAlign w:val="center"/>
            <w:hideMark/>
          </w:tcPr>
          <w:p w14:paraId="1D5C2589" w14:textId="77777777" w:rsidR="00F63630" w:rsidRPr="004A18E3" w:rsidRDefault="00F63630" w:rsidP="00F63630">
            <w:pPr>
              <w:jc w:val="center"/>
              <w:rPr>
                <w:rFonts w:ascii="Arial" w:hAnsi="Arial" w:cs="Arial"/>
              </w:rPr>
            </w:pPr>
            <w:r w:rsidRPr="004A18E3">
              <w:rPr>
                <w:rFonts w:ascii="Arial" w:hAnsi="Arial" w:cs="Arial"/>
              </w:rPr>
              <w:t>V</w:t>
            </w:r>
          </w:p>
        </w:tc>
        <w:tc>
          <w:tcPr>
            <w:tcW w:w="361" w:type="dxa"/>
            <w:tcBorders>
              <w:top w:val="nil"/>
              <w:left w:val="nil"/>
              <w:bottom w:val="nil"/>
              <w:right w:val="nil"/>
            </w:tcBorders>
            <w:shd w:val="clear" w:color="auto" w:fill="CCCCCC"/>
            <w:vAlign w:val="center"/>
            <w:hideMark/>
          </w:tcPr>
          <w:p w14:paraId="7318CB7D" w14:textId="77777777" w:rsidR="00F63630" w:rsidRPr="004A18E3" w:rsidRDefault="00F63630" w:rsidP="00F63630">
            <w:pPr>
              <w:jc w:val="center"/>
              <w:rPr>
                <w:rFonts w:ascii="Arial" w:hAnsi="Arial" w:cs="Arial"/>
              </w:rPr>
            </w:pPr>
            <w:r w:rsidRPr="004A18E3">
              <w:rPr>
                <w:rFonts w:ascii="Arial" w:hAnsi="Arial" w:cs="Arial"/>
              </w:rPr>
              <w:t>VI</w:t>
            </w:r>
          </w:p>
        </w:tc>
        <w:tc>
          <w:tcPr>
            <w:tcW w:w="377" w:type="dxa"/>
            <w:tcBorders>
              <w:top w:val="nil"/>
              <w:left w:val="nil"/>
              <w:bottom w:val="nil"/>
              <w:right w:val="nil"/>
            </w:tcBorders>
            <w:shd w:val="clear" w:color="auto" w:fill="CCCCCC"/>
            <w:vAlign w:val="center"/>
            <w:hideMark/>
          </w:tcPr>
          <w:p w14:paraId="194368A2" w14:textId="77777777" w:rsidR="00F63630" w:rsidRPr="004A18E3" w:rsidRDefault="00F63630" w:rsidP="00F63630">
            <w:pPr>
              <w:jc w:val="center"/>
              <w:rPr>
                <w:rFonts w:ascii="Arial" w:hAnsi="Arial" w:cs="Arial"/>
              </w:rPr>
            </w:pPr>
            <w:r w:rsidRPr="004A18E3">
              <w:rPr>
                <w:rFonts w:ascii="Arial" w:hAnsi="Arial" w:cs="Arial"/>
              </w:rPr>
              <w:t>VII</w:t>
            </w:r>
          </w:p>
        </w:tc>
        <w:tc>
          <w:tcPr>
            <w:tcW w:w="378" w:type="dxa"/>
            <w:tcBorders>
              <w:top w:val="nil"/>
              <w:left w:val="nil"/>
              <w:bottom w:val="nil"/>
              <w:right w:val="nil"/>
            </w:tcBorders>
            <w:shd w:val="clear" w:color="auto" w:fill="CCCCCC"/>
            <w:vAlign w:val="center"/>
            <w:hideMark/>
          </w:tcPr>
          <w:p w14:paraId="4A11C9D2" w14:textId="77777777" w:rsidR="00F63630" w:rsidRPr="004A18E3" w:rsidRDefault="00F63630" w:rsidP="00F63630">
            <w:pPr>
              <w:jc w:val="center"/>
              <w:rPr>
                <w:rFonts w:ascii="Arial" w:hAnsi="Arial" w:cs="Arial"/>
              </w:rPr>
            </w:pPr>
            <w:r w:rsidRPr="004A18E3">
              <w:rPr>
                <w:rFonts w:ascii="Arial" w:hAnsi="Arial" w:cs="Arial"/>
              </w:rPr>
              <w:t>VIII</w:t>
            </w:r>
          </w:p>
        </w:tc>
        <w:tc>
          <w:tcPr>
            <w:tcW w:w="361" w:type="dxa"/>
            <w:tcBorders>
              <w:top w:val="nil"/>
              <w:left w:val="nil"/>
              <w:bottom w:val="nil"/>
              <w:right w:val="nil"/>
            </w:tcBorders>
            <w:shd w:val="clear" w:color="auto" w:fill="CCCCCC"/>
            <w:vAlign w:val="center"/>
            <w:hideMark/>
          </w:tcPr>
          <w:p w14:paraId="27785542" w14:textId="77777777" w:rsidR="00F63630" w:rsidRPr="004A18E3" w:rsidRDefault="00F63630" w:rsidP="00F63630">
            <w:pPr>
              <w:jc w:val="center"/>
              <w:rPr>
                <w:rFonts w:ascii="Arial" w:hAnsi="Arial" w:cs="Arial"/>
              </w:rPr>
            </w:pPr>
            <w:r w:rsidRPr="004A18E3">
              <w:rPr>
                <w:rFonts w:ascii="Arial" w:hAnsi="Arial" w:cs="Arial"/>
              </w:rPr>
              <w:t>IX</w:t>
            </w:r>
          </w:p>
        </w:tc>
        <w:tc>
          <w:tcPr>
            <w:tcW w:w="361" w:type="dxa"/>
            <w:tcBorders>
              <w:top w:val="nil"/>
              <w:left w:val="nil"/>
              <w:bottom w:val="nil"/>
              <w:right w:val="nil"/>
            </w:tcBorders>
            <w:shd w:val="clear" w:color="auto" w:fill="CCCCCC"/>
            <w:vAlign w:val="center"/>
            <w:hideMark/>
          </w:tcPr>
          <w:p w14:paraId="4E6B81E5" w14:textId="77777777" w:rsidR="00F63630" w:rsidRPr="004A18E3" w:rsidRDefault="00F63630" w:rsidP="00F63630">
            <w:pPr>
              <w:jc w:val="center"/>
              <w:rPr>
                <w:rFonts w:ascii="Arial" w:hAnsi="Arial" w:cs="Arial"/>
              </w:rPr>
            </w:pPr>
            <w:r w:rsidRPr="004A18E3">
              <w:rPr>
                <w:rFonts w:ascii="Arial" w:hAnsi="Arial" w:cs="Arial"/>
              </w:rPr>
              <w:t>X</w:t>
            </w:r>
          </w:p>
        </w:tc>
        <w:tc>
          <w:tcPr>
            <w:tcW w:w="377" w:type="dxa"/>
            <w:tcBorders>
              <w:top w:val="nil"/>
              <w:left w:val="nil"/>
              <w:bottom w:val="nil"/>
              <w:right w:val="nil"/>
            </w:tcBorders>
            <w:shd w:val="clear" w:color="auto" w:fill="CCCCCC"/>
            <w:vAlign w:val="center"/>
            <w:hideMark/>
          </w:tcPr>
          <w:p w14:paraId="0D62FB85" w14:textId="77777777" w:rsidR="00F63630" w:rsidRPr="004A18E3" w:rsidRDefault="00F63630" w:rsidP="00F63630">
            <w:pPr>
              <w:jc w:val="center"/>
              <w:rPr>
                <w:rFonts w:ascii="Arial" w:hAnsi="Arial" w:cs="Arial"/>
              </w:rPr>
            </w:pPr>
            <w:r w:rsidRPr="004A18E3">
              <w:rPr>
                <w:rFonts w:ascii="Arial" w:hAnsi="Arial" w:cs="Arial"/>
              </w:rPr>
              <w:t>XI</w:t>
            </w:r>
          </w:p>
        </w:tc>
        <w:tc>
          <w:tcPr>
            <w:tcW w:w="377" w:type="dxa"/>
            <w:tcBorders>
              <w:top w:val="nil"/>
              <w:left w:val="nil"/>
              <w:bottom w:val="nil"/>
              <w:right w:val="nil"/>
            </w:tcBorders>
            <w:shd w:val="clear" w:color="auto" w:fill="CCCCCC"/>
            <w:vAlign w:val="center"/>
            <w:hideMark/>
          </w:tcPr>
          <w:p w14:paraId="2957E22D" w14:textId="77777777" w:rsidR="00F63630" w:rsidRPr="004A18E3" w:rsidRDefault="00F63630" w:rsidP="00F63630">
            <w:pPr>
              <w:jc w:val="center"/>
              <w:rPr>
                <w:rFonts w:ascii="Arial" w:hAnsi="Arial" w:cs="Arial"/>
              </w:rPr>
            </w:pPr>
            <w:r w:rsidRPr="004A18E3">
              <w:rPr>
                <w:rFonts w:ascii="Arial" w:hAnsi="Arial" w:cs="Arial"/>
              </w:rPr>
              <w:t>XII</w:t>
            </w:r>
          </w:p>
        </w:tc>
        <w:tc>
          <w:tcPr>
            <w:tcW w:w="989" w:type="dxa"/>
            <w:tcBorders>
              <w:top w:val="nil"/>
              <w:left w:val="nil"/>
              <w:bottom w:val="nil"/>
              <w:right w:val="nil"/>
            </w:tcBorders>
            <w:shd w:val="clear" w:color="auto" w:fill="CCCCCC"/>
            <w:vAlign w:val="center"/>
            <w:hideMark/>
          </w:tcPr>
          <w:p w14:paraId="2B8CAF6A" w14:textId="77777777" w:rsidR="00F63630" w:rsidRPr="004A18E3" w:rsidRDefault="00F63630" w:rsidP="00F63630">
            <w:pPr>
              <w:jc w:val="center"/>
              <w:rPr>
                <w:rFonts w:ascii="Arial" w:hAnsi="Arial" w:cs="Arial"/>
              </w:rPr>
            </w:pPr>
            <w:r w:rsidRPr="004A18E3">
              <w:rPr>
                <w:rFonts w:ascii="Arial" w:hAnsi="Arial" w:cs="Arial"/>
              </w:rPr>
              <w:t>Ukupno</w:t>
            </w:r>
          </w:p>
        </w:tc>
      </w:tr>
      <w:tr w:rsidR="00F63630" w:rsidRPr="004A18E3" w14:paraId="35146E7C" w14:textId="77777777" w:rsidTr="00F63630">
        <w:trPr>
          <w:tblCellSpacing w:w="0" w:type="dxa"/>
          <w:jc w:val="center"/>
        </w:trPr>
        <w:tc>
          <w:tcPr>
            <w:tcW w:w="0" w:type="auto"/>
            <w:tcBorders>
              <w:top w:val="nil"/>
              <w:left w:val="nil"/>
              <w:bottom w:val="nil"/>
              <w:right w:val="nil"/>
            </w:tcBorders>
            <w:vAlign w:val="center"/>
            <w:hideMark/>
          </w:tcPr>
          <w:p w14:paraId="587C969B" w14:textId="77777777" w:rsidR="00F63630" w:rsidRPr="004A18E3" w:rsidRDefault="00F63630" w:rsidP="00F63630">
            <w:pPr>
              <w:rPr>
                <w:rFonts w:ascii="Arial" w:hAnsi="Arial" w:cs="Arial"/>
              </w:rPr>
            </w:pPr>
            <w:r w:rsidRPr="004A18E3">
              <w:rPr>
                <w:rFonts w:ascii="Arial" w:hAnsi="Arial" w:cs="Arial"/>
              </w:rPr>
              <w:t>Požar - stambeni objekt</w:t>
            </w:r>
          </w:p>
        </w:tc>
        <w:tc>
          <w:tcPr>
            <w:tcW w:w="0" w:type="auto"/>
            <w:tcBorders>
              <w:top w:val="nil"/>
              <w:left w:val="nil"/>
              <w:bottom w:val="nil"/>
              <w:right w:val="nil"/>
            </w:tcBorders>
            <w:vAlign w:val="center"/>
            <w:hideMark/>
          </w:tcPr>
          <w:p w14:paraId="3EAA9F0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2A3F73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7507FE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647A93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6339D3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5221E1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8E9488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890134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A41238E"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FFDA2F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0631B7B"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3522077D" w14:textId="77777777" w:rsidR="00F63630" w:rsidRPr="004A18E3" w:rsidRDefault="00F63630" w:rsidP="00F63630">
            <w:pPr>
              <w:jc w:val="center"/>
              <w:rPr>
                <w:rFonts w:ascii="Arial" w:hAnsi="Arial" w:cs="Arial"/>
              </w:rPr>
            </w:pPr>
            <w:r w:rsidRPr="004A18E3">
              <w:rPr>
                <w:rFonts w:ascii="Arial" w:hAnsi="Arial" w:cs="Arial"/>
              </w:rPr>
              <w:t>- </w:t>
            </w:r>
          </w:p>
        </w:tc>
        <w:tc>
          <w:tcPr>
            <w:tcW w:w="0" w:type="auto"/>
            <w:tcBorders>
              <w:top w:val="nil"/>
              <w:left w:val="nil"/>
              <w:bottom w:val="nil"/>
              <w:right w:val="nil"/>
            </w:tcBorders>
            <w:vAlign w:val="center"/>
            <w:hideMark/>
          </w:tcPr>
          <w:p w14:paraId="75861D06" w14:textId="77777777" w:rsidR="00F63630" w:rsidRPr="004A18E3" w:rsidRDefault="00F63630" w:rsidP="00F63630">
            <w:pPr>
              <w:jc w:val="center"/>
              <w:rPr>
                <w:rFonts w:ascii="Arial" w:hAnsi="Arial" w:cs="Arial"/>
              </w:rPr>
            </w:pPr>
            <w:r>
              <w:rPr>
                <w:rFonts w:ascii="Arial" w:hAnsi="Arial" w:cs="Arial"/>
              </w:rPr>
              <w:t>1</w:t>
            </w:r>
          </w:p>
        </w:tc>
      </w:tr>
      <w:tr w:rsidR="00F63630" w:rsidRPr="004A18E3" w14:paraId="4DA34EDF" w14:textId="77777777" w:rsidTr="00F63630">
        <w:trPr>
          <w:tblCellSpacing w:w="0" w:type="dxa"/>
          <w:jc w:val="center"/>
        </w:trPr>
        <w:tc>
          <w:tcPr>
            <w:tcW w:w="0" w:type="auto"/>
            <w:tcBorders>
              <w:top w:val="nil"/>
              <w:left w:val="nil"/>
              <w:bottom w:val="nil"/>
              <w:right w:val="nil"/>
            </w:tcBorders>
            <w:vAlign w:val="center"/>
            <w:hideMark/>
          </w:tcPr>
          <w:p w14:paraId="6BDF55E6" w14:textId="77777777" w:rsidR="00F63630" w:rsidRPr="004A18E3" w:rsidRDefault="00F63630" w:rsidP="00F63630">
            <w:pPr>
              <w:rPr>
                <w:rFonts w:ascii="Arial" w:hAnsi="Arial" w:cs="Arial"/>
              </w:rPr>
            </w:pPr>
            <w:r w:rsidRPr="004A18E3">
              <w:rPr>
                <w:rFonts w:ascii="Arial" w:hAnsi="Arial" w:cs="Arial"/>
              </w:rPr>
              <w:t>Požar - šuma</w:t>
            </w:r>
          </w:p>
        </w:tc>
        <w:tc>
          <w:tcPr>
            <w:tcW w:w="0" w:type="auto"/>
            <w:tcBorders>
              <w:top w:val="nil"/>
              <w:left w:val="nil"/>
              <w:bottom w:val="nil"/>
              <w:right w:val="nil"/>
            </w:tcBorders>
            <w:vAlign w:val="center"/>
            <w:hideMark/>
          </w:tcPr>
          <w:p w14:paraId="71EF440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310A02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FDBA34C" w14:textId="77777777" w:rsidR="00F63630" w:rsidRPr="004A18E3" w:rsidRDefault="00F63630" w:rsidP="00F63630">
            <w:pPr>
              <w:jc w:val="center"/>
              <w:rPr>
                <w:rFonts w:ascii="Arial" w:hAnsi="Arial" w:cs="Arial"/>
              </w:rPr>
            </w:pPr>
            <w:r w:rsidRPr="004A18E3">
              <w:rPr>
                <w:rFonts w:ascii="Arial" w:hAnsi="Arial" w:cs="Arial"/>
              </w:rPr>
              <w:t>4</w:t>
            </w:r>
          </w:p>
        </w:tc>
        <w:tc>
          <w:tcPr>
            <w:tcW w:w="0" w:type="auto"/>
            <w:tcBorders>
              <w:top w:val="nil"/>
              <w:left w:val="nil"/>
              <w:bottom w:val="nil"/>
              <w:right w:val="nil"/>
            </w:tcBorders>
            <w:vAlign w:val="center"/>
            <w:hideMark/>
          </w:tcPr>
          <w:p w14:paraId="181472E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387EB2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055AAC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184C20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D14293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97EC07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EAA247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044D805"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C2010E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5356CFF" w14:textId="77777777" w:rsidR="00F63630" w:rsidRPr="004A18E3" w:rsidRDefault="00F63630" w:rsidP="00F63630">
            <w:pPr>
              <w:jc w:val="center"/>
              <w:rPr>
                <w:rFonts w:ascii="Arial" w:hAnsi="Arial" w:cs="Arial"/>
              </w:rPr>
            </w:pPr>
            <w:r w:rsidRPr="004A18E3">
              <w:rPr>
                <w:rFonts w:ascii="Arial" w:hAnsi="Arial" w:cs="Arial"/>
              </w:rPr>
              <w:t>4</w:t>
            </w:r>
          </w:p>
        </w:tc>
      </w:tr>
      <w:tr w:rsidR="00F63630" w:rsidRPr="004A18E3" w14:paraId="0114A429"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0D15B1DB" w14:textId="77777777" w:rsidR="00F63630" w:rsidRPr="004A18E3" w:rsidRDefault="00F63630" w:rsidP="00F63630">
            <w:pPr>
              <w:rPr>
                <w:rFonts w:ascii="Arial" w:hAnsi="Arial" w:cs="Arial"/>
              </w:rPr>
            </w:pPr>
            <w:r w:rsidRPr="004A18E3">
              <w:rPr>
                <w:rFonts w:ascii="Arial" w:hAnsi="Arial" w:cs="Arial"/>
              </w:rPr>
              <w:t>Požar - nisko raslinje</w:t>
            </w:r>
          </w:p>
        </w:tc>
        <w:tc>
          <w:tcPr>
            <w:tcW w:w="0" w:type="auto"/>
            <w:tcBorders>
              <w:top w:val="nil"/>
              <w:left w:val="nil"/>
              <w:bottom w:val="nil"/>
              <w:right w:val="nil"/>
            </w:tcBorders>
            <w:shd w:val="clear" w:color="auto" w:fill="E5E5E5"/>
            <w:vAlign w:val="center"/>
            <w:hideMark/>
          </w:tcPr>
          <w:p w14:paraId="1454E72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18351079"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46C5C01B" w14:textId="77777777" w:rsidR="00F63630" w:rsidRPr="004A18E3" w:rsidRDefault="00F63630" w:rsidP="00F63630">
            <w:pPr>
              <w:jc w:val="center"/>
              <w:rPr>
                <w:rFonts w:ascii="Arial" w:hAnsi="Arial" w:cs="Arial"/>
              </w:rPr>
            </w:pPr>
            <w:r w:rsidRPr="004A18E3">
              <w:rPr>
                <w:rFonts w:ascii="Arial" w:hAnsi="Arial" w:cs="Arial"/>
              </w:rPr>
              <w:t>17</w:t>
            </w:r>
          </w:p>
        </w:tc>
        <w:tc>
          <w:tcPr>
            <w:tcW w:w="0" w:type="auto"/>
            <w:tcBorders>
              <w:top w:val="nil"/>
              <w:left w:val="nil"/>
              <w:bottom w:val="nil"/>
              <w:right w:val="nil"/>
            </w:tcBorders>
            <w:shd w:val="clear" w:color="auto" w:fill="E5E5E5"/>
            <w:vAlign w:val="center"/>
            <w:hideMark/>
          </w:tcPr>
          <w:p w14:paraId="2B67B6F5"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44E2A51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5E4B6F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24B86AE"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567AAB75"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3B109739"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068638E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640DB0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11FFD8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34DF74A" w14:textId="77777777" w:rsidR="00F63630" w:rsidRPr="004A18E3" w:rsidRDefault="00F63630" w:rsidP="00F63630">
            <w:pPr>
              <w:jc w:val="center"/>
              <w:rPr>
                <w:rFonts w:ascii="Arial" w:hAnsi="Arial" w:cs="Arial"/>
              </w:rPr>
            </w:pPr>
            <w:r w:rsidRPr="004A18E3">
              <w:rPr>
                <w:rFonts w:ascii="Arial" w:hAnsi="Arial" w:cs="Arial"/>
              </w:rPr>
              <w:t>26</w:t>
            </w:r>
          </w:p>
        </w:tc>
      </w:tr>
      <w:tr w:rsidR="00F63630" w:rsidRPr="004A18E3" w14:paraId="72C90747" w14:textId="77777777" w:rsidTr="00F63630">
        <w:trPr>
          <w:tblCellSpacing w:w="0" w:type="dxa"/>
          <w:jc w:val="center"/>
        </w:trPr>
        <w:tc>
          <w:tcPr>
            <w:tcW w:w="0" w:type="auto"/>
            <w:tcBorders>
              <w:top w:val="nil"/>
              <w:left w:val="nil"/>
              <w:bottom w:val="nil"/>
              <w:right w:val="nil"/>
            </w:tcBorders>
            <w:vAlign w:val="center"/>
            <w:hideMark/>
          </w:tcPr>
          <w:p w14:paraId="0FEA56F2" w14:textId="77777777" w:rsidR="00F63630" w:rsidRPr="004A18E3" w:rsidRDefault="00F63630" w:rsidP="00F63630">
            <w:pPr>
              <w:rPr>
                <w:rFonts w:ascii="Arial" w:hAnsi="Arial" w:cs="Arial"/>
              </w:rPr>
            </w:pPr>
            <w:r w:rsidRPr="004A18E3">
              <w:rPr>
                <w:rFonts w:ascii="Arial" w:hAnsi="Arial" w:cs="Arial"/>
              </w:rPr>
              <w:t>Požar - kontejner</w:t>
            </w:r>
          </w:p>
        </w:tc>
        <w:tc>
          <w:tcPr>
            <w:tcW w:w="0" w:type="auto"/>
            <w:tcBorders>
              <w:top w:val="nil"/>
              <w:left w:val="nil"/>
              <w:bottom w:val="nil"/>
              <w:right w:val="nil"/>
            </w:tcBorders>
            <w:vAlign w:val="center"/>
            <w:hideMark/>
          </w:tcPr>
          <w:p w14:paraId="2C162F2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A1C853C"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6330339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B38E3E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08BF4E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43F0F8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244283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BC8261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86A2535"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B224EF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E3C95CD"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54BB02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3B21B2A" w14:textId="77777777" w:rsidR="00F63630" w:rsidRPr="004A18E3" w:rsidRDefault="00F63630" w:rsidP="00F63630">
            <w:pPr>
              <w:jc w:val="center"/>
              <w:rPr>
                <w:rFonts w:ascii="Arial" w:hAnsi="Arial" w:cs="Arial"/>
              </w:rPr>
            </w:pPr>
            <w:r w:rsidRPr="004A18E3">
              <w:rPr>
                <w:rFonts w:ascii="Arial" w:hAnsi="Arial" w:cs="Arial"/>
              </w:rPr>
              <w:t>1</w:t>
            </w:r>
          </w:p>
        </w:tc>
      </w:tr>
      <w:tr w:rsidR="00F63630" w:rsidRPr="004A18E3" w14:paraId="5698F5AE"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252913A6" w14:textId="77777777" w:rsidR="00F63630" w:rsidRPr="004A18E3" w:rsidRDefault="00F63630" w:rsidP="00F63630">
            <w:pPr>
              <w:rPr>
                <w:rFonts w:ascii="Arial" w:hAnsi="Arial" w:cs="Arial"/>
              </w:rPr>
            </w:pPr>
            <w:r w:rsidRPr="004A18E3">
              <w:rPr>
                <w:rFonts w:ascii="Arial" w:hAnsi="Arial" w:cs="Arial"/>
              </w:rPr>
              <w:t>Požar - dimnjak</w:t>
            </w:r>
          </w:p>
        </w:tc>
        <w:tc>
          <w:tcPr>
            <w:tcW w:w="0" w:type="auto"/>
            <w:tcBorders>
              <w:top w:val="nil"/>
              <w:left w:val="nil"/>
              <w:bottom w:val="nil"/>
              <w:right w:val="nil"/>
            </w:tcBorders>
            <w:shd w:val="clear" w:color="auto" w:fill="E5E5E5"/>
            <w:vAlign w:val="center"/>
            <w:hideMark/>
          </w:tcPr>
          <w:p w14:paraId="33E38DA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BBE7BBD" w14:textId="77777777" w:rsidR="00F63630" w:rsidRPr="004A18E3" w:rsidRDefault="00F63630" w:rsidP="00F63630">
            <w:pPr>
              <w:jc w:val="center"/>
              <w:rPr>
                <w:rFonts w:ascii="Arial" w:hAnsi="Arial" w:cs="Arial"/>
              </w:rPr>
            </w:pPr>
            <w:r w:rsidRPr="004A18E3">
              <w:rPr>
                <w:rFonts w:ascii="Arial" w:hAnsi="Arial" w:cs="Arial"/>
              </w:rPr>
              <w:t>3</w:t>
            </w:r>
          </w:p>
        </w:tc>
        <w:tc>
          <w:tcPr>
            <w:tcW w:w="0" w:type="auto"/>
            <w:tcBorders>
              <w:top w:val="nil"/>
              <w:left w:val="nil"/>
              <w:bottom w:val="nil"/>
              <w:right w:val="nil"/>
            </w:tcBorders>
            <w:shd w:val="clear" w:color="auto" w:fill="E5E5E5"/>
            <w:vAlign w:val="center"/>
            <w:hideMark/>
          </w:tcPr>
          <w:p w14:paraId="159DD85B"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6381D49A"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06C604F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5B95C95"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321ACB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1DEB308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2B0D12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453BA0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B146C9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997CD9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FB67AFC" w14:textId="77777777" w:rsidR="00F63630" w:rsidRPr="004A18E3" w:rsidRDefault="00F63630" w:rsidP="00F63630">
            <w:pPr>
              <w:jc w:val="center"/>
              <w:rPr>
                <w:rFonts w:ascii="Arial" w:hAnsi="Arial" w:cs="Arial"/>
              </w:rPr>
            </w:pPr>
            <w:r w:rsidRPr="004A18E3">
              <w:rPr>
                <w:rFonts w:ascii="Arial" w:hAnsi="Arial" w:cs="Arial"/>
              </w:rPr>
              <w:t>5</w:t>
            </w:r>
          </w:p>
        </w:tc>
      </w:tr>
      <w:tr w:rsidR="00F63630" w:rsidRPr="004A18E3" w14:paraId="2C95A423"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4515EFC6" w14:textId="77777777" w:rsidR="00F63630" w:rsidRPr="004A18E3" w:rsidRDefault="00F63630" w:rsidP="00F63630">
            <w:pPr>
              <w:rPr>
                <w:rFonts w:ascii="Arial" w:hAnsi="Arial" w:cs="Arial"/>
              </w:rPr>
            </w:pPr>
            <w:r w:rsidRPr="004A18E3">
              <w:rPr>
                <w:rFonts w:ascii="Arial" w:hAnsi="Arial" w:cs="Arial"/>
              </w:rPr>
              <w:t>Požar - vozila</w:t>
            </w:r>
          </w:p>
        </w:tc>
        <w:tc>
          <w:tcPr>
            <w:tcW w:w="0" w:type="auto"/>
            <w:tcBorders>
              <w:top w:val="nil"/>
              <w:left w:val="nil"/>
              <w:bottom w:val="nil"/>
              <w:right w:val="nil"/>
            </w:tcBorders>
            <w:shd w:val="clear" w:color="auto" w:fill="E5E5E5"/>
            <w:vAlign w:val="center"/>
            <w:hideMark/>
          </w:tcPr>
          <w:p w14:paraId="759C576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9D2919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E273E84"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72963BC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880E60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405DAE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FAAF45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C6D223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1C7A6F9"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435D815D"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5389DA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1804295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2B1DDC4" w14:textId="77777777" w:rsidR="00F63630" w:rsidRPr="004A18E3" w:rsidRDefault="00F63630" w:rsidP="00F63630">
            <w:pPr>
              <w:jc w:val="center"/>
              <w:rPr>
                <w:rFonts w:ascii="Arial" w:hAnsi="Arial" w:cs="Arial"/>
              </w:rPr>
            </w:pPr>
            <w:r w:rsidRPr="004A18E3">
              <w:rPr>
                <w:rFonts w:ascii="Arial" w:hAnsi="Arial" w:cs="Arial"/>
              </w:rPr>
              <w:t>2</w:t>
            </w:r>
          </w:p>
        </w:tc>
      </w:tr>
      <w:tr w:rsidR="00F63630" w:rsidRPr="004A18E3" w14:paraId="7051A4B2" w14:textId="77777777" w:rsidTr="00F63630">
        <w:trPr>
          <w:tblCellSpacing w:w="0" w:type="dxa"/>
          <w:jc w:val="center"/>
        </w:trPr>
        <w:tc>
          <w:tcPr>
            <w:tcW w:w="0" w:type="auto"/>
            <w:tcBorders>
              <w:top w:val="nil"/>
              <w:left w:val="nil"/>
              <w:bottom w:val="nil"/>
              <w:right w:val="nil"/>
            </w:tcBorders>
            <w:vAlign w:val="center"/>
            <w:hideMark/>
          </w:tcPr>
          <w:p w14:paraId="03C696FB" w14:textId="77777777" w:rsidR="00F63630" w:rsidRPr="004A18E3" w:rsidRDefault="00F63630" w:rsidP="00F63630">
            <w:pPr>
              <w:rPr>
                <w:rFonts w:ascii="Arial" w:hAnsi="Arial" w:cs="Arial"/>
              </w:rPr>
            </w:pPr>
            <w:r w:rsidRPr="004A18E3">
              <w:rPr>
                <w:rFonts w:ascii="Arial" w:hAnsi="Arial" w:cs="Arial"/>
              </w:rPr>
              <w:t>Požar - stogovi</w:t>
            </w:r>
          </w:p>
        </w:tc>
        <w:tc>
          <w:tcPr>
            <w:tcW w:w="0" w:type="auto"/>
            <w:tcBorders>
              <w:top w:val="nil"/>
              <w:left w:val="nil"/>
              <w:bottom w:val="nil"/>
              <w:right w:val="nil"/>
            </w:tcBorders>
            <w:vAlign w:val="center"/>
            <w:hideMark/>
          </w:tcPr>
          <w:p w14:paraId="749ABA8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EF1BDDA"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4B0D500D"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8C4E64D"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14C4012D"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E6DCFB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15C6C4C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577AE3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B63E02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19B266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81C853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92FACB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15015CCB" w14:textId="77777777" w:rsidR="00F63630" w:rsidRPr="004A18E3" w:rsidRDefault="00F63630" w:rsidP="00F63630">
            <w:pPr>
              <w:jc w:val="center"/>
              <w:rPr>
                <w:rFonts w:ascii="Arial" w:hAnsi="Arial" w:cs="Arial"/>
              </w:rPr>
            </w:pPr>
            <w:r w:rsidRPr="004A18E3">
              <w:rPr>
                <w:rFonts w:ascii="Arial" w:hAnsi="Arial" w:cs="Arial"/>
              </w:rPr>
              <w:t>1</w:t>
            </w:r>
          </w:p>
        </w:tc>
      </w:tr>
      <w:tr w:rsidR="00F63630" w:rsidRPr="004A18E3" w14:paraId="64757902"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07282F69" w14:textId="77777777" w:rsidR="00F63630" w:rsidRPr="004A18E3" w:rsidRDefault="00F63630" w:rsidP="00F63630">
            <w:pPr>
              <w:rPr>
                <w:rFonts w:ascii="Arial" w:hAnsi="Arial" w:cs="Arial"/>
              </w:rPr>
            </w:pPr>
            <w:r w:rsidRPr="004A18E3">
              <w:rPr>
                <w:rFonts w:ascii="Arial" w:hAnsi="Arial" w:cs="Arial"/>
              </w:rPr>
              <w:t>Požar - barake</w:t>
            </w:r>
          </w:p>
        </w:tc>
        <w:tc>
          <w:tcPr>
            <w:tcW w:w="0" w:type="auto"/>
            <w:tcBorders>
              <w:top w:val="nil"/>
              <w:left w:val="nil"/>
              <w:bottom w:val="nil"/>
              <w:right w:val="nil"/>
            </w:tcBorders>
            <w:shd w:val="clear" w:color="auto" w:fill="E5E5E5"/>
            <w:vAlign w:val="center"/>
            <w:hideMark/>
          </w:tcPr>
          <w:p w14:paraId="2BAF949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9E4C06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7B5C47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33F3160"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2A55D41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9B55FC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E2735D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1498B4A"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3D717E6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60B448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950ECB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09559F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CA8D80F" w14:textId="77777777" w:rsidR="00F63630" w:rsidRPr="004A18E3" w:rsidRDefault="00F63630" w:rsidP="00F63630">
            <w:pPr>
              <w:jc w:val="center"/>
              <w:rPr>
                <w:rFonts w:ascii="Arial" w:hAnsi="Arial" w:cs="Arial"/>
              </w:rPr>
            </w:pPr>
            <w:r w:rsidRPr="004A18E3">
              <w:rPr>
                <w:rFonts w:ascii="Arial" w:hAnsi="Arial" w:cs="Arial"/>
              </w:rPr>
              <w:t>3</w:t>
            </w:r>
          </w:p>
        </w:tc>
      </w:tr>
      <w:tr w:rsidR="00F63630" w:rsidRPr="004A18E3" w14:paraId="66033083" w14:textId="77777777" w:rsidTr="00F63630">
        <w:trPr>
          <w:tblCellSpacing w:w="0" w:type="dxa"/>
          <w:jc w:val="center"/>
        </w:trPr>
        <w:tc>
          <w:tcPr>
            <w:tcW w:w="0" w:type="auto"/>
            <w:tcBorders>
              <w:top w:val="nil"/>
              <w:left w:val="nil"/>
              <w:bottom w:val="nil"/>
              <w:right w:val="nil"/>
            </w:tcBorders>
            <w:vAlign w:val="center"/>
            <w:hideMark/>
          </w:tcPr>
          <w:p w14:paraId="09B03F76" w14:textId="77777777" w:rsidR="00F63630" w:rsidRPr="004A18E3" w:rsidRDefault="00F63630" w:rsidP="00F63630">
            <w:pPr>
              <w:rPr>
                <w:rFonts w:ascii="Arial" w:hAnsi="Arial" w:cs="Arial"/>
              </w:rPr>
            </w:pPr>
            <w:r w:rsidRPr="004A18E3">
              <w:rPr>
                <w:rFonts w:ascii="Arial" w:hAnsi="Arial" w:cs="Arial"/>
              </w:rPr>
              <w:t>Ostali požari</w:t>
            </w:r>
          </w:p>
        </w:tc>
        <w:tc>
          <w:tcPr>
            <w:tcW w:w="0" w:type="auto"/>
            <w:tcBorders>
              <w:top w:val="nil"/>
              <w:left w:val="nil"/>
              <w:bottom w:val="nil"/>
              <w:right w:val="nil"/>
            </w:tcBorders>
            <w:vAlign w:val="center"/>
            <w:hideMark/>
          </w:tcPr>
          <w:p w14:paraId="497F3D6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163605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4C741E8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1DC520D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E89266E"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E94136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1B8BD7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7496BC6"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36B87A5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E3A85FE"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6333D1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76BA55D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657C20CC" w14:textId="77777777" w:rsidR="00F63630" w:rsidRPr="004A18E3" w:rsidRDefault="00F63630" w:rsidP="00F63630">
            <w:pPr>
              <w:jc w:val="center"/>
              <w:rPr>
                <w:rFonts w:ascii="Arial" w:hAnsi="Arial" w:cs="Arial"/>
              </w:rPr>
            </w:pPr>
            <w:r w:rsidRPr="004A18E3">
              <w:rPr>
                <w:rFonts w:ascii="Arial" w:hAnsi="Arial" w:cs="Arial"/>
              </w:rPr>
              <w:t>1</w:t>
            </w:r>
          </w:p>
        </w:tc>
      </w:tr>
      <w:tr w:rsidR="00F63630" w:rsidRPr="004A18E3" w14:paraId="410ADB36"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2368FBD7" w14:textId="77777777" w:rsidR="00F63630" w:rsidRPr="004A18E3" w:rsidRDefault="00F63630" w:rsidP="00F63630">
            <w:pPr>
              <w:rPr>
                <w:rFonts w:ascii="Arial" w:hAnsi="Arial" w:cs="Arial"/>
              </w:rPr>
            </w:pPr>
            <w:r w:rsidRPr="004A18E3">
              <w:rPr>
                <w:rFonts w:ascii="Arial" w:hAnsi="Arial" w:cs="Arial"/>
              </w:rPr>
              <w:t>Nepotrebni izlasci</w:t>
            </w:r>
          </w:p>
        </w:tc>
        <w:tc>
          <w:tcPr>
            <w:tcW w:w="0" w:type="auto"/>
            <w:tcBorders>
              <w:top w:val="nil"/>
              <w:left w:val="nil"/>
              <w:bottom w:val="nil"/>
              <w:right w:val="nil"/>
            </w:tcBorders>
            <w:shd w:val="clear" w:color="auto" w:fill="E5E5E5"/>
            <w:vAlign w:val="center"/>
            <w:hideMark/>
          </w:tcPr>
          <w:p w14:paraId="0D92305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C54324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51A6129"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600E035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14A1EE5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341C7D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D9B5D9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C623A5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1F648581"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6E62694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06E74BB"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88107F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91B8D5C" w14:textId="77777777" w:rsidR="00F63630" w:rsidRPr="004A18E3" w:rsidRDefault="00F63630" w:rsidP="00F63630">
            <w:pPr>
              <w:jc w:val="center"/>
              <w:rPr>
                <w:rFonts w:ascii="Arial" w:hAnsi="Arial" w:cs="Arial"/>
              </w:rPr>
            </w:pPr>
            <w:r w:rsidRPr="004A18E3">
              <w:rPr>
                <w:rFonts w:ascii="Arial" w:hAnsi="Arial" w:cs="Arial"/>
              </w:rPr>
              <w:t>2</w:t>
            </w:r>
          </w:p>
        </w:tc>
      </w:tr>
      <w:tr w:rsidR="00F63630" w:rsidRPr="004A18E3" w14:paraId="116A4FEB" w14:textId="77777777" w:rsidTr="00F63630">
        <w:trPr>
          <w:tblCellSpacing w:w="0" w:type="dxa"/>
          <w:jc w:val="center"/>
        </w:trPr>
        <w:tc>
          <w:tcPr>
            <w:tcW w:w="0" w:type="auto"/>
            <w:tcBorders>
              <w:top w:val="nil"/>
              <w:left w:val="nil"/>
              <w:bottom w:val="nil"/>
              <w:right w:val="nil"/>
            </w:tcBorders>
            <w:vAlign w:val="center"/>
            <w:hideMark/>
          </w:tcPr>
          <w:p w14:paraId="588889D2" w14:textId="77777777" w:rsidR="00F63630" w:rsidRPr="004A18E3" w:rsidRDefault="00F63630" w:rsidP="00F63630">
            <w:pPr>
              <w:rPr>
                <w:rFonts w:ascii="Arial" w:hAnsi="Arial" w:cs="Arial"/>
              </w:rPr>
            </w:pPr>
            <w:r w:rsidRPr="004A18E3">
              <w:rPr>
                <w:rFonts w:ascii="Arial" w:hAnsi="Arial" w:cs="Arial"/>
              </w:rPr>
              <w:t>Tehničke interevencije</w:t>
            </w:r>
          </w:p>
        </w:tc>
        <w:tc>
          <w:tcPr>
            <w:tcW w:w="0" w:type="auto"/>
            <w:tcBorders>
              <w:top w:val="nil"/>
              <w:left w:val="nil"/>
              <w:bottom w:val="nil"/>
              <w:right w:val="nil"/>
            </w:tcBorders>
            <w:vAlign w:val="center"/>
            <w:hideMark/>
          </w:tcPr>
          <w:p w14:paraId="091C2A0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18847E1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2DE54F3C"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vAlign w:val="center"/>
            <w:hideMark/>
          </w:tcPr>
          <w:p w14:paraId="511D6A57"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708578A0" w14:textId="77777777" w:rsidR="00F63630" w:rsidRPr="004A18E3" w:rsidRDefault="00F63630" w:rsidP="00F63630">
            <w:pPr>
              <w:jc w:val="center"/>
              <w:rPr>
                <w:rFonts w:ascii="Arial" w:hAnsi="Arial" w:cs="Arial"/>
              </w:rPr>
            </w:pPr>
            <w:r w:rsidRPr="004A18E3">
              <w:rPr>
                <w:rFonts w:ascii="Arial" w:hAnsi="Arial" w:cs="Arial"/>
              </w:rPr>
              <w:t>3</w:t>
            </w:r>
          </w:p>
        </w:tc>
        <w:tc>
          <w:tcPr>
            <w:tcW w:w="0" w:type="auto"/>
            <w:tcBorders>
              <w:top w:val="nil"/>
              <w:left w:val="nil"/>
              <w:bottom w:val="nil"/>
              <w:right w:val="nil"/>
            </w:tcBorders>
            <w:vAlign w:val="center"/>
            <w:hideMark/>
          </w:tcPr>
          <w:p w14:paraId="4B7176FA"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AEE418A"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vAlign w:val="center"/>
            <w:hideMark/>
          </w:tcPr>
          <w:p w14:paraId="01553A7B" w14:textId="77777777" w:rsidR="00F63630" w:rsidRPr="004A18E3" w:rsidRDefault="00F63630" w:rsidP="00F63630">
            <w:pPr>
              <w:jc w:val="center"/>
              <w:rPr>
                <w:rFonts w:ascii="Arial" w:hAnsi="Arial" w:cs="Arial"/>
              </w:rPr>
            </w:pPr>
            <w:r w:rsidRPr="004A18E3">
              <w:rPr>
                <w:rFonts w:ascii="Arial" w:hAnsi="Arial" w:cs="Arial"/>
              </w:rPr>
              <w:t>3</w:t>
            </w:r>
          </w:p>
        </w:tc>
        <w:tc>
          <w:tcPr>
            <w:tcW w:w="0" w:type="auto"/>
            <w:tcBorders>
              <w:top w:val="nil"/>
              <w:left w:val="nil"/>
              <w:bottom w:val="nil"/>
              <w:right w:val="nil"/>
            </w:tcBorders>
            <w:vAlign w:val="center"/>
            <w:hideMark/>
          </w:tcPr>
          <w:p w14:paraId="3DB1310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1B2200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3982721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5C60EC1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vAlign w:val="center"/>
            <w:hideMark/>
          </w:tcPr>
          <w:p w14:paraId="0D4E56F3" w14:textId="77777777" w:rsidR="00F63630" w:rsidRPr="004A18E3" w:rsidRDefault="00F63630" w:rsidP="00F63630">
            <w:pPr>
              <w:jc w:val="center"/>
              <w:rPr>
                <w:rFonts w:ascii="Arial" w:hAnsi="Arial" w:cs="Arial"/>
              </w:rPr>
            </w:pPr>
            <w:r w:rsidRPr="004A18E3">
              <w:rPr>
                <w:rFonts w:ascii="Arial" w:hAnsi="Arial" w:cs="Arial"/>
              </w:rPr>
              <w:t>10</w:t>
            </w:r>
          </w:p>
        </w:tc>
      </w:tr>
      <w:tr w:rsidR="00F63630" w:rsidRPr="004A18E3" w14:paraId="1B6FC586"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3688A138" w14:textId="77777777" w:rsidR="00F63630" w:rsidRPr="004A18E3" w:rsidRDefault="00F63630" w:rsidP="00F63630">
            <w:pPr>
              <w:rPr>
                <w:rFonts w:ascii="Arial" w:hAnsi="Arial" w:cs="Arial"/>
              </w:rPr>
            </w:pPr>
            <w:r w:rsidRPr="004A18E3">
              <w:rPr>
                <w:rFonts w:ascii="Arial" w:hAnsi="Arial" w:cs="Arial"/>
              </w:rPr>
              <w:t>Poplave u stanu</w:t>
            </w:r>
          </w:p>
        </w:tc>
        <w:tc>
          <w:tcPr>
            <w:tcW w:w="0" w:type="auto"/>
            <w:tcBorders>
              <w:top w:val="nil"/>
              <w:left w:val="nil"/>
              <w:bottom w:val="nil"/>
              <w:right w:val="nil"/>
            </w:tcBorders>
            <w:shd w:val="clear" w:color="auto" w:fill="E5E5E5"/>
            <w:vAlign w:val="center"/>
            <w:hideMark/>
          </w:tcPr>
          <w:p w14:paraId="329DB9AF"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67E94E55"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7C6EF1F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7455776"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4A3935B0"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FCD8964"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B1C7CBF"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EEA86CC"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6423107"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245FA932"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4EA99DE"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371D7DB1"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016BB0F1" w14:textId="77777777" w:rsidR="00F63630" w:rsidRPr="004A18E3" w:rsidRDefault="00F63630" w:rsidP="00F63630">
            <w:pPr>
              <w:jc w:val="center"/>
              <w:rPr>
                <w:rFonts w:ascii="Arial" w:hAnsi="Arial" w:cs="Arial"/>
              </w:rPr>
            </w:pPr>
            <w:r w:rsidRPr="004A18E3">
              <w:rPr>
                <w:rFonts w:ascii="Arial" w:hAnsi="Arial" w:cs="Arial"/>
              </w:rPr>
              <w:t>1</w:t>
            </w:r>
          </w:p>
        </w:tc>
      </w:tr>
      <w:tr w:rsidR="00F63630" w:rsidRPr="004A18E3" w14:paraId="5C7348E4" w14:textId="77777777" w:rsidTr="00F63630">
        <w:trPr>
          <w:tblCellSpacing w:w="0" w:type="dxa"/>
          <w:jc w:val="center"/>
        </w:trPr>
        <w:tc>
          <w:tcPr>
            <w:tcW w:w="0" w:type="auto"/>
            <w:tcBorders>
              <w:top w:val="nil"/>
              <w:left w:val="nil"/>
              <w:bottom w:val="nil"/>
              <w:right w:val="nil"/>
            </w:tcBorders>
            <w:shd w:val="clear" w:color="auto" w:fill="E5E5E5"/>
            <w:vAlign w:val="center"/>
            <w:hideMark/>
          </w:tcPr>
          <w:p w14:paraId="29F97375" w14:textId="77777777" w:rsidR="00F63630" w:rsidRPr="004A18E3" w:rsidRDefault="00F63630" w:rsidP="00F63630">
            <w:pPr>
              <w:rPr>
                <w:rFonts w:ascii="Arial" w:hAnsi="Arial" w:cs="Arial"/>
              </w:rPr>
            </w:pPr>
            <w:r w:rsidRPr="004A18E3">
              <w:rPr>
                <w:rFonts w:ascii="Arial" w:hAnsi="Arial" w:cs="Arial"/>
              </w:rPr>
              <w:t>Ukupno</w:t>
            </w:r>
          </w:p>
        </w:tc>
        <w:tc>
          <w:tcPr>
            <w:tcW w:w="0" w:type="auto"/>
            <w:tcBorders>
              <w:top w:val="nil"/>
              <w:left w:val="nil"/>
              <w:bottom w:val="nil"/>
              <w:right w:val="nil"/>
            </w:tcBorders>
            <w:shd w:val="clear" w:color="auto" w:fill="E5E5E5"/>
            <w:vAlign w:val="center"/>
            <w:hideMark/>
          </w:tcPr>
          <w:p w14:paraId="61CF234F" w14:textId="77777777" w:rsidR="00F63630" w:rsidRPr="004A18E3" w:rsidRDefault="00F63630" w:rsidP="00F63630">
            <w:pPr>
              <w:jc w:val="center"/>
              <w:rPr>
                <w:rFonts w:ascii="Arial" w:hAnsi="Arial" w:cs="Arial"/>
              </w:rPr>
            </w:pPr>
            <w:r w:rsidRPr="004A18E3">
              <w:rPr>
                <w:rFonts w:ascii="Arial" w:hAnsi="Arial" w:cs="Arial"/>
              </w:rPr>
              <w:t>1</w:t>
            </w:r>
          </w:p>
        </w:tc>
        <w:tc>
          <w:tcPr>
            <w:tcW w:w="0" w:type="auto"/>
            <w:tcBorders>
              <w:top w:val="nil"/>
              <w:left w:val="nil"/>
              <w:bottom w:val="nil"/>
              <w:right w:val="nil"/>
            </w:tcBorders>
            <w:shd w:val="clear" w:color="auto" w:fill="E5E5E5"/>
            <w:vAlign w:val="center"/>
            <w:hideMark/>
          </w:tcPr>
          <w:p w14:paraId="628A810D" w14:textId="77777777" w:rsidR="00F63630" w:rsidRPr="004A18E3" w:rsidRDefault="00F63630" w:rsidP="00F63630">
            <w:pPr>
              <w:jc w:val="center"/>
              <w:rPr>
                <w:rFonts w:ascii="Arial" w:hAnsi="Arial" w:cs="Arial"/>
              </w:rPr>
            </w:pPr>
            <w:r w:rsidRPr="004A18E3">
              <w:rPr>
                <w:rFonts w:ascii="Arial" w:hAnsi="Arial" w:cs="Arial"/>
              </w:rPr>
              <w:t>7</w:t>
            </w:r>
          </w:p>
        </w:tc>
        <w:tc>
          <w:tcPr>
            <w:tcW w:w="0" w:type="auto"/>
            <w:tcBorders>
              <w:top w:val="nil"/>
              <w:left w:val="nil"/>
              <w:bottom w:val="nil"/>
              <w:right w:val="nil"/>
            </w:tcBorders>
            <w:shd w:val="clear" w:color="auto" w:fill="E5E5E5"/>
            <w:vAlign w:val="center"/>
            <w:hideMark/>
          </w:tcPr>
          <w:p w14:paraId="7685AEBB" w14:textId="77777777" w:rsidR="00F63630" w:rsidRPr="004A18E3" w:rsidRDefault="00F63630" w:rsidP="00F63630">
            <w:pPr>
              <w:jc w:val="center"/>
              <w:rPr>
                <w:rFonts w:ascii="Arial" w:hAnsi="Arial" w:cs="Arial"/>
              </w:rPr>
            </w:pPr>
            <w:r w:rsidRPr="004A18E3">
              <w:rPr>
                <w:rFonts w:ascii="Arial" w:hAnsi="Arial" w:cs="Arial"/>
              </w:rPr>
              <w:t>26</w:t>
            </w:r>
          </w:p>
        </w:tc>
        <w:tc>
          <w:tcPr>
            <w:tcW w:w="0" w:type="auto"/>
            <w:tcBorders>
              <w:top w:val="nil"/>
              <w:left w:val="nil"/>
              <w:bottom w:val="nil"/>
              <w:right w:val="nil"/>
            </w:tcBorders>
            <w:shd w:val="clear" w:color="auto" w:fill="E5E5E5"/>
            <w:vAlign w:val="center"/>
            <w:hideMark/>
          </w:tcPr>
          <w:p w14:paraId="018D2211" w14:textId="77777777" w:rsidR="00F63630" w:rsidRPr="004A18E3" w:rsidRDefault="00F63630" w:rsidP="00F63630">
            <w:pPr>
              <w:jc w:val="center"/>
              <w:rPr>
                <w:rFonts w:ascii="Arial" w:hAnsi="Arial" w:cs="Arial"/>
              </w:rPr>
            </w:pPr>
            <w:r w:rsidRPr="004A18E3">
              <w:rPr>
                <w:rFonts w:ascii="Arial" w:hAnsi="Arial" w:cs="Arial"/>
              </w:rPr>
              <w:t>5</w:t>
            </w:r>
          </w:p>
        </w:tc>
        <w:tc>
          <w:tcPr>
            <w:tcW w:w="0" w:type="auto"/>
            <w:tcBorders>
              <w:top w:val="nil"/>
              <w:left w:val="nil"/>
              <w:bottom w:val="nil"/>
              <w:right w:val="nil"/>
            </w:tcBorders>
            <w:shd w:val="clear" w:color="auto" w:fill="E5E5E5"/>
            <w:vAlign w:val="center"/>
            <w:hideMark/>
          </w:tcPr>
          <w:p w14:paraId="1E608978" w14:textId="77777777" w:rsidR="00F63630" w:rsidRPr="004A18E3" w:rsidRDefault="00F63630" w:rsidP="00F63630">
            <w:pPr>
              <w:jc w:val="center"/>
              <w:rPr>
                <w:rFonts w:ascii="Arial" w:hAnsi="Arial" w:cs="Arial"/>
              </w:rPr>
            </w:pPr>
            <w:r w:rsidRPr="004A18E3">
              <w:rPr>
                <w:rFonts w:ascii="Arial" w:hAnsi="Arial" w:cs="Arial"/>
              </w:rPr>
              <w:t>3</w:t>
            </w:r>
          </w:p>
        </w:tc>
        <w:tc>
          <w:tcPr>
            <w:tcW w:w="0" w:type="auto"/>
            <w:tcBorders>
              <w:top w:val="nil"/>
              <w:left w:val="nil"/>
              <w:bottom w:val="nil"/>
              <w:right w:val="nil"/>
            </w:tcBorders>
            <w:shd w:val="clear" w:color="auto" w:fill="E5E5E5"/>
            <w:vAlign w:val="center"/>
            <w:hideMark/>
          </w:tcPr>
          <w:p w14:paraId="78868946" w14:textId="77777777" w:rsidR="00F63630" w:rsidRPr="004A18E3" w:rsidRDefault="00F63630" w:rsidP="00F63630">
            <w:pPr>
              <w:jc w:val="center"/>
              <w:rPr>
                <w:rFonts w:ascii="Arial" w:hAnsi="Arial" w:cs="Arial"/>
              </w:rPr>
            </w:pPr>
            <w:r w:rsidRPr="004A18E3">
              <w:rPr>
                <w:rFonts w:ascii="Arial" w:hAnsi="Arial" w:cs="Arial"/>
              </w:rPr>
              <w:t>0</w:t>
            </w:r>
          </w:p>
        </w:tc>
        <w:tc>
          <w:tcPr>
            <w:tcW w:w="0" w:type="auto"/>
            <w:tcBorders>
              <w:top w:val="nil"/>
              <w:left w:val="nil"/>
              <w:bottom w:val="nil"/>
              <w:right w:val="nil"/>
            </w:tcBorders>
            <w:shd w:val="clear" w:color="auto" w:fill="E5E5E5"/>
            <w:vAlign w:val="center"/>
            <w:hideMark/>
          </w:tcPr>
          <w:p w14:paraId="5C4D2F1D" w14:textId="77777777" w:rsidR="00F63630" w:rsidRPr="004A18E3" w:rsidRDefault="00F63630" w:rsidP="00F63630">
            <w:pPr>
              <w:jc w:val="center"/>
              <w:rPr>
                <w:rFonts w:ascii="Arial" w:hAnsi="Arial" w:cs="Arial"/>
              </w:rPr>
            </w:pPr>
            <w:r w:rsidRPr="004A18E3">
              <w:rPr>
                <w:rFonts w:ascii="Arial" w:hAnsi="Arial" w:cs="Arial"/>
              </w:rPr>
              <w:t>2</w:t>
            </w:r>
          </w:p>
        </w:tc>
        <w:tc>
          <w:tcPr>
            <w:tcW w:w="0" w:type="auto"/>
            <w:tcBorders>
              <w:top w:val="nil"/>
              <w:left w:val="nil"/>
              <w:bottom w:val="nil"/>
              <w:right w:val="nil"/>
            </w:tcBorders>
            <w:shd w:val="clear" w:color="auto" w:fill="E5E5E5"/>
            <w:vAlign w:val="center"/>
            <w:hideMark/>
          </w:tcPr>
          <w:p w14:paraId="18154454" w14:textId="77777777" w:rsidR="00F63630" w:rsidRPr="004A18E3" w:rsidRDefault="00F63630" w:rsidP="00F63630">
            <w:pPr>
              <w:jc w:val="center"/>
              <w:rPr>
                <w:rFonts w:ascii="Arial" w:hAnsi="Arial" w:cs="Arial"/>
              </w:rPr>
            </w:pPr>
            <w:r w:rsidRPr="004A18E3">
              <w:rPr>
                <w:rFonts w:ascii="Arial" w:hAnsi="Arial" w:cs="Arial"/>
              </w:rPr>
              <w:t>8</w:t>
            </w:r>
          </w:p>
        </w:tc>
        <w:tc>
          <w:tcPr>
            <w:tcW w:w="0" w:type="auto"/>
            <w:tcBorders>
              <w:top w:val="nil"/>
              <w:left w:val="nil"/>
              <w:bottom w:val="nil"/>
              <w:right w:val="nil"/>
            </w:tcBorders>
            <w:shd w:val="clear" w:color="auto" w:fill="E5E5E5"/>
            <w:vAlign w:val="center"/>
            <w:hideMark/>
          </w:tcPr>
          <w:p w14:paraId="02EB075D" w14:textId="77777777" w:rsidR="00F63630" w:rsidRPr="004A18E3" w:rsidRDefault="00F63630" w:rsidP="00F63630">
            <w:pPr>
              <w:jc w:val="center"/>
              <w:rPr>
                <w:rFonts w:ascii="Arial" w:hAnsi="Arial" w:cs="Arial"/>
              </w:rPr>
            </w:pPr>
            <w:r w:rsidRPr="004A18E3">
              <w:rPr>
                <w:rFonts w:ascii="Arial" w:hAnsi="Arial" w:cs="Arial"/>
              </w:rPr>
              <w:t>4</w:t>
            </w:r>
          </w:p>
        </w:tc>
        <w:tc>
          <w:tcPr>
            <w:tcW w:w="0" w:type="auto"/>
            <w:tcBorders>
              <w:top w:val="nil"/>
              <w:left w:val="nil"/>
              <w:bottom w:val="nil"/>
              <w:right w:val="nil"/>
            </w:tcBorders>
            <w:shd w:val="clear" w:color="auto" w:fill="E5E5E5"/>
            <w:vAlign w:val="center"/>
            <w:hideMark/>
          </w:tcPr>
          <w:p w14:paraId="0D861AC8"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6CBE33A3"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7CFE1E9" w14:textId="77777777" w:rsidR="00F63630" w:rsidRPr="004A18E3" w:rsidRDefault="00F63630" w:rsidP="00F63630">
            <w:pPr>
              <w:jc w:val="center"/>
              <w:rPr>
                <w:rFonts w:ascii="Arial" w:hAnsi="Arial" w:cs="Arial"/>
              </w:rPr>
            </w:pPr>
            <w:r w:rsidRPr="004A18E3">
              <w:rPr>
                <w:rFonts w:ascii="Arial" w:hAnsi="Arial" w:cs="Arial"/>
              </w:rPr>
              <w:t>-</w:t>
            </w:r>
          </w:p>
        </w:tc>
        <w:tc>
          <w:tcPr>
            <w:tcW w:w="0" w:type="auto"/>
            <w:tcBorders>
              <w:top w:val="nil"/>
              <w:left w:val="nil"/>
              <w:bottom w:val="nil"/>
              <w:right w:val="nil"/>
            </w:tcBorders>
            <w:shd w:val="clear" w:color="auto" w:fill="E5E5E5"/>
            <w:vAlign w:val="center"/>
            <w:hideMark/>
          </w:tcPr>
          <w:p w14:paraId="5D1A7E7C" w14:textId="77777777" w:rsidR="00F63630" w:rsidRPr="004A18E3" w:rsidRDefault="00F63630" w:rsidP="00F63630">
            <w:pPr>
              <w:jc w:val="center"/>
              <w:rPr>
                <w:rFonts w:ascii="Arial" w:hAnsi="Arial" w:cs="Arial"/>
              </w:rPr>
            </w:pPr>
            <w:r w:rsidRPr="004A18E3">
              <w:rPr>
                <w:rFonts w:ascii="Arial" w:hAnsi="Arial" w:cs="Arial"/>
              </w:rPr>
              <w:t>5</w:t>
            </w:r>
            <w:r>
              <w:rPr>
                <w:rFonts w:ascii="Arial" w:hAnsi="Arial" w:cs="Arial"/>
              </w:rPr>
              <w:t>7</w:t>
            </w:r>
          </w:p>
        </w:tc>
      </w:tr>
    </w:tbl>
    <w:p w14:paraId="4DC0379B" w14:textId="77777777" w:rsidR="00F63630" w:rsidRPr="00FA457A" w:rsidRDefault="00F63630" w:rsidP="00F63630">
      <w:pPr>
        <w:spacing w:line="276" w:lineRule="auto"/>
        <w:jc w:val="both"/>
        <w:rPr>
          <w:rFonts w:ascii="Arial" w:hAnsi="Arial" w:cs="Arial"/>
        </w:rPr>
      </w:pPr>
    </w:p>
    <w:p w14:paraId="62221AE9" w14:textId="77777777" w:rsidR="00F63630" w:rsidRPr="00FA457A" w:rsidRDefault="00F63630" w:rsidP="00AD11FA">
      <w:pPr>
        <w:numPr>
          <w:ilvl w:val="1"/>
          <w:numId w:val="54"/>
        </w:numPr>
        <w:spacing w:line="276" w:lineRule="auto"/>
        <w:jc w:val="both"/>
        <w:rPr>
          <w:rFonts w:ascii="Arial" w:hAnsi="Arial" w:cs="Arial"/>
          <w:b/>
        </w:rPr>
      </w:pPr>
      <w:r w:rsidRPr="00FA457A">
        <w:rPr>
          <w:rFonts w:ascii="Arial" w:hAnsi="Arial" w:cs="Arial"/>
          <w:b/>
        </w:rPr>
        <w:t xml:space="preserve">DVD Gračac </w:t>
      </w:r>
    </w:p>
    <w:p w14:paraId="516F422C" w14:textId="77777777" w:rsidR="00F63630" w:rsidRPr="00FA457A" w:rsidRDefault="00F63630" w:rsidP="00F63630">
      <w:pPr>
        <w:spacing w:line="276" w:lineRule="auto"/>
        <w:jc w:val="both"/>
        <w:rPr>
          <w:rFonts w:ascii="Arial" w:hAnsi="Arial" w:cs="Arial"/>
        </w:rPr>
      </w:pPr>
      <w:r w:rsidRPr="00FA457A">
        <w:rPr>
          <w:rFonts w:ascii="Arial" w:hAnsi="Arial" w:cs="Arial"/>
        </w:rPr>
        <w:t>DVD Gračac ima 20-ak članova obučenih za gašenje požara, koji djeluju u prostorijama JVP-a skupa sa njenim profesionalnim.</w:t>
      </w:r>
    </w:p>
    <w:p w14:paraId="344A708B" w14:textId="77777777" w:rsidR="00F63630" w:rsidRPr="00FA457A" w:rsidRDefault="00F63630" w:rsidP="00F63630">
      <w:pPr>
        <w:spacing w:line="276" w:lineRule="auto"/>
        <w:jc w:val="both"/>
        <w:rPr>
          <w:rFonts w:ascii="Arial" w:hAnsi="Arial" w:cs="Arial"/>
        </w:rPr>
      </w:pPr>
    </w:p>
    <w:p w14:paraId="26CC672E" w14:textId="77777777" w:rsidR="00F63630" w:rsidRPr="00FA457A" w:rsidRDefault="00F63630" w:rsidP="00AD11FA">
      <w:pPr>
        <w:numPr>
          <w:ilvl w:val="1"/>
          <w:numId w:val="54"/>
        </w:numPr>
        <w:spacing w:line="276" w:lineRule="auto"/>
        <w:jc w:val="both"/>
        <w:rPr>
          <w:rFonts w:ascii="Arial" w:hAnsi="Arial" w:cs="Arial"/>
          <w:b/>
        </w:rPr>
      </w:pPr>
      <w:r w:rsidRPr="00FA457A">
        <w:rPr>
          <w:rFonts w:ascii="Arial" w:hAnsi="Arial" w:cs="Arial"/>
          <w:b/>
        </w:rPr>
        <w:t xml:space="preserve">DVD Srb </w:t>
      </w:r>
    </w:p>
    <w:p w14:paraId="0A9F0BA8"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DVD Srb ima 10 članova obučenih za gašenje požara koji u slučaju potrebe surađuju sa Stožernim DVD – om Gračac. </w:t>
      </w:r>
    </w:p>
    <w:p w14:paraId="128EEB80" w14:textId="77777777" w:rsidR="00F63630" w:rsidRPr="00FA457A" w:rsidRDefault="00F63630" w:rsidP="00F63630">
      <w:pPr>
        <w:spacing w:line="276" w:lineRule="auto"/>
        <w:jc w:val="both"/>
        <w:rPr>
          <w:rFonts w:ascii="Arial" w:hAnsi="Arial" w:cs="Arial"/>
          <w:b/>
        </w:rPr>
      </w:pPr>
    </w:p>
    <w:p w14:paraId="0FED3B36" w14:textId="77777777" w:rsidR="00F63630" w:rsidRPr="00FA457A" w:rsidRDefault="00F63630" w:rsidP="00AD11FA">
      <w:pPr>
        <w:numPr>
          <w:ilvl w:val="0"/>
          <w:numId w:val="56"/>
        </w:numPr>
        <w:spacing w:line="276" w:lineRule="auto"/>
        <w:jc w:val="both"/>
        <w:rPr>
          <w:rFonts w:ascii="Arial" w:hAnsi="Arial" w:cs="Arial"/>
          <w:b/>
        </w:rPr>
      </w:pPr>
      <w:r w:rsidRPr="00FA457A">
        <w:rPr>
          <w:rFonts w:ascii="Arial" w:hAnsi="Arial" w:cs="Arial"/>
          <w:b/>
        </w:rPr>
        <w:t>PRAVNE OSOBE KOJE ĆE DOBITI ZADAĆU OD INTERESA ZA ZAŠTITU I SPAŠAVANJE STANOVNIŠTVA, MATERIJALNIH I KULTURNIH DOBARA OPĆINE GRAČAC SU:</w:t>
      </w:r>
    </w:p>
    <w:p w14:paraId="1B053274" w14:textId="77777777" w:rsidR="00F63630" w:rsidRPr="00FA457A" w:rsidRDefault="00F63630" w:rsidP="00F63630">
      <w:pPr>
        <w:spacing w:line="276" w:lineRule="auto"/>
        <w:ind w:left="1080"/>
        <w:jc w:val="both"/>
        <w:rPr>
          <w:rFonts w:ascii="Arial" w:hAnsi="Arial" w:cs="Arial"/>
          <w:b/>
        </w:rPr>
      </w:pPr>
    </w:p>
    <w:p w14:paraId="316D4995" w14:textId="77777777" w:rsidR="00F63630" w:rsidRPr="00BC2E74" w:rsidRDefault="00F63630" w:rsidP="00AD11FA">
      <w:pPr>
        <w:numPr>
          <w:ilvl w:val="0"/>
          <w:numId w:val="60"/>
        </w:numPr>
        <w:spacing w:after="200" w:line="276" w:lineRule="auto"/>
        <w:contextualSpacing/>
        <w:jc w:val="both"/>
        <w:rPr>
          <w:rFonts w:ascii="Arial" w:hAnsi="Arial" w:cs="Arial"/>
        </w:rPr>
      </w:pPr>
      <w:r w:rsidRPr="00BC2E74">
        <w:rPr>
          <w:rFonts w:ascii="Arial" w:hAnsi="Arial" w:cs="Arial"/>
        </w:rPr>
        <w:lastRenderedPageBreak/>
        <w:t>Gračac čistoća d.o.o.</w:t>
      </w:r>
    </w:p>
    <w:p w14:paraId="48ACB0DF" w14:textId="77777777" w:rsidR="00F63630" w:rsidRPr="00BC2E74" w:rsidRDefault="00F63630" w:rsidP="00AD11FA">
      <w:pPr>
        <w:numPr>
          <w:ilvl w:val="0"/>
          <w:numId w:val="60"/>
        </w:numPr>
        <w:spacing w:after="200" w:line="276" w:lineRule="auto"/>
        <w:contextualSpacing/>
        <w:jc w:val="both"/>
        <w:rPr>
          <w:rFonts w:ascii="Arial" w:hAnsi="Arial" w:cs="Arial"/>
        </w:rPr>
      </w:pPr>
      <w:r w:rsidRPr="00BC2E74">
        <w:rPr>
          <w:rFonts w:ascii="Arial" w:hAnsi="Arial" w:cs="Arial"/>
        </w:rPr>
        <w:t>Gračac vodovod i odvodnja d.o.o.</w:t>
      </w:r>
    </w:p>
    <w:p w14:paraId="240A2964" w14:textId="77777777" w:rsidR="00F63630" w:rsidRPr="00BC2E74" w:rsidRDefault="00F63630" w:rsidP="00AD11FA">
      <w:pPr>
        <w:numPr>
          <w:ilvl w:val="0"/>
          <w:numId w:val="60"/>
        </w:numPr>
        <w:spacing w:after="200" w:line="276" w:lineRule="auto"/>
        <w:contextualSpacing/>
        <w:jc w:val="both"/>
        <w:rPr>
          <w:rFonts w:ascii="Arial" w:hAnsi="Arial" w:cs="Arial"/>
        </w:rPr>
      </w:pPr>
      <w:r w:rsidRPr="00BC2E74">
        <w:rPr>
          <w:rFonts w:ascii="Arial" w:hAnsi="Arial" w:cs="Arial"/>
        </w:rPr>
        <w:t>Dječji vrtić „Baltazar“ Gračac</w:t>
      </w:r>
    </w:p>
    <w:p w14:paraId="34E294A8" w14:textId="77777777" w:rsidR="00F63630" w:rsidRPr="00BC2E74" w:rsidRDefault="00F63630" w:rsidP="00AD11FA">
      <w:pPr>
        <w:numPr>
          <w:ilvl w:val="0"/>
          <w:numId w:val="60"/>
        </w:numPr>
        <w:spacing w:after="200" w:line="276" w:lineRule="auto"/>
        <w:contextualSpacing/>
        <w:jc w:val="both"/>
        <w:rPr>
          <w:rFonts w:ascii="Arial" w:hAnsi="Arial" w:cs="Arial"/>
        </w:rPr>
      </w:pPr>
      <w:r w:rsidRPr="00BC2E74">
        <w:rPr>
          <w:rFonts w:ascii="Arial" w:hAnsi="Arial" w:cs="Arial"/>
        </w:rPr>
        <w:t>Općinsko društvo Crvenog križa Gračac</w:t>
      </w:r>
    </w:p>
    <w:p w14:paraId="736DB4C3" w14:textId="77777777" w:rsidR="00F63630" w:rsidRPr="00BC2E74" w:rsidRDefault="00F63630" w:rsidP="00AD11FA">
      <w:pPr>
        <w:numPr>
          <w:ilvl w:val="0"/>
          <w:numId w:val="60"/>
        </w:numPr>
        <w:spacing w:after="200" w:line="276" w:lineRule="auto"/>
        <w:contextualSpacing/>
        <w:jc w:val="both"/>
        <w:rPr>
          <w:rFonts w:ascii="Arial" w:hAnsi="Arial" w:cs="Arial"/>
        </w:rPr>
      </w:pPr>
      <w:r w:rsidRPr="00BC2E74">
        <w:rPr>
          <w:rFonts w:ascii="Arial" w:hAnsi="Arial" w:cs="Arial"/>
        </w:rPr>
        <w:t xml:space="preserve"> „Tommy“ d.o.o. trgovina</w:t>
      </w:r>
    </w:p>
    <w:p w14:paraId="52BCA4D5" w14:textId="77777777" w:rsidR="00F63630" w:rsidRPr="00FA457A" w:rsidRDefault="00F63630" w:rsidP="00F63630">
      <w:pPr>
        <w:spacing w:line="276" w:lineRule="auto"/>
        <w:ind w:left="720"/>
        <w:jc w:val="both"/>
        <w:rPr>
          <w:rFonts w:ascii="Arial" w:hAnsi="Arial" w:cs="Arial"/>
        </w:rPr>
      </w:pPr>
    </w:p>
    <w:p w14:paraId="2A0C734B" w14:textId="77777777" w:rsidR="00F63630" w:rsidRPr="00FA457A" w:rsidRDefault="00F63630" w:rsidP="00AD11FA">
      <w:pPr>
        <w:numPr>
          <w:ilvl w:val="0"/>
          <w:numId w:val="56"/>
        </w:numPr>
        <w:spacing w:line="276" w:lineRule="auto"/>
        <w:jc w:val="both"/>
        <w:rPr>
          <w:rFonts w:ascii="Arial" w:hAnsi="Arial" w:cs="Arial"/>
          <w:b/>
        </w:rPr>
      </w:pPr>
      <w:r w:rsidRPr="00FA457A">
        <w:rPr>
          <w:rFonts w:ascii="Arial" w:hAnsi="Arial" w:cs="Arial"/>
          <w:b/>
        </w:rPr>
        <w:t>SLUŽBE I PRAVNE OSOBE KOJE SE ZAŠTITOM I SPAŠAVANJEM     BAVE U OKVIRU REDOVNE DJELATNOSTI</w:t>
      </w:r>
    </w:p>
    <w:p w14:paraId="3AAFDE03" w14:textId="77777777" w:rsidR="00F63630" w:rsidRPr="00FA457A" w:rsidRDefault="00F63630" w:rsidP="00F63630">
      <w:pPr>
        <w:spacing w:line="276" w:lineRule="auto"/>
        <w:jc w:val="both"/>
        <w:rPr>
          <w:rFonts w:ascii="Arial" w:hAnsi="Arial" w:cs="Arial"/>
        </w:rPr>
      </w:pPr>
    </w:p>
    <w:p w14:paraId="07E4E3CC" w14:textId="77777777" w:rsidR="00F63630" w:rsidRPr="00FA457A" w:rsidRDefault="00F63630" w:rsidP="00AD11FA">
      <w:pPr>
        <w:numPr>
          <w:ilvl w:val="0"/>
          <w:numId w:val="55"/>
        </w:numPr>
        <w:spacing w:line="276" w:lineRule="auto"/>
        <w:jc w:val="both"/>
        <w:rPr>
          <w:rFonts w:ascii="Arial" w:hAnsi="Arial" w:cs="Arial"/>
          <w:b/>
        </w:rPr>
      </w:pPr>
      <w:r w:rsidRPr="00FA457A">
        <w:rPr>
          <w:rFonts w:ascii="Arial" w:hAnsi="Arial" w:cs="Arial"/>
          <w:b/>
        </w:rPr>
        <w:t>Hitna medicinska pomoć,</w:t>
      </w:r>
    </w:p>
    <w:p w14:paraId="7303C041" w14:textId="77777777" w:rsidR="00F63630" w:rsidRPr="00FA457A" w:rsidRDefault="00F63630" w:rsidP="00F63630">
      <w:pPr>
        <w:spacing w:line="276" w:lineRule="auto"/>
        <w:jc w:val="both"/>
        <w:rPr>
          <w:rFonts w:ascii="Arial" w:hAnsi="Arial" w:cs="Arial"/>
        </w:rPr>
      </w:pPr>
      <w:r w:rsidRPr="00FA457A">
        <w:rPr>
          <w:rFonts w:ascii="Arial" w:hAnsi="Arial" w:cs="Arial"/>
        </w:rPr>
        <w:t>Područje Općine Gračac pokriva Zavod za hitnu medicinu Zadarske županije, Ispostava Gračac sa cjelodnevnim dežurstvima svakim danom, i koji usko surađuju sa domom zdravlja Zadarske Županije – zdravstvenom ambulantom Gračac oko brige o pacijentima.</w:t>
      </w:r>
    </w:p>
    <w:p w14:paraId="71F371D3" w14:textId="77777777" w:rsidR="00F63630" w:rsidRPr="00FA457A" w:rsidRDefault="00F63630" w:rsidP="00F63630">
      <w:pPr>
        <w:spacing w:line="276" w:lineRule="auto"/>
        <w:jc w:val="both"/>
        <w:rPr>
          <w:rFonts w:ascii="Arial" w:hAnsi="Arial" w:cs="Arial"/>
          <w:b/>
        </w:rPr>
      </w:pPr>
    </w:p>
    <w:p w14:paraId="2362A15E" w14:textId="77777777" w:rsidR="00F63630" w:rsidRPr="00FA457A" w:rsidRDefault="00F63630" w:rsidP="00AD11FA">
      <w:pPr>
        <w:numPr>
          <w:ilvl w:val="0"/>
          <w:numId w:val="55"/>
        </w:numPr>
        <w:spacing w:line="276" w:lineRule="auto"/>
        <w:jc w:val="both"/>
        <w:rPr>
          <w:rFonts w:ascii="Arial" w:hAnsi="Arial" w:cs="Arial"/>
          <w:b/>
        </w:rPr>
      </w:pPr>
      <w:r w:rsidRPr="00FA457A">
        <w:rPr>
          <w:rFonts w:ascii="Arial" w:hAnsi="Arial" w:cs="Arial"/>
          <w:b/>
        </w:rPr>
        <w:t>Zdravstvene ambulante</w:t>
      </w:r>
    </w:p>
    <w:p w14:paraId="19D5546A"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 Na području općine Gračac djeluju: </w:t>
      </w:r>
    </w:p>
    <w:p w14:paraId="28142201" w14:textId="77777777" w:rsidR="00F63630" w:rsidRPr="00FA457A" w:rsidRDefault="00F63630" w:rsidP="00AD11FA">
      <w:pPr>
        <w:numPr>
          <w:ilvl w:val="0"/>
          <w:numId w:val="58"/>
        </w:numPr>
        <w:spacing w:line="276" w:lineRule="auto"/>
        <w:jc w:val="both"/>
        <w:rPr>
          <w:rFonts w:ascii="Arial" w:hAnsi="Arial" w:cs="Arial"/>
        </w:rPr>
      </w:pPr>
      <w:r>
        <w:rPr>
          <w:rFonts w:ascii="Arial" w:hAnsi="Arial" w:cs="Arial"/>
        </w:rPr>
        <w:t>dvije</w:t>
      </w:r>
      <w:r w:rsidRPr="00FA457A">
        <w:rPr>
          <w:rFonts w:ascii="Arial" w:hAnsi="Arial" w:cs="Arial"/>
        </w:rPr>
        <w:t xml:space="preserve"> ordinacije opće medicine koji su raspoređeni u dvije smjene</w:t>
      </w:r>
    </w:p>
    <w:p w14:paraId="27693C62" w14:textId="77777777" w:rsidR="00F63630" w:rsidRPr="00FA457A" w:rsidRDefault="00F63630" w:rsidP="00AD11FA">
      <w:pPr>
        <w:numPr>
          <w:ilvl w:val="0"/>
          <w:numId w:val="58"/>
        </w:numPr>
        <w:spacing w:line="276" w:lineRule="auto"/>
        <w:jc w:val="both"/>
        <w:rPr>
          <w:rFonts w:ascii="Arial" w:hAnsi="Arial" w:cs="Arial"/>
        </w:rPr>
      </w:pPr>
      <w:r>
        <w:rPr>
          <w:rFonts w:ascii="Arial" w:hAnsi="Arial" w:cs="Arial"/>
        </w:rPr>
        <w:t xml:space="preserve">jedna </w:t>
      </w:r>
      <w:r w:rsidRPr="00FA457A">
        <w:rPr>
          <w:rFonts w:ascii="Arial" w:hAnsi="Arial" w:cs="Arial"/>
        </w:rPr>
        <w:t>ordinacije dentalne medicine.</w:t>
      </w:r>
    </w:p>
    <w:p w14:paraId="0B3E420A" w14:textId="77777777" w:rsidR="00F63630" w:rsidRPr="00FA457A" w:rsidRDefault="00F63630" w:rsidP="00F63630">
      <w:pPr>
        <w:spacing w:line="276" w:lineRule="auto"/>
        <w:jc w:val="both"/>
        <w:rPr>
          <w:rFonts w:ascii="Arial" w:hAnsi="Arial" w:cs="Arial"/>
        </w:rPr>
      </w:pPr>
    </w:p>
    <w:p w14:paraId="6E782337" w14:textId="77777777" w:rsidR="00F63630" w:rsidRPr="00FA457A" w:rsidRDefault="00F63630" w:rsidP="00AD11FA">
      <w:pPr>
        <w:numPr>
          <w:ilvl w:val="0"/>
          <w:numId w:val="55"/>
        </w:numPr>
        <w:spacing w:line="276" w:lineRule="auto"/>
        <w:jc w:val="both"/>
        <w:rPr>
          <w:rFonts w:ascii="Arial" w:hAnsi="Arial" w:cs="Arial"/>
          <w:b/>
        </w:rPr>
      </w:pPr>
      <w:r w:rsidRPr="00FA457A">
        <w:rPr>
          <w:rFonts w:ascii="Arial" w:hAnsi="Arial" w:cs="Arial"/>
          <w:b/>
        </w:rPr>
        <w:t>Ljekarna</w:t>
      </w:r>
    </w:p>
    <w:p w14:paraId="11EBEDEB" w14:textId="77777777" w:rsidR="00F63630" w:rsidRPr="00FA457A" w:rsidRDefault="00F63630" w:rsidP="00F63630">
      <w:pPr>
        <w:spacing w:line="276" w:lineRule="auto"/>
        <w:jc w:val="both"/>
        <w:rPr>
          <w:rFonts w:ascii="Arial" w:hAnsi="Arial" w:cs="Arial"/>
        </w:rPr>
      </w:pPr>
      <w:r w:rsidRPr="00FA457A">
        <w:rPr>
          <w:rFonts w:ascii="Arial" w:hAnsi="Arial" w:cs="Arial"/>
        </w:rPr>
        <w:t>U Općini Gračac postoji jedna ljekarna koja djeluje u jednoj smjeni.</w:t>
      </w:r>
    </w:p>
    <w:p w14:paraId="23130A71"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  </w:t>
      </w:r>
    </w:p>
    <w:p w14:paraId="2C846220" w14:textId="77777777" w:rsidR="00F63630" w:rsidRPr="00FA457A" w:rsidRDefault="00F63630" w:rsidP="00AD11FA">
      <w:pPr>
        <w:numPr>
          <w:ilvl w:val="0"/>
          <w:numId w:val="55"/>
        </w:numPr>
        <w:spacing w:line="276" w:lineRule="auto"/>
        <w:jc w:val="both"/>
        <w:rPr>
          <w:rFonts w:ascii="Arial" w:hAnsi="Arial" w:cs="Arial"/>
          <w:b/>
        </w:rPr>
      </w:pPr>
      <w:r w:rsidRPr="00FA457A">
        <w:rPr>
          <w:rFonts w:ascii="Arial" w:hAnsi="Arial" w:cs="Arial"/>
          <w:b/>
        </w:rPr>
        <w:t>Veterinarska služba</w:t>
      </w:r>
    </w:p>
    <w:p w14:paraId="6DB52DA1"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Područje Općine Gračac po pitanju veterinarske službe pokriva </w:t>
      </w:r>
      <w:r>
        <w:rPr>
          <w:rFonts w:ascii="Arial" w:hAnsi="Arial" w:cs="Arial"/>
        </w:rPr>
        <w:t>V</w:t>
      </w:r>
      <w:r w:rsidRPr="00FA457A">
        <w:rPr>
          <w:rFonts w:ascii="Arial" w:hAnsi="Arial" w:cs="Arial"/>
        </w:rPr>
        <w:t xml:space="preserve">eterinarska stanica Obrovac. </w:t>
      </w:r>
    </w:p>
    <w:p w14:paraId="5AA468AE" w14:textId="77777777" w:rsidR="00F63630" w:rsidRPr="00FA457A" w:rsidRDefault="00F63630" w:rsidP="00F63630">
      <w:pPr>
        <w:spacing w:line="276" w:lineRule="auto"/>
        <w:jc w:val="both"/>
        <w:rPr>
          <w:rFonts w:ascii="Arial" w:hAnsi="Arial" w:cs="Arial"/>
          <w:b/>
        </w:rPr>
      </w:pPr>
    </w:p>
    <w:p w14:paraId="7050CA54" w14:textId="77777777" w:rsidR="00F63630" w:rsidRPr="00FA457A" w:rsidRDefault="00F63630" w:rsidP="00AD11FA">
      <w:pPr>
        <w:numPr>
          <w:ilvl w:val="0"/>
          <w:numId w:val="55"/>
        </w:numPr>
        <w:spacing w:line="276" w:lineRule="auto"/>
        <w:rPr>
          <w:rFonts w:ascii="Arial" w:hAnsi="Arial" w:cs="Arial"/>
          <w:b/>
        </w:rPr>
      </w:pPr>
      <w:r w:rsidRPr="00FA457A">
        <w:rPr>
          <w:rFonts w:ascii="Arial" w:hAnsi="Arial" w:cs="Arial"/>
          <w:b/>
        </w:rPr>
        <w:t>Hrvatski Crveni Križ</w:t>
      </w:r>
    </w:p>
    <w:p w14:paraId="666EE0AA" w14:textId="77777777" w:rsidR="00F63630" w:rsidRPr="00FA457A" w:rsidRDefault="00F63630" w:rsidP="00F63630">
      <w:pPr>
        <w:spacing w:line="276" w:lineRule="auto"/>
        <w:jc w:val="both"/>
        <w:rPr>
          <w:rFonts w:ascii="Arial" w:hAnsi="Arial" w:cs="Arial"/>
        </w:rPr>
      </w:pPr>
      <w:r w:rsidRPr="00FA457A">
        <w:rPr>
          <w:rFonts w:ascii="Arial" w:hAnsi="Arial" w:cs="Arial"/>
        </w:rPr>
        <w:t xml:space="preserve">Općinsko društvo Crvenog Križa Gračac djeluje na području Općine Gračac koji osim dostave humanitarnih pomoći najugroženijem dijelu stanovništva, pomaže starim i nemoćnim na terenu oko mjerenja krvnog tlaka i mjerenja šećera u krvi, kao i prijevozom stanovnika iz najudaljenijih mjesta prema naselju Gračac. Crveni križ Gračac provodi akcije dobrovoljnog darivanja krvi gdje ima oko 150 registriranih aktivnih darivatelja, te imaju ustrojenu Službu traženja. </w:t>
      </w:r>
    </w:p>
    <w:p w14:paraId="46ADC62E" w14:textId="77777777" w:rsidR="00F63630" w:rsidRDefault="00F63630" w:rsidP="00F63630">
      <w:pPr>
        <w:spacing w:line="276" w:lineRule="auto"/>
        <w:jc w:val="both"/>
        <w:rPr>
          <w:rFonts w:ascii="Arial" w:hAnsi="Arial" w:cs="Arial"/>
        </w:rPr>
      </w:pPr>
      <w:r w:rsidRPr="00FA457A">
        <w:rPr>
          <w:rFonts w:ascii="Arial" w:hAnsi="Arial" w:cs="Arial"/>
        </w:rPr>
        <w:t>Raspolaže sa jednim terenskim vozilom koje zadovoljava njihove potrebe, posjeduje opremu za pružanje prve pomoći, vreće za spavanje, krevete u slučaju katastrofa.</w:t>
      </w:r>
    </w:p>
    <w:p w14:paraId="1398A62F" w14:textId="77777777" w:rsidR="00F63630" w:rsidRDefault="00F63630" w:rsidP="00F63630">
      <w:pPr>
        <w:spacing w:line="276" w:lineRule="auto"/>
        <w:jc w:val="both"/>
        <w:rPr>
          <w:rFonts w:ascii="Arial" w:hAnsi="Arial" w:cs="Arial"/>
        </w:rPr>
      </w:pPr>
    </w:p>
    <w:p w14:paraId="622C19E3" w14:textId="77777777" w:rsidR="00F63630" w:rsidRPr="00FA457A" w:rsidRDefault="00F63630" w:rsidP="00AD11FA">
      <w:pPr>
        <w:numPr>
          <w:ilvl w:val="0"/>
          <w:numId w:val="55"/>
        </w:numPr>
        <w:spacing w:line="276" w:lineRule="auto"/>
        <w:jc w:val="both"/>
        <w:rPr>
          <w:rFonts w:ascii="Arial" w:hAnsi="Arial" w:cs="Arial"/>
          <w:b/>
        </w:rPr>
      </w:pPr>
      <w:r w:rsidRPr="00FA457A">
        <w:rPr>
          <w:rFonts w:ascii="Arial" w:hAnsi="Arial" w:cs="Arial"/>
          <w:b/>
        </w:rPr>
        <w:t xml:space="preserve">Hrvatska gorska služba spašavanja </w:t>
      </w:r>
    </w:p>
    <w:p w14:paraId="50E9F7E0" w14:textId="77777777" w:rsidR="00F63630" w:rsidRDefault="00F63630" w:rsidP="00F63630">
      <w:pPr>
        <w:spacing w:line="276" w:lineRule="auto"/>
        <w:jc w:val="both"/>
        <w:rPr>
          <w:rFonts w:ascii="Arial" w:hAnsi="Arial" w:cs="Arial"/>
        </w:rPr>
      </w:pPr>
      <w:r w:rsidRPr="00FA457A">
        <w:rPr>
          <w:rFonts w:ascii="Arial" w:hAnsi="Arial" w:cs="Arial"/>
        </w:rPr>
        <w:t xml:space="preserve">Zakonom o HGSS i Zakonom o sustavu civilne zaštite određena je Hrvatska gorska služba spašavanja kao pravna osoba u statusu operativnih snaga u okviru sustava civilne zaštite. Hrvatska gorska služba spašavanja organizirana je teritorijalno kroz stanice, pa tako HGSS Stanica Zadar djeluje na području Općine Gračac prema </w:t>
      </w:r>
      <w:r w:rsidRPr="00FA457A">
        <w:rPr>
          <w:rFonts w:ascii="Arial" w:hAnsi="Arial" w:cs="Arial"/>
        </w:rPr>
        <w:lastRenderedPageBreak/>
        <w:t>propisanim zadaćama i potrebnom opsegu uvjetovanom događajima u vremenu i prostoru.</w:t>
      </w:r>
    </w:p>
    <w:p w14:paraId="3AD7211F" w14:textId="77777777" w:rsidR="00F63630" w:rsidRPr="00FA457A" w:rsidRDefault="00F63630" w:rsidP="00F63630">
      <w:pPr>
        <w:spacing w:line="276" w:lineRule="auto"/>
        <w:jc w:val="both"/>
        <w:rPr>
          <w:rFonts w:ascii="Arial" w:hAnsi="Arial" w:cs="Arial"/>
        </w:rPr>
      </w:pPr>
    </w:p>
    <w:p w14:paraId="6A1E6672" w14:textId="77777777" w:rsidR="00F63630" w:rsidRDefault="00F63630" w:rsidP="00AD11FA">
      <w:pPr>
        <w:numPr>
          <w:ilvl w:val="0"/>
          <w:numId w:val="56"/>
        </w:numPr>
        <w:spacing w:line="276" w:lineRule="auto"/>
        <w:jc w:val="both"/>
        <w:rPr>
          <w:rFonts w:ascii="Arial" w:hAnsi="Arial" w:cs="Arial"/>
          <w:b/>
        </w:rPr>
      </w:pPr>
      <w:r w:rsidRPr="00F72DF5">
        <w:rPr>
          <w:rFonts w:ascii="Arial" w:hAnsi="Arial" w:cs="Arial"/>
          <w:b/>
        </w:rPr>
        <w:t>IZVANREDNI DOGAĐAJ NA PODRUČJU  OPĆINE GRAČAC</w:t>
      </w:r>
    </w:p>
    <w:p w14:paraId="2B4D087E" w14:textId="77777777" w:rsidR="00F63630" w:rsidRDefault="00F63630" w:rsidP="00F63630">
      <w:pPr>
        <w:spacing w:line="276" w:lineRule="auto"/>
        <w:ind w:left="720"/>
        <w:jc w:val="both"/>
        <w:rPr>
          <w:rFonts w:ascii="Arial" w:hAnsi="Arial" w:cs="Arial"/>
          <w:b/>
        </w:rPr>
      </w:pPr>
    </w:p>
    <w:p w14:paraId="454BA4E3" w14:textId="77777777" w:rsidR="00F63630" w:rsidRDefault="00F63630" w:rsidP="00F63630">
      <w:pPr>
        <w:jc w:val="both"/>
        <w:rPr>
          <w:rFonts w:ascii="Arial" w:hAnsi="Arial" w:cs="Arial"/>
        </w:rPr>
      </w:pPr>
      <w:r>
        <w:rPr>
          <w:rFonts w:ascii="Arial" w:hAnsi="Arial" w:cs="Arial"/>
        </w:rPr>
        <w:t>Pandemija COVID-19</w:t>
      </w:r>
      <w:r w:rsidRPr="00DC45CB">
        <w:rPr>
          <w:rFonts w:ascii="Arial" w:hAnsi="Arial" w:cs="Arial"/>
        </w:rPr>
        <w:t xml:space="preserve">. proširila se na Hrvatsku 25. veljače 2020. </w:t>
      </w:r>
      <w:r>
        <w:rPr>
          <w:rFonts w:ascii="Arial" w:hAnsi="Arial" w:cs="Arial"/>
        </w:rPr>
        <w:t>g</w:t>
      </w:r>
      <w:r w:rsidRPr="00DC45CB">
        <w:rPr>
          <w:rFonts w:ascii="Arial" w:hAnsi="Arial" w:cs="Arial"/>
        </w:rPr>
        <w:t>odine</w:t>
      </w:r>
      <w:r>
        <w:rPr>
          <w:rFonts w:ascii="Arial" w:hAnsi="Arial" w:cs="Arial"/>
        </w:rPr>
        <w:t>, te se dana 17. ožujka 2020.  aktivira S</w:t>
      </w:r>
      <w:r w:rsidRPr="00763869">
        <w:rPr>
          <w:rFonts w:ascii="Arial" w:hAnsi="Arial" w:cs="Arial"/>
        </w:rPr>
        <w:t>tožer civilne zaštite</w:t>
      </w:r>
      <w:r>
        <w:rPr>
          <w:rFonts w:ascii="Arial" w:hAnsi="Arial" w:cs="Arial"/>
        </w:rPr>
        <w:t xml:space="preserve"> Općine Gračac i aktivan je do danas. </w:t>
      </w:r>
    </w:p>
    <w:p w14:paraId="02016D83" w14:textId="77777777" w:rsidR="00F63630" w:rsidRPr="00F72DF5" w:rsidRDefault="00F63630" w:rsidP="00F63630">
      <w:pPr>
        <w:spacing w:line="276" w:lineRule="auto"/>
        <w:ind w:left="720"/>
        <w:jc w:val="both"/>
        <w:rPr>
          <w:rFonts w:ascii="Arial" w:hAnsi="Arial" w:cs="Arial"/>
        </w:rPr>
      </w:pPr>
    </w:p>
    <w:p w14:paraId="0BD2F44A" w14:textId="77777777" w:rsidR="00F63630" w:rsidRPr="00F72DF5" w:rsidRDefault="00F63630" w:rsidP="00AD11FA">
      <w:pPr>
        <w:numPr>
          <w:ilvl w:val="0"/>
          <w:numId w:val="56"/>
        </w:numPr>
        <w:rPr>
          <w:rFonts w:ascii="Arial" w:hAnsi="Arial" w:cs="Arial"/>
          <w:b/>
        </w:rPr>
      </w:pPr>
      <w:r w:rsidRPr="00F72DF5">
        <w:rPr>
          <w:rFonts w:ascii="Arial" w:hAnsi="Arial" w:cs="Arial"/>
          <w:b/>
        </w:rPr>
        <w:t>FINANCIRANJE SUSTAVA CIVILNE ZAŠTITE</w:t>
      </w:r>
    </w:p>
    <w:p w14:paraId="36F2691E" w14:textId="77777777" w:rsidR="00F63630" w:rsidRPr="00FA457A" w:rsidRDefault="00F63630" w:rsidP="00F63630">
      <w:pPr>
        <w:spacing w:line="276" w:lineRule="auto"/>
        <w:ind w:left="720"/>
        <w:jc w:val="both"/>
        <w:rPr>
          <w:rFonts w:ascii="Arial" w:hAnsi="Arial" w:cs="Arial"/>
          <w:b/>
        </w:rPr>
      </w:pPr>
    </w:p>
    <w:p w14:paraId="0CB77125" w14:textId="77777777" w:rsidR="00F63630" w:rsidRDefault="00F63630" w:rsidP="00F63630">
      <w:pPr>
        <w:spacing w:line="276" w:lineRule="auto"/>
        <w:jc w:val="both"/>
        <w:rPr>
          <w:rFonts w:ascii="Arial" w:hAnsi="Arial" w:cs="Arial"/>
        </w:rPr>
      </w:pPr>
      <w:r w:rsidRPr="00C418BA">
        <w:rPr>
          <w:rFonts w:ascii="Arial" w:hAnsi="Arial" w:cs="Arial"/>
        </w:rPr>
        <w:t xml:space="preserve">Iz Proračuna </w:t>
      </w:r>
      <w:r>
        <w:rPr>
          <w:rFonts w:ascii="Arial" w:hAnsi="Arial" w:cs="Arial"/>
        </w:rPr>
        <w:t>Općine Gračac za 2021</w:t>
      </w:r>
      <w:r w:rsidRPr="00C418BA">
        <w:rPr>
          <w:rFonts w:ascii="Arial" w:hAnsi="Arial" w:cs="Arial"/>
        </w:rPr>
        <w:t xml:space="preserve">. godinu po pozicijama koje su od interesa za sustav civilne zaštite i u provođenju aktivnosti pravnih osoba, službi i udruga koje se u okviru svoje djelatnosti bave određenim vidovima civilne zaštite izdvojena su financijska sredstva koja će biti prikazana u Godišnjem izvještaju o izvršenju Proračuna </w:t>
      </w:r>
      <w:r>
        <w:rPr>
          <w:rFonts w:ascii="Arial" w:hAnsi="Arial" w:cs="Arial"/>
        </w:rPr>
        <w:t>Općine Gračac</w:t>
      </w:r>
      <w:r w:rsidRPr="00C418BA">
        <w:rPr>
          <w:rFonts w:ascii="Arial" w:hAnsi="Arial" w:cs="Arial"/>
        </w:rPr>
        <w:t xml:space="preserve"> u 202</w:t>
      </w:r>
      <w:r>
        <w:rPr>
          <w:rFonts w:ascii="Arial" w:hAnsi="Arial" w:cs="Arial"/>
        </w:rPr>
        <w:t>1</w:t>
      </w:r>
      <w:r w:rsidRPr="00C418BA">
        <w:rPr>
          <w:rFonts w:ascii="Arial" w:hAnsi="Arial" w:cs="Arial"/>
        </w:rPr>
        <w:t>. godini.</w:t>
      </w:r>
    </w:p>
    <w:p w14:paraId="747C470B" w14:textId="77777777" w:rsidR="00F63630" w:rsidRPr="00FA457A" w:rsidRDefault="00F63630" w:rsidP="00F63630">
      <w:pPr>
        <w:spacing w:line="276" w:lineRule="auto"/>
        <w:jc w:val="both"/>
        <w:rPr>
          <w:rFonts w:ascii="Arial" w:hAnsi="Arial" w:cs="Arial"/>
        </w:rPr>
      </w:pPr>
    </w:p>
    <w:p w14:paraId="5EBE7073" w14:textId="77777777" w:rsidR="00F63630" w:rsidRPr="00FA457A" w:rsidRDefault="00F63630" w:rsidP="00AD11FA">
      <w:pPr>
        <w:numPr>
          <w:ilvl w:val="0"/>
          <w:numId w:val="56"/>
        </w:numPr>
        <w:spacing w:line="276" w:lineRule="auto"/>
        <w:jc w:val="both"/>
        <w:rPr>
          <w:rFonts w:ascii="Arial" w:hAnsi="Arial" w:cs="Arial"/>
          <w:b/>
        </w:rPr>
      </w:pPr>
      <w:r>
        <w:rPr>
          <w:rFonts w:ascii="Arial" w:hAnsi="Arial" w:cs="Arial"/>
          <w:b/>
        </w:rPr>
        <w:t>ZAKLJUČNO</w:t>
      </w:r>
    </w:p>
    <w:p w14:paraId="4AECC491" w14:textId="77777777" w:rsidR="00F63630" w:rsidRPr="00FA457A" w:rsidRDefault="00F63630" w:rsidP="00F63630">
      <w:pPr>
        <w:spacing w:line="276" w:lineRule="auto"/>
        <w:jc w:val="both"/>
        <w:rPr>
          <w:rFonts w:ascii="Arial" w:hAnsi="Arial" w:cs="Arial"/>
        </w:rPr>
      </w:pPr>
    </w:p>
    <w:p w14:paraId="783DD1E1" w14:textId="77777777" w:rsidR="00F63630" w:rsidRPr="00FA457A" w:rsidRDefault="00F63630" w:rsidP="00F63630">
      <w:pPr>
        <w:spacing w:line="276" w:lineRule="auto"/>
        <w:jc w:val="both"/>
        <w:rPr>
          <w:rFonts w:ascii="Arial" w:hAnsi="Arial" w:cs="Arial"/>
        </w:rPr>
      </w:pPr>
      <w:r>
        <w:rPr>
          <w:rFonts w:ascii="Arial" w:hAnsi="Arial" w:cs="Arial"/>
        </w:rPr>
        <w:t>Do zaključenja ove analize nije bilo velikih nesreća i katastrofa na području općine Gračac.</w:t>
      </w:r>
    </w:p>
    <w:p w14:paraId="76A99175" w14:textId="77777777" w:rsidR="00F63630" w:rsidRPr="00FA457A" w:rsidRDefault="00F63630" w:rsidP="00F63630">
      <w:pPr>
        <w:spacing w:line="276" w:lineRule="auto"/>
        <w:jc w:val="both"/>
        <w:rPr>
          <w:rFonts w:ascii="Arial" w:hAnsi="Arial" w:cs="Arial"/>
        </w:rPr>
      </w:pPr>
      <w:r>
        <w:rPr>
          <w:rFonts w:ascii="Arial" w:hAnsi="Arial" w:cs="Arial"/>
        </w:rPr>
        <w:t xml:space="preserve">Ova analiza </w:t>
      </w:r>
      <w:r w:rsidRPr="000017EB">
        <w:rPr>
          <w:rFonts w:ascii="Arial" w:hAnsi="Arial" w:cs="Arial"/>
        </w:rPr>
        <w:t>objavit će se u „Službenom glasniku Općine Gračac“</w:t>
      </w:r>
      <w:r>
        <w:rPr>
          <w:rFonts w:ascii="Arial" w:hAnsi="Arial" w:cs="Arial"/>
        </w:rPr>
        <w:t>.</w:t>
      </w:r>
    </w:p>
    <w:p w14:paraId="623E24EC" w14:textId="77777777" w:rsidR="00F63630" w:rsidRPr="00FA457A" w:rsidRDefault="00F63630" w:rsidP="00F63630">
      <w:pPr>
        <w:spacing w:line="276" w:lineRule="auto"/>
        <w:rPr>
          <w:rFonts w:ascii="Arial" w:hAnsi="Arial" w:cs="Arial"/>
          <w:b/>
          <w:lang w:val="de-DE"/>
        </w:rPr>
      </w:pPr>
    </w:p>
    <w:p w14:paraId="051B4F79" w14:textId="77777777" w:rsidR="00F63630" w:rsidRPr="00FA457A" w:rsidRDefault="00F63630" w:rsidP="00F63630">
      <w:pPr>
        <w:spacing w:line="276" w:lineRule="auto"/>
        <w:jc w:val="right"/>
        <w:rPr>
          <w:rFonts w:ascii="Arial" w:hAnsi="Arial" w:cs="Arial"/>
          <w:lang w:val="de-DE"/>
        </w:rPr>
      </w:pPr>
      <w:r>
        <w:rPr>
          <w:rFonts w:ascii="Arial" w:hAnsi="Arial" w:cs="Arial"/>
          <w:b/>
        </w:rPr>
        <w:t>PREDSJEDNICA</w:t>
      </w:r>
      <w:r w:rsidRPr="00FA457A">
        <w:rPr>
          <w:rFonts w:ascii="Arial" w:hAnsi="Arial" w:cs="Arial"/>
          <w:b/>
        </w:rPr>
        <w:t xml:space="preserve">:                                                                                                                                            </w:t>
      </w:r>
      <w:r>
        <w:rPr>
          <w:rFonts w:ascii="Arial" w:hAnsi="Arial" w:cs="Arial"/>
          <w:b/>
        </w:rPr>
        <w:t>Slavica Miličić</w:t>
      </w:r>
    </w:p>
    <w:p w14:paraId="6653551B" w14:textId="77777777" w:rsidR="00E8016C" w:rsidRDefault="00E8016C" w:rsidP="002A4C6E">
      <w:pPr>
        <w:autoSpaceDE w:val="0"/>
        <w:autoSpaceDN w:val="0"/>
        <w:adjustRightInd w:val="0"/>
        <w:rPr>
          <w:rFonts w:ascii="Arial" w:hAnsi="Arial" w:cs="Arial"/>
          <w:b/>
        </w:rPr>
      </w:pPr>
    </w:p>
    <w:p w14:paraId="25F4E48C" w14:textId="77777777" w:rsidR="00E8016C" w:rsidRDefault="00E8016C" w:rsidP="002A4C6E">
      <w:pPr>
        <w:autoSpaceDE w:val="0"/>
        <w:autoSpaceDN w:val="0"/>
        <w:adjustRightInd w:val="0"/>
        <w:rPr>
          <w:rFonts w:ascii="Arial" w:hAnsi="Arial" w:cs="Arial"/>
          <w:b/>
        </w:rPr>
      </w:pPr>
    </w:p>
    <w:p w14:paraId="3EF08C60" w14:textId="77777777" w:rsidR="00E8016C" w:rsidRDefault="00E8016C" w:rsidP="002A4C6E">
      <w:pPr>
        <w:autoSpaceDE w:val="0"/>
        <w:autoSpaceDN w:val="0"/>
        <w:adjustRightInd w:val="0"/>
        <w:rPr>
          <w:rFonts w:ascii="Arial" w:hAnsi="Arial" w:cs="Arial"/>
          <w:b/>
        </w:rPr>
      </w:pPr>
    </w:p>
    <w:p w14:paraId="2D461D96" w14:textId="77777777" w:rsidR="00E8016C" w:rsidRDefault="00E8016C" w:rsidP="002A4C6E">
      <w:pPr>
        <w:autoSpaceDE w:val="0"/>
        <w:autoSpaceDN w:val="0"/>
        <w:adjustRightInd w:val="0"/>
        <w:rPr>
          <w:rFonts w:ascii="Arial" w:hAnsi="Arial" w:cs="Arial"/>
          <w:b/>
        </w:rPr>
      </w:pPr>
    </w:p>
    <w:p w14:paraId="29740D31" w14:textId="642AD98E" w:rsidR="00610261" w:rsidRDefault="00610261" w:rsidP="00610261">
      <w:pPr>
        <w:jc w:val="right"/>
        <w:rPr>
          <w:rFonts w:ascii="Arial" w:hAnsi="Arial" w:cs="Arial"/>
          <w:b/>
        </w:rPr>
      </w:pPr>
    </w:p>
    <w:p w14:paraId="68956B25" w14:textId="77777777" w:rsidR="00E76F82" w:rsidRDefault="00E76F82" w:rsidP="00E76F82">
      <w:pPr>
        <w:jc w:val="both"/>
        <w:rPr>
          <w:rFonts w:ascii="Arial" w:hAnsi="Arial" w:cs="Arial"/>
        </w:rPr>
      </w:pPr>
    </w:p>
    <w:p w14:paraId="0CA01A5B" w14:textId="77777777" w:rsidR="00831FD2" w:rsidRDefault="00831FD2" w:rsidP="00610261">
      <w:pPr>
        <w:jc w:val="right"/>
        <w:rPr>
          <w:rFonts w:ascii="Arial" w:hAnsi="Arial" w:cs="Arial"/>
          <w:b/>
        </w:rPr>
      </w:pPr>
    </w:p>
    <w:p w14:paraId="751FD4E5" w14:textId="77777777" w:rsidR="00831FD2" w:rsidRDefault="00831FD2" w:rsidP="00610261">
      <w:pPr>
        <w:jc w:val="right"/>
        <w:rPr>
          <w:rFonts w:ascii="Arial" w:hAnsi="Arial" w:cs="Arial"/>
          <w:b/>
        </w:rPr>
      </w:pPr>
    </w:p>
    <w:p w14:paraId="61374C1A" w14:textId="77777777" w:rsidR="00831FD2" w:rsidRDefault="00831FD2" w:rsidP="00610261">
      <w:pPr>
        <w:jc w:val="right"/>
        <w:rPr>
          <w:rFonts w:ascii="Arial" w:hAnsi="Arial" w:cs="Arial"/>
          <w:b/>
        </w:rPr>
      </w:pPr>
    </w:p>
    <w:p w14:paraId="216F657A" w14:textId="77777777" w:rsidR="00831FD2" w:rsidRDefault="00831FD2" w:rsidP="00610261">
      <w:pPr>
        <w:jc w:val="right"/>
        <w:rPr>
          <w:rFonts w:ascii="Arial" w:hAnsi="Arial" w:cs="Arial"/>
          <w:b/>
        </w:rPr>
      </w:pPr>
    </w:p>
    <w:p w14:paraId="4994BF9A" w14:textId="77777777" w:rsidR="00831FD2" w:rsidRDefault="00831FD2" w:rsidP="00610261">
      <w:pPr>
        <w:jc w:val="right"/>
        <w:rPr>
          <w:rFonts w:ascii="Arial" w:hAnsi="Arial" w:cs="Arial"/>
          <w:b/>
        </w:rPr>
      </w:pPr>
    </w:p>
    <w:p w14:paraId="6A875F51" w14:textId="77777777" w:rsidR="00831FD2" w:rsidRDefault="00831FD2" w:rsidP="00610261">
      <w:pPr>
        <w:jc w:val="right"/>
        <w:rPr>
          <w:rFonts w:ascii="Arial" w:hAnsi="Arial" w:cs="Arial"/>
          <w:b/>
        </w:rPr>
      </w:pPr>
    </w:p>
    <w:p w14:paraId="6660A79A" w14:textId="77777777" w:rsidR="00831FD2" w:rsidRDefault="00831FD2" w:rsidP="00610261">
      <w:pPr>
        <w:jc w:val="right"/>
        <w:rPr>
          <w:rFonts w:ascii="Arial" w:hAnsi="Arial" w:cs="Arial"/>
          <w:b/>
        </w:rPr>
      </w:pPr>
    </w:p>
    <w:p w14:paraId="250A9E7B" w14:textId="77777777" w:rsidR="00831FD2" w:rsidRDefault="00831FD2" w:rsidP="00610261">
      <w:pPr>
        <w:jc w:val="right"/>
        <w:rPr>
          <w:rFonts w:ascii="Arial" w:hAnsi="Arial" w:cs="Arial"/>
          <w:b/>
        </w:rPr>
      </w:pPr>
    </w:p>
    <w:p w14:paraId="236E9EDD" w14:textId="77777777" w:rsidR="00831FD2" w:rsidRDefault="00831FD2" w:rsidP="00610261">
      <w:pPr>
        <w:jc w:val="right"/>
        <w:rPr>
          <w:rFonts w:ascii="Arial" w:hAnsi="Arial" w:cs="Arial"/>
          <w:b/>
        </w:rPr>
      </w:pPr>
    </w:p>
    <w:p w14:paraId="65D15761" w14:textId="77777777" w:rsidR="00831FD2" w:rsidRDefault="00831FD2" w:rsidP="00610261">
      <w:pPr>
        <w:jc w:val="right"/>
        <w:rPr>
          <w:rFonts w:ascii="Arial" w:hAnsi="Arial" w:cs="Arial"/>
          <w:b/>
        </w:rPr>
      </w:pPr>
    </w:p>
    <w:p w14:paraId="2B120EF0" w14:textId="77777777" w:rsidR="00831FD2" w:rsidRDefault="00831FD2" w:rsidP="00610261">
      <w:pPr>
        <w:jc w:val="right"/>
        <w:rPr>
          <w:rFonts w:ascii="Arial" w:hAnsi="Arial" w:cs="Arial"/>
          <w:b/>
        </w:rPr>
      </w:pPr>
    </w:p>
    <w:p w14:paraId="6ED3D9D6" w14:textId="77777777" w:rsidR="00831FD2" w:rsidRDefault="00831FD2" w:rsidP="00610261">
      <w:pPr>
        <w:jc w:val="right"/>
        <w:rPr>
          <w:rFonts w:ascii="Arial" w:hAnsi="Arial" w:cs="Arial"/>
          <w:b/>
        </w:rPr>
      </w:pPr>
    </w:p>
    <w:p w14:paraId="5058DFFA" w14:textId="77777777" w:rsidR="00831FD2" w:rsidRDefault="00831FD2" w:rsidP="00610261">
      <w:pPr>
        <w:jc w:val="right"/>
        <w:rPr>
          <w:rFonts w:ascii="Arial" w:hAnsi="Arial" w:cs="Arial"/>
          <w:b/>
        </w:rPr>
      </w:pPr>
    </w:p>
    <w:p w14:paraId="7C954FC2" w14:textId="77777777" w:rsidR="00831FD2" w:rsidRDefault="00831FD2" w:rsidP="00610261">
      <w:pPr>
        <w:jc w:val="right"/>
        <w:rPr>
          <w:rFonts w:ascii="Arial" w:hAnsi="Arial" w:cs="Arial"/>
          <w:b/>
        </w:rPr>
      </w:pPr>
    </w:p>
    <w:p w14:paraId="2043A009" w14:textId="77777777" w:rsidR="00692390" w:rsidRDefault="00692390" w:rsidP="00610261">
      <w:pPr>
        <w:jc w:val="right"/>
        <w:rPr>
          <w:rFonts w:ascii="Arial" w:hAnsi="Arial" w:cs="Arial"/>
          <w:b/>
        </w:rPr>
      </w:pPr>
    </w:p>
    <w:p w14:paraId="2863E021" w14:textId="77777777" w:rsidR="00692390" w:rsidRPr="00284642" w:rsidRDefault="00692390" w:rsidP="00692390">
      <w:pPr>
        <w:jc w:val="both"/>
        <w:rPr>
          <w:rFonts w:ascii="Arial" w:hAnsi="Arial" w:cs="Arial"/>
        </w:rPr>
      </w:pPr>
      <w:r w:rsidRPr="00284642">
        <w:rPr>
          <w:rFonts w:ascii="Arial" w:hAnsi="Arial" w:cs="Arial"/>
          <w:b/>
        </w:rPr>
        <w:lastRenderedPageBreak/>
        <w:t>OPĆINSKO VIJEĆE</w:t>
      </w:r>
    </w:p>
    <w:p w14:paraId="1A9A0EE8" w14:textId="77777777" w:rsidR="00692390" w:rsidRDefault="00692390" w:rsidP="00692390">
      <w:pPr>
        <w:rPr>
          <w:rFonts w:ascii="Arial" w:eastAsia="Arimo" w:hAnsi="Arial" w:cs="Arial"/>
          <w:b/>
        </w:rPr>
      </w:pPr>
      <w:r>
        <w:rPr>
          <w:rFonts w:ascii="Arial" w:eastAsia="Arimo" w:hAnsi="Arial" w:cs="Arial"/>
          <w:b/>
        </w:rPr>
        <w:t>KLASA: 400-08/21-01/1</w:t>
      </w:r>
    </w:p>
    <w:p w14:paraId="233AA79C" w14:textId="77777777" w:rsidR="00692390" w:rsidRDefault="00692390" w:rsidP="00692390">
      <w:pPr>
        <w:rPr>
          <w:rFonts w:ascii="Arial" w:eastAsia="Arimo" w:hAnsi="Arial" w:cs="Arial"/>
          <w:b/>
        </w:rPr>
      </w:pPr>
      <w:r>
        <w:rPr>
          <w:rFonts w:ascii="Arial" w:eastAsia="Arimo" w:hAnsi="Arial" w:cs="Arial"/>
          <w:b/>
        </w:rPr>
        <w:t>UR.BROJ: 2198/31-02-21-10</w:t>
      </w:r>
    </w:p>
    <w:p w14:paraId="1C3CD089" w14:textId="77777777" w:rsidR="00692390" w:rsidRDefault="00692390" w:rsidP="00692390">
      <w:pPr>
        <w:rPr>
          <w:rFonts w:ascii="Arial" w:eastAsia="Arimo" w:hAnsi="Arial" w:cs="Arial"/>
          <w:b/>
        </w:rPr>
      </w:pPr>
      <w:r>
        <w:rPr>
          <w:rFonts w:ascii="Arial" w:eastAsia="Arimo" w:hAnsi="Arial" w:cs="Arial"/>
          <w:b/>
        </w:rPr>
        <w:t>Gračac, 21. prosinca 2021. godine</w:t>
      </w:r>
    </w:p>
    <w:p w14:paraId="6418C879" w14:textId="77777777" w:rsidR="00692390" w:rsidRPr="00284642" w:rsidRDefault="00692390" w:rsidP="00692390">
      <w:pPr>
        <w:pStyle w:val="Default"/>
        <w:jc w:val="both"/>
        <w:rPr>
          <w:rFonts w:ascii="Arial" w:hAnsi="Arial" w:cs="Arial"/>
          <w:b/>
          <w:bCs/>
        </w:rPr>
      </w:pPr>
    </w:p>
    <w:p w14:paraId="25CFA658" w14:textId="77777777" w:rsidR="00692390" w:rsidRPr="00284642" w:rsidRDefault="00692390" w:rsidP="00692390">
      <w:pPr>
        <w:pStyle w:val="Default"/>
        <w:ind w:firstLine="720"/>
        <w:jc w:val="both"/>
        <w:rPr>
          <w:rFonts w:ascii="Arial" w:hAnsi="Arial" w:cs="Arial"/>
        </w:rPr>
      </w:pPr>
      <w:r w:rsidRPr="00284642">
        <w:rPr>
          <w:rFonts w:ascii="Arial" w:hAnsi="Arial" w:cs="Arial"/>
        </w:rPr>
        <w:t>Temeljem odredbi članka 14. Zakona o proračunu (“Narodne novine” 87/08, 136/12, 15/15) i članka 32. Statuta Općine Gračac («Službeni glasnik Zadarske županije» 11/13, „Službeni glasnik Općine Gračac“ 1/18</w:t>
      </w:r>
      <w:r>
        <w:rPr>
          <w:rFonts w:ascii="Arial" w:hAnsi="Arial" w:cs="Arial"/>
        </w:rPr>
        <w:t>, 1/20, 4/21</w:t>
      </w:r>
      <w:r w:rsidRPr="00284642">
        <w:rPr>
          <w:rFonts w:ascii="Arial" w:hAnsi="Arial" w:cs="Arial"/>
        </w:rPr>
        <w:t xml:space="preserve">), Općinsko vijeće Općine Gračac na svojoj </w:t>
      </w:r>
      <w:r>
        <w:rPr>
          <w:rFonts w:ascii="Arial" w:hAnsi="Arial" w:cs="Arial"/>
        </w:rPr>
        <w:t>5.</w:t>
      </w:r>
      <w:r w:rsidRPr="00284642">
        <w:rPr>
          <w:rFonts w:ascii="Arial" w:hAnsi="Arial" w:cs="Arial"/>
        </w:rPr>
        <w:t xml:space="preserve"> </w:t>
      </w:r>
      <w:r>
        <w:rPr>
          <w:rFonts w:ascii="Arial" w:hAnsi="Arial" w:cs="Arial"/>
        </w:rPr>
        <w:t>sjednici 21. prosinca 2021</w:t>
      </w:r>
      <w:r w:rsidRPr="00284642">
        <w:rPr>
          <w:rFonts w:ascii="Arial" w:hAnsi="Arial" w:cs="Arial"/>
        </w:rPr>
        <w:t xml:space="preserve">. g. donijelo je </w:t>
      </w:r>
    </w:p>
    <w:p w14:paraId="2A2D5663" w14:textId="77777777" w:rsidR="00692390" w:rsidRPr="00284642" w:rsidRDefault="00692390" w:rsidP="00692390">
      <w:pPr>
        <w:pStyle w:val="Default"/>
        <w:ind w:firstLine="720"/>
        <w:jc w:val="both"/>
        <w:rPr>
          <w:rFonts w:ascii="Arial" w:hAnsi="Arial" w:cs="Arial"/>
        </w:rPr>
      </w:pPr>
    </w:p>
    <w:p w14:paraId="2857D454" w14:textId="77777777" w:rsidR="00692390" w:rsidRPr="00284642" w:rsidRDefault="00692390" w:rsidP="00692390">
      <w:pPr>
        <w:pStyle w:val="Default"/>
        <w:jc w:val="center"/>
        <w:rPr>
          <w:rFonts w:ascii="Arial" w:hAnsi="Arial" w:cs="Arial"/>
          <w:b/>
          <w:bCs/>
        </w:rPr>
      </w:pPr>
      <w:r w:rsidRPr="00284642">
        <w:rPr>
          <w:rFonts w:ascii="Arial" w:hAnsi="Arial" w:cs="Arial"/>
          <w:b/>
          <w:bCs/>
        </w:rPr>
        <w:t>O D L U K U</w:t>
      </w:r>
    </w:p>
    <w:p w14:paraId="4C79757A" w14:textId="77777777" w:rsidR="00692390" w:rsidRPr="00284642" w:rsidRDefault="00692390" w:rsidP="00692390">
      <w:pPr>
        <w:pStyle w:val="Default"/>
        <w:jc w:val="center"/>
        <w:rPr>
          <w:rFonts w:ascii="Arial" w:hAnsi="Arial" w:cs="Arial"/>
          <w:b/>
          <w:bCs/>
        </w:rPr>
      </w:pPr>
      <w:r w:rsidRPr="00284642">
        <w:rPr>
          <w:rFonts w:ascii="Arial" w:hAnsi="Arial" w:cs="Arial"/>
          <w:b/>
          <w:bCs/>
        </w:rPr>
        <w:t>o izvršavanju Proračuna</w:t>
      </w:r>
      <w:r>
        <w:rPr>
          <w:rFonts w:ascii="Arial" w:hAnsi="Arial" w:cs="Arial"/>
          <w:b/>
          <w:bCs/>
        </w:rPr>
        <w:t xml:space="preserve"> Općine Gračac za 2022</w:t>
      </w:r>
      <w:r w:rsidRPr="00284642">
        <w:rPr>
          <w:rFonts w:ascii="Arial" w:hAnsi="Arial" w:cs="Arial"/>
          <w:b/>
          <w:bCs/>
        </w:rPr>
        <w:t>. godinu</w:t>
      </w:r>
    </w:p>
    <w:p w14:paraId="6A9CB6CA" w14:textId="77777777" w:rsidR="00692390" w:rsidRPr="00284642" w:rsidRDefault="00692390" w:rsidP="00692390">
      <w:pPr>
        <w:jc w:val="both"/>
        <w:rPr>
          <w:rFonts w:ascii="Arial" w:hAnsi="Arial" w:cs="Arial"/>
          <w:lang w:val="en-GB"/>
        </w:rPr>
      </w:pPr>
    </w:p>
    <w:p w14:paraId="191D4BB0" w14:textId="77777777" w:rsidR="00692390" w:rsidRPr="00284642" w:rsidRDefault="00692390" w:rsidP="00692390">
      <w:pPr>
        <w:jc w:val="center"/>
        <w:rPr>
          <w:rFonts w:ascii="Arial" w:hAnsi="Arial" w:cs="Arial"/>
          <w:b/>
          <w:bCs/>
        </w:rPr>
      </w:pPr>
      <w:r w:rsidRPr="00284642">
        <w:rPr>
          <w:rFonts w:ascii="Arial" w:hAnsi="Arial" w:cs="Arial"/>
          <w:b/>
          <w:bCs/>
        </w:rPr>
        <w:t>Članak 1.</w:t>
      </w:r>
    </w:p>
    <w:p w14:paraId="13ED4C6C" w14:textId="77777777" w:rsidR="00692390" w:rsidRPr="00284642" w:rsidRDefault="00692390" w:rsidP="00692390">
      <w:pPr>
        <w:ind w:firstLine="720"/>
        <w:jc w:val="both"/>
        <w:rPr>
          <w:rFonts w:ascii="Arial" w:hAnsi="Arial" w:cs="Arial"/>
        </w:rPr>
      </w:pPr>
      <w:r w:rsidRPr="00284642">
        <w:rPr>
          <w:rFonts w:ascii="Arial" w:hAnsi="Arial" w:cs="Arial"/>
        </w:rPr>
        <w:t xml:space="preserve">Ovom se Odlukom uređuje struktura prihoda i primitaka te rashoda i izdataka proračuna i njegovo izvršavanje, opseg zaduživanja jedinice lokalne samouprave, upravljanje financijskom i nefinancijskom imovinom, prava i obveze korisnika proračunskih sredstava, pojedine ovlasti </w:t>
      </w:r>
      <w:r>
        <w:rPr>
          <w:rFonts w:ascii="Arial" w:hAnsi="Arial" w:cs="Arial"/>
        </w:rPr>
        <w:t>općinskog načelnika (u daljnjem tekstu: načelnika</w:t>
      </w:r>
      <w:r w:rsidRPr="00284642">
        <w:rPr>
          <w:rFonts w:ascii="Arial" w:hAnsi="Arial" w:cs="Arial"/>
        </w:rPr>
        <w:t>) te druga pitanja u izvršavanju proračuna.</w:t>
      </w:r>
    </w:p>
    <w:p w14:paraId="11998887" w14:textId="77777777" w:rsidR="00692390" w:rsidRPr="00284642" w:rsidRDefault="00692390" w:rsidP="00692390">
      <w:pPr>
        <w:jc w:val="both"/>
        <w:rPr>
          <w:rFonts w:ascii="Arial" w:hAnsi="Arial" w:cs="Arial"/>
        </w:rPr>
      </w:pPr>
    </w:p>
    <w:p w14:paraId="4A176CD9" w14:textId="77777777" w:rsidR="00692390" w:rsidRPr="00284642" w:rsidRDefault="00692390" w:rsidP="00692390">
      <w:pPr>
        <w:jc w:val="center"/>
        <w:rPr>
          <w:rFonts w:ascii="Arial" w:hAnsi="Arial" w:cs="Arial"/>
          <w:b/>
          <w:bCs/>
        </w:rPr>
      </w:pPr>
      <w:r w:rsidRPr="00284642">
        <w:rPr>
          <w:rFonts w:ascii="Arial" w:hAnsi="Arial" w:cs="Arial"/>
          <w:b/>
          <w:bCs/>
        </w:rPr>
        <w:t>Članak 2.</w:t>
      </w:r>
    </w:p>
    <w:p w14:paraId="7FB79772" w14:textId="77777777" w:rsidR="00692390" w:rsidRPr="00284642" w:rsidRDefault="00692390" w:rsidP="00692390">
      <w:pPr>
        <w:ind w:firstLine="720"/>
        <w:jc w:val="both"/>
        <w:rPr>
          <w:rFonts w:ascii="Arial" w:hAnsi="Arial" w:cs="Arial"/>
        </w:rPr>
      </w:pPr>
      <w:r w:rsidRPr="00284642">
        <w:rPr>
          <w:rFonts w:ascii="Arial" w:hAnsi="Arial" w:cs="Arial"/>
        </w:rPr>
        <w:t>U izvršenju proračuna primjenjuju se odredbe Zakona o proračunu.</w:t>
      </w:r>
    </w:p>
    <w:p w14:paraId="4139EFB8" w14:textId="77777777" w:rsidR="00692390" w:rsidRPr="00284642" w:rsidRDefault="00692390" w:rsidP="00692390">
      <w:pPr>
        <w:ind w:firstLine="720"/>
        <w:jc w:val="both"/>
        <w:rPr>
          <w:rFonts w:ascii="Arial" w:hAnsi="Arial" w:cs="Arial"/>
        </w:rPr>
      </w:pPr>
      <w:r w:rsidRPr="00284642">
        <w:rPr>
          <w:rFonts w:ascii="Arial" w:hAnsi="Arial" w:cs="Arial"/>
        </w:rPr>
        <w:t>Osoba odgovorna za izvršenje Proračuna je načelni</w:t>
      </w:r>
      <w:r>
        <w:rPr>
          <w:rFonts w:ascii="Arial" w:hAnsi="Arial" w:cs="Arial"/>
        </w:rPr>
        <w:t>k, koji</w:t>
      </w:r>
      <w:r w:rsidRPr="00284642">
        <w:rPr>
          <w:rFonts w:ascii="Arial" w:hAnsi="Arial" w:cs="Arial"/>
        </w:rPr>
        <w:t xml:space="preserve"> je ujedno i nalogodavac za izvršenje Proračuna. </w:t>
      </w:r>
    </w:p>
    <w:p w14:paraId="66AE30B2" w14:textId="77777777" w:rsidR="00692390" w:rsidRPr="00284642" w:rsidRDefault="00692390" w:rsidP="00692390">
      <w:pPr>
        <w:jc w:val="both"/>
        <w:rPr>
          <w:rFonts w:ascii="Arial" w:hAnsi="Arial" w:cs="Arial"/>
        </w:rPr>
      </w:pPr>
    </w:p>
    <w:p w14:paraId="438F081D" w14:textId="77777777" w:rsidR="00692390" w:rsidRPr="00284642" w:rsidRDefault="00692390" w:rsidP="00692390">
      <w:pPr>
        <w:jc w:val="center"/>
        <w:rPr>
          <w:rFonts w:ascii="Arial" w:hAnsi="Arial" w:cs="Arial"/>
          <w:b/>
          <w:bCs/>
        </w:rPr>
      </w:pPr>
      <w:r w:rsidRPr="00284642">
        <w:rPr>
          <w:rFonts w:ascii="Arial" w:hAnsi="Arial" w:cs="Arial"/>
          <w:b/>
          <w:bCs/>
        </w:rPr>
        <w:t>Članak 3.</w:t>
      </w:r>
    </w:p>
    <w:p w14:paraId="61370624" w14:textId="77777777" w:rsidR="00692390" w:rsidRPr="00284642" w:rsidRDefault="00692390" w:rsidP="00692390">
      <w:pPr>
        <w:pStyle w:val="Default"/>
        <w:ind w:firstLine="720"/>
        <w:jc w:val="both"/>
        <w:rPr>
          <w:rFonts w:ascii="Arial" w:hAnsi="Arial" w:cs="Arial"/>
        </w:rPr>
      </w:pPr>
      <w:r w:rsidRPr="00284642">
        <w:rPr>
          <w:rFonts w:ascii="Arial" w:hAnsi="Arial" w:cs="Arial"/>
        </w:rPr>
        <w:t xml:space="preserve">Proračun se sastoji od općeg i posebnog dijela. </w:t>
      </w:r>
    </w:p>
    <w:p w14:paraId="16F38978" w14:textId="77777777" w:rsidR="00692390" w:rsidRPr="00284642" w:rsidRDefault="00692390" w:rsidP="00692390">
      <w:pPr>
        <w:pStyle w:val="Default"/>
        <w:jc w:val="both"/>
        <w:rPr>
          <w:rFonts w:ascii="Arial" w:hAnsi="Arial" w:cs="Arial"/>
        </w:rPr>
      </w:pPr>
    </w:p>
    <w:p w14:paraId="17ED73C6" w14:textId="77777777" w:rsidR="00692390" w:rsidRPr="00284642" w:rsidRDefault="00692390" w:rsidP="00692390">
      <w:pPr>
        <w:jc w:val="center"/>
        <w:rPr>
          <w:rFonts w:ascii="Arial" w:hAnsi="Arial" w:cs="Arial"/>
          <w:b/>
          <w:bCs/>
        </w:rPr>
      </w:pPr>
      <w:r w:rsidRPr="00284642">
        <w:rPr>
          <w:rFonts w:ascii="Arial" w:hAnsi="Arial" w:cs="Arial"/>
          <w:b/>
          <w:bCs/>
        </w:rPr>
        <w:t>Članak 4.</w:t>
      </w:r>
    </w:p>
    <w:p w14:paraId="0B7F28BB" w14:textId="77777777" w:rsidR="00692390" w:rsidRPr="003D5726" w:rsidRDefault="00692390" w:rsidP="00692390">
      <w:pPr>
        <w:pStyle w:val="NoSpacing"/>
        <w:ind w:firstLine="708"/>
        <w:jc w:val="both"/>
        <w:rPr>
          <w:rFonts w:ascii="Arial" w:hAnsi="Arial" w:cs="Arial"/>
        </w:rPr>
      </w:pPr>
      <w:r w:rsidRPr="003D5726">
        <w:rPr>
          <w:rFonts w:ascii="Arial" w:hAnsi="Arial" w:cs="Arial"/>
        </w:rPr>
        <w:t xml:space="preserve">Svaki rashod i izdatak iz proračuna mora se temeljiti na vjerodostojnoj knjigovodstvenoj ispravi kojom se dokazuje obveza plaćanja. </w:t>
      </w:r>
    </w:p>
    <w:p w14:paraId="284A5172" w14:textId="77777777" w:rsidR="00692390" w:rsidRPr="003D5726" w:rsidRDefault="00692390" w:rsidP="00692390">
      <w:pPr>
        <w:pStyle w:val="NoSpacing"/>
        <w:ind w:firstLine="708"/>
        <w:jc w:val="both"/>
        <w:rPr>
          <w:rFonts w:ascii="Arial" w:hAnsi="Arial" w:cs="Arial"/>
        </w:rPr>
      </w:pPr>
      <w:r w:rsidRPr="003D5726">
        <w:rPr>
          <w:rFonts w:ascii="Arial" w:hAnsi="Arial" w:cs="Arial"/>
        </w:rPr>
        <w:t>Odgovorna osoba mora prije isplate provjeriti i potpisati pravni temelj i visinu obveze koja proizlazi iz knjigovodstvene isprave.</w:t>
      </w:r>
    </w:p>
    <w:p w14:paraId="46234F24" w14:textId="77777777" w:rsidR="00692390" w:rsidRPr="003D5726" w:rsidRDefault="00692390" w:rsidP="00692390">
      <w:pPr>
        <w:pStyle w:val="NoSpacing"/>
        <w:ind w:firstLine="708"/>
        <w:jc w:val="both"/>
        <w:rPr>
          <w:rFonts w:ascii="Arial" w:hAnsi="Arial" w:cs="Arial"/>
        </w:rPr>
      </w:pPr>
      <w:r w:rsidRPr="003D5726">
        <w:rPr>
          <w:rFonts w:ascii="Arial" w:hAnsi="Arial" w:cs="Arial"/>
        </w:rPr>
        <w:t xml:space="preserve">Plaćanje predujma može se ugovoriti samo u iznimnim slučajevima i na temelju prethodne suglasnosti </w:t>
      </w:r>
      <w:r>
        <w:rPr>
          <w:rFonts w:ascii="Arial" w:hAnsi="Arial" w:cs="Arial"/>
        </w:rPr>
        <w:t>načelnika</w:t>
      </w:r>
      <w:r w:rsidRPr="003D5726">
        <w:rPr>
          <w:rFonts w:ascii="Arial" w:hAnsi="Arial" w:cs="Arial"/>
        </w:rPr>
        <w:t xml:space="preserve">. </w:t>
      </w:r>
    </w:p>
    <w:p w14:paraId="539FF1EB" w14:textId="77777777" w:rsidR="00692390" w:rsidRPr="003D5726" w:rsidRDefault="00692390" w:rsidP="00692390">
      <w:pPr>
        <w:pStyle w:val="NoSpacing"/>
        <w:ind w:firstLine="708"/>
        <w:jc w:val="both"/>
        <w:rPr>
          <w:rFonts w:ascii="Arial" w:hAnsi="Arial" w:cs="Arial"/>
        </w:rPr>
      </w:pPr>
      <w:r w:rsidRPr="003D5726">
        <w:rPr>
          <w:rFonts w:ascii="Arial" w:hAnsi="Arial" w:cs="Arial"/>
        </w:rPr>
        <w:t>Iznimno od stavka 3. ovog članka, dozvoljeno je plaćanje predujmom bez suglasnosti načelni</w:t>
      </w:r>
      <w:r>
        <w:rPr>
          <w:rFonts w:ascii="Arial" w:hAnsi="Arial" w:cs="Arial"/>
        </w:rPr>
        <w:t>ka</w:t>
      </w:r>
      <w:r w:rsidRPr="003D5726">
        <w:rPr>
          <w:rFonts w:ascii="Arial" w:hAnsi="Arial" w:cs="Arial"/>
        </w:rPr>
        <w:t xml:space="preserve"> do pojedinačnog iznosa od 5.000,00 kn. </w:t>
      </w:r>
    </w:p>
    <w:p w14:paraId="3A10960B" w14:textId="77777777" w:rsidR="00692390" w:rsidRPr="003D5726" w:rsidRDefault="00692390" w:rsidP="00692390">
      <w:pPr>
        <w:pStyle w:val="NoSpacing"/>
        <w:ind w:firstLine="708"/>
        <w:jc w:val="both"/>
        <w:rPr>
          <w:rFonts w:ascii="Arial" w:hAnsi="Arial" w:cs="Arial"/>
        </w:rPr>
      </w:pPr>
      <w:r w:rsidRPr="003D5726">
        <w:rPr>
          <w:rFonts w:ascii="Arial" w:hAnsi="Arial" w:cs="Arial"/>
        </w:rPr>
        <w:t>Stvarna naplata i ostvarenje prihoda i primitaka nisu ograničeni planom i procjenom prihoda u Proračunu.</w:t>
      </w:r>
    </w:p>
    <w:p w14:paraId="2958FD63" w14:textId="77777777" w:rsidR="00692390" w:rsidRPr="003D5726" w:rsidRDefault="00692390" w:rsidP="00692390">
      <w:pPr>
        <w:pStyle w:val="NoSpacing"/>
        <w:jc w:val="both"/>
        <w:rPr>
          <w:rFonts w:ascii="Arial" w:hAnsi="Arial" w:cs="Arial"/>
        </w:rPr>
      </w:pPr>
      <w:r w:rsidRPr="003D5726">
        <w:rPr>
          <w:rFonts w:ascii="Arial" w:hAnsi="Arial" w:cs="Arial"/>
        </w:rPr>
        <w:tab/>
        <w:t>Iznosi rashoda izdataka utvrđeni u Proračunu smatraju se mak</w:t>
      </w:r>
      <w:r>
        <w:rPr>
          <w:rFonts w:ascii="Arial" w:hAnsi="Arial" w:cs="Arial"/>
        </w:rPr>
        <w:t>simalnim svotama, tako da u 2022</w:t>
      </w:r>
      <w:r w:rsidRPr="003D5726">
        <w:rPr>
          <w:rFonts w:ascii="Arial" w:hAnsi="Arial" w:cs="Arial"/>
        </w:rPr>
        <w:t xml:space="preserve">. godini, prema ovom Proračunu, ne smiju biti veći od </w:t>
      </w:r>
      <w:r w:rsidRPr="00E84D3D">
        <w:rPr>
          <w:rFonts w:ascii="Arial" w:hAnsi="Arial" w:cs="Arial"/>
        </w:rPr>
        <w:t xml:space="preserve">34.192.529,00 </w:t>
      </w:r>
      <w:r w:rsidRPr="003D5726">
        <w:rPr>
          <w:rFonts w:ascii="Arial" w:hAnsi="Arial" w:cs="Arial"/>
        </w:rPr>
        <w:t>kuna.</w:t>
      </w:r>
    </w:p>
    <w:p w14:paraId="55FD8D30" w14:textId="77777777" w:rsidR="00692390" w:rsidRPr="00284642" w:rsidRDefault="00692390" w:rsidP="00692390">
      <w:pPr>
        <w:pStyle w:val="NoSpacing"/>
        <w:jc w:val="both"/>
        <w:rPr>
          <w:rFonts w:ascii="Arial" w:hAnsi="Arial" w:cs="Arial"/>
        </w:rPr>
      </w:pPr>
    </w:p>
    <w:p w14:paraId="7B1E5C8D" w14:textId="77777777" w:rsidR="00692390" w:rsidRPr="00284642" w:rsidRDefault="00692390" w:rsidP="00692390">
      <w:pPr>
        <w:jc w:val="center"/>
        <w:rPr>
          <w:rFonts w:ascii="Arial" w:hAnsi="Arial" w:cs="Arial"/>
          <w:b/>
          <w:bCs/>
        </w:rPr>
      </w:pPr>
      <w:r w:rsidRPr="00284642">
        <w:rPr>
          <w:rFonts w:ascii="Arial" w:hAnsi="Arial" w:cs="Arial"/>
          <w:b/>
          <w:bCs/>
        </w:rPr>
        <w:t>Članak 5.</w:t>
      </w:r>
    </w:p>
    <w:p w14:paraId="56D17F90" w14:textId="77777777" w:rsidR="00692390" w:rsidRPr="00284642" w:rsidRDefault="00692390" w:rsidP="00692390">
      <w:pPr>
        <w:ind w:firstLine="720"/>
        <w:jc w:val="both"/>
        <w:rPr>
          <w:rFonts w:ascii="Arial" w:hAnsi="Arial" w:cs="Arial"/>
        </w:rPr>
      </w:pPr>
      <w:r w:rsidRPr="00284642">
        <w:rPr>
          <w:rFonts w:ascii="Arial" w:hAnsi="Arial" w:cs="Arial"/>
        </w:rPr>
        <w:t>U proračunu se utvrđuju sredstva za proračunsku zalihu.</w:t>
      </w:r>
    </w:p>
    <w:p w14:paraId="3E179858" w14:textId="77777777" w:rsidR="00692390" w:rsidRPr="00284642" w:rsidRDefault="00692390" w:rsidP="00692390">
      <w:pPr>
        <w:ind w:firstLine="720"/>
        <w:jc w:val="both"/>
        <w:rPr>
          <w:rFonts w:ascii="Arial" w:hAnsi="Arial" w:cs="Arial"/>
        </w:rPr>
      </w:pPr>
      <w:r w:rsidRPr="00284642">
        <w:rPr>
          <w:rFonts w:ascii="Arial" w:hAnsi="Arial" w:cs="Arial"/>
        </w:rPr>
        <w:t>Sredstva proračunske zalihe koriste se za namjene određene Zakonom o proračunu.</w:t>
      </w:r>
    </w:p>
    <w:p w14:paraId="2A3C4A6D" w14:textId="77777777" w:rsidR="00692390" w:rsidRPr="00284642" w:rsidRDefault="00692390" w:rsidP="00692390">
      <w:pPr>
        <w:ind w:firstLine="720"/>
        <w:jc w:val="both"/>
        <w:rPr>
          <w:rFonts w:ascii="Arial" w:hAnsi="Arial" w:cs="Arial"/>
        </w:rPr>
      </w:pPr>
      <w:r w:rsidRPr="00284642">
        <w:rPr>
          <w:rFonts w:ascii="Arial" w:hAnsi="Arial" w:cs="Arial"/>
        </w:rPr>
        <w:t xml:space="preserve">Proračunska zaliha može iznositi najviše do visine 0,5% planiranih proračunskih prihoda bez primitaka. </w:t>
      </w:r>
    </w:p>
    <w:p w14:paraId="660004FF" w14:textId="77777777" w:rsidR="00692390" w:rsidRPr="00284642" w:rsidRDefault="00692390" w:rsidP="00692390">
      <w:pPr>
        <w:ind w:firstLine="720"/>
        <w:jc w:val="both"/>
        <w:rPr>
          <w:rFonts w:ascii="Arial" w:hAnsi="Arial" w:cs="Arial"/>
        </w:rPr>
      </w:pPr>
      <w:r>
        <w:rPr>
          <w:rFonts w:ascii="Arial" w:hAnsi="Arial" w:cs="Arial"/>
        </w:rPr>
        <w:lastRenderedPageBreak/>
        <w:t>U 2022</w:t>
      </w:r>
      <w:r w:rsidRPr="00284642">
        <w:rPr>
          <w:rFonts w:ascii="Arial" w:hAnsi="Arial" w:cs="Arial"/>
        </w:rPr>
        <w:t xml:space="preserve">. godini planiraju se sredstva proračunske zalihe u visini od </w:t>
      </w:r>
      <w:r w:rsidRPr="00284642">
        <w:rPr>
          <w:rFonts w:ascii="Arial" w:hAnsi="Arial" w:cs="Arial"/>
          <w:bCs/>
        </w:rPr>
        <w:t>50.000,00</w:t>
      </w:r>
      <w:r w:rsidRPr="00284642">
        <w:rPr>
          <w:rFonts w:ascii="Arial" w:hAnsi="Arial" w:cs="Arial"/>
        </w:rPr>
        <w:t xml:space="preserve"> kuna.</w:t>
      </w:r>
    </w:p>
    <w:p w14:paraId="29CC9CD4" w14:textId="77777777" w:rsidR="00692390" w:rsidRPr="00284642" w:rsidRDefault="00692390" w:rsidP="00692390">
      <w:pPr>
        <w:ind w:firstLine="720"/>
        <w:jc w:val="both"/>
        <w:rPr>
          <w:rFonts w:ascii="Arial" w:hAnsi="Arial" w:cs="Arial"/>
        </w:rPr>
      </w:pPr>
      <w:r w:rsidRPr="00284642">
        <w:rPr>
          <w:rFonts w:ascii="Arial" w:hAnsi="Arial" w:cs="Arial"/>
        </w:rPr>
        <w:t>O korištenju sredstava proračunske zalihe odlučuje načelni</w:t>
      </w:r>
      <w:r>
        <w:rPr>
          <w:rFonts w:ascii="Arial" w:hAnsi="Arial" w:cs="Arial"/>
        </w:rPr>
        <w:t>k</w:t>
      </w:r>
      <w:r w:rsidRPr="00284642">
        <w:rPr>
          <w:rFonts w:ascii="Arial" w:hAnsi="Arial" w:cs="Arial"/>
        </w:rPr>
        <w:t xml:space="preserve">. </w:t>
      </w:r>
    </w:p>
    <w:p w14:paraId="29A943F7" w14:textId="77777777" w:rsidR="00692390" w:rsidRPr="00284642" w:rsidRDefault="00692390" w:rsidP="00692390">
      <w:pPr>
        <w:jc w:val="both"/>
        <w:rPr>
          <w:rFonts w:ascii="Arial" w:hAnsi="Arial" w:cs="Arial"/>
        </w:rPr>
      </w:pPr>
    </w:p>
    <w:p w14:paraId="5DA11120" w14:textId="77777777" w:rsidR="00692390" w:rsidRPr="00284642" w:rsidRDefault="00692390" w:rsidP="00692390">
      <w:pPr>
        <w:jc w:val="center"/>
        <w:rPr>
          <w:rFonts w:ascii="Arial" w:hAnsi="Arial" w:cs="Arial"/>
          <w:b/>
          <w:bCs/>
        </w:rPr>
      </w:pPr>
      <w:r w:rsidRPr="00284642">
        <w:rPr>
          <w:rFonts w:ascii="Arial" w:hAnsi="Arial" w:cs="Arial"/>
          <w:b/>
          <w:bCs/>
        </w:rPr>
        <w:t>Članak 6.</w:t>
      </w:r>
    </w:p>
    <w:p w14:paraId="071AF3E3" w14:textId="77777777" w:rsidR="00692390" w:rsidRPr="00284642" w:rsidRDefault="00692390" w:rsidP="00692390">
      <w:pPr>
        <w:ind w:firstLine="720"/>
        <w:jc w:val="both"/>
        <w:rPr>
          <w:rFonts w:ascii="Arial" w:hAnsi="Arial" w:cs="Arial"/>
        </w:rPr>
      </w:pPr>
      <w:r>
        <w:rPr>
          <w:rFonts w:ascii="Arial" w:hAnsi="Arial" w:cs="Arial"/>
        </w:rPr>
        <w:t>Načelnik</w:t>
      </w:r>
      <w:r w:rsidRPr="00284642">
        <w:rPr>
          <w:rFonts w:ascii="Arial" w:hAnsi="Arial" w:cs="Arial"/>
        </w:rPr>
        <w:t xml:space="preserve"> može otpisati ili djelomično otpisati potraživanja, odobriti odgodu ili obročno plaćanje duga ukoliko je isto u skladu sa Zakonom o proračunu i podzakonskim aktima i aktima Općine Gračac koji propisuju kriterije, mjerila i postupak po ovom pitanju. </w:t>
      </w:r>
    </w:p>
    <w:p w14:paraId="300AF739" w14:textId="77777777" w:rsidR="00692390" w:rsidRPr="00284642" w:rsidRDefault="00692390" w:rsidP="00692390">
      <w:pPr>
        <w:ind w:firstLine="720"/>
        <w:jc w:val="both"/>
        <w:rPr>
          <w:rFonts w:ascii="Arial" w:hAnsi="Arial" w:cs="Arial"/>
        </w:rPr>
      </w:pPr>
    </w:p>
    <w:p w14:paraId="2FBB228B" w14:textId="77777777" w:rsidR="00692390" w:rsidRPr="00284642" w:rsidRDefault="00692390" w:rsidP="00692390">
      <w:pPr>
        <w:jc w:val="center"/>
        <w:rPr>
          <w:rFonts w:ascii="Arial" w:hAnsi="Arial" w:cs="Arial"/>
          <w:b/>
          <w:bCs/>
        </w:rPr>
      </w:pPr>
      <w:r w:rsidRPr="00284642">
        <w:rPr>
          <w:rFonts w:ascii="Arial" w:hAnsi="Arial" w:cs="Arial"/>
          <w:b/>
          <w:bCs/>
        </w:rPr>
        <w:t>Članak 7.</w:t>
      </w:r>
    </w:p>
    <w:p w14:paraId="39290A5C" w14:textId="77777777" w:rsidR="00692390" w:rsidRPr="00284642" w:rsidRDefault="00692390" w:rsidP="00692390">
      <w:pPr>
        <w:ind w:firstLine="720"/>
        <w:jc w:val="both"/>
        <w:rPr>
          <w:rFonts w:ascii="Arial" w:hAnsi="Arial" w:cs="Arial"/>
        </w:rPr>
      </w:pPr>
      <w:r>
        <w:rPr>
          <w:rFonts w:ascii="Arial" w:hAnsi="Arial" w:cs="Arial"/>
        </w:rPr>
        <w:t>U 2022</w:t>
      </w:r>
      <w:r w:rsidRPr="00284642">
        <w:rPr>
          <w:rFonts w:ascii="Arial" w:hAnsi="Arial" w:cs="Arial"/>
        </w:rPr>
        <w:t>. godini Općina Gračac neće ići u nova zaduženja  uzimanjem kredita i zajmova, niti izdavanjem vrijednosnih papira.</w:t>
      </w:r>
    </w:p>
    <w:p w14:paraId="767F396B" w14:textId="77777777" w:rsidR="00692390" w:rsidRPr="00284642" w:rsidRDefault="00692390" w:rsidP="00692390">
      <w:pPr>
        <w:jc w:val="both"/>
        <w:rPr>
          <w:rFonts w:ascii="Arial" w:hAnsi="Arial" w:cs="Arial"/>
        </w:rPr>
      </w:pPr>
    </w:p>
    <w:p w14:paraId="09CAC173" w14:textId="77777777" w:rsidR="00692390" w:rsidRPr="00284642" w:rsidRDefault="00692390" w:rsidP="00692390">
      <w:pPr>
        <w:jc w:val="center"/>
        <w:rPr>
          <w:rFonts w:ascii="Arial" w:hAnsi="Arial" w:cs="Arial"/>
          <w:b/>
          <w:bCs/>
        </w:rPr>
      </w:pPr>
      <w:r w:rsidRPr="00284642">
        <w:rPr>
          <w:rFonts w:ascii="Arial" w:hAnsi="Arial" w:cs="Arial"/>
          <w:b/>
          <w:bCs/>
        </w:rPr>
        <w:t>Članak 8.</w:t>
      </w:r>
    </w:p>
    <w:p w14:paraId="426C0AC1" w14:textId="77777777" w:rsidR="00692390" w:rsidRPr="00284642" w:rsidRDefault="00692390" w:rsidP="00692390">
      <w:pPr>
        <w:ind w:firstLine="720"/>
        <w:jc w:val="both"/>
        <w:rPr>
          <w:rFonts w:ascii="Arial" w:hAnsi="Arial" w:cs="Arial"/>
        </w:rPr>
      </w:pPr>
      <w:r>
        <w:rPr>
          <w:rFonts w:ascii="Arial" w:hAnsi="Arial" w:cs="Arial"/>
        </w:rPr>
        <w:t>Načelnik</w:t>
      </w:r>
      <w:r w:rsidRPr="00284642">
        <w:rPr>
          <w:rFonts w:ascii="Arial" w:hAnsi="Arial" w:cs="Arial"/>
        </w:rPr>
        <w:t xml:space="preserve">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14:paraId="45E56DDF" w14:textId="77777777" w:rsidR="00692390" w:rsidRPr="00284642" w:rsidRDefault="00692390" w:rsidP="00692390">
      <w:pPr>
        <w:jc w:val="both"/>
        <w:rPr>
          <w:rFonts w:ascii="Arial" w:hAnsi="Arial" w:cs="Arial"/>
        </w:rPr>
      </w:pPr>
      <w:r w:rsidRPr="00284642">
        <w:rPr>
          <w:rFonts w:ascii="Arial" w:hAnsi="Arial" w:cs="Arial"/>
        </w:rPr>
        <w:tab/>
        <w:t>U slučaju stjecanja i otuđenja pokretnina i nekretnina odnosno raspolaganja ostalom imovinom Općine Gračac čija pojedinačna vrijednost je, u skladu s odredbama zakona, Statuta i općih akata Općine Gračac tolika da je o istome nadležno odluč</w:t>
      </w:r>
      <w:r>
        <w:rPr>
          <w:rFonts w:ascii="Arial" w:hAnsi="Arial" w:cs="Arial"/>
        </w:rPr>
        <w:t>ivati Općinsko vijeće, načelnik</w:t>
      </w:r>
      <w:r w:rsidRPr="00284642">
        <w:rPr>
          <w:rFonts w:ascii="Arial" w:hAnsi="Arial" w:cs="Arial"/>
        </w:rPr>
        <w:t xml:space="preserve"> može provesti prethodni postupak te onda uputiti prijedlog Općinskom vijeću za donošenje odluke.</w:t>
      </w:r>
    </w:p>
    <w:p w14:paraId="0DB4E319" w14:textId="77777777" w:rsidR="00692390" w:rsidRPr="00284642" w:rsidRDefault="00692390" w:rsidP="00692390">
      <w:pPr>
        <w:jc w:val="both"/>
        <w:rPr>
          <w:rFonts w:ascii="Arial" w:hAnsi="Arial" w:cs="Arial"/>
        </w:rPr>
      </w:pPr>
    </w:p>
    <w:p w14:paraId="6F78FCD0" w14:textId="77777777" w:rsidR="00692390" w:rsidRPr="00284642" w:rsidRDefault="00692390" w:rsidP="00692390">
      <w:pPr>
        <w:jc w:val="center"/>
        <w:rPr>
          <w:rFonts w:ascii="Arial" w:hAnsi="Arial" w:cs="Arial"/>
          <w:b/>
          <w:bCs/>
        </w:rPr>
      </w:pPr>
      <w:r w:rsidRPr="00284642">
        <w:rPr>
          <w:rFonts w:ascii="Arial" w:hAnsi="Arial" w:cs="Arial"/>
          <w:b/>
          <w:bCs/>
        </w:rPr>
        <w:t>Članak 9.</w:t>
      </w:r>
    </w:p>
    <w:p w14:paraId="0F87A363" w14:textId="77777777" w:rsidR="00692390" w:rsidRPr="00284642" w:rsidRDefault="00692390" w:rsidP="00692390">
      <w:pPr>
        <w:jc w:val="both"/>
        <w:rPr>
          <w:rFonts w:ascii="Arial" w:hAnsi="Arial" w:cs="Arial"/>
        </w:rPr>
      </w:pPr>
      <w:r w:rsidRPr="00284642">
        <w:rPr>
          <w:rFonts w:ascii="Arial" w:hAnsi="Arial" w:cs="Arial"/>
        </w:rPr>
        <w:tab/>
        <w:t>Korisnici ovog Proračuna te trgovačka društva kojima je osnivač Općina Gračac ne mogu se zaduživati bez prethodne suglasnosti Općinskog vijeća.</w:t>
      </w:r>
    </w:p>
    <w:p w14:paraId="6193CF20" w14:textId="77777777" w:rsidR="00692390" w:rsidRPr="00284642" w:rsidRDefault="00692390" w:rsidP="00692390">
      <w:pPr>
        <w:jc w:val="both"/>
        <w:rPr>
          <w:rFonts w:ascii="Arial" w:hAnsi="Arial" w:cs="Arial"/>
        </w:rPr>
      </w:pPr>
    </w:p>
    <w:p w14:paraId="7E7DE75F" w14:textId="77777777" w:rsidR="00692390" w:rsidRPr="00284642" w:rsidRDefault="00692390" w:rsidP="00692390">
      <w:pPr>
        <w:jc w:val="center"/>
        <w:rPr>
          <w:rFonts w:ascii="Arial" w:hAnsi="Arial" w:cs="Arial"/>
          <w:b/>
          <w:bCs/>
        </w:rPr>
      </w:pPr>
      <w:r w:rsidRPr="00284642">
        <w:rPr>
          <w:rFonts w:ascii="Arial" w:hAnsi="Arial" w:cs="Arial"/>
          <w:b/>
          <w:bCs/>
        </w:rPr>
        <w:t>Članak 10.</w:t>
      </w:r>
    </w:p>
    <w:p w14:paraId="3F22252B" w14:textId="77777777" w:rsidR="00692390" w:rsidRPr="00284642" w:rsidRDefault="00692390" w:rsidP="00692390">
      <w:pPr>
        <w:jc w:val="both"/>
        <w:rPr>
          <w:rFonts w:ascii="Arial" w:hAnsi="Arial" w:cs="Arial"/>
        </w:rPr>
      </w:pPr>
      <w:r w:rsidRPr="00284642">
        <w:rPr>
          <w:rFonts w:ascii="Arial" w:hAnsi="Arial" w:cs="Arial"/>
        </w:rPr>
        <w:tab/>
        <w:t>Korisnici proračunskih sredstava ne mogu preuzimati obveze na teret istih iznad iznosa utvrđenog u posebnom dijelu proračuna.</w:t>
      </w:r>
    </w:p>
    <w:p w14:paraId="1BF8ADA0" w14:textId="77777777" w:rsidR="00692390" w:rsidRPr="00284642" w:rsidRDefault="00692390" w:rsidP="00692390">
      <w:pPr>
        <w:jc w:val="both"/>
        <w:rPr>
          <w:rFonts w:ascii="Arial" w:hAnsi="Arial" w:cs="Arial"/>
        </w:rPr>
      </w:pPr>
    </w:p>
    <w:p w14:paraId="2E29A626" w14:textId="77777777" w:rsidR="00692390" w:rsidRPr="00284642" w:rsidRDefault="00692390" w:rsidP="00692390">
      <w:pPr>
        <w:jc w:val="both"/>
        <w:rPr>
          <w:rFonts w:ascii="Arial" w:hAnsi="Arial" w:cs="Arial"/>
        </w:rPr>
      </w:pPr>
    </w:p>
    <w:p w14:paraId="0ED7BD2D" w14:textId="77777777" w:rsidR="00692390" w:rsidRPr="00284642" w:rsidRDefault="00692390" w:rsidP="00692390">
      <w:pPr>
        <w:jc w:val="center"/>
        <w:rPr>
          <w:rFonts w:ascii="Arial" w:hAnsi="Arial" w:cs="Arial"/>
          <w:b/>
        </w:rPr>
      </w:pPr>
      <w:r w:rsidRPr="00284642">
        <w:rPr>
          <w:rFonts w:ascii="Arial" w:hAnsi="Arial" w:cs="Arial"/>
          <w:b/>
        </w:rPr>
        <w:t>Članak 11.</w:t>
      </w:r>
    </w:p>
    <w:p w14:paraId="058111C3" w14:textId="77777777" w:rsidR="00692390" w:rsidRPr="00284642" w:rsidRDefault="00692390" w:rsidP="00692390">
      <w:pPr>
        <w:jc w:val="both"/>
        <w:rPr>
          <w:rFonts w:ascii="Arial" w:hAnsi="Arial" w:cs="Arial"/>
        </w:rPr>
      </w:pPr>
      <w:r w:rsidRPr="00284642">
        <w:rPr>
          <w:rFonts w:ascii="Arial" w:hAnsi="Arial" w:cs="Arial"/>
        </w:rPr>
        <w:tab/>
        <w:t>Vlastite prihode proračunskih korisnika ostvarene obavljanjem osnovne i ostalih djelatnosti korisnici nisu obvezni uplaćivati u proračun.</w:t>
      </w:r>
    </w:p>
    <w:p w14:paraId="439311F9" w14:textId="77777777" w:rsidR="00692390" w:rsidRPr="00284642" w:rsidRDefault="00692390" w:rsidP="00692390">
      <w:pPr>
        <w:jc w:val="both"/>
        <w:rPr>
          <w:rFonts w:ascii="Arial" w:hAnsi="Arial" w:cs="Arial"/>
        </w:rPr>
      </w:pPr>
    </w:p>
    <w:p w14:paraId="7C2556C5" w14:textId="77777777" w:rsidR="00692390" w:rsidRPr="00284642" w:rsidRDefault="00692390" w:rsidP="00692390">
      <w:pPr>
        <w:jc w:val="both"/>
        <w:rPr>
          <w:rFonts w:ascii="Arial" w:hAnsi="Arial" w:cs="Arial"/>
        </w:rPr>
      </w:pPr>
      <w:r w:rsidRPr="00284642">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14:paraId="3F7EB130" w14:textId="77777777" w:rsidR="00692390" w:rsidRPr="00284642" w:rsidRDefault="00692390" w:rsidP="00692390">
      <w:pPr>
        <w:jc w:val="both"/>
        <w:rPr>
          <w:rFonts w:ascii="Arial" w:hAnsi="Arial" w:cs="Arial"/>
        </w:rPr>
      </w:pPr>
    </w:p>
    <w:p w14:paraId="7A604E62" w14:textId="77777777" w:rsidR="00692390" w:rsidRPr="00284642" w:rsidRDefault="00692390" w:rsidP="00692390">
      <w:pPr>
        <w:ind w:firstLine="720"/>
        <w:jc w:val="both"/>
        <w:rPr>
          <w:rFonts w:ascii="Arial" w:hAnsi="Arial" w:cs="Arial"/>
        </w:rPr>
      </w:pPr>
      <w:r w:rsidRPr="00284642">
        <w:rPr>
          <w:rFonts w:ascii="Arial" w:hAnsi="Arial" w:cs="Arial"/>
        </w:rPr>
        <w:t>Radi potrebe izrade konsolidiranog izvještaja proračunski korisnici dužni su Općini Gračac pravovremeno dostaviti polugodišnje izvještaje o strukturi ostvarenih i utrošenih vlastitih prihoda.</w:t>
      </w:r>
    </w:p>
    <w:p w14:paraId="5BABFE89" w14:textId="77777777" w:rsidR="00692390" w:rsidRPr="00284642" w:rsidRDefault="00692390" w:rsidP="00692390">
      <w:pPr>
        <w:jc w:val="both"/>
        <w:rPr>
          <w:rFonts w:ascii="Arial" w:hAnsi="Arial" w:cs="Arial"/>
        </w:rPr>
      </w:pPr>
    </w:p>
    <w:p w14:paraId="7050AE33" w14:textId="77777777" w:rsidR="00692390" w:rsidRPr="00284642" w:rsidRDefault="00692390" w:rsidP="00692390">
      <w:pPr>
        <w:jc w:val="center"/>
        <w:rPr>
          <w:rFonts w:ascii="Arial" w:hAnsi="Arial" w:cs="Arial"/>
          <w:b/>
        </w:rPr>
      </w:pPr>
      <w:r w:rsidRPr="00284642">
        <w:rPr>
          <w:rFonts w:ascii="Arial" w:hAnsi="Arial" w:cs="Arial"/>
          <w:b/>
        </w:rPr>
        <w:t>Članak 12.</w:t>
      </w:r>
    </w:p>
    <w:p w14:paraId="6237D1F6" w14:textId="77777777" w:rsidR="00692390" w:rsidRPr="00284642" w:rsidRDefault="00692390" w:rsidP="00692390">
      <w:pPr>
        <w:jc w:val="both"/>
        <w:rPr>
          <w:rFonts w:ascii="Arial" w:hAnsi="Arial" w:cs="Arial"/>
        </w:rPr>
      </w:pPr>
      <w:r w:rsidRPr="00284642">
        <w:rPr>
          <w:rFonts w:ascii="Arial" w:hAnsi="Arial" w:cs="Arial"/>
        </w:rPr>
        <w:tab/>
        <w:t xml:space="preserve">Sredstva za tekuće rashode i održavanje objekata (osim kapitalnih ulaganja) izvršavat će se temeljem pojedinačnih zahtjeva proračunskih korisnika s rashodima razvrstanim po ekonomskoj klasifikaciji, a </w:t>
      </w:r>
      <w:r>
        <w:rPr>
          <w:rFonts w:ascii="Arial" w:hAnsi="Arial" w:cs="Arial"/>
        </w:rPr>
        <w:t>po odluci općinskog</w:t>
      </w:r>
      <w:r w:rsidRPr="00284642">
        <w:rPr>
          <w:rFonts w:ascii="Arial" w:hAnsi="Arial" w:cs="Arial"/>
        </w:rPr>
        <w:t xml:space="preserve"> načelni</w:t>
      </w:r>
      <w:r>
        <w:rPr>
          <w:rFonts w:ascii="Arial" w:hAnsi="Arial" w:cs="Arial"/>
        </w:rPr>
        <w:t>ka</w:t>
      </w:r>
      <w:r w:rsidRPr="00284642">
        <w:rPr>
          <w:rFonts w:ascii="Arial" w:hAnsi="Arial" w:cs="Arial"/>
        </w:rPr>
        <w:t>, u skladu s godišnjim planom i likvidnim mogućnostima proračuna.</w:t>
      </w:r>
    </w:p>
    <w:p w14:paraId="127EB8E4" w14:textId="77777777" w:rsidR="00692390" w:rsidRPr="00284642" w:rsidRDefault="00692390" w:rsidP="00692390">
      <w:pPr>
        <w:jc w:val="both"/>
        <w:rPr>
          <w:rFonts w:ascii="Arial" w:hAnsi="Arial" w:cs="Arial"/>
        </w:rPr>
      </w:pPr>
    </w:p>
    <w:p w14:paraId="2287B33C" w14:textId="77777777" w:rsidR="00692390" w:rsidRPr="00284642" w:rsidRDefault="00692390" w:rsidP="00692390">
      <w:pPr>
        <w:jc w:val="center"/>
        <w:rPr>
          <w:rFonts w:ascii="Arial" w:hAnsi="Arial" w:cs="Arial"/>
          <w:b/>
        </w:rPr>
      </w:pPr>
      <w:r w:rsidRPr="00284642">
        <w:rPr>
          <w:rFonts w:ascii="Arial" w:hAnsi="Arial" w:cs="Arial"/>
          <w:b/>
        </w:rPr>
        <w:t>Članak 13.</w:t>
      </w:r>
    </w:p>
    <w:p w14:paraId="4AF3C54F" w14:textId="77777777" w:rsidR="00692390" w:rsidRPr="00284642" w:rsidRDefault="00692390" w:rsidP="00692390">
      <w:pPr>
        <w:jc w:val="both"/>
        <w:rPr>
          <w:rFonts w:ascii="Arial" w:hAnsi="Arial" w:cs="Arial"/>
        </w:rPr>
      </w:pPr>
      <w:r w:rsidRPr="00284642">
        <w:rPr>
          <w:rFonts w:ascii="Arial" w:hAnsi="Arial" w:cs="Arial"/>
        </w:rPr>
        <w:tab/>
      </w:r>
      <w:r>
        <w:rPr>
          <w:rFonts w:ascii="Arial" w:hAnsi="Arial" w:cs="Arial"/>
        </w:rPr>
        <w:t>Načelnik</w:t>
      </w:r>
      <w:r w:rsidRPr="00284642">
        <w:rPr>
          <w:rFonts w:ascii="Arial" w:hAnsi="Arial" w:cs="Arial"/>
        </w:rPr>
        <w:t xml:space="preserve"> i Jedinstveni upravni odjel imaju pravo nadzora nad financijskim, materijalnim i računovodstvenim poslovanjem korisnika te nad zakonitošću i svrsishodnom uporabom proračunskih sredstava.</w:t>
      </w:r>
    </w:p>
    <w:p w14:paraId="04E5509A" w14:textId="77777777" w:rsidR="00692390" w:rsidRPr="00284642" w:rsidRDefault="00692390" w:rsidP="00692390">
      <w:pPr>
        <w:jc w:val="both"/>
        <w:rPr>
          <w:rFonts w:ascii="Arial" w:hAnsi="Arial" w:cs="Arial"/>
        </w:rPr>
      </w:pPr>
    </w:p>
    <w:p w14:paraId="6C51E2CF" w14:textId="77777777" w:rsidR="00692390" w:rsidRPr="00284642" w:rsidRDefault="00692390" w:rsidP="00692390">
      <w:pPr>
        <w:jc w:val="both"/>
        <w:rPr>
          <w:rFonts w:ascii="Arial" w:hAnsi="Arial" w:cs="Arial"/>
        </w:rPr>
      </w:pPr>
      <w:r w:rsidRPr="00284642">
        <w:rPr>
          <w:rFonts w:ascii="Arial" w:hAnsi="Arial" w:cs="Arial"/>
        </w:rPr>
        <w:tab/>
        <w:t>Korisnici su obvezni dati sve potrebne podatke i izvješća koja se od njih traže.</w:t>
      </w:r>
    </w:p>
    <w:p w14:paraId="1C770840" w14:textId="77777777" w:rsidR="00692390" w:rsidRPr="00284642" w:rsidRDefault="00692390" w:rsidP="00692390">
      <w:pPr>
        <w:jc w:val="both"/>
        <w:rPr>
          <w:rFonts w:ascii="Arial" w:hAnsi="Arial" w:cs="Arial"/>
        </w:rPr>
      </w:pPr>
    </w:p>
    <w:p w14:paraId="1D844C34" w14:textId="77777777" w:rsidR="00692390" w:rsidRPr="00284642" w:rsidRDefault="00692390" w:rsidP="00692390">
      <w:pPr>
        <w:jc w:val="both"/>
        <w:rPr>
          <w:rFonts w:ascii="Arial" w:hAnsi="Arial" w:cs="Arial"/>
        </w:rPr>
      </w:pPr>
      <w:r w:rsidRPr="00284642">
        <w:rPr>
          <w:rFonts w:ascii="Arial" w:hAnsi="Arial" w:cs="Arial"/>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14:paraId="776C2F45" w14:textId="77777777" w:rsidR="00692390" w:rsidRPr="00284642" w:rsidRDefault="00692390" w:rsidP="00692390">
      <w:pPr>
        <w:jc w:val="both"/>
        <w:rPr>
          <w:rFonts w:ascii="Arial" w:hAnsi="Arial" w:cs="Arial"/>
        </w:rPr>
      </w:pPr>
      <w:r w:rsidRPr="00284642">
        <w:rPr>
          <w:rFonts w:ascii="Arial" w:hAnsi="Arial" w:cs="Arial"/>
        </w:rPr>
        <w:t xml:space="preserve"> </w:t>
      </w:r>
    </w:p>
    <w:p w14:paraId="0C5E55BE" w14:textId="77777777" w:rsidR="00692390" w:rsidRPr="00284642" w:rsidRDefault="00692390" w:rsidP="00692390">
      <w:pPr>
        <w:jc w:val="center"/>
        <w:rPr>
          <w:rFonts w:ascii="Arial" w:hAnsi="Arial" w:cs="Arial"/>
          <w:b/>
        </w:rPr>
      </w:pPr>
      <w:r w:rsidRPr="00284642">
        <w:rPr>
          <w:rFonts w:ascii="Arial" w:hAnsi="Arial" w:cs="Arial"/>
          <w:b/>
        </w:rPr>
        <w:t>Članak 14.</w:t>
      </w:r>
    </w:p>
    <w:p w14:paraId="1A0C0E40" w14:textId="77777777" w:rsidR="00692390" w:rsidRPr="00284642" w:rsidRDefault="00692390" w:rsidP="00692390">
      <w:pPr>
        <w:pStyle w:val="NoSpacing"/>
        <w:jc w:val="both"/>
        <w:rPr>
          <w:rFonts w:ascii="Arial" w:hAnsi="Arial" w:cs="Arial"/>
        </w:rPr>
      </w:pPr>
      <w:r w:rsidRPr="00284642">
        <w:rPr>
          <w:rFonts w:ascii="Arial" w:hAnsi="Arial" w:cs="Arial"/>
        </w:rPr>
        <w:tab/>
        <w:t>Preraspodjela sredstava na proračunskim stavkama kod proračunskih korisnika ili između proračunskih korisnika i kod izvanproračunskih korisnika može se izvršiti najviše do 5% rashoda i izdataka na proračunskoj stavci donesenoj od strane Općinskog vijeća koja se umanjuje, ako to odobri načelni</w:t>
      </w:r>
      <w:r>
        <w:rPr>
          <w:rFonts w:ascii="Arial" w:hAnsi="Arial" w:cs="Arial"/>
        </w:rPr>
        <w:t>k</w:t>
      </w:r>
      <w:r w:rsidRPr="00284642">
        <w:rPr>
          <w:rFonts w:ascii="Arial" w:hAnsi="Arial" w:cs="Arial"/>
        </w:rPr>
        <w:t xml:space="preserve">. </w:t>
      </w:r>
    </w:p>
    <w:p w14:paraId="5B8B77E1" w14:textId="77777777" w:rsidR="00692390" w:rsidRPr="00284642" w:rsidRDefault="00692390" w:rsidP="00692390">
      <w:pPr>
        <w:pStyle w:val="NoSpacing"/>
        <w:jc w:val="both"/>
        <w:rPr>
          <w:rFonts w:ascii="Arial" w:hAnsi="Arial" w:cs="Arial"/>
        </w:rPr>
      </w:pPr>
      <w:r w:rsidRPr="00284642">
        <w:rPr>
          <w:rFonts w:ascii="Arial" w:hAnsi="Arial" w:cs="Arial"/>
        </w:rPr>
        <w:tab/>
        <w:t>Iznimno od stavka 1. ovoga članka, preraspodjela sredstava može se izvršiti najviše do 15% ako se time osigurava povećanje sredstava nacionalnog učešća planiranih u proračunu za financiranje projekata koji se sufinanciraju iz sredstava Europske unije, ako to odobri načelni</w:t>
      </w:r>
      <w:r>
        <w:rPr>
          <w:rFonts w:ascii="Arial" w:hAnsi="Arial" w:cs="Arial"/>
        </w:rPr>
        <w:t>k</w:t>
      </w:r>
      <w:r w:rsidRPr="00284642">
        <w:rPr>
          <w:rFonts w:ascii="Arial" w:hAnsi="Arial" w:cs="Arial"/>
        </w:rPr>
        <w:t>.</w:t>
      </w:r>
    </w:p>
    <w:p w14:paraId="1082C949" w14:textId="77777777" w:rsidR="00692390" w:rsidRPr="00284642" w:rsidRDefault="00692390" w:rsidP="00692390">
      <w:pPr>
        <w:pStyle w:val="NoSpacing"/>
        <w:jc w:val="both"/>
        <w:rPr>
          <w:rFonts w:ascii="Arial" w:hAnsi="Arial" w:cs="Arial"/>
        </w:rPr>
      </w:pPr>
      <w:r w:rsidRPr="00284642">
        <w:rPr>
          <w:rFonts w:ascii="Arial" w:hAnsi="Arial" w:cs="Arial"/>
        </w:rPr>
        <w:tab/>
        <w:t>Uz zahtjev za preraspodjelom proračunski korisnik mora priložiti odgovarajuću dokumentaciju na temelju koje se upravnom tijelu za financije daju na uvid razlozi potrebe preraspodjele.</w:t>
      </w:r>
    </w:p>
    <w:p w14:paraId="0470A122" w14:textId="77777777" w:rsidR="00692390" w:rsidRPr="00284642" w:rsidRDefault="00692390" w:rsidP="00692390">
      <w:pPr>
        <w:pStyle w:val="NoSpacing"/>
        <w:jc w:val="both"/>
        <w:rPr>
          <w:rFonts w:ascii="Arial" w:hAnsi="Arial" w:cs="Arial"/>
        </w:rPr>
      </w:pPr>
      <w:r w:rsidRPr="00284642">
        <w:rPr>
          <w:rFonts w:ascii="Arial" w:hAnsi="Arial" w:cs="Arial"/>
        </w:rPr>
        <w:tab/>
        <w:t>Preraspodjele se ne mogu raditi između Računa prihoda i rashoda i računa financiranja.</w:t>
      </w:r>
    </w:p>
    <w:p w14:paraId="6FE23DE3" w14:textId="77777777" w:rsidR="00692390" w:rsidRPr="00284642" w:rsidRDefault="00692390" w:rsidP="00692390">
      <w:pPr>
        <w:pStyle w:val="NoSpacing"/>
        <w:jc w:val="both"/>
        <w:rPr>
          <w:rFonts w:ascii="Arial" w:hAnsi="Arial" w:cs="Arial"/>
        </w:rPr>
      </w:pPr>
      <w:r>
        <w:rPr>
          <w:rFonts w:ascii="Arial" w:hAnsi="Arial" w:cs="Arial"/>
        </w:rPr>
        <w:tab/>
        <w:t>Načelnik</w:t>
      </w:r>
      <w:r w:rsidRPr="00284642">
        <w:rPr>
          <w:rFonts w:ascii="Arial" w:hAnsi="Arial" w:cs="Arial"/>
        </w:rPr>
        <w:t xml:space="preserve"> o preraspodjelama izvještava Općinsko vijeće u polugodišnjem i godišnjem izvještaju o izvršenju proračuna.</w:t>
      </w:r>
    </w:p>
    <w:p w14:paraId="556D1191" w14:textId="77777777" w:rsidR="00692390" w:rsidRPr="00284642" w:rsidRDefault="00692390" w:rsidP="00692390">
      <w:pPr>
        <w:pStyle w:val="NoSpacing"/>
        <w:jc w:val="both"/>
        <w:rPr>
          <w:rFonts w:ascii="Arial" w:hAnsi="Arial" w:cs="Arial"/>
        </w:rPr>
      </w:pPr>
    </w:p>
    <w:p w14:paraId="5447DB4A" w14:textId="77777777" w:rsidR="00692390" w:rsidRPr="00284642" w:rsidRDefault="00692390" w:rsidP="00692390">
      <w:pPr>
        <w:jc w:val="center"/>
        <w:rPr>
          <w:rFonts w:ascii="Arial" w:hAnsi="Arial" w:cs="Arial"/>
          <w:b/>
        </w:rPr>
      </w:pPr>
      <w:r w:rsidRPr="00284642">
        <w:rPr>
          <w:rFonts w:ascii="Arial" w:hAnsi="Arial" w:cs="Arial"/>
          <w:b/>
        </w:rPr>
        <w:t>Članak 15.</w:t>
      </w:r>
    </w:p>
    <w:p w14:paraId="63B48A23" w14:textId="77777777" w:rsidR="00692390" w:rsidRPr="00284642" w:rsidRDefault="00692390" w:rsidP="00692390">
      <w:pPr>
        <w:ind w:firstLine="708"/>
        <w:jc w:val="both"/>
        <w:rPr>
          <w:rFonts w:ascii="Arial" w:hAnsi="Arial" w:cs="Arial"/>
        </w:rPr>
      </w:pPr>
      <w:r w:rsidRPr="00284642">
        <w:rPr>
          <w:rFonts w:ascii="Arial" w:hAnsi="Arial" w:cs="Arial"/>
        </w:rPr>
        <w:t>Promjenama, preraspodjelama ili izmjenama i dopunama  u financijskom planu proračunskog korisnika koje su vezane uz financiranje iz izvora općih prihoda i primitaka (odnosno nadležnog proračuna), nije moguće pristupiti bez suglasnosti Općine Gračac.</w:t>
      </w:r>
    </w:p>
    <w:p w14:paraId="20243BE8" w14:textId="77777777" w:rsidR="00692390" w:rsidRPr="00284642" w:rsidRDefault="00692390" w:rsidP="00692390">
      <w:pPr>
        <w:ind w:firstLine="708"/>
        <w:jc w:val="both"/>
        <w:rPr>
          <w:rFonts w:ascii="Arial" w:hAnsi="Arial" w:cs="Arial"/>
        </w:rPr>
      </w:pPr>
      <w:r w:rsidRPr="00284642">
        <w:rPr>
          <w:rFonts w:ascii="Arial" w:hAnsi="Arial" w:cs="Arial"/>
        </w:rPr>
        <w:t>Ako se tijekom godine zbog izvanrednih i nepredviđenih okolnosti povećaju rashodi, odnosno smanje prihodi, financijski plan se mora uravnotežiti smanjivanjem predviđenih rashoda, odnosno pronalaženjem novih prihoda (pristupiti izmjenama i dopunama financijskog plana).</w:t>
      </w:r>
    </w:p>
    <w:p w14:paraId="291AE8EE" w14:textId="77777777" w:rsidR="00692390" w:rsidRPr="00284642" w:rsidRDefault="00692390" w:rsidP="00692390">
      <w:pPr>
        <w:jc w:val="both"/>
        <w:rPr>
          <w:rFonts w:ascii="Arial" w:hAnsi="Arial" w:cs="Arial"/>
        </w:rPr>
      </w:pPr>
    </w:p>
    <w:p w14:paraId="0866CE67" w14:textId="77777777" w:rsidR="00692390" w:rsidRPr="00284642" w:rsidRDefault="00692390" w:rsidP="00692390">
      <w:pPr>
        <w:ind w:firstLine="708"/>
        <w:jc w:val="both"/>
        <w:rPr>
          <w:rFonts w:ascii="Arial" w:hAnsi="Arial" w:cs="Arial"/>
        </w:rPr>
      </w:pPr>
      <w:r w:rsidRPr="00284642">
        <w:rPr>
          <w:rFonts w:ascii="Arial" w:hAnsi="Arial" w:cs="Arial"/>
        </w:rPr>
        <w:t xml:space="preserve">Kada su promjene u financijskom planu vezane  uz vlastite i namjenske prihode i primitke, postupa se tako da se izmjene i dopune financijskog plana izrađuju se prema istoj proceduri kao i sam financijski plan, a podrazumijevaju </w:t>
      </w:r>
      <w:r w:rsidRPr="00284642">
        <w:rPr>
          <w:rFonts w:ascii="Arial" w:hAnsi="Arial" w:cs="Arial"/>
        </w:rPr>
        <w:lastRenderedPageBreak/>
        <w:t xml:space="preserve">izmjenu iznosa plana u odnosu na plan donesen na početku godine. Izmjene i dopune financijskog plana obvezno se provode u slučaju značajnih odstupanja nastalih prihoda i rashoda u odnosu na planirane, a posebice kod nastanka novih obveza za čije podmirenje sredstva nisu osigurana (npr. slučaj sudske presude čiji troškovi nisu planirani). </w:t>
      </w:r>
    </w:p>
    <w:p w14:paraId="6B08F405" w14:textId="77777777" w:rsidR="00692390" w:rsidRPr="00284642" w:rsidRDefault="00692390" w:rsidP="00692390">
      <w:pPr>
        <w:jc w:val="both"/>
        <w:rPr>
          <w:rFonts w:ascii="Arial" w:hAnsi="Arial" w:cs="Arial"/>
        </w:rPr>
      </w:pPr>
    </w:p>
    <w:p w14:paraId="51866345" w14:textId="77777777" w:rsidR="00692390" w:rsidRPr="00284642" w:rsidRDefault="00692390" w:rsidP="00692390">
      <w:pPr>
        <w:ind w:firstLine="708"/>
        <w:jc w:val="both"/>
        <w:rPr>
          <w:rFonts w:ascii="Arial" w:hAnsi="Arial" w:cs="Arial"/>
        </w:rPr>
      </w:pPr>
      <w:r w:rsidRPr="00284642">
        <w:rPr>
          <w:rFonts w:ascii="Arial" w:hAnsi="Arial" w:cs="Arial"/>
        </w:rPr>
        <w:t>U situaciji kada proračunski korisnik ostvari više vlastitih prihoda nego je planirano, može ih trošiti i bez provedenih izmjena i dopuna financijskog plana.</w:t>
      </w:r>
      <w:r w:rsidRPr="00284642">
        <w:rPr>
          <w:rFonts w:ascii="Arial" w:hAnsi="Arial" w:cs="Arial"/>
        </w:rPr>
        <w:tab/>
      </w:r>
      <w:r w:rsidRPr="00284642">
        <w:rPr>
          <w:rFonts w:ascii="Arial" w:hAnsi="Arial" w:cs="Arial"/>
        </w:rPr>
        <w:tab/>
      </w:r>
    </w:p>
    <w:p w14:paraId="2B9B26DC" w14:textId="77777777" w:rsidR="00692390" w:rsidRPr="00284642" w:rsidRDefault="00692390" w:rsidP="00692390">
      <w:pPr>
        <w:ind w:firstLine="708"/>
        <w:jc w:val="both"/>
        <w:rPr>
          <w:rFonts w:ascii="Arial" w:hAnsi="Arial" w:cs="Arial"/>
        </w:rPr>
      </w:pPr>
      <w:r w:rsidRPr="00284642">
        <w:rPr>
          <w:rFonts w:ascii="Arial" w:hAnsi="Arial" w:cs="Arial"/>
        </w:rPr>
        <w:t xml:space="preserve">Rokovi izrade izmjena planova propisani su Uputom o načinu komunikacije, izvještavanju i načinu praćenja, ostvarivanja i trošenja prihoda i primitaka te ostalih aktivnosti proračunskih korisnika Općine Gračac. </w:t>
      </w:r>
    </w:p>
    <w:p w14:paraId="7A2E82C3" w14:textId="77777777" w:rsidR="00692390" w:rsidRPr="00284642" w:rsidRDefault="00692390" w:rsidP="00692390">
      <w:pPr>
        <w:ind w:firstLine="708"/>
        <w:jc w:val="both"/>
        <w:rPr>
          <w:rFonts w:ascii="Arial" w:hAnsi="Arial" w:cs="Arial"/>
        </w:rPr>
      </w:pPr>
    </w:p>
    <w:p w14:paraId="655B5F8F" w14:textId="77777777" w:rsidR="00692390" w:rsidRPr="00284642" w:rsidRDefault="00692390" w:rsidP="00692390">
      <w:pPr>
        <w:ind w:firstLine="708"/>
        <w:jc w:val="both"/>
        <w:rPr>
          <w:rFonts w:ascii="Arial" w:hAnsi="Arial" w:cs="Arial"/>
        </w:rPr>
      </w:pPr>
      <w:r w:rsidRPr="00284642">
        <w:rPr>
          <w:rFonts w:ascii="Arial" w:hAnsi="Arial" w:cs="Arial"/>
        </w:rPr>
        <w:t>Ukoliko je potreba za češćim izmjenama, nego što su određene Uputom, korisnik je dužan iste izraditi.</w:t>
      </w:r>
    </w:p>
    <w:p w14:paraId="7D6DE05D" w14:textId="77777777" w:rsidR="00692390" w:rsidRPr="00284642" w:rsidRDefault="00692390" w:rsidP="00692390">
      <w:pPr>
        <w:jc w:val="both"/>
        <w:rPr>
          <w:rFonts w:ascii="Arial" w:hAnsi="Arial" w:cs="Arial"/>
          <w:b/>
        </w:rPr>
      </w:pPr>
    </w:p>
    <w:p w14:paraId="7B4553CE" w14:textId="77777777" w:rsidR="00692390" w:rsidRPr="00284642" w:rsidRDefault="00692390" w:rsidP="00692390">
      <w:pPr>
        <w:ind w:firstLine="708"/>
        <w:jc w:val="both"/>
        <w:rPr>
          <w:rFonts w:ascii="Arial" w:hAnsi="Arial" w:cs="Arial"/>
          <w:b/>
        </w:rPr>
      </w:pPr>
      <w:r w:rsidRPr="00284642">
        <w:rPr>
          <w:rFonts w:ascii="Arial" w:hAnsi="Arial" w:cs="Arial"/>
        </w:rPr>
        <w:t>U ukupnim prihodima proračunskih korisnika, najveći udio imaju prihodi iz nadležnog proračuna za financiranje redovne djelatnosti, čija se namjena utvrđuje samim planom, te samim time promjene u visini navedenih sredstava ne ovise o samim korisnicima, nego o unaprijed utvrđenim programima koje provodi Općina Gračac.</w:t>
      </w:r>
      <w:r w:rsidRPr="00284642">
        <w:rPr>
          <w:rFonts w:ascii="Arial" w:hAnsi="Arial" w:cs="Arial"/>
          <w:b/>
        </w:rPr>
        <w:tab/>
      </w:r>
    </w:p>
    <w:p w14:paraId="2DAD0823" w14:textId="77777777" w:rsidR="00692390" w:rsidRPr="00284642" w:rsidRDefault="00692390" w:rsidP="00692390">
      <w:pPr>
        <w:jc w:val="both"/>
        <w:rPr>
          <w:rFonts w:ascii="Arial" w:hAnsi="Arial" w:cs="Arial"/>
        </w:rPr>
      </w:pPr>
    </w:p>
    <w:p w14:paraId="621DFBC2" w14:textId="77777777" w:rsidR="00692390" w:rsidRPr="00284642" w:rsidRDefault="00692390" w:rsidP="00692390">
      <w:pPr>
        <w:ind w:firstLine="708"/>
        <w:jc w:val="both"/>
        <w:rPr>
          <w:rFonts w:ascii="Arial" w:hAnsi="Arial" w:cs="Arial"/>
        </w:rPr>
      </w:pPr>
      <w:r w:rsidRPr="00284642">
        <w:rPr>
          <w:rFonts w:ascii="Arial" w:hAnsi="Arial" w:cs="Arial"/>
        </w:rPr>
        <w:t>Na temelju Zakona o proračunu, vlastiti prihodi mogu se izvršavati do visine naplate, bez obzira na plan. Ako za to ima potrebe, korisnici su dužni u financijski plan uvrstiti novi prihod koji se očekuje, a nije planiran pri izradi financijskog plana.</w:t>
      </w:r>
      <w:r w:rsidRPr="00284642">
        <w:rPr>
          <w:rFonts w:ascii="Arial" w:hAnsi="Arial" w:cs="Arial"/>
        </w:rPr>
        <w:tab/>
      </w:r>
    </w:p>
    <w:p w14:paraId="33502189" w14:textId="77777777" w:rsidR="00692390" w:rsidRPr="00284642" w:rsidRDefault="00692390" w:rsidP="00692390">
      <w:pPr>
        <w:ind w:firstLine="708"/>
        <w:jc w:val="both"/>
        <w:rPr>
          <w:rFonts w:ascii="Arial" w:hAnsi="Arial" w:cs="Arial"/>
        </w:rPr>
      </w:pPr>
      <w:r w:rsidRPr="00284642">
        <w:rPr>
          <w:rFonts w:ascii="Arial" w:hAnsi="Arial" w:cs="Arial"/>
        </w:rPr>
        <w:t>Financijski plan proračunskog korisnika izvršava se u skladu s raspoloživim financijskim sredstvima i dospjelim obvezama.</w:t>
      </w:r>
    </w:p>
    <w:p w14:paraId="2423595E" w14:textId="77777777" w:rsidR="00692390" w:rsidRPr="00284642" w:rsidRDefault="00692390" w:rsidP="00692390">
      <w:pPr>
        <w:ind w:firstLine="708"/>
        <w:jc w:val="both"/>
        <w:rPr>
          <w:rFonts w:ascii="Arial" w:hAnsi="Arial" w:cs="Arial"/>
        </w:rPr>
      </w:pPr>
    </w:p>
    <w:p w14:paraId="7B282165" w14:textId="77777777" w:rsidR="00692390" w:rsidRPr="00284642" w:rsidRDefault="00692390" w:rsidP="00692390">
      <w:pPr>
        <w:ind w:firstLine="708"/>
        <w:jc w:val="both"/>
        <w:rPr>
          <w:rFonts w:ascii="Arial" w:hAnsi="Arial" w:cs="Arial"/>
        </w:rPr>
      </w:pPr>
      <w:r w:rsidRPr="00284642">
        <w:rPr>
          <w:rFonts w:ascii="Arial" w:hAnsi="Arial" w:cs="Arial"/>
        </w:rPr>
        <w:t xml:space="preserve"> Zakonom o proračunu nije dozvoljeno izvršiti rashode više od planiranog već proračunski korisnici mogu preuzeti obveze na teret proračuna samo za namjenu i do visine utvrđene proračunom. </w:t>
      </w:r>
    </w:p>
    <w:p w14:paraId="4D960D03" w14:textId="77777777" w:rsidR="00692390" w:rsidRPr="00284642" w:rsidRDefault="00692390" w:rsidP="00692390">
      <w:pPr>
        <w:ind w:firstLine="708"/>
        <w:jc w:val="both"/>
        <w:rPr>
          <w:rFonts w:ascii="Arial" w:hAnsi="Arial" w:cs="Arial"/>
        </w:rPr>
      </w:pPr>
    </w:p>
    <w:p w14:paraId="107E0688" w14:textId="77777777" w:rsidR="00692390" w:rsidRPr="00284642" w:rsidRDefault="00692390" w:rsidP="00692390">
      <w:pPr>
        <w:ind w:firstLine="708"/>
        <w:jc w:val="both"/>
        <w:rPr>
          <w:rFonts w:ascii="Arial" w:hAnsi="Arial" w:cs="Arial"/>
        </w:rPr>
      </w:pPr>
      <w:r w:rsidRPr="00284642">
        <w:rPr>
          <w:rFonts w:ascii="Arial" w:hAnsi="Arial" w:cs="Arial"/>
        </w:rPr>
        <w:t>Nije dozvoljeno povećavati rashode ako za to nema izvora prihoda ili ako se ne smanjuju drugi rashodi unutar istog izvora prihoda. Za povećanje rashoda, ako postoji potreba za time, proračunski korisnik je dužan konzultirati Odsjek za proračun i financije, posebice kad se radi o kapitalnim izdacima, koji su često značajniji ili ako se radi o sredstvima pomoći za decentralizirane funkcije.</w:t>
      </w:r>
    </w:p>
    <w:p w14:paraId="4DCD4C19" w14:textId="77777777" w:rsidR="00692390" w:rsidRPr="00284642" w:rsidRDefault="00692390" w:rsidP="00692390">
      <w:pPr>
        <w:jc w:val="both"/>
        <w:rPr>
          <w:rFonts w:ascii="Arial" w:hAnsi="Arial" w:cs="Arial"/>
        </w:rPr>
      </w:pPr>
    </w:p>
    <w:p w14:paraId="57ED39DD" w14:textId="77777777" w:rsidR="00692390" w:rsidRPr="00284642" w:rsidRDefault="00692390" w:rsidP="00692390">
      <w:pPr>
        <w:ind w:firstLine="708"/>
        <w:jc w:val="both"/>
        <w:rPr>
          <w:rFonts w:ascii="Arial" w:hAnsi="Arial" w:cs="Arial"/>
        </w:rPr>
      </w:pPr>
      <w:r w:rsidRPr="00284642">
        <w:rPr>
          <w:rFonts w:ascii="Arial" w:hAnsi="Arial" w:cs="Arial"/>
        </w:rPr>
        <w:t xml:space="preserve">Zbog novonastalih situacija tijekom proračunske godine, moguće je izvršiti preraspodjelu sredstava unutar financijskog plana, temeljem članka 46. Zakona o proračunu. U ovom slučaju, korisnik je dužan uputiti zahtjev za preraspodjelom odobrenih sredstava, te priložiti odgovarajuću dokumentaciju na temelju koje se Odsjeku za proračun i financije daju na uvid razlozi potrebe za dodatnim sredstvima na proračunskoj stavci, koja se povećava, odnosno razlozi za smanjenje na proračunskoj stavci do kraja godine. </w:t>
      </w:r>
    </w:p>
    <w:p w14:paraId="42D1CADF" w14:textId="77777777" w:rsidR="00692390" w:rsidRDefault="00692390" w:rsidP="00692390">
      <w:pPr>
        <w:jc w:val="both"/>
        <w:rPr>
          <w:rFonts w:ascii="Cambria" w:hAnsi="Cambria"/>
        </w:rPr>
      </w:pPr>
    </w:p>
    <w:p w14:paraId="6EB8E6C4" w14:textId="77777777" w:rsidR="00692390" w:rsidRPr="00284642" w:rsidRDefault="00692390" w:rsidP="00692390">
      <w:pPr>
        <w:jc w:val="both"/>
        <w:rPr>
          <w:rFonts w:ascii="Cambria" w:hAnsi="Cambria"/>
        </w:rPr>
      </w:pPr>
    </w:p>
    <w:p w14:paraId="0560A2F5" w14:textId="77777777" w:rsidR="00692390" w:rsidRPr="00284642" w:rsidRDefault="00692390" w:rsidP="00692390">
      <w:pPr>
        <w:jc w:val="center"/>
        <w:rPr>
          <w:rFonts w:ascii="Arial" w:hAnsi="Arial" w:cs="Arial"/>
          <w:b/>
        </w:rPr>
      </w:pPr>
      <w:r w:rsidRPr="00284642">
        <w:rPr>
          <w:rFonts w:ascii="Arial" w:hAnsi="Arial" w:cs="Arial"/>
          <w:b/>
        </w:rPr>
        <w:lastRenderedPageBreak/>
        <w:t>Članak 16.</w:t>
      </w:r>
    </w:p>
    <w:p w14:paraId="67585197" w14:textId="77777777" w:rsidR="00692390" w:rsidRPr="00284642" w:rsidRDefault="00692390" w:rsidP="00692390">
      <w:pPr>
        <w:ind w:firstLine="720"/>
        <w:jc w:val="both"/>
        <w:rPr>
          <w:rFonts w:ascii="Arial" w:hAnsi="Arial" w:cs="Arial"/>
        </w:rPr>
      </w:pPr>
      <w:r w:rsidRPr="00284642">
        <w:rPr>
          <w:rFonts w:ascii="Arial" w:hAnsi="Arial" w:cs="Arial"/>
        </w:rPr>
        <w:t xml:space="preserve">Trgovačka društva kojima je osnivač Općina Gračac dužna su u roku od 30 dana od isteka roka za predaju godišnjeg financijskog izvještaja propisanog Zakonom o računovodstvu dostaviti Jedinstvenom upravnom odjelu Općine Gračac Godišnji izvještaj o poslovanju. </w:t>
      </w:r>
      <w:r w:rsidRPr="00E84D3D">
        <w:rPr>
          <w:rFonts w:ascii="Arial" w:hAnsi="Arial" w:cs="Arial"/>
        </w:rPr>
        <w:t>Jedinstveni upravni odjel dužan je isti u roku od narednih 30 dana od dostaviti načelniku radi upućivanja na suglasnost Općinskom vijeću.</w:t>
      </w:r>
    </w:p>
    <w:p w14:paraId="423EFDB9" w14:textId="77777777" w:rsidR="00692390" w:rsidRPr="00284642" w:rsidRDefault="00692390" w:rsidP="00692390">
      <w:pPr>
        <w:ind w:firstLine="720"/>
        <w:jc w:val="both"/>
        <w:rPr>
          <w:rFonts w:ascii="Arial" w:hAnsi="Arial" w:cs="Arial"/>
        </w:rPr>
      </w:pPr>
      <w:r w:rsidRPr="00284642">
        <w:rPr>
          <w:rFonts w:ascii="Arial" w:hAnsi="Arial" w:cs="Arial"/>
        </w:rPr>
        <w:t xml:space="preserve"> </w:t>
      </w:r>
    </w:p>
    <w:p w14:paraId="05988351" w14:textId="77777777" w:rsidR="00692390" w:rsidRPr="00284642" w:rsidRDefault="00692390" w:rsidP="00692390">
      <w:pPr>
        <w:ind w:firstLine="720"/>
        <w:jc w:val="both"/>
        <w:rPr>
          <w:rFonts w:ascii="Arial" w:hAnsi="Arial" w:cs="Arial"/>
        </w:rPr>
      </w:pPr>
      <w:r w:rsidRPr="00284642">
        <w:rPr>
          <w:rFonts w:ascii="Arial" w:hAnsi="Arial" w:cs="Arial"/>
        </w:rPr>
        <w:t>Ostale pravne osobe kojima se isplaćuju sredstva iz Proračuna, dostavljaju izvješća o utrošenim sredstvima prema pozivu, a najmanje jednom godišnje za utrošena sredstva u prethodnoj godini.</w:t>
      </w:r>
    </w:p>
    <w:p w14:paraId="46F27D7D" w14:textId="77777777" w:rsidR="00692390" w:rsidRPr="00284642" w:rsidRDefault="00692390" w:rsidP="00692390">
      <w:pPr>
        <w:pStyle w:val="NoSpacing"/>
        <w:jc w:val="both"/>
        <w:rPr>
          <w:rFonts w:ascii="Arial" w:hAnsi="Arial" w:cs="Arial"/>
        </w:rPr>
      </w:pPr>
    </w:p>
    <w:p w14:paraId="5FC4EDB0" w14:textId="77777777" w:rsidR="00692390" w:rsidRPr="00284642" w:rsidRDefault="00692390" w:rsidP="00692390">
      <w:pPr>
        <w:jc w:val="both"/>
        <w:rPr>
          <w:rFonts w:ascii="Arial" w:hAnsi="Arial" w:cs="Arial"/>
        </w:rPr>
      </w:pPr>
    </w:p>
    <w:p w14:paraId="20DF6B81" w14:textId="77777777" w:rsidR="00692390" w:rsidRPr="00284642" w:rsidRDefault="00692390" w:rsidP="00692390">
      <w:pPr>
        <w:jc w:val="center"/>
        <w:rPr>
          <w:rFonts w:ascii="Arial" w:hAnsi="Arial" w:cs="Arial"/>
          <w:b/>
        </w:rPr>
      </w:pPr>
      <w:r w:rsidRPr="00284642">
        <w:rPr>
          <w:rFonts w:ascii="Arial" w:hAnsi="Arial" w:cs="Arial"/>
          <w:b/>
        </w:rPr>
        <w:t>Članak 17.</w:t>
      </w:r>
    </w:p>
    <w:p w14:paraId="362C034A" w14:textId="77777777" w:rsidR="00692390" w:rsidRPr="00284642" w:rsidRDefault="00692390" w:rsidP="00692390">
      <w:pPr>
        <w:ind w:firstLine="720"/>
        <w:jc w:val="both"/>
        <w:rPr>
          <w:rFonts w:ascii="Arial" w:hAnsi="Arial" w:cs="Arial"/>
          <w:lang w:val="de-DE"/>
        </w:rPr>
      </w:pPr>
      <w:r w:rsidRPr="00284642">
        <w:rPr>
          <w:rFonts w:ascii="Arial" w:hAnsi="Arial" w:cs="Arial"/>
          <w:lang w:val="de-DE"/>
        </w:rPr>
        <w:t>Ova Odluka objavit će se u “Službenom glasniku Općine Gračac”, a</w:t>
      </w:r>
      <w:r>
        <w:rPr>
          <w:rFonts w:ascii="Arial" w:hAnsi="Arial" w:cs="Arial"/>
          <w:lang w:val="de-DE"/>
        </w:rPr>
        <w:t xml:space="preserve"> stupa na snagu 1. siječnja 2022</w:t>
      </w:r>
      <w:r w:rsidRPr="00284642">
        <w:rPr>
          <w:rFonts w:ascii="Arial" w:hAnsi="Arial" w:cs="Arial"/>
          <w:lang w:val="de-DE"/>
        </w:rPr>
        <w:t>. godine.</w:t>
      </w:r>
    </w:p>
    <w:p w14:paraId="5186F60A" w14:textId="77777777" w:rsidR="00692390" w:rsidRPr="00284642" w:rsidRDefault="00692390" w:rsidP="00692390">
      <w:pPr>
        <w:jc w:val="both"/>
        <w:rPr>
          <w:rFonts w:ascii="Arial" w:hAnsi="Arial" w:cs="Arial"/>
        </w:rPr>
      </w:pPr>
    </w:p>
    <w:p w14:paraId="4199B466" w14:textId="77777777" w:rsidR="00692390" w:rsidRPr="00284642" w:rsidRDefault="00692390" w:rsidP="00692390">
      <w:pPr>
        <w:jc w:val="both"/>
        <w:rPr>
          <w:rStyle w:val="Emphasis"/>
          <w:rFonts w:ascii="Arial" w:hAnsi="Arial" w:cs="Arial"/>
          <w:i w:val="0"/>
          <w:iCs w:val="0"/>
        </w:rPr>
      </w:pPr>
    </w:p>
    <w:p w14:paraId="40AA93EE" w14:textId="77777777" w:rsidR="00692390" w:rsidRPr="00284642" w:rsidRDefault="00692390" w:rsidP="00692390">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t xml:space="preserve">     </w:t>
      </w:r>
      <w:r>
        <w:rPr>
          <w:rFonts w:ascii="Arial" w:hAnsi="Arial" w:cs="Arial"/>
          <w:b/>
        </w:rPr>
        <w:t>PREDSJEDNICA</w:t>
      </w:r>
      <w:r w:rsidRPr="00284642">
        <w:rPr>
          <w:rFonts w:ascii="Arial" w:hAnsi="Arial" w:cs="Arial"/>
          <w:b/>
        </w:rPr>
        <w:t>:</w:t>
      </w:r>
    </w:p>
    <w:p w14:paraId="6AF9FA5C" w14:textId="77777777" w:rsidR="00692390" w:rsidRPr="00284642" w:rsidRDefault="00692390" w:rsidP="00692390">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r>
      <w:r>
        <w:rPr>
          <w:rFonts w:ascii="Arial" w:hAnsi="Arial" w:cs="Arial"/>
          <w:b/>
        </w:rPr>
        <w:t>Slavica Miličić</w:t>
      </w:r>
    </w:p>
    <w:p w14:paraId="130680A7" w14:textId="77777777" w:rsidR="00692390" w:rsidRPr="00284642" w:rsidRDefault="00692390" w:rsidP="00692390">
      <w:pPr>
        <w:rPr>
          <w:rFonts w:ascii="Arial" w:hAnsi="Arial" w:cs="Arial"/>
        </w:rPr>
      </w:pPr>
    </w:p>
    <w:p w14:paraId="7B82496D" w14:textId="77777777" w:rsidR="00692390" w:rsidRPr="00284642" w:rsidRDefault="00692390" w:rsidP="00692390">
      <w:pPr>
        <w:rPr>
          <w:rFonts w:ascii="Arial" w:hAnsi="Arial" w:cs="Arial"/>
        </w:rPr>
      </w:pPr>
    </w:p>
    <w:p w14:paraId="4BBF00BF" w14:textId="77777777" w:rsidR="00692390" w:rsidRDefault="00692390" w:rsidP="00692390">
      <w:pPr>
        <w:pStyle w:val="NoSpacing"/>
        <w:rPr>
          <w:rFonts w:ascii="Courier New" w:hAnsi="Courier New" w:cs="Courier New"/>
          <w:b/>
          <w:sz w:val="20"/>
          <w:szCs w:val="20"/>
        </w:rPr>
      </w:pPr>
    </w:p>
    <w:p w14:paraId="798C8A88" w14:textId="77777777" w:rsidR="00692390" w:rsidRDefault="00692390" w:rsidP="00692390">
      <w:pPr>
        <w:pStyle w:val="NoSpacing"/>
        <w:rPr>
          <w:rFonts w:ascii="Courier New" w:hAnsi="Courier New" w:cs="Courier New"/>
          <w:b/>
          <w:sz w:val="20"/>
          <w:szCs w:val="20"/>
        </w:rPr>
      </w:pPr>
    </w:p>
    <w:p w14:paraId="1FAB79DF" w14:textId="77777777" w:rsidR="00692390" w:rsidRDefault="00692390" w:rsidP="00692390">
      <w:pPr>
        <w:pStyle w:val="NoSpacing"/>
        <w:rPr>
          <w:rFonts w:ascii="Courier New" w:hAnsi="Courier New" w:cs="Courier New"/>
          <w:b/>
          <w:sz w:val="20"/>
          <w:szCs w:val="20"/>
        </w:rPr>
      </w:pPr>
    </w:p>
    <w:p w14:paraId="106F1A3C" w14:textId="77777777" w:rsidR="00692390" w:rsidRDefault="00692390" w:rsidP="00692390">
      <w:pPr>
        <w:pStyle w:val="NoSpacing"/>
        <w:rPr>
          <w:rFonts w:ascii="Courier New" w:hAnsi="Courier New" w:cs="Courier New"/>
          <w:b/>
          <w:sz w:val="20"/>
          <w:szCs w:val="20"/>
        </w:rPr>
      </w:pPr>
    </w:p>
    <w:p w14:paraId="114E2872" w14:textId="77777777" w:rsidR="00692390" w:rsidRDefault="00692390" w:rsidP="00692390">
      <w:pPr>
        <w:pStyle w:val="NoSpacing"/>
        <w:rPr>
          <w:rFonts w:ascii="Courier New" w:hAnsi="Courier New" w:cs="Courier New"/>
          <w:b/>
          <w:sz w:val="20"/>
          <w:szCs w:val="20"/>
        </w:rPr>
      </w:pPr>
    </w:p>
    <w:p w14:paraId="7E725D2D" w14:textId="77777777" w:rsidR="00692390" w:rsidRDefault="00692390" w:rsidP="00692390">
      <w:pPr>
        <w:pStyle w:val="NoSpacing"/>
        <w:rPr>
          <w:rFonts w:ascii="Courier New" w:hAnsi="Courier New" w:cs="Courier New"/>
          <w:b/>
          <w:sz w:val="20"/>
          <w:szCs w:val="20"/>
        </w:rPr>
      </w:pPr>
    </w:p>
    <w:p w14:paraId="046D774B" w14:textId="77777777" w:rsidR="00692390" w:rsidRDefault="00692390" w:rsidP="00692390">
      <w:pPr>
        <w:pStyle w:val="NoSpacing"/>
        <w:rPr>
          <w:rFonts w:ascii="Courier New" w:hAnsi="Courier New" w:cs="Courier New"/>
          <w:b/>
          <w:sz w:val="20"/>
          <w:szCs w:val="20"/>
        </w:rPr>
      </w:pPr>
    </w:p>
    <w:p w14:paraId="76863A1B" w14:textId="77777777" w:rsidR="00692390" w:rsidRDefault="00692390" w:rsidP="00692390">
      <w:pPr>
        <w:pStyle w:val="NoSpacing"/>
        <w:rPr>
          <w:rFonts w:ascii="Courier New" w:hAnsi="Courier New" w:cs="Courier New"/>
          <w:b/>
          <w:sz w:val="20"/>
          <w:szCs w:val="20"/>
        </w:rPr>
      </w:pPr>
    </w:p>
    <w:p w14:paraId="1670110D" w14:textId="77777777" w:rsidR="00692390" w:rsidRDefault="00692390" w:rsidP="00692390">
      <w:pPr>
        <w:pStyle w:val="NoSpacing"/>
        <w:rPr>
          <w:rFonts w:ascii="Courier New" w:hAnsi="Courier New" w:cs="Courier New"/>
          <w:b/>
          <w:sz w:val="20"/>
          <w:szCs w:val="20"/>
        </w:rPr>
      </w:pPr>
    </w:p>
    <w:p w14:paraId="644AE148" w14:textId="77777777" w:rsidR="00692390" w:rsidRDefault="00692390" w:rsidP="00692390">
      <w:pPr>
        <w:pStyle w:val="NoSpacing"/>
        <w:rPr>
          <w:rFonts w:ascii="Courier New" w:hAnsi="Courier New" w:cs="Courier New"/>
          <w:b/>
          <w:sz w:val="20"/>
          <w:szCs w:val="20"/>
        </w:rPr>
      </w:pPr>
    </w:p>
    <w:p w14:paraId="27B184E3" w14:textId="77777777" w:rsidR="00692390" w:rsidRDefault="00692390" w:rsidP="00692390">
      <w:pPr>
        <w:pStyle w:val="NoSpacing"/>
        <w:rPr>
          <w:rFonts w:ascii="Courier New" w:hAnsi="Courier New" w:cs="Courier New"/>
          <w:b/>
          <w:sz w:val="20"/>
          <w:szCs w:val="20"/>
        </w:rPr>
      </w:pPr>
    </w:p>
    <w:p w14:paraId="6043CA5C" w14:textId="77777777" w:rsidR="00692390" w:rsidRDefault="00692390" w:rsidP="00692390">
      <w:pPr>
        <w:pStyle w:val="NoSpacing"/>
        <w:rPr>
          <w:rFonts w:ascii="Courier New" w:hAnsi="Courier New" w:cs="Courier New"/>
          <w:b/>
          <w:sz w:val="20"/>
          <w:szCs w:val="20"/>
        </w:rPr>
      </w:pPr>
    </w:p>
    <w:p w14:paraId="23B719B8" w14:textId="77777777" w:rsidR="00692390" w:rsidRDefault="00692390" w:rsidP="00692390">
      <w:pPr>
        <w:pStyle w:val="NoSpacing"/>
        <w:rPr>
          <w:rFonts w:ascii="Courier New" w:hAnsi="Courier New" w:cs="Courier New"/>
          <w:b/>
          <w:sz w:val="20"/>
          <w:szCs w:val="20"/>
        </w:rPr>
      </w:pPr>
    </w:p>
    <w:p w14:paraId="426269B5" w14:textId="77777777" w:rsidR="00692390" w:rsidRDefault="00692390" w:rsidP="00692390">
      <w:pPr>
        <w:pStyle w:val="NoSpacing"/>
        <w:rPr>
          <w:rFonts w:ascii="Courier New" w:hAnsi="Courier New" w:cs="Courier New"/>
          <w:b/>
          <w:sz w:val="20"/>
          <w:szCs w:val="20"/>
        </w:rPr>
      </w:pPr>
    </w:p>
    <w:p w14:paraId="547E11A1" w14:textId="77777777" w:rsidR="00692390" w:rsidRDefault="00692390" w:rsidP="00692390">
      <w:pPr>
        <w:pStyle w:val="NoSpacing"/>
        <w:rPr>
          <w:rFonts w:ascii="Courier New" w:hAnsi="Courier New" w:cs="Courier New"/>
          <w:b/>
          <w:sz w:val="20"/>
          <w:szCs w:val="20"/>
        </w:rPr>
      </w:pPr>
    </w:p>
    <w:p w14:paraId="03773545" w14:textId="77777777" w:rsidR="00692390" w:rsidRDefault="00692390" w:rsidP="00692390">
      <w:pPr>
        <w:pStyle w:val="NoSpacing"/>
        <w:rPr>
          <w:rFonts w:ascii="Courier New" w:hAnsi="Courier New" w:cs="Courier New"/>
          <w:b/>
          <w:sz w:val="20"/>
          <w:szCs w:val="20"/>
        </w:rPr>
      </w:pPr>
    </w:p>
    <w:p w14:paraId="0F433B23" w14:textId="77777777" w:rsidR="00692390" w:rsidRDefault="00692390" w:rsidP="00692390">
      <w:pPr>
        <w:pStyle w:val="NoSpacing"/>
        <w:rPr>
          <w:rFonts w:ascii="Courier New" w:hAnsi="Courier New" w:cs="Courier New"/>
          <w:b/>
          <w:sz w:val="20"/>
          <w:szCs w:val="20"/>
        </w:rPr>
      </w:pPr>
    </w:p>
    <w:p w14:paraId="2140617E" w14:textId="77777777" w:rsidR="00692390" w:rsidRDefault="00692390" w:rsidP="00692390">
      <w:pPr>
        <w:pStyle w:val="NoSpacing"/>
        <w:rPr>
          <w:rFonts w:ascii="Courier New" w:hAnsi="Courier New" w:cs="Courier New"/>
          <w:b/>
          <w:sz w:val="20"/>
          <w:szCs w:val="20"/>
        </w:rPr>
      </w:pPr>
    </w:p>
    <w:p w14:paraId="3DE8E5F5" w14:textId="77777777" w:rsidR="00692390" w:rsidRDefault="00692390" w:rsidP="00692390">
      <w:pPr>
        <w:pStyle w:val="NoSpacing"/>
        <w:rPr>
          <w:rFonts w:ascii="Courier New" w:hAnsi="Courier New" w:cs="Courier New"/>
          <w:b/>
          <w:sz w:val="20"/>
          <w:szCs w:val="20"/>
        </w:rPr>
      </w:pPr>
    </w:p>
    <w:p w14:paraId="2ACAB0E9" w14:textId="77777777" w:rsidR="00692390" w:rsidRDefault="00692390" w:rsidP="00692390">
      <w:pPr>
        <w:pStyle w:val="NoSpacing"/>
        <w:rPr>
          <w:rFonts w:ascii="Courier New" w:hAnsi="Courier New" w:cs="Courier New"/>
          <w:b/>
          <w:sz w:val="20"/>
          <w:szCs w:val="20"/>
        </w:rPr>
      </w:pPr>
    </w:p>
    <w:p w14:paraId="3CF1AA5E" w14:textId="77777777" w:rsidR="00692390" w:rsidRDefault="00692390" w:rsidP="00692390">
      <w:pPr>
        <w:pStyle w:val="NoSpacing"/>
        <w:rPr>
          <w:rFonts w:ascii="Courier New" w:hAnsi="Courier New" w:cs="Courier New"/>
          <w:b/>
          <w:sz w:val="20"/>
          <w:szCs w:val="20"/>
        </w:rPr>
      </w:pPr>
    </w:p>
    <w:p w14:paraId="1E21BC2E" w14:textId="77777777" w:rsidR="00692390" w:rsidRDefault="00692390" w:rsidP="00692390">
      <w:pPr>
        <w:pStyle w:val="NoSpacing"/>
        <w:rPr>
          <w:rFonts w:ascii="Courier New" w:hAnsi="Courier New" w:cs="Courier New"/>
          <w:b/>
          <w:sz w:val="20"/>
          <w:szCs w:val="20"/>
        </w:rPr>
      </w:pPr>
    </w:p>
    <w:p w14:paraId="0F3CF6FF" w14:textId="77777777" w:rsidR="00692390" w:rsidRDefault="00692390" w:rsidP="00692390">
      <w:pPr>
        <w:pStyle w:val="NoSpacing"/>
        <w:rPr>
          <w:rFonts w:ascii="Courier New" w:hAnsi="Courier New" w:cs="Courier New"/>
          <w:b/>
          <w:sz w:val="20"/>
          <w:szCs w:val="20"/>
        </w:rPr>
      </w:pPr>
    </w:p>
    <w:p w14:paraId="30DC56A6" w14:textId="77777777" w:rsidR="00692390" w:rsidRDefault="00692390" w:rsidP="00692390">
      <w:pPr>
        <w:pStyle w:val="NoSpacing"/>
        <w:rPr>
          <w:rFonts w:ascii="Courier New" w:hAnsi="Courier New" w:cs="Courier New"/>
          <w:b/>
          <w:sz w:val="20"/>
          <w:szCs w:val="20"/>
        </w:rPr>
      </w:pPr>
    </w:p>
    <w:p w14:paraId="0FF4F91F" w14:textId="77777777" w:rsidR="00692390" w:rsidRDefault="00692390" w:rsidP="00692390">
      <w:pPr>
        <w:pStyle w:val="NoSpacing"/>
        <w:rPr>
          <w:rFonts w:ascii="Courier New" w:hAnsi="Courier New" w:cs="Courier New"/>
          <w:b/>
          <w:sz w:val="20"/>
          <w:szCs w:val="20"/>
        </w:rPr>
      </w:pPr>
    </w:p>
    <w:p w14:paraId="4405D36F" w14:textId="77777777" w:rsidR="00692390" w:rsidRDefault="00692390" w:rsidP="00692390">
      <w:pPr>
        <w:pStyle w:val="NoSpacing"/>
        <w:rPr>
          <w:rFonts w:ascii="Courier New" w:hAnsi="Courier New" w:cs="Courier New"/>
          <w:b/>
          <w:sz w:val="20"/>
          <w:szCs w:val="20"/>
        </w:rPr>
      </w:pPr>
    </w:p>
    <w:p w14:paraId="2E8D1381" w14:textId="77777777" w:rsidR="00692390" w:rsidRDefault="00692390" w:rsidP="00692390">
      <w:pPr>
        <w:pStyle w:val="NoSpacing"/>
        <w:rPr>
          <w:rFonts w:ascii="Courier New" w:hAnsi="Courier New" w:cs="Courier New"/>
          <w:b/>
          <w:sz w:val="20"/>
          <w:szCs w:val="20"/>
        </w:rPr>
      </w:pPr>
    </w:p>
    <w:p w14:paraId="75320EF5" w14:textId="77777777" w:rsidR="00692390" w:rsidRDefault="00692390" w:rsidP="00692390">
      <w:pPr>
        <w:pStyle w:val="NoSpacing"/>
        <w:rPr>
          <w:rFonts w:ascii="Courier New" w:hAnsi="Courier New" w:cs="Courier New"/>
          <w:b/>
          <w:sz w:val="20"/>
          <w:szCs w:val="20"/>
        </w:rPr>
      </w:pPr>
    </w:p>
    <w:p w14:paraId="1C74B7B4" w14:textId="77777777" w:rsidR="00692390" w:rsidRDefault="00692390" w:rsidP="00692390">
      <w:pPr>
        <w:pStyle w:val="NoSpacing"/>
        <w:rPr>
          <w:rFonts w:ascii="Courier New" w:hAnsi="Courier New" w:cs="Courier New"/>
          <w:b/>
          <w:sz w:val="20"/>
          <w:szCs w:val="20"/>
        </w:rPr>
      </w:pPr>
    </w:p>
    <w:p w14:paraId="44B8410B" w14:textId="77777777" w:rsidR="00692390" w:rsidRDefault="00692390" w:rsidP="00692390">
      <w:pPr>
        <w:pStyle w:val="NoSpacing"/>
        <w:rPr>
          <w:rFonts w:ascii="Courier New" w:hAnsi="Courier New" w:cs="Courier New"/>
          <w:b/>
          <w:sz w:val="20"/>
          <w:szCs w:val="20"/>
        </w:rPr>
      </w:pPr>
    </w:p>
    <w:p w14:paraId="6BA415DD" w14:textId="77777777" w:rsidR="00692390" w:rsidRDefault="00692390" w:rsidP="00692390">
      <w:pPr>
        <w:pStyle w:val="NoSpacing"/>
        <w:rPr>
          <w:rFonts w:ascii="Courier New" w:hAnsi="Courier New" w:cs="Courier New"/>
          <w:b/>
          <w:sz w:val="20"/>
          <w:szCs w:val="20"/>
        </w:rPr>
      </w:pPr>
    </w:p>
    <w:p w14:paraId="10E7BB72" w14:textId="77777777" w:rsidR="00692390" w:rsidRDefault="00692390" w:rsidP="00692390">
      <w:pPr>
        <w:pStyle w:val="NoSpacing"/>
        <w:rPr>
          <w:rFonts w:ascii="Courier New" w:hAnsi="Courier New" w:cs="Courier New"/>
          <w:b/>
          <w:sz w:val="20"/>
          <w:szCs w:val="20"/>
        </w:rPr>
      </w:pPr>
    </w:p>
    <w:p w14:paraId="77486229" w14:textId="77777777" w:rsidR="00692390" w:rsidRPr="007B2A44" w:rsidRDefault="00692390" w:rsidP="00692390">
      <w:pPr>
        <w:pStyle w:val="NoSpacing"/>
        <w:rPr>
          <w:rFonts w:ascii="Courier New" w:hAnsi="Courier New" w:cs="Courier New"/>
          <w:b/>
          <w:sz w:val="20"/>
          <w:szCs w:val="20"/>
        </w:rPr>
      </w:pPr>
      <w:r w:rsidRPr="007B2A44">
        <w:rPr>
          <w:rFonts w:ascii="Courier New" w:hAnsi="Courier New" w:cs="Courier New"/>
          <w:b/>
          <w:sz w:val="20"/>
          <w:szCs w:val="20"/>
        </w:rPr>
        <w:lastRenderedPageBreak/>
        <w:t>OPĆINSKO VIJEĆE</w:t>
      </w:r>
    </w:p>
    <w:p w14:paraId="2EEAAF70" w14:textId="77777777" w:rsidR="00692390" w:rsidRPr="007B2A44" w:rsidRDefault="00692390" w:rsidP="00692390">
      <w:pPr>
        <w:pStyle w:val="NoSpacing"/>
        <w:rPr>
          <w:rFonts w:ascii="Courier New" w:hAnsi="Courier New" w:cs="Courier New"/>
          <w:b/>
          <w:sz w:val="20"/>
          <w:szCs w:val="20"/>
        </w:rPr>
      </w:pPr>
      <w:r w:rsidRPr="007B2A44">
        <w:rPr>
          <w:rFonts w:ascii="Courier New" w:hAnsi="Courier New" w:cs="Courier New"/>
          <w:b/>
          <w:sz w:val="20"/>
          <w:szCs w:val="20"/>
        </w:rPr>
        <w:t>KLASA: 370-01/</w:t>
      </w:r>
      <w:r>
        <w:rPr>
          <w:rFonts w:ascii="Courier New" w:hAnsi="Courier New" w:cs="Courier New"/>
          <w:b/>
          <w:sz w:val="20"/>
          <w:szCs w:val="20"/>
        </w:rPr>
        <w:t>21-01/1</w:t>
      </w:r>
    </w:p>
    <w:p w14:paraId="7C592EEE" w14:textId="77777777" w:rsidR="00692390" w:rsidRPr="007B2A44" w:rsidRDefault="00692390" w:rsidP="00692390">
      <w:pPr>
        <w:pStyle w:val="NoSpacing"/>
        <w:rPr>
          <w:rFonts w:ascii="Courier New" w:hAnsi="Courier New" w:cs="Courier New"/>
          <w:b/>
          <w:sz w:val="20"/>
          <w:szCs w:val="20"/>
        </w:rPr>
      </w:pPr>
      <w:r>
        <w:rPr>
          <w:rFonts w:ascii="Courier New" w:hAnsi="Courier New" w:cs="Courier New"/>
          <w:b/>
          <w:sz w:val="20"/>
          <w:szCs w:val="20"/>
        </w:rPr>
        <w:t>URBROJ: 2198/31-02-21-1</w:t>
      </w:r>
    </w:p>
    <w:p w14:paraId="046A5919" w14:textId="77777777" w:rsidR="00692390" w:rsidRPr="007B2A44" w:rsidRDefault="00692390" w:rsidP="00692390">
      <w:pPr>
        <w:pStyle w:val="NoSpacing"/>
        <w:rPr>
          <w:rFonts w:ascii="Courier New" w:hAnsi="Courier New" w:cs="Courier New"/>
          <w:b/>
          <w:sz w:val="20"/>
          <w:szCs w:val="20"/>
        </w:rPr>
      </w:pPr>
      <w:r w:rsidRPr="007B2A44">
        <w:rPr>
          <w:rFonts w:ascii="Courier New" w:hAnsi="Courier New" w:cs="Courier New"/>
          <w:b/>
          <w:sz w:val="20"/>
          <w:szCs w:val="20"/>
        </w:rPr>
        <w:t xml:space="preserve">Gračac, </w:t>
      </w:r>
      <w:r>
        <w:rPr>
          <w:rFonts w:ascii="Courier New" w:hAnsi="Courier New" w:cs="Courier New"/>
          <w:b/>
          <w:sz w:val="20"/>
          <w:szCs w:val="20"/>
        </w:rPr>
        <w:t>21. prosinca</w:t>
      </w:r>
      <w:r w:rsidRPr="007B2A44">
        <w:rPr>
          <w:rFonts w:ascii="Courier New" w:hAnsi="Courier New" w:cs="Courier New"/>
          <w:b/>
          <w:sz w:val="20"/>
          <w:szCs w:val="20"/>
        </w:rPr>
        <w:t xml:space="preserve"> 20</w:t>
      </w:r>
      <w:r>
        <w:rPr>
          <w:rFonts w:ascii="Courier New" w:hAnsi="Courier New" w:cs="Courier New"/>
          <w:b/>
          <w:sz w:val="20"/>
          <w:szCs w:val="20"/>
        </w:rPr>
        <w:t>21</w:t>
      </w:r>
      <w:r w:rsidRPr="007B2A44">
        <w:rPr>
          <w:rFonts w:ascii="Courier New" w:hAnsi="Courier New" w:cs="Courier New"/>
          <w:b/>
          <w:sz w:val="20"/>
          <w:szCs w:val="20"/>
        </w:rPr>
        <w:t>. g.</w:t>
      </w:r>
    </w:p>
    <w:p w14:paraId="7EE8D8A3" w14:textId="77777777" w:rsidR="00692390" w:rsidRDefault="00692390" w:rsidP="00692390">
      <w:pPr>
        <w:autoSpaceDE w:val="0"/>
        <w:autoSpaceDN w:val="0"/>
        <w:adjustRightInd w:val="0"/>
        <w:rPr>
          <w:rFonts w:ascii="ArialMT" w:hAnsi="ArialMT" w:cs="ArialMT"/>
          <w:b/>
          <w:sz w:val="20"/>
          <w:szCs w:val="20"/>
        </w:rPr>
      </w:pPr>
    </w:p>
    <w:p w14:paraId="45CBED22" w14:textId="77777777" w:rsidR="00692390" w:rsidRDefault="00692390" w:rsidP="00692390">
      <w:pPr>
        <w:autoSpaceDE w:val="0"/>
        <w:autoSpaceDN w:val="0"/>
        <w:adjustRightInd w:val="0"/>
        <w:jc w:val="both"/>
        <w:rPr>
          <w:rFonts w:ascii="Courier New" w:hAnsi="Courier New" w:cs="Courier New"/>
          <w:sz w:val="20"/>
          <w:szCs w:val="20"/>
        </w:rPr>
      </w:pPr>
      <w:r>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w:t>
      </w:r>
      <w:r w:rsidRPr="00A37F92">
        <w:rPr>
          <w:rFonts w:ascii="Courier New" w:hAnsi="Courier New" w:cs="Courier New"/>
          <w:sz w:val="20"/>
          <w:szCs w:val="20"/>
        </w:rPr>
        <w:t xml:space="preserve"> (NN </w:t>
      </w:r>
      <w:r>
        <w:rPr>
          <w:rFonts w:ascii="Courier New" w:hAnsi="Courier New" w:cs="Courier New"/>
          <w:sz w:val="20"/>
          <w:szCs w:val="20"/>
        </w:rPr>
        <w:t>106/18, 98/19</w:t>
      </w:r>
      <w:r w:rsidRPr="00A37F92">
        <w:rPr>
          <w:rFonts w:ascii="Courier New" w:hAnsi="Courier New" w:cs="Courier New"/>
          <w:sz w:val="20"/>
          <w:szCs w:val="20"/>
        </w:rPr>
        <w:t>)</w:t>
      </w:r>
      <w:r>
        <w:rPr>
          <w:rFonts w:ascii="Courier New" w:hAnsi="Courier New" w:cs="Courier New"/>
          <w:sz w:val="20"/>
          <w:szCs w:val="20"/>
        </w:rPr>
        <w:t xml:space="preserve">, Općinsko vijeće Općine Gračac je na 5. sjednici 21. prosinca 2021. godine donijelo </w:t>
      </w:r>
    </w:p>
    <w:p w14:paraId="3B551E5F" w14:textId="77777777" w:rsidR="00692390" w:rsidRDefault="00692390" w:rsidP="00692390">
      <w:pPr>
        <w:rPr>
          <w:rFonts w:ascii="Courier New" w:hAnsi="Courier New" w:cs="Courier New"/>
          <w:sz w:val="20"/>
          <w:szCs w:val="20"/>
        </w:rPr>
      </w:pPr>
    </w:p>
    <w:p w14:paraId="4B7B075D" w14:textId="77777777" w:rsidR="00692390" w:rsidRDefault="00692390" w:rsidP="00692390">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P L A N</w:t>
      </w:r>
    </w:p>
    <w:p w14:paraId="49D6675B" w14:textId="77777777" w:rsidR="00692390" w:rsidRDefault="00692390" w:rsidP="00692390">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utroška sredstava od prodaje obiteljske kuće ili stana u državnom vlasništvu na </w:t>
      </w:r>
      <w:r>
        <w:t xml:space="preserve"> </w:t>
      </w:r>
      <w:r w:rsidRPr="00F52B92">
        <w:rPr>
          <w:rFonts w:ascii="Courier New" w:hAnsi="Courier New" w:cs="Courier New"/>
          <w:b/>
          <w:sz w:val="20"/>
          <w:szCs w:val="20"/>
        </w:rPr>
        <w:t>potpomognut</w:t>
      </w:r>
      <w:r>
        <w:rPr>
          <w:rFonts w:ascii="Courier New" w:hAnsi="Courier New" w:cs="Courier New"/>
          <w:b/>
          <w:sz w:val="20"/>
          <w:szCs w:val="20"/>
        </w:rPr>
        <w:t>o</w:t>
      </w:r>
      <w:r w:rsidRPr="00F52B92">
        <w:rPr>
          <w:rFonts w:ascii="Courier New" w:hAnsi="Courier New" w:cs="Courier New"/>
          <w:b/>
          <w:sz w:val="20"/>
          <w:szCs w:val="20"/>
        </w:rPr>
        <w:t>m područj</w:t>
      </w:r>
      <w:r>
        <w:rPr>
          <w:rFonts w:ascii="Courier New" w:hAnsi="Courier New" w:cs="Courier New"/>
          <w:b/>
          <w:sz w:val="20"/>
          <w:szCs w:val="20"/>
        </w:rPr>
        <w:t>u Općine Gračac u</w:t>
      </w:r>
      <w:r w:rsidRPr="00F52B92">
        <w:rPr>
          <w:rFonts w:ascii="Courier New" w:hAnsi="Courier New" w:cs="Courier New"/>
          <w:b/>
          <w:bCs/>
          <w:sz w:val="20"/>
          <w:szCs w:val="20"/>
        </w:rPr>
        <w:t xml:space="preserve"> 202</w:t>
      </w:r>
      <w:r>
        <w:rPr>
          <w:rFonts w:ascii="Courier New" w:hAnsi="Courier New" w:cs="Courier New"/>
          <w:b/>
          <w:bCs/>
          <w:sz w:val="20"/>
          <w:szCs w:val="20"/>
        </w:rPr>
        <w:t>2</w:t>
      </w:r>
      <w:r w:rsidRPr="00F52B92">
        <w:rPr>
          <w:rFonts w:ascii="Courier New" w:hAnsi="Courier New" w:cs="Courier New"/>
          <w:b/>
          <w:bCs/>
          <w:sz w:val="20"/>
          <w:szCs w:val="20"/>
        </w:rPr>
        <w:t>. godini</w:t>
      </w:r>
    </w:p>
    <w:p w14:paraId="4147EF77" w14:textId="77777777" w:rsidR="00692390" w:rsidRDefault="00692390" w:rsidP="00692390">
      <w:pPr>
        <w:autoSpaceDE w:val="0"/>
        <w:autoSpaceDN w:val="0"/>
        <w:adjustRightInd w:val="0"/>
        <w:rPr>
          <w:rFonts w:ascii="Arial-BoldMT" w:hAnsi="Arial-BoldMT" w:cs="Arial-BoldMT"/>
          <w:b/>
          <w:bCs/>
          <w:sz w:val="20"/>
          <w:szCs w:val="20"/>
        </w:rPr>
      </w:pPr>
    </w:p>
    <w:p w14:paraId="7FBA8729" w14:textId="77777777" w:rsidR="00692390" w:rsidRDefault="00692390" w:rsidP="00692390">
      <w:pPr>
        <w:autoSpaceDE w:val="0"/>
        <w:autoSpaceDN w:val="0"/>
        <w:adjustRightInd w:val="0"/>
        <w:rPr>
          <w:rFonts w:ascii="Arial-BoldMT" w:hAnsi="Arial-BoldMT" w:cs="Arial-BoldMT"/>
          <w:b/>
          <w:bCs/>
          <w:sz w:val="20"/>
          <w:szCs w:val="20"/>
        </w:rPr>
      </w:pPr>
    </w:p>
    <w:p w14:paraId="31E0356B" w14:textId="77777777" w:rsidR="00692390" w:rsidRPr="003A6681" w:rsidRDefault="00692390" w:rsidP="00692390">
      <w:pPr>
        <w:pStyle w:val="NoSpacing"/>
        <w:jc w:val="center"/>
        <w:rPr>
          <w:rFonts w:ascii="Courier New" w:hAnsi="Courier New" w:cs="Courier New"/>
          <w:sz w:val="20"/>
          <w:szCs w:val="20"/>
        </w:rPr>
      </w:pPr>
      <w:r w:rsidRPr="003A6681">
        <w:rPr>
          <w:rFonts w:ascii="Courier New" w:hAnsi="Courier New" w:cs="Courier New"/>
          <w:sz w:val="20"/>
          <w:szCs w:val="20"/>
        </w:rPr>
        <w:t>Članak 1.</w:t>
      </w:r>
    </w:p>
    <w:p w14:paraId="016E17BA" w14:textId="77777777" w:rsidR="00692390" w:rsidRPr="003A6681" w:rsidRDefault="00692390" w:rsidP="00692390">
      <w:pPr>
        <w:pStyle w:val="NoSpacing"/>
        <w:jc w:val="center"/>
        <w:rPr>
          <w:rFonts w:ascii="Courier New" w:hAnsi="Courier New" w:cs="Courier New"/>
        </w:rPr>
      </w:pPr>
    </w:p>
    <w:p w14:paraId="7790E37A" w14:textId="77777777" w:rsidR="00692390" w:rsidRPr="003A6681" w:rsidRDefault="00692390" w:rsidP="00692390">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Utvrđuje se Plan utroška sredstava od prodaje obiteljske kuće ili stana u državnom vlasništvu na potpomognutom području Općine Gračac u 2022. godini  temeljem članka 33. Zakona o stambenom zbrinjavanju na potpomognutim područjima (NN 106/18, 98/19).</w:t>
      </w:r>
    </w:p>
    <w:p w14:paraId="0C73C645" w14:textId="77777777" w:rsidR="00692390" w:rsidRPr="003A6681" w:rsidRDefault="00692390" w:rsidP="00692390">
      <w:pPr>
        <w:autoSpaceDE w:val="0"/>
        <w:autoSpaceDN w:val="0"/>
        <w:adjustRightInd w:val="0"/>
        <w:jc w:val="both"/>
        <w:rPr>
          <w:rFonts w:ascii="Courier New" w:hAnsi="Courier New" w:cs="Courier New"/>
          <w:sz w:val="20"/>
          <w:szCs w:val="20"/>
        </w:rPr>
      </w:pPr>
    </w:p>
    <w:p w14:paraId="508A0953" w14:textId="77777777" w:rsidR="00692390" w:rsidRPr="003A6681" w:rsidRDefault="00692390" w:rsidP="00692390">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14:paraId="5A94A133" w14:textId="77777777" w:rsidR="00692390" w:rsidRPr="003A6681" w:rsidRDefault="00692390" w:rsidP="00692390">
      <w:pPr>
        <w:autoSpaceDE w:val="0"/>
        <w:autoSpaceDN w:val="0"/>
        <w:adjustRightInd w:val="0"/>
        <w:jc w:val="both"/>
        <w:rPr>
          <w:rFonts w:ascii="Courier New" w:hAnsi="Courier New" w:cs="Courier New"/>
          <w:sz w:val="20"/>
          <w:szCs w:val="20"/>
        </w:rPr>
      </w:pPr>
    </w:p>
    <w:p w14:paraId="12F8F886" w14:textId="77777777" w:rsidR="00692390" w:rsidRPr="003A6681" w:rsidRDefault="00692390" w:rsidP="00692390">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Uplaćeni prihod će se koristiti sukladno odredbama Zakona:</w:t>
      </w:r>
    </w:p>
    <w:p w14:paraId="7462DBBB" w14:textId="77777777" w:rsidR="00692390" w:rsidRPr="003A6681" w:rsidRDefault="00692390" w:rsidP="00692390">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Sredstva iz stavka 1. ovoga članka koriste se za izgradnju i obnovu objekata komunalne i socijalne infrastrukture, stambeno zbrinjavanje te podizanje standarda stambenog fonda. Općina Gračac će najkasnije do 31. ožujka 2023. godine, za 2022. godinu, dostaviti Središnjem državnom uredu Izvješće o utrošku sredstava iz ovog Programa.</w:t>
      </w:r>
    </w:p>
    <w:p w14:paraId="0F9497D6" w14:textId="77777777" w:rsidR="00692390" w:rsidRPr="003A6681" w:rsidRDefault="00692390" w:rsidP="00692390">
      <w:pPr>
        <w:autoSpaceDE w:val="0"/>
        <w:autoSpaceDN w:val="0"/>
        <w:adjustRightInd w:val="0"/>
        <w:rPr>
          <w:rFonts w:ascii="Courier New" w:hAnsi="Courier New" w:cs="Courier New"/>
          <w:sz w:val="20"/>
          <w:szCs w:val="20"/>
        </w:rPr>
      </w:pP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r>
      <w:r w:rsidRPr="003A6681">
        <w:rPr>
          <w:rFonts w:ascii="Courier New" w:hAnsi="Courier New" w:cs="Courier New"/>
          <w:sz w:val="20"/>
          <w:szCs w:val="20"/>
        </w:rPr>
        <w:tab/>
        <w:t xml:space="preserve">   </w:t>
      </w:r>
    </w:p>
    <w:p w14:paraId="5291ACCE" w14:textId="77777777" w:rsidR="00692390" w:rsidRPr="003A6681" w:rsidRDefault="00692390" w:rsidP="00692390">
      <w:pPr>
        <w:autoSpaceDE w:val="0"/>
        <w:autoSpaceDN w:val="0"/>
        <w:adjustRightInd w:val="0"/>
        <w:jc w:val="center"/>
        <w:rPr>
          <w:rFonts w:ascii="Courier New" w:hAnsi="Courier New" w:cs="Courier New"/>
          <w:sz w:val="20"/>
          <w:szCs w:val="20"/>
        </w:rPr>
      </w:pPr>
      <w:r w:rsidRPr="003A6681">
        <w:rPr>
          <w:rFonts w:ascii="Courier New" w:hAnsi="Courier New" w:cs="Courier New"/>
          <w:sz w:val="20"/>
          <w:szCs w:val="20"/>
        </w:rPr>
        <w:t>Članak 2.</w:t>
      </w:r>
    </w:p>
    <w:p w14:paraId="399F404A" w14:textId="77777777" w:rsidR="00692390" w:rsidRPr="003A6681" w:rsidRDefault="00692390" w:rsidP="00692390">
      <w:pPr>
        <w:autoSpaceDE w:val="0"/>
        <w:autoSpaceDN w:val="0"/>
        <w:adjustRightInd w:val="0"/>
        <w:jc w:val="both"/>
        <w:rPr>
          <w:rFonts w:ascii="Courier New" w:hAnsi="Courier New" w:cs="Courier New"/>
          <w:sz w:val="20"/>
          <w:szCs w:val="20"/>
        </w:rPr>
      </w:pPr>
      <w:r w:rsidRPr="003A6681">
        <w:rPr>
          <w:rFonts w:ascii="Courier New" w:hAnsi="Courier New" w:cs="Courier New"/>
          <w:sz w:val="20"/>
          <w:szCs w:val="20"/>
        </w:rPr>
        <w:t>Ovim Planom sukladno Proračunu Općine Gračac za 2022. godinu te odredbama navedenim u Članku 1. ovog Programa određuje se da će se prihodi u planiranom iznosu od 140.000,00 kn koristiti za podizanje standarda stambenog fonda i komunalne infrastrukture i to za:</w:t>
      </w:r>
    </w:p>
    <w:p w14:paraId="2D722E7A" w14:textId="77777777" w:rsidR="00692390" w:rsidRPr="003A6681" w:rsidRDefault="00692390" w:rsidP="00692390">
      <w:pPr>
        <w:autoSpaceDE w:val="0"/>
        <w:autoSpaceDN w:val="0"/>
        <w:adjustRightInd w:val="0"/>
        <w:ind w:left="720"/>
        <w:rPr>
          <w:rFonts w:ascii="Courier New" w:hAnsi="Courier New" w:cs="Courier New"/>
          <w:sz w:val="20"/>
          <w:szCs w:val="20"/>
        </w:rPr>
      </w:pPr>
    </w:p>
    <w:p w14:paraId="106DBEC3" w14:textId="77777777" w:rsidR="00692390" w:rsidRPr="003A6681" w:rsidRDefault="00692390" w:rsidP="00AD11FA">
      <w:pPr>
        <w:numPr>
          <w:ilvl w:val="0"/>
          <w:numId w:val="61"/>
        </w:numPr>
        <w:autoSpaceDE w:val="0"/>
        <w:autoSpaceDN w:val="0"/>
        <w:adjustRightInd w:val="0"/>
        <w:rPr>
          <w:rFonts w:ascii="Courier New" w:hAnsi="Courier New" w:cs="Courier New"/>
          <w:sz w:val="20"/>
          <w:szCs w:val="20"/>
        </w:rPr>
      </w:pPr>
      <w:r w:rsidRPr="003A6681">
        <w:rPr>
          <w:rFonts w:ascii="Courier New" w:hAnsi="Courier New" w:cs="Courier New"/>
          <w:sz w:val="20"/>
          <w:szCs w:val="20"/>
        </w:rPr>
        <w:t xml:space="preserve">Financiranje Kapitalnog projekta K100060 „Izgradnja javne rasvjete V.Popina, Gornjih i Donjih Labusa“ na poziciji rashoda R453-2, konto 4214, u djelomičnom iznosu od 140.000,00 kuna.   </w:t>
      </w:r>
    </w:p>
    <w:p w14:paraId="5D3BFA68" w14:textId="77777777" w:rsidR="00692390" w:rsidRPr="003A6681" w:rsidRDefault="00692390" w:rsidP="00692390">
      <w:pPr>
        <w:autoSpaceDE w:val="0"/>
        <w:autoSpaceDN w:val="0"/>
        <w:adjustRightInd w:val="0"/>
        <w:jc w:val="center"/>
        <w:rPr>
          <w:rFonts w:ascii="Courier New" w:hAnsi="Courier New" w:cs="Courier New"/>
          <w:sz w:val="20"/>
          <w:szCs w:val="20"/>
        </w:rPr>
      </w:pPr>
    </w:p>
    <w:p w14:paraId="61025121" w14:textId="77777777" w:rsidR="00692390" w:rsidRPr="003A6681" w:rsidRDefault="00692390" w:rsidP="00692390">
      <w:pPr>
        <w:autoSpaceDE w:val="0"/>
        <w:autoSpaceDN w:val="0"/>
        <w:adjustRightInd w:val="0"/>
        <w:jc w:val="center"/>
        <w:rPr>
          <w:rFonts w:ascii="Courier New" w:hAnsi="Courier New" w:cs="Courier New"/>
          <w:sz w:val="20"/>
          <w:szCs w:val="20"/>
        </w:rPr>
      </w:pPr>
    </w:p>
    <w:p w14:paraId="30EF47AA" w14:textId="77777777" w:rsidR="00692390" w:rsidRPr="003A6681" w:rsidRDefault="00692390" w:rsidP="00692390">
      <w:pPr>
        <w:autoSpaceDE w:val="0"/>
        <w:autoSpaceDN w:val="0"/>
        <w:adjustRightInd w:val="0"/>
        <w:jc w:val="center"/>
        <w:rPr>
          <w:rFonts w:ascii="Courier New" w:hAnsi="Courier New" w:cs="Courier New"/>
          <w:sz w:val="20"/>
          <w:szCs w:val="20"/>
        </w:rPr>
      </w:pPr>
      <w:r w:rsidRPr="003A6681">
        <w:rPr>
          <w:rFonts w:ascii="Courier New" w:hAnsi="Courier New" w:cs="Courier New"/>
          <w:sz w:val="20"/>
          <w:szCs w:val="20"/>
        </w:rPr>
        <w:t>Članak 3.</w:t>
      </w:r>
    </w:p>
    <w:p w14:paraId="669D1514" w14:textId="77777777" w:rsidR="00692390" w:rsidRDefault="00692390" w:rsidP="00692390">
      <w:pPr>
        <w:autoSpaceDE w:val="0"/>
        <w:autoSpaceDN w:val="0"/>
        <w:adjustRightInd w:val="0"/>
        <w:rPr>
          <w:rFonts w:ascii="Courier New" w:hAnsi="Courier New" w:cs="Courier New"/>
          <w:sz w:val="20"/>
          <w:szCs w:val="20"/>
        </w:rPr>
      </w:pPr>
      <w:r>
        <w:rPr>
          <w:rFonts w:ascii="Courier New" w:hAnsi="Courier New" w:cs="Courier New"/>
          <w:sz w:val="20"/>
          <w:szCs w:val="20"/>
        </w:rPr>
        <w:t>Ovaj Plan</w:t>
      </w:r>
      <w:r w:rsidRPr="00102E8C">
        <w:rPr>
          <w:rFonts w:ascii="Courier New" w:hAnsi="Courier New" w:cs="Courier New"/>
          <w:sz w:val="20"/>
          <w:szCs w:val="20"/>
        </w:rPr>
        <w:t xml:space="preserve"> objavit će se u „Službenom glasniku Općine Gračac“, a</w:t>
      </w:r>
      <w:r>
        <w:rPr>
          <w:rFonts w:ascii="Courier New" w:hAnsi="Courier New" w:cs="Courier New"/>
          <w:sz w:val="20"/>
          <w:szCs w:val="20"/>
        </w:rPr>
        <w:t xml:space="preserve"> stupa na snagu 1. siječnja 2022</w:t>
      </w:r>
      <w:r w:rsidRPr="00102E8C">
        <w:rPr>
          <w:rFonts w:ascii="Courier New" w:hAnsi="Courier New" w:cs="Courier New"/>
          <w:sz w:val="20"/>
          <w:szCs w:val="20"/>
        </w:rPr>
        <w:t>. godine.</w:t>
      </w:r>
    </w:p>
    <w:p w14:paraId="333E95AE" w14:textId="77777777" w:rsidR="00692390" w:rsidRDefault="00692390" w:rsidP="00692390">
      <w:pPr>
        <w:autoSpaceDE w:val="0"/>
        <w:autoSpaceDN w:val="0"/>
        <w:adjustRightInd w:val="0"/>
        <w:rPr>
          <w:rFonts w:ascii="ArialMT" w:hAnsi="ArialMT" w:cs="ArialMT"/>
          <w:sz w:val="20"/>
          <w:szCs w:val="20"/>
        </w:rPr>
      </w:pPr>
    </w:p>
    <w:p w14:paraId="0300FFE4" w14:textId="77777777" w:rsidR="00692390" w:rsidRDefault="00692390" w:rsidP="00692390">
      <w:pPr>
        <w:autoSpaceDE w:val="0"/>
        <w:autoSpaceDN w:val="0"/>
        <w:adjustRightInd w:val="0"/>
        <w:ind w:left="4248" w:firstLine="708"/>
        <w:rPr>
          <w:rFonts w:ascii="Courier New" w:hAnsi="Courier New" w:cs="Courier New"/>
          <w:b/>
          <w:sz w:val="20"/>
          <w:szCs w:val="20"/>
        </w:rPr>
      </w:pPr>
      <w:r>
        <w:rPr>
          <w:rFonts w:ascii="Courier New" w:hAnsi="Courier New" w:cs="Courier New"/>
          <w:b/>
          <w:sz w:val="20"/>
          <w:szCs w:val="20"/>
        </w:rPr>
        <w:t xml:space="preserve">            PREDSJEDNICA:</w:t>
      </w:r>
    </w:p>
    <w:p w14:paraId="586592D6" w14:textId="77777777" w:rsidR="00692390" w:rsidRDefault="00692390" w:rsidP="00692390">
      <w:pPr>
        <w:autoSpaceDE w:val="0"/>
        <w:autoSpaceDN w:val="0"/>
        <w:adjustRightInd w:val="0"/>
        <w:ind w:left="4248" w:firstLine="708"/>
        <w:jc w:val="both"/>
      </w:pPr>
      <w:r>
        <w:rPr>
          <w:rFonts w:ascii="Courier New" w:hAnsi="Courier New" w:cs="Courier New"/>
          <w:b/>
          <w:sz w:val="20"/>
          <w:szCs w:val="20"/>
        </w:rPr>
        <w:t xml:space="preserve">   </w:t>
      </w:r>
      <w:r>
        <w:rPr>
          <w:rFonts w:ascii="Courier New" w:hAnsi="Courier New" w:cs="Courier New"/>
          <w:b/>
          <w:sz w:val="20"/>
          <w:szCs w:val="20"/>
        </w:rPr>
        <w:tab/>
        <w:t xml:space="preserve">     Slavica Miličić</w:t>
      </w:r>
    </w:p>
    <w:p w14:paraId="5047D4BB" w14:textId="77777777" w:rsidR="00692390" w:rsidRPr="00284642" w:rsidRDefault="00692390" w:rsidP="00692390">
      <w:pPr>
        <w:rPr>
          <w:rFonts w:ascii="Arial" w:hAnsi="Arial" w:cs="Arial"/>
        </w:rPr>
      </w:pPr>
    </w:p>
    <w:p w14:paraId="5D5F343D" w14:textId="77777777" w:rsidR="00692390" w:rsidRDefault="00692390" w:rsidP="00610261">
      <w:pPr>
        <w:jc w:val="right"/>
        <w:rPr>
          <w:rFonts w:ascii="Arial" w:hAnsi="Arial" w:cs="Arial"/>
          <w:b/>
        </w:rPr>
      </w:pPr>
    </w:p>
    <w:p w14:paraId="0721D2CC" w14:textId="77777777" w:rsidR="00831FD2" w:rsidRDefault="00831FD2" w:rsidP="00610261">
      <w:pPr>
        <w:jc w:val="right"/>
        <w:rPr>
          <w:rFonts w:ascii="Arial" w:hAnsi="Arial" w:cs="Arial"/>
          <w:b/>
        </w:rPr>
      </w:pPr>
    </w:p>
    <w:p w14:paraId="37A07F67" w14:textId="77777777" w:rsidR="00831FD2" w:rsidRDefault="00831FD2" w:rsidP="00610261">
      <w:pPr>
        <w:jc w:val="right"/>
        <w:rPr>
          <w:rFonts w:ascii="Arial" w:hAnsi="Arial" w:cs="Arial"/>
          <w:b/>
        </w:rPr>
      </w:pPr>
    </w:p>
    <w:p w14:paraId="23445B1A" w14:textId="77777777" w:rsidR="00831FD2" w:rsidRDefault="00831FD2" w:rsidP="00610261">
      <w:pPr>
        <w:jc w:val="right"/>
        <w:rPr>
          <w:rFonts w:ascii="Arial" w:hAnsi="Arial" w:cs="Arial"/>
          <w:b/>
        </w:rPr>
      </w:pPr>
    </w:p>
    <w:p w14:paraId="1067AF44" w14:textId="77777777" w:rsidR="00831FD2" w:rsidRDefault="00831FD2" w:rsidP="00610261">
      <w:pPr>
        <w:jc w:val="right"/>
        <w:rPr>
          <w:rFonts w:ascii="Arial" w:hAnsi="Arial" w:cs="Arial"/>
          <w:b/>
        </w:rPr>
      </w:pPr>
    </w:p>
    <w:tbl>
      <w:tblPr>
        <w:tblW w:w="0" w:type="auto"/>
        <w:tblLayout w:type="fixed"/>
        <w:tblCellMar>
          <w:left w:w="0" w:type="dxa"/>
          <w:right w:w="0" w:type="dxa"/>
        </w:tblCellMar>
        <w:tblLook w:val="04A0" w:firstRow="1" w:lastRow="0" w:firstColumn="1" w:lastColumn="0" w:noHBand="0" w:noVBand="1"/>
      </w:tblPr>
      <w:tblGrid>
        <w:gridCol w:w="3402"/>
      </w:tblGrid>
      <w:tr w:rsidR="00692390" w14:paraId="78AEE732" w14:textId="77777777" w:rsidTr="00FA7CA7">
        <w:tc>
          <w:tcPr>
            <w:tcW w:w="3402" w:type="dxa"/>
          </w:tcPr>
          <w:p w14:paraId="1C295502" w14:textId="77777777" w:rsidR="00692390" w:rsidRDefault="00692390" w:rsidP="00FA7CA7">
            <w:pPr>
              <w:jc w:val="center"/>
            </w:pPr>
          </w:p>
        </w:tc>
      </w:tr>
      <w:tr w:rsidR="00692390" w14:paraId="3333DA1B" w14:textId="77777777" w:rsidTr="00FA7CA7">
        <w:tc>
          <w:tcPr>
            <w:tcW w:w="3402" w:type="dxa"/>
          </w:tcPr>
          <w:p w14:paraId="68E84F37" w14:textId="77777777" w:rsidR="00692390" w:rsidRDefault="00692390" w:rsidP="00FA7CA7">
            <w:pPr>
              <w:jc w:val="center"/>
            </w:pPr>
          </w:p>
        </w:tc>
      </w:tr>
    </w:tbl>
    <w:p w14:paraId="67431194" w14:textId="77777777" w:rsidR="00692390" w:rsidRPr="00F31C84" w:rsidRDefault="00692390" w:rsidP="00692390">
      <w:pPr>
        <w:widowControl w:val="0"/>
        <w:outlineLvl w:val="0"/>
        <w:rPr>
          <w:rFonts w:ascii="Calibri" w:hAnsi="Calibri" w:cs="Calibri"/>
          <w:b/>
        </w:rPr>
      </w:pPr>
      <w:r w:rsidRPr="00F31C84">
        <w:rPr>
          <w:rFonts w:ascii="Calibri" w:hAnsi="Calibri" w:cs="Calibri"/>
          <w:b/>
        </w:rPr>
        <w:t>Općinsko vijeće</w:t>
      </w:r>
    </w:p>
    <w:p w14:paraId="13063774" w14:textId="77777777" w:rsidR="00692390" w:rsidRPr="00F31C84" w:rsidRDefault="00692390" w:rsidP="00692390">
      <w:pPr>
        <w:jc w:val="both"/>
        <w:rPr>
          <w:rFonts w:ascii="Calibri" w:hAnsi="Calibri" w:cs="Calibri"/>
          <w:b/>
        </w:rPr>
      </w:pPr>
      <w:r w:rsidRPr="00F31C84">
        <w:rPr>
          <w:rFonts w:ascii="Calibri" w:hAnsi="Calibri" w:cs="Calibri"/>
          <w:b/>
        </w:rPr>
        <w:t>KLASA: 363-01/</w:t>
      </w:r>
      <w:r>
        <w:rPr>
          <w:rFonts w:ascii="Calibri" w:hAnsi="Calibri" w:cs="Calibri"/>
          <w:b/>
        </w:rPr>
        <w:t>21</w:t>
      </w:r>
      <w:r w:rsidRPr="00F31C84">
        <w:rPr>
          <w:rFonts w:ascii="Calibri" w:hAnsi="Calibri" w:cs="Calibri"/>
          <w:b/>
        </w:rPr>
        <w:t>-01/</w:t>
      </w:r>
      <w:r>
        <w:rPr>
          <w:rFonts w:ascii="Calibri" w:hAnsi="Calibri" w:cs="Calibri"/>
          <w:b/>
        </w:rPr>
        <w:t>8</w:t>
      </w:r>
    </w:p>
    <w:p w14:paraId="708A2B10" w14:textId="77777777" w:rsidR="00692390" w:rsidRPr="00F31C84" w:rsidRDefault="00692390" w:rsidP="00692390">
      <w:pPr>
        <w:jc w:val="both"/>
        <w:rPr>
          <w:rFonts w:ascii="Calibri" w:hAnsi="Calibri" w:cs="Calibri"/>
          <w:b/>
        </w:rPr>
      </w:pPr>
      <w:r w:rsidRPr="00F31C84">
        <w:rPr>
          <w:rFonts w:ascii="Calibri" w:hAnsi="Calibri" w:cs="Calibri"/>
          <w:b/>
        </w:rPr>
        <w:t>URBROJ: 2198/31-02-</w:t>
      </w:r>
      <w:r>
        <w:rPr>
          <w:rFonts w:ascii="Calibri" w:hAnsi="Calibri" w:cs="Calibri"/>
          <w:b/>
        </w:rPr>
        <w:t>21-1</w:t>
      </w:r>
    </w:p>
    <w:p w14:paraId="7FA3016A" w14:textId="77777777" w:rsidR="00692390" w:rsidRPr="00F31C84" w:rsidRDefault="00692390" w:rsidP="00692390">
      <w:pPr>
        <w:jc w:val="both"/>
        <w:rPr>
          <w:rFonts w:ascii="Calibri" w:hAnsi="Calibri" w:cs="Calibri"/>
          <w:b/>
        </w:rPr>
      </w:pPr>
      <w:r w:rsidRPr="00F31C84">
        <w:rPr>
          <w:rFonts w:ascii="Calibri" w:hAnsi="Calibri" w:cs="Calibri"/>
          <w:b/>
        </w:rPr>
        <w:t xml:space="preserve">Gračac, </w:t>
      </w:r>
      <w:r>
        <w:rPr>
          <w:rFonts w:ascii="Calibri" w:hAnsi="Calibri" w:cs="Calibri"/>
          <w:b/>
        </w:rPr>
        <w:t xml:space="preserve">21. prosinca </w:t>
      </w:r>
      <w:r w:rsidRPr="00F31C84">
        <w:rPr>
          <w:rFonts w:ascii="Calibri" w:hAnsi="Calibri" w:cs="Calibri"/>
          <w:b/>
        </w:rPr>
        <w:t>20</w:t>
      </w:r>
      <w:r>
        <w:rPr>
          <w:rFonts w:ascii="Calibri" w:hAnsi="Calibri" w:cs="Calibri"/>
          <w:b/>
        </w:rPr>
        <w:t>21</w:t>
      </w:r>
      <w:r w:rsidRPr="00F31C84">
        <w:rPr>
          <w:rFonts w:ascii="Calibri" w:hAnsi="Calibri" w:cs="Calibri"/>
          <w:b/>
        </w:rPr>
        <w:t xml:space="preserve">. </w:t>
      </w:r>
    </w:p>
    <w:p w14:paraId="2B7A4269" w14:textId="77777777" w:rsidR="00692390" w:rsidRDefault="00692390" w:rsidP="00692390">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C527636" w14:textId="77777777" w:rsidR="00692390" w:rsidRPr="00F31C84" w:rsidRDefault="00692390" w:rsidP="00692390">
      <w:pPr>
        <w:jc w:val="both"/>
        <w:rPr>
          <w:rFonts w:ascii="Calibri" w:hAnsi="Calibri" w:cs="Calibri"/>
        </w:rPr>
      </w:pPr>
      <w:r>
        <w:rPr>
          <w:sz w:val="22"/>
          <w:szCs w:val="22"/>
        </w:rPr>
        <w:tab/>
      </w:r>
      <w:r w:rsidRPr="00F31C84">
        <w:rPr>
          <w:rFonts w:ascii="Calibri" w:hAnsi="Calibri" w:cs="Calibri"/>
        </w:rPr>
        <w:t>Na temelju članka 67.</w:t>
      </w:r>
      <w:r>
        <w:rPr>
          <w:rFonts w:ascii="Calibri" w:hAnsi="Calibri" w:cs="Calibri"/>
        </w:rPr>
        <w:t xml:space="preserve"> stavak 1.</w:t>
      </w:r>
      <w:r w:rsidRPr="00F31C84">
        <w:rPr>
          <w:rFonts w:ascii="Calibri" w:hAnsi="Calibri" w:cs="Calibri"/>
        </w:rPr>
        <w:t xml:space="preserve"> Zakona o komunalnom gospodarstvu (Narodne novine broj 68/18</w:t>
      </w:r>
      <w:r>
        <w:rPr>
          <w:rFonts w:ascii="Calibri" w:hAnsi="Calibri" w:cs="Calibri"/>
        </w:rPr>
        <w:t>, 110/18, 32/20</w:t>
      </w:r>
      <w:r w:rsidRPr="00F31C84">
        <w:rPr>
          <w:rFonts w:ascii="Calibri" w:hAnsi="Calibri" w:cs="Calibri"/>
        </w:rPr>
        <w:t xml:space="preserve">), članka </w:t>
      </w:r>
      <w:r>
        <w:rPr>
          <w:rFonts w:ascii="Calibri" w:hAnsi="Calibri" w:cs="Calibri"/>
        </w:rPr>
        <w:t>10</w:t>
      </w:r>
      <w:r w:rsidRPr="00F31C84">
        <w:rPr>
          <w:rFonts w:ascii="Calibri" w:hAnsi="Calibri" w:cs="Calibri"/>
        </w:rPr>
        <w:t xml:space="preserve">.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te članka 32. Statuta Općine Gračac (“Službeni glasnik Zadarske županije”, broj: 11/13, Službeni glasnik Općine Gračac” broj: 1/18</w:t>
      </w:r>
      <w:r>
        <w:rPr>
          <w:rFonts w:ascii="Calibri" w:hAnsi="Calibri" w:cs="Calibri"/>
        </w:rPr>
        <w:t>, 1/20, 4/21</w:t>
      </w:r>
      <w:r w:rsidRPr="00F31C84">
        <w:rPr>
          <w:rFonts w:ascii="Calibri" w:hAnsi="Calibri" w:cs="Calibri"/>
        </w:rPr>
        <w:t>), Općinsko vijeće Općine Gračac</w:t>
      </w:r>
      <w:r>
        <w:rPr>
          <w:rFonts w:ascii="Calibri" w:hAnsi="Calibri" w:cs="Calibri"/>
        </w:rPr>
        <w:t>, na svojoj 5</w:t>
      </w:r>
      <w:r w:rsidRPr="00F31C84">
        <w:rPr>
          <w:rFonts w:ascii="Calibri" w:hAnsi="Calibri" w:cs="Calibri"/>
        </w:rPr>
        <w:t>. s</w:t>
      </w:r>
      <w:r>
        <w:rPr>
          <w:rFonts w:ascii="Calibri" w:hAnsi="Calibri" w:cs="Calibri"/>
        </w:rPr>
        <w:t>jednici dana 21. prosinca</w:t>
      </w:r>
      <w:r w:rsidRPr="00F31C84">
        <w:rPr>
          <w:rFonts w:ascii="Calibri" w:hAnsi="Calibri" w:cs="Calibri"/>
        </w:rPr>
        <w:t xml:space="preserve"> 20</w:t>
      </w:r>
      <w:r>
        <w:rPr>
          <w:rFonts w:ascii="Calibri" w:hAnsi="Calibri" w:cs="Calibri"/>
        </w:rPr>
        <w:t>21</w:t>
      </w:r>
      <w:r w:rsidRPr="00F31C84">
        <w:rPr>
          <w:rFonts w:ascii="Calibri" w:hAnsi="Calibri" w:cs="Calibri"/>
        </w:rPr>
        <w:t xml:space="preserve">. godine donijelo je                </w:t>
      </w:r>
    </w:p>
    <w:p w14:paraId="528DB4B5" w14:textId="77777777" w:rsidR="00692390" w:rsidRPr="00F31C84" w:rsidRDefault="00692390" w:rsidP="00692390">
      <w:pPr>
        <w:jc w:val="both"/>
        <w:rPr>
          <w:rFonts w:ascii="Calibri" w:hAnsi="Calibri" w:cs="Calibri"/>
          <w:b/>
        </w:rPr>
      </w:pPr>
    </w:p>
    <w:p w14:paraId="215A5B59" w14:textId="77777777" w:rsidR="00692390" w:rsidRPr="00F31C84" w:rsidRDefault="00692390" w:rsidP="00692390">
      <w:pPr>
        <w:jc w:val="both"/>
        <w:rPr>
          <w:rFonts w:ascii="Calibri" w:hAnsi="Calibri" w:cs="Calibri"/>
          <w:b/>
        </w:rPr>
      </w:pPr>
    </w:p>
    <w:p w14:paraId="226F25C6" w14:textId="77777777" w:rsidR="00692390" w:rsidRPr="00F31C84" w:rsidRDefault="00692390" w:rsidP="00692390">
      <w:pPr>
        <w:jc w:val="center"/>
        <w:rPr>
          <w:rFonts w:ascii="Calibri" w:hAnsi="Calibri" w:cs="Calibri"/>
          <w:b/>
        </w:rPr>
      </w:pPr>
      <w:r w:rsidRPr="00F31C84">
        <w:rPr>
          <w:rFonts w:ascii="Calibri" w:hAnsi="Calibri" w:cs="Calibri"/>
          <w:b/>
        </w:rPr>
        <w:t>PROGRAM</w:t>
      </w:r>
    </w:p>
    <w:p w14:paraId="1D08D880" w14:textId="77777777" w:rsidR="00692390" w:rsidRPr="00F31C84" w:rsidRDefault="00692390" w:rsidP="00692390">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22</w:t>
      </w:r>
      <w:r w:rsidRPr="00F31C84">
        <w:rPr>
          <w:rFonts w:ascii="Calibri" w:hAnsi="Calibri" w:cs="Calibri"/>
          <w:b/>
        </w:rPr>
        <w:t>. godinu</w:t>
      </w:r>
    </w:p>
    <w:p w14:paraId="7766697C" w14:textId="77777777" w:rsidR="00692390" w:rsidRPr="00F31C84" w:rsidRDefault="00692390" w:rsidP="00692390">
      <w:pPr>
        <w:jc w:val="center"/>
        <w:rPr>
          <w:rFonts w:ascii="Calibri" w:hAnsi="Calibri" w:cs="Calibri"/>
          <w:b/>
        </w:rPr>
      </w:pPr>
    </w:p>
    <w:p w14:paraId="2EE9A2B9" w14:textId="77777777" w:rsidR="00692390" w:rsidRPr="00F31C84" w:rsidRDefault="00692390" w:rsidP="00692390">
      <w:pPr>
        <w:jc w:val="center"/>
        <w:rPr>
          <w:rFonts w:ascii="Calibri" w:hAnsi="Calibri" w:cs="Calibri"/>
          <w:b/>
        </w:rPr>
      </w:pPr>
    </w:p>
    <w:p w14:paraId="5414639B" w14:textId="77777777" w:rsidR="00692390" w:rsidRPr="00F31C84" w:rsidRDefault="00692390" w:rsidP="00692390">
      <w:pPr>
        <w:jc w:val="both"/>
        <w:rPr>
          <w:rFonts w:ascii="Calibri" w:hAnsi="Calibri" w:cs="Calibri"/>
          <w:b/>
        </w:rPr>
      </w:pPr>
      <w:r w:rsidRPr="00F31C84">
        <w:rPr>
          <w:rFonts w:ascii="Calibri" w:hAnsi="Calibri" w:cs="Calibri"/>
          <w:b/>
        </w:rPr>
        <w:t>I. OPĆE ODREDBE</w:t>
      </w:r>
    </w:p>
    <w:p w14:paraId="2D3E0754" w14:textId="77777777" w:rsidR="00692390" w:rsidRPr="00F31C84" w:rsidRDefault="00692390" w:rsidP="00692390">
      <w:pPr>
        <w:jc w:val="center"/>
        <w:rPr>
          <w:rFonts w:ascii="Calibri" w:hAnsi="Calibri" w:cs="Calibri"/>
          <w:b/>
        </w:rPr>
      </w:pPr>
      <w:r w:rsidRPr="00F31C84">
        <w:rPr>
          <w:rFonts w:ascii="Calibri" w:hAnsi="Calibri" w:cs="Calibri"/>
          <w:b/>
        </w:rPr>
        <w:t xml:space="preserve">Članak 1. </w:t>
      </w:r>
    </w:p>
    <w:p w14:paraId="3FABE913" w14:textId="77777777" w:rsidR="00692390" w:rsidRPr="00F31C84" w:rsidRDefault="00692390" w:rsidP="00692390">
      <w:pPr>
        <w:jc w:val="center"/>
        <w:rPr>
          <w:rFonts w:ascii="Calibri" w:hAnsi="Calibri" w:cs="Calibri"/>
          <w:b/>
        </w:rPr>
      </w:pPr>
    </w:p>
    <w:p w14:paraId="41194349" w14:textId="77777777" w:rsidR="00692390" w:rsidRPr="00F31C84" w:rsidRDefault="00692390" w:rsidP="00692390">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22</w:t>
      </w:r>
      <w:r w:rsidRPr="00F31C84">
        <w:rPr>
          <w:rFonts w:ascii="Calibri" w:hAnsi="Calibri" w:cs="Calibri"/>
        </w:rPr>
        <w:t>. godini, sukladno odredbama Zakona o komunalnom gospodarstvu (Narodne novine broj 68/18</w:t>
      </w:r>
      <w:r>
        <w:rPr>
          <w:rFonts w:ascii="Calibri" w:hAnsi="Calibri" w:cs="Calibri"/>
        </w:rPr>
        <w:t>, 110/18, 32/20</w:t>
      </w:r>
      <w:r w:rsidRPr="00F31C84">
        <w:rPr>
          <w:rFonts w:ascii="Calibri" w:hAnsi="Calibri" w:cs="Calibri"/>
        </w:rPr>
        <w:t xml:space="preserve">) i odredbama Zakona o gospodarenju otpadom (Narodne novine broj: </w:t>
      </w:r>
      <w:r>
        <w:rPr>
          <w:rFonts w:ascii="Calibri" w:hAnsi="Calibri" w:cs="Calibri"/>
        </w:rPr>
        <w:t>8</w:t>
      </w:r>
      <w:r w:rsidRPr="00F31C84">
        <w:rPr>
          <w:rFonts w:ascii="Calibri" w:hAnsi="Calibri" w:cs="Calibri"/>
        </w:rPr>
        <w:t>4/</w:t>
      </w:r>
      <w:r>
        <w:rPr>
          <w:rFonts w:ascii="Calibri" w:hAnsi="Calibri" w:cs="Calibri"/>
        </w:rPr>
        <w:t>21)</w:t>
      </w:r>
      <w:r w:rsidRPr="00F31C84">
        <w:rPr>
          <w:rFonts w:ascii="Calibri" w:hAnsi="Calibri" w:cs="Calibri"/>
        </w:rPr>
        <w:t xml:space="preserve">. </w:t>
      </w:r>
    </w:p>
    <w:p w14:paraId="01372901" w14:textId="77777777" w:rsidR="00692390" w:rsidRPr="00F31C84" w:rsidRDefault="00692390" w:rsidP="00692390">
      <w:pPr>
        <w:jc w:val="both"/>
        <w:rPr>
          <w:rFonts w:ascii="Calibri" w:hAnsi="Calibri" w:cs="Calibri"/>
        </w:rPr>
      </w:pPr>
      <w:r w:rsidRPr="00F31C84">
        <w:rPr>
          <w:rFonts w:ascii="Calibri" w:hAnsi="Calibri" w:cs="Calibri"/>
        </w:rPr>
        <w:t xml:space="preserve">           </w:t>
      </w:r>
    </w:p>
    <w:p w14:paraId="3C2CCAE7" w14:textId="77777777" w:rsidR="00692390" w:rsidRPr="00F31C84" w:rsidRDefault="00692390" w:rsidP="00692390">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1D70DAF6" w14:textId="77777777" w:rsidR="00692390" w:rsidRPr="00F31C84" w:rsidRDefault="00692390" w:rsidP="00692390">
      <w:pPr>
        <w:ind w:firstLine="720"/>
        <w:jc w:val="both"/>
        <w:rPr>
          <w:rFonts w:ascii="Calibri" w:hAnsi="Calibri" w:cs="Calibri"/>
        </w:rPr>
      </w:pPr>
    </w:p>
    <w:p w14:paraId="0D8CC28C" w14:textId="77777777" w:rsidR="00692390" w:rsidRPr="00F31C84" w:rsidRDefault="00692390" w:rsidP="00692390">
      <w:pPr>
        <w:ind w:firstLine="720"/>
        <w:jc w:val="both"/>
        <w:rPr>
          <w:rFonts w:ascii="Calibri" w:hAnsi="Calibri" w:cs="Calibri"/>
        </w:rPr>
      </w:pPr>
      <w:r w:rsidRPr="00F31C84">
        <w:rPr>
          <w:rFonts w:ascii="Calibri" w:hAnsi="Calibri" w:cs="Calibri"/>
        </w:rPr>
        <w:t>Programom  građenja komunalne infrastrukture određuju se:</w:t>
      </w:r>
    </w:p>
    <w:p w14:paraId="6C102AA8" w14:textId="77777777" w:rsidR="00692390" w:rsidRPr="00F31C84" w:rsidRDefault="00692390" w:rsidP="00692390">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14:paraId="434158E8" w14:textId="77777777" w:rsidR="00692390" w:rsidRPr="00F31C84" w:rsidRDefault="00692390" w:rsidP="00692390">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14:paraId="3CFC8915" w14:textId="77777777" w:rsidR="00692390" w:rsidRPr="00F31C84" w:rsidRDefault="00692390" w:rsidP="00692390">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14:paraId="3F23CB70" w14:textId="77777777" w:rsidR="00692390" w:rsidRPr="00F31C84" w:rsidRDefault="00692390" w:rsidP="00692390">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14:paraId="5B40553D" w14:textId="77777777" w:rsidR="00692390" w:rsidRPr="00F31C84" w:rsidRDefault="00692390" w:rsidP="00692390">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14:paraId="4E12DEEC" w14:textId="77777777" w:rsidR="00692390" w:rsidRPr="00F31C84" w:rsidRDefault="00692390" w:rsidP="00692390">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14:paraId="44FEF4CD" w14:textId="77777777" w:rsidR="00692390" w:rsidRDefault="00692390" w:rsidP="00692390">
      <w:pPr>
        <w:jc w:val="center"/>
        <w:rPr>
          <w:rFonts w:ascii="Calibri" w:hAnsi="Calibri" w:cs="Calibri"/>
          <w:b/>
        </w:rPr>
      </w:pPr>
    </w:p>
    <w:p w14:paraId="040239FD" w14:textId="77777777" w:rsidR="00692390" w:rsidRPr="00F31C84" w:rsidRDefault="00692390" w:rsidP="00692390">
      <w:pPr>
        <w:jc w:val="center"/>
        <w:rPr>
          <w:rFonts w:ascii="Calibri" w:hAnsi="Calibri" w:cs="Calibri"/>
          <w:b/>
        </w:rPr>
      </w:pPr>
      <w:r w:rsidRPr="00F31C84">
        <w:rPr>
          <w:rFonts w:ascii="Calibri" w:hAnsi="Calibri" w:cs="Calibri"/>
          <w:b/>
        </w:rPr>
        <w:t xml:space="preserve">Članak 2. </w:t>
      </w:r>
    </w:p>
    <w:p w14:paraId="64774665" w14:textId="77777777" w:rsidR="00692390" w:rsidRPr="00F31C84" w:rsidRDefault="00692390" w:rsidP="00692390">
      <w:pPr>
        <w:jc w:val="center"/>
        <w:rPr>
          <w:rFonts w:ascii="Calibri" w:hAnsi="Calibri" w:cs="Calibri"/>
          <w:b/>
        </w:rPr>
      </w:pPr>
    </w:p>
    <w:p w14:paraId="4ED48654" w14:textId="77777777" w:rsidR="00692390" w:rsidRPr="00F31C84" w:rsidRDefault="00692390" w:rsidP="00692390">
      <w:pPr>
        <w:jc w:val="both"/>
        <w:rPr>
          <w:rFonts w:ascii="Calibri" w:hAnsi="Calibri" w:cs="Calibri"/>
        </w:rPr>
      </w:pPr>
      <w:r w:rsidRPr="00F31C84">
        <w:rPr>
          <w:rFonts w:ascii="Calibri" w:hAnsi="Calibri" w:cs="Calibri"/>
        </w:rPr>
        <w:lastRenderedPageBreak/>
        <w:t xml:space="preserve">            </w:t>
      </w:r>
      <w:r w:rsidRPr="00F31C84">
        <w:rPr>
          <w:rFonts w:ascii="Calibri" w:hAnsi="Calibri" w:cs="Calibri"/>
        </w:rPr>
        <w:tab/>
        <w:t>Financiranje građenja i održavanja komunalne infrastrukture sukladno članku 75. Zakona o komunalnom gospodarstvu financira se sredstvima:</w:t>
      </w:r>
    </w:p>
    <w:p w14:paraId="4A322519" w14:textId="77777777" w:rsidR="00692390" w:rsidRPr="00F31C84" w:rsidRDefault="00692390" w:rsidP="00692390">
      <w:pPr>
        <w:jc w:val="both"/>
        <w:rPr>
          <w:rFonts w:ascii="Calibri" w:hAnsi="Calibri" w:cs="Calibri"/>
        </w:rPr>
      </w:pPr>
    </w:p>
    <w:p w14:paraId="00C60F18" w14:textId="77777777" w:rsidR="00692390" w:rsidRPr="00F31C84" w:rsidRDefault="00692390" w:rsidP="00AD11FA">
      <w:pPr>
        <w:numPr>
          <w:ilvl w:val="0"/>
          <w:numId w:val="62"/>
        </w:numPr>
        <w:jc w:val="both"/>
        <w:rPr>
          <w:rFonts w:ascii="Calibri" w:hAnsi="Calibri" w:cs="Calibri"/>
        </w:rPr>
      </w:pPr>
      <w:r w:rsidRPr="00F31C84">
        <w:rPr>
          <w:rFonts w:ascii="Calibri" w:hAnsi="Calibri" w:cs="Calibri"/>
        </w:rPr>
        <w:t>komunalnog doprinosa;</w:t>
      </w:r>
    </w:p>
    <w:p w14:paraId="493DCB7C" w14:textId="77777777" w:rsidR="00692390" w:rsidRPr="00F31C84" w:rsidRDefault="00692390" w:rsidP="00AD11FA">
      <w:pPr>
        <w:numPr>
          <w:ilvl w:val="0"/>
          <w:numId w:val="63"/>
        </w:numPr>
        <w:jc w:val="both"/>
        <w:rPr>
          <w:rFonts w:ascii="Calibri" w:hAnsi="Calibri" w:cs="Calibri"/>
        </w:rPr>
      </w:pPr>
      <w:r w:rsidRPr="00F31C84">
        <w:rPr>
          <w:rFonts w:ascii="Calibri" w:hAnsi="Calibri" w:cs="Calibri"/>
        </w:rPr>
        <w:t>komunalne naknade;</w:t>
      </w:r>
    </w:p>
    <w:p w14:paraId="62B41DA0" w14:textId="77777777" w:rsidR="00692390" w:rsidRPr="00F31C84" w:rsidRDefault="00692390" w:rsidP="00AD11FA">
      <w:pPr>
        <w:numPr>
          <w:ilvl w:val="0"/>
          <w:numId w:val="63"/>
        </w:numPr>
        <w:jc w:val="both"/>
        <w:rPr>
          <w:rFonts w:ascii="Calibri" w:hAnsi="Calibri" w:cs="Calibri"/>
        </w:rPr>
      </w:pPr>
      <w:r w:rsidRPr="00F31C84">
        <w:rPr>
          <w:rFonts w:ascii="Calibri" w:hAnsi="Calibri" w:cs="Calibri"/>
        </w:rPr>
        <w:t>iz cijene komunalne usluge;</w:t>
      </w:r>
    </w:p>
    <w:p w14:paraId="32E176AA" w14:textId="77777777" w:rsidR="00692390" w:rsidRPr="00F31C84" w:rsidRDefault="00692390" w:rsidP="00AD11FA">
      <w:pPr>
        <w:numPr>
          <w:ilvl w:val="0"/>
          <w:numId w:val="64"/>
        </w:numPr>
        <w:jc w:val="both"/>
        <w:rPr>
          <w:rFonts w:ascii="Calibri" w:hAnsi="Calibri" w:cs="Calibri"/>
        </w:rPr>
      </w:pPr>
      <w:r w:rsidRPr="00F31C84">
        <w:rPr>
          <w:rFonts w:ascii="Calibri" w:hAnsi="Calibri" w:cs="Calibri"/>
        </w:rPr>
        <w:t>iz naknade za koncesiju;</w:t>
      </w:r>
    </w:p>
    <w:p w14:paraId="0E92350C" w14:textId="77777777" w:rsidR="00692390" w:rsidRPr="00F31C84" w:rsidRDefault="00692390" w:rsidP="00AD11FA">
      <w:pPr>
        <w:numPr>
          <w:ilvl w:val="0"/>
          <w:numId w:val="64"/>
        </w:numPr>
        <w:jc w:val="both"/>
        <w:rPr>
          <w:rFonts w:ascii="Calibri" w:hAnsi="Calibri" w:cs="Calibri"/>
        </w:rPr>
      </w:pPr>
      <w:r w:rsidRPr="00F31C84">
        <w:rPr>
          <w:rFonts w:ascii="Calibri" w:hAnsi="Calibri" w:cs="Calibri"/>
        </w:rPr>
        <w:t>iz proračuna jedinice lokalne samouprave;</w:t>
      </w:r>
    </w:p>
    <w:p w14:paraId="1A09C64F" w14:textId="77777777" w:rsidR="00692390" w:rsidRPr="00F31C84" w:rsidRDefault="00692390" w:rsidP="00AD11FA">
      <w:pPr>
        <w:numPr>
          <w:ilvl w:val="0"/>
          <w:numId w:val="64"/>
        </w:numPr>
        <w:jc w:val="both"/>
        <w:rPr>
          <w:rFonts w:ascii="Calibri" w:hAnsi="Calibri" w:cs="Calibri"/>
        </w:rPr>
      </w:pPr>
      <w:r w:rsidRPr="00F31C84">
        <w:rPr>
          <w:rFonts w:ascii="Calibri" w:hAnsi="Calibri" w:cs="Calibri"/>
        </w:rPr>
        <w:t>fondova Europske unije;</w:t>
      </w:r>
    </w:p>
    <w:p w14:paraId="040979FA" w14:textId="77777777" w:rsidR="00692390" w:rsidRPr="00F31C84" w:rsidRDefault="00692390" w:rsidP="00AD11FA">
      <w:pPr>
        <w:numPr>
          <w:ilvl w:val="0"/>
          <w:numId w:val="64"/>
        </w:numPr>
        <w:jc w:val="both"/>
        <w:rPr>
          <w:rFonts w:ascii="Calibri" w:hAnsi="Calibri" w:cs="Calibri"/>
        </w:rPr>
      </w:pPr>
      <w:r w:rsidRPr="00F31C84">
        <w:rPr>
          <w:rFonts w:ascii="Calibri" w:hAnsi="Calibri" w:cs="Calibri"/>
        </w:rPr>
        <w:t>iz ugovora, naknada i drugih izvora propisanih posebnim zakonom i</w:t>
      </w:r>
    </w:p>
    <w:p w14:paraId="7A9924EA" w14:textId="77777777" w:rsidR="00692390" w:rsidRPr="00F31C84" w:rsidRDefault="00692390" w:rsidP="00AD11FA">
      <w:pPr>
        <w:numPr>
          <w:ilvl w:val="0"/>
          <w:numId w:val="64"/>
        </w:numPr>
        <w:jc w:val="both"/>
        <w:rPr>
          <w:rFonts w:ascii="Calibri" w:hAnsi="Calibri" w:cs="Calibri"/>
        </w:rPr>
      </w:pPr>
      <w:r w:rsidRPr="00F31C84">
        <w:rPr>
          <w:rFonts w:ascii="Calibri" w:hAnsi="Calibri" w:cs="Calibri"/>
        </w:rPr>
        <w:t>donacija.</w:t>
      </w:r>
    </w:p>
    <w:p w14:paraId="602A0E95" w14:textId="77777777" w:rsidR="00692390" w:rsidRDefault="00692390" w:rsidP="00692390">
      <w:pPr>
        <w:jc w:val="both"/>
        <w:rPr>
          <w:rFonts w:ascii="Calibri" w:hAnsi="Calibri" w:cs="Calibri"/>
        </w:rPr>
      </w:pPr>
    </w:p>
    <w:p w14:paraId="487E416C" w14:textId="77777777" w:rsidR="00692390" w:rsidRPr="00F31C84" w:rsidRDefault="00692390" w:rsidP="00692390">
      <w:pPr>
        <w:jc w:val="center"/>
        <w:rPr>
          <w:rFonts w:ascii="Calibri" w:hAnsi="Calibri" w:cs="Calibri"/>
          <w:b/>
        </w:rPr>
      </w:pPr>
      <w:r w:rsidRPr="00F31C84">
        <w:rPr>
          <w:rFonts w:ascii="Calibri" w:hAnsi="Calibri" w:cs="Calibri"/>
          <w:b/>
        </w:rPr>
        <w:t>Članak 3.</w:t>
      </w:r>
    </w:p>
    <w:p w14:paraId="2EA0972A" w14:textId="77777777" w:rsidR="00692390" w:rsidRPr="00F31C84" w:rsidRDefault="00692390" w:rsidP="00692390">
      <w:pPr>
        <w:ind w:firstLine="360"/>
        <w:jc w:val="center"/>
        <w:rPr>
          <w:rFonts w:ascii="Calibri" w:hAnsi="Calibri" w:cs="Calibri"/>
        </w:rPr>
      </w:pPr>
    </w:p>
    <w:p w14:paraId="61D3F24F" w14:textId="77777777" w:rsidR="00692390" w:rsidRPr="00F31C84" w:rsidRDefault="00692390" w:rsidP="00692390">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22</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14:paraId="1B03A88D" w14:textId="77777777" w:rsidR="00692390" w:rsidRPr="00F31C84" w:rsidRDefault="00692390" w:rsidP="00692390">
      <w:pPr>
        <w:ind w:firstLine="360"/>
        <w:jc w:val="both"/>
        <w:rPr>
          <w:rFonts w:ascii="Calibri" w:hAnsi="Calibri" w:cs="Calibri"/>
        </w:rPr>
      </w:pPr>
    </w:p>
    <w:p w14:paraId="7665F99E" w14:textId="77777777" w:rsidR="00692390" w:rsidRPr="00F31C84" w:rsidRDefault="00692390" w:rsidP="00692390">
      <w:pPr>
        <w:ind w:firstLine="360"/>
        <w:jc w:val="both"/>
        <w:rPr>
          <w:rFonts w:ascii="Calibri" w:hAnsi="Calibri" w:cs="Calibri"/>
        </w:rPr>
      </w:pPr>
      <w:r w:rsidRPr="00F31C84">
        <w:rPr>
          <w:rFonts w:ascii="Calibri" w:hAnsi="Calibri" w:cs="Calibri"/>
        </w:rPr>
        <w:t xml:space="preserve">Troškovi građenja komunalne infrastrukture obuhvaćaju troškove: </w:t>
      </w:r>
    </w:p>
    <w:p w14:paraId="41261EC8" w14:textId="77777777" w:rsidR="00692390" w:rsidRPr="00F31C84" w:rsidRDefault="00692390" w:rsidP="00692390">
      <w:pPr>
        <w:ind w:firstLine="360"/>
        <w:jc w:val="both"/>
        <w:rPr>
          <w:rFonts w:ascii="Calibri" w:hAnsi="Calibri" w:cs="Calibri"/>
        </w:rPr>
      </w:pPr>
    </w:p>
    <w:p w14:paraId="6E77A636"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14:paraId="7F30515C"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14:paraId="7BAE3E6A"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14:paraId="669D5C6B"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14:paraId="3DEF7513"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14:paraId="266B2B93"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14:paraId="78737FCA"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14:paraId="01FA5CFA" w14:textId="77777777" w:rsidR="00692390" w:rsidRPr="00F31C84" w:rsidRDefault="00692390" w:rsidP="00AD11FA">
      <w:pPr>
        <w:pStyle w:val="ListParagraph"/>
        <w:numPr>
          <w:ilvl w:val="0"/>
          <w:numId w:val="64"/>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14:paraId="7CCD8835" w14:textId="77777777" w:rsidR="00692390" w:rsidRDefault="00692390" w:rsidP="00692390">
      <w:pPr>
        <w:ind w:left="360"/>
        <w:jc w:val="both"/>
        <w:rPr>
          <w:rFonts w:ascii="Calibri" w:hAnsi="Calibri" w:cs="Calibri"/>
        </w:rPr>
      </w:pPr>
    </w:p>
    <w:p w14:paraId="73EF4B98" w14:textId="77777777" w:rsidR="00692390" w:rsidRDefault="00692390" w:rsidP="00692390">
      <w:pPr>
        <w:ind w:left="360"/>
        <w:jc w:val="both"/>
        <w:rPr>
          <w:rFonts w:ascii="Calibri" w:hAnsi="Calibri" w:cs="Calibri"/>
        </w:rPr>
      </w:pPr>
    </w:p>
    <w:p w14:paraId="3E33FE2E" w14:textId="77777777" w:rsidR="00692390" w:rsidRDefault="00692390" w:rsidP="00692390">
      <w:pPr>
        <w:pStyle w:val="BodyText"/>
        <w:rPr>
          <w:rFonts w:ascii="Calibri" w:hAnsi="Calibri" w:cs="Calibri"/>
        </w:rPr>
      </w:pPr>
    </w:p>
    <w:p w14:paraId="6BAAFD34" w14:textId="77777777" w:rsidR="00692390" w:rsidRPr="00F31C84" w:rsidRDefault="00692390" w:rsidP="00692390">
      <w:pPr>
        <w:pStyle w:val="BodyText"/>
        <w:rPr>
          <w:rFonts w:ascii="Calibri" w:hAnsi="Calibri" w:cs="Calibri"/>
        </w:rPr>
      </w:pPr>
      <w:r w:rsidRPr="00F31C84">
        <w:rPr>
          <w:rFonts w:ascii="Calibri" w:hAnsi="Calibri" w:cs="Calibri"/>
        </w:rPr>
        <w:t>II.      OPIS POSLOVA S PROCJENOM TROŠKOVA PROJEKTIRANJA, REVIZIJE, GRAĐENJA,</w:t>
      </w:r>
    </w:p>
    <w:p w14:paraId="19C0B392" w14:textId="77777777" w:rsidR="00692390" w:rsidRPr="00F31C84" w:rsidRDefault="00692390" w:rsidP="00692390">
      <w:pPr>
        <w:pStyle w:val="BodyText"/>
        <w:rPr>
          <w:rFonts w:ascii="Calibri" w:hAnsi="Calibri" w:cs="Calibri"/>
        </w:rPr>
      </w:pPr>
      <w:r w:rsidRPr="00F31C84">
        <w:rPr>
          <w:rFonts w:ascii="Calibri" w:hAnsi="Calibri" w:cs="Calibri"/>
        </w:rPr>
        <w:t xml:space="preserve">          PROVEDBE STRUČNOG NADZORA GRAĐENJA I PROVEDBE VOĐENJA PROJEKTA</w:t>
      </w:r>
    </w:p>
    <w:p w14:paraId="10B5AF4D" w14:textId="77777777" w:rsidR="00692390" w:rsidRPr="00F31C84" w:rsidRDefault="00692390" w:rsidP="00692390">
      <w:pPr>
        <w:pStyle w:val="BodyText"/>
        <w:rPr>
          <w:rFonts w:ascii="Calibri" w:hAnsi="Calibri" w:cs="Calibri"/>
        </w:rPr>
      </w:pPr>
      <w:r w:rsidRPr="00F31C84">
        <w:rPr>
          <w:rFonts w:ascii="Calibri" w:hAnsi="Calibri" w:cs="Calibri"/>
        </w:rPr>
        <w:t xml:space="preserve">          GRAĐENJA KOMUNALNE INFRASTRUKTURE U  20</w:t>
      </w:r>
      <w:r>
        <w:rPr>
          <w:rFonts w:ascii="Calibri" w:hAnsi="Calibri" w:cs="Calibri"/>
        </w:rPr>
        <w:t>22</w:t>
      </w:r>
      <w:r w:rsidRPr="00F31C84">
        <w:rPr>
          <w:rFonts w:ascii="Calibri" w:hAnsi="Calibri" w:cs="Calibri"/>
        </w:rPr>
        <w:t>. GODINI:</w:t>
      </w:r>
    </w:p>
    <w:p w14:paraId="2512C67C" w14:textId="77777777" w:rsidR="00692390" w:rsidRDefault="00692390" w:rsidP="00692390">
      <w:pPr>
        <w:jc w:val="both"/>
        <w:rPr>
          <w:rFonts w:ascii="Calibri" w:hAnsi="Calibri" w:cs="Calibri"/>
          <w:b/>
        </w:rPr>
      </w:pPr>
    </w:p>
    <w:p w14:paraId="5C554EA6" w14:textId="77777777" w:rsidR="00692390" w:rsidRPr="00F31C84" w:rsidRDefault="00692390" w:rsidP="00692390">
      <w:pPr>
        <w:jc w:val="center"/>
        <w:rPr>
          <w:rFonts w:ascii="Calibri" w:hAnsi="Calibri" w:cs="Calibri"/>
          <w:b/>
        </w:rPr>
      </w:pPr>
      <w:r w:rsidRPr="00F31C84">
        <w:rPr>
          <w:rFonts w:ascii="Calibri" w:hAnsi="Calibri" w:cs="Calibri"/>
          <w:b/>
        </w:rPr>
        <w:t>Članak 4.</w:t>
      </w:r>
    </w:p>
    <w:p w14:paraId="4FB71AB5" w14:textId="77777777" w:rsidR="00692390" w:rsidRPr="00F31C84" w:rsidRDefault="00692390" w:rsidP="00692390">
      <w:pPr>
        <w:jc w:val="center"/>
        <w:rPr>
          <w:rFonts w:ascii="Calibri" w:hAnsi="Calibri" w:cs="Calibri"/>
          <w:b/>
        </w:rPr>
      </w:pPr>
    </w:p>
    <w:p w14:paraId="3E887AE1" w14:textId="77777777" w:rsidR="00692390" w:rsidRPr="00F31C84" w:rsidRDefault="00692390" w:rsidP="00692390">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w:t>
      </w:r>
      <w:r>
        <w:rPr>
          <w:rFonts w:ascii="Calibri" w:hAnsi="Calibri" w:cs="Calibri"/>
          <w:b/>
        </w:rPr>
        <w:t>22</w:t>
      </w:r>
      <w:r w:rsidRPr="00F31C84">
        <w:rPr>
          <w:rFonts w:ascii="Calibri" w:hAnsi="Calibri" w:cs="Calibri"/>
          <w:b/>
        </w:rPr>
        <w:t>. godini:</w:t>
      </w:r>
    </w:p>
    <w:p w14:paraId="14DEDD83" w14:textId="77777777" w:rsidR="00692390" w:rsidRDefault="00692390" w:rsidP="00692390">
      <w:pPr>
        <w:rPr>
          <w:rFonts w:ascii="Calibri" w:hAnsi="Calibri" w:cs="Calibri"/>
          <w:b/>
          <w:sz w:val="26"/>
          <w:szCs w:val="26"/>
        </w:rPr>
      </w:pPr>
    </w:p>
    <w:p w14:paraId="44E4A0EA" w14:textId="77777777" w:rsidR="00692390" w:rsidRDefault="00692390" w:rsidP="00692390">
      <w:pPr>
        <w:rPr>
          <w:rFonts w:ascii="Calibri" w:hAnsi="Calibri" w:cs="Calibri"/>
          <w:b/>
          <w:sz w:val="26"/>
          <w:szCs w:val="26"/>
        </w:rPr>
      </w:pPr>
    </w:p>
    <w:p w14:paraId="11FDFEF0" w14:textId="77777777" w:rsidR="00692390" w:rsidRDefault="00692390" w:rsidP="00692390">
      <w:pPr>
        <w:rPr>
          <w:rFonts w:ascii="Calibri" w:hAnsi="Calibri" w:cs="Calibri"/>
          <w:b/>
          <w:sz w:val="26"/>
          <w:szCs w:val="26"/>
        </w:rPr>
      </w:pPr>
      <w:r w:rsidRPr="00F31C84">
        <w:rPr>
          <w:rFonts w:ascii="Calibri" w:hAnsi="Calibri" w:cs="Calibri"/>
          <w:b/>
          <w:sz w:val="26"/>
          <w:szCs w:val="26"/>
        </w:rPr>
        <w:t xml:space="preserve">    </w:t>
      </w:r>
    </w:p>
    <w:p w14:paraId="5829ED11" w14:textId="77777777" w:rsidR="00692390" w:rsidRPr="00F31C84" w:rsidRDefault="00692390" w:rsidP="00AD11FA">
      <w:pPr>
        <w:numPr>
          <w:ilvl w:val="0"/>
          <w:numId w:val="75"/>
        </w:numPr>
        <w:rPr>
          <w:rFonts w:ascii="Calibri" w:hAnsi="Calibri" w:cs="Calibri"/>
          <w:b/>
          <w:sz w:val="26"/>
          <w:szCs w:val="26"/>
        </w:rPr>
      </w:pPr>
      <w:r w:rsidRPr="00F31C84">
        <w:rPr>
          <w:rFonts w:ascii="Calibri" w:hAnsi="Calibri" w:cs="Calibri"/>
          <w:b/>
          <w:sz w:val="26"/>
          <w:szCs w:val="26"/>
        </w:rPr>
        <w:t>NERAZVRSTANE CESTE</w:t>
      </w:r>
    </w:p>
    <w:p w14:paraId="5B7881A3" w14:textId="77777777" w:rsidR="00692390" w:rsidRPr="00F31C84" w:rsidRDefault="00692390" w:rsidP="00692390">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692390" w:rsidRPr="00746F92" w14:paraId="6E18AA5B" w14:textId="77777777" w:rsidTr="00FA7CA7">
        <w:tc>
          <w:tcPr>
            <w:tcW w:w="694" w:type="dxa"/>
            <w:tcBorders>
              <w:top w:val="single" w:sz="4" w:space="0" w:color="auto"/>
              <w:left w:val="single" w:sz="4" w:space="0" w:color="auto"/>
              <w:bottom w:val="single" w:sz="4" w:space="0" w:color="auto"/>
              <w:right w:val="single" w:sz="4" w:space="0" w:color="auto"/>
            </w:tcBorders>
            <w:vAlign w:val="center"/>
            <w:hideMark/>
          </w:tcPr>
          <w:p w14:paraId="39122999"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2942" w:type="dxa"/>
            <w:tcBorders>
              <w:top w:val="single" w:sz="4" w:space="0" w:color="auto"/>
              <w:left w:val="single" w:sz="4" w:space="0" w:color="auto"/>
              <w:bottom w:val="single" w:sz="4" w:space="0" w:color="auto"/>
              <w:right w:val="single" w:sz="4" w:space="0" w:color="auto"/>
            </w:tcBorders>
            <w:vAlign w:val="center"/>
            <w:hideMark/>
          </w:tcPr>
          <w:p w14:paraId="08D2B531" w14:textId="77777777" w:rsidR="00692390" w:rsidRPr="00F31C84" w:rsidRDefault="00692390" w:rsidP="00FA7CA7">
            <w:pPr>
              <w:jc w:val="center"/>
              <w:rPr>
                <w:rFonts w:ascii="Calibri" w:hAnsi="Calibri" w:cs="Calibri"/>
                <w:b/>
              </w:rPr>
            </w:pPr>
            <w:r w:rsidRPr="00F31C84">
              <w:rPr>
                <w:rFonts w:ascii="Calibri" w:hAnsi="Calibri" w:cs="Calibri"/>
                <w:b/>
              </w:rPr>
              <w:t>KOMUNALNA INFRASTRUKTURA</w:t>
            </w:r>
          </w:p>
        </w:tc>
        <w:tc>
          <w:tcPr>
            <w:tcW w:w="1835" w:type="dxa"/>
            <w:tcBorders>
              <w:top w:val="single" w:sz="4" w:space="0" w:color="auto"/>
              <w:left w:val="single" w:sz="4" w:space="0" w:color="auto"/>
              <w:bottom w:val="single" w:sz="4" w:space="0" w:color="auto"/>
              <w:right w:val="single" w:sz="4" w:space="0" w:color="auto"/>
            </w:tcBorders>
          </w:tcPr>
          <w:p w14:paraId="167DCDC7" w14:textId="77777777" w:rsidR="00692390" w:rsidRPr="00F31C84" w:rsidRDefault="00692390" w:rsidP="00FA7CA7">
            <w:pPr>
              <w:jc w:val="center"/>
              <w:rPr>
                <w:rFonts w:ascii="Calibri" w:hAnsi="Calibri" w:cs="Calibri"/>
                <w:b/>
                <w:sz w:val="16"/>
                <w:szCs w:val="16"/>
              </w:rPr>
            </w:pPr>
          </w:p>
          <w:p w14:paraId="734C0EE0"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14:paraId="47E3A16F"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2B4F51F"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37" w:type="dxa"/>
            <w:tcBorders>
              <w:top w:val="single" w:sz="4" w:space="0" w:color="auto"/>
              <w:left w:val="single" w:sz="4" w:space="0" w:color="auto"/>
              <w:bottom w:val="single" w:sz="4" w:space="0" w:color="auto"/>
              <w:right w:val="single" w:sz="4" w:space="0" w:color="auto"/>
            </w:tcBorders>
            <w:vAlign w:val="center"/>
            <w:hideMark/>
          </w:tcPr>
          <w:p w14:paraId="732C58E9" w14:textId="77777777" w:rsidR="00692390" w:rsidRPr="00F31C84" w:rsidRDefault="00692390" w:rsidP="00FA7CA7">
            <w:pPr>
              <w:jc w:val="center"/>
              <w:rPr>
                <w:rFonts w:ascii="Calibri" w:hAnsi="Calibri" w:cs="Calibri"/>
                <w:b/>
              </w:rPr>
            </w:pPr>
            <w:r w:rsidRPr="00F31C84">
              <w:rPr>
                <w:rFonts w:ascii="Calibri" w:hAnsi="Calibri" w:cs="Calibri"/>
                <w:b/>
              </w:rPr>
              <w:t xml:space="preserve">PROCJENA TROŠKOVA </w:t>
            </w:r>
          </w:p>
          <w:p w14:paraId="075BDAC3" w14:textId="77777777" w:rsidR="00692390" w:rsidRPr="00F31C84" w:rsidRDefault="00692390" w:rsidP="00FA7CA7">
            <w:pPr>
              <w:jc w:val="center"/>
              <w:rPr>
                <w:rFonts w:ascii="Calibri" w:hAnsi="Calibri" w:cs="Calibri"/>
                <w:b/>
              </w:rPr>
            </w:pPr>
            <w:r w:rsidRPr="00F31C84">
              <w:rPr>
                <w:rFonts w:ascii="Calibri" w:hAnsi="Calibri" w:cs="Calibri"/>
                <w:b/>
              </w:rPr>
              <w:t>GRAĐENJA</w:t>
            </w:r>
          </w:p>
          <w:p w14:paraId="69E41579"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746F92" w14:paraId="0FEECC84"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34C5860"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62E72354" w14:textId="77777777" w:rsidR="00692390" w:rsidRPr="00F31C84" w:rsidRDefault="00692390" w:rsidP="00FA7CA7">
            <w:pPr>
              <w:rPr>
                <w:rFonts w:ascii="Calibri" w:hAnsi="Calibri" w:cs="Calibri"/>
              </w:rPr>
            </w:pPr>
            <w:r>
              <w:rPr>
                <w:rFonts w:ascii="Calibri" w:hAnsi="Calibri" w:cs="Calibri"/>
              </w:rPr>
              <w:t>Sanacija i uređenje ulica u naselju Gračac</w:t>
            </w:r>
          </w:p>
        </w:tc>
        <w:tc>
          <w:tcPr>
            <w:tcW w:w="1835" w:type="dxa"/>
            <w:tcBorders>
              <w:top w:val="single" w:sz="4" w:space="0" w:color="auto"/>
              <w:left w:val="single" w:sz="4" w:space="0" w:color="auto"/>
              <w:bottom w:val="single" w:sz="4" w:space="0" w:color="auto"/>
              <w:right w:val="single" w:sz="4" w:space="0" w:color="auto"/>
            </w:tcBorders>
          </w:tcPr>
          <w:p w14:paraId="58434028"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KAPITALNE POMOĆI IZ DRŽAVNOG PRORAČUNA</w:t>
            </w:r>
            <w:r w:rsidRPr="00F31C84">
              <w:rPr>
                <w:rFonts w:ascii="Calibri" w:hAnsi="Calibri" w:cs="Calibri"/>
                <w:sz w:val="16"/>
                <w:szCs w:val="16"/>
              </w:rPr>
              <w:t xml:space="preserve"> / </w:t>
            </w:r>
            <w:r>
              <w:rPr>
                <w:rFonts w:ascii="Calibri" w:hAnsi="Calibri" w:cs="Calibri"/>
                <w:sz w:val="16"/>
                <w:szCs w:val="16"/>
              </w:rPr>
              <w:t>DOPRINOS ZA ŠUME</w:t>
            </w:r>
          </w:p>
        </w:tc>
        <w:tc>
          <w:tcPr>
            <w:tcW w:w="1414" w:type="dxa"/>
            <w:tcBorders>
              <w:top w:val="single" w:sz="4" w:space="0" w:color="auto"/>
              <w:left w:val="single" w:sz="4" w:space="0" w:color="auto"/>
              <w:bottom w:val="single" w:sz="4" w:space="0" w:color="auto"/>
              <w:right w:val="single" w:sz="4" w:space="0" w:color="auto"/>
            </w:tcBorders>
          </w:tcPr>
          <w:p w14:paraId="270114ED" w14:textId="77777777" w:rsidR="00692390" w:rsidRPr="00F31C84" w:rsidRDefault="00692390" w:rsidP="00FA7CA7">
            <w:pPr>
              <w:jc w:val="center"/>
              <w:rPr>
                <w:rFonts w:ascii="Calibri" w:hAnsi="Calibri" w:cs="Calibri"/>
              </w:rPr>
            </w:pPr>
          </w:p>
          <w:p w14:paraId="6F8C8C21" w14:textId="77777777" w:rsidR="00692390" w:rsidRPr="00F31C84" w:rsidRDefault="00692390" w:rsidP="00FA7CA7">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vAlign w:val="center"/>
          </w:tcPr>
          <w:p w14:paraId="7DE8CB7D" w14:textId="77777777" w:rsidR="00692390" w:rsidRPr="00F31C84" w:rsidRDefault="00692390" w:rsidP="00FA7CA7">
            <w:pPr>
              <w:jc w:val="center"/>
              <w:rPr>
                <w:rFonts w:ascii="Calibri" w:hAnsi="Calibri" w:cs="Calibri"/>
              </w:rPr>
            </w:pPr>
          </w:p>
          <w:p w14:paraId="66D38434" w14:textId="77777777" w:rsidR="00692390" w:rsidRPr="00F31C84" w:rsidRDefault="00692390" w:rsidP="00FA7CA7">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vAlign w:val="center"/>
          </w:tcPr>
          <w:p w14:paraId="5B839A3A" w14:textId="77777777" w:rsidR="00692390" w:rsidRPr="00F31C84" w:rsidRDefault="00692390" w:rsidP="00FA7CA7">
            <w:pPr>
              <w:jc w:val="right"/>
              <w:rPr>
                <w:rFonts w:ascii="Calibri" w:hAnsi="Calibri" w:cs="Calibri"/>
              </w:rPr>
            </w:pPr>
          </w:p>
          <w:p w14:paraId="62C08D04" w14:textId="77777777" w:rsidR="00692390" w:rsidRPr="00F31C84" w:rsidRDefault="00692390" w:rsidP="00FA7CA7">
            <w:pPr>
              <w:jc w:val="right"/>
              <w:rPr>
                <w:rFonts w:ascii="Calibri" w:hAnsi="Calibri" w:cs="Calibri"/>
              </w:rPr>
            </w:pPr>
            <w:r>
              <w:rPr>
                <w:rFonts w:ascii="Calibri" w:hAnsi="Calibri" w:cs="Calibri"/>
              </w:rPr>
              <w:t>638</w:t>
            </w:r>
            <w:r w:rsidRPr="00F31C84">
              <w:rPr>
                <w:rFonts w:ascii="Calibri" w:hAnsi="Calibri" w:cs="Calibri"/>
              </w:rPr>
              <w:t>.</w:t>
            </w:r>
            <w:r>
              <w:rPr>
                <w:rFonts w:ascii="Calibri" w:hAnsi="Calibri" w:cs="Calibri"/>
              </w:rPr>
              <w:t>600</w:t>
            </w:r>
            <w:r w:rsidRPr="00F31C84">
              <w:rPr>
                <w:rFonts w:ascii="Calibri" w:hAnsi="Calibri" w:cs="Calibri"/>
              </w:rPr>
              <w:t>,00</w:t>
            </w:r>
          </w:p>
        </w:tc>
      </w:tr>
      <w:tr w:rsidR="00692390" w:rsidRPr="00746F92" w14:paraId="0FA8C3D2" w14:textId="77777777" w:rsidTr="00FA7CA7">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5728934F"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4AA80FBF" w14:textId="77777777" w:rsidR="00692390" w:rsidRDefault="00692390" w:rsidP="00FA7CA7">
            <w:pPr>
              <w:rPr>
                <w:rFonts w:ascii="Calibri" w:hAnsi="Calibri" w:cs="Calibri"/>
              </w:rPr>
            </w:pPr>
          </w:p>
          <w:p w14:paraId="2C70E842" w14:textId="77777777" w:rsidR="00692390" w:rsidRPr="00F31C84" w:rsidRDefault="00692390" w:rsidP="00FA7CA7">
            <w:pPr>
              <w:rPr>
                <w:rFonts w:ascii="Calibri" w:hAnsi="Calibri" w:cs="Calibri"/>
              </w:rPr>
            </w:pPr>
            <w:r>
              <w:rPr>
                <w:rFonts w:ascii="Calibri" w:hAnsi="Calibri" w:cs="Calibri"/>
              </w:rPr>
              <w:t>Sanacija nerazvrstanih  cesta u naseljima</w:t>
            </w:r>
          </w:p>
        </w:tc>
        <w:tc>
          <w:tcPr>
            <w:tcW w:w="1835" w:type="dxa"/>
            <w:tcBorders>
              <w:top w:val="single" w:sz="4" w:space="0" w:color="auto"/>
              <w:left w:val="single" w:sz="4" w:space="0" w:color="auto"/>
              <w:bottom w:val="single" w:sz="4" w:space="0" w:color="auto"/>
              <w:right w:val="single" w:sz="4" w:space="0" w:color="auto"/>
            </w:tcBorders>
          </w:tcPr>
          <w:p w14:paraId="028AE59A"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TEKUĆE POMOĆI IZ DRŽAVNOG PRORAČUNA/</w:t>
            </w:r>
          </w:p>
          <w:p w14:paraId="2596EC36" w14:textId="77777777" w:rsidR="00692390" w:rsidRPr="00F31C84" w:rsidRDefault="00692390" w:rsidP="00FA7CA7">
            <w:pPr>
              <w:jc w:val="center"/>
              <w:rPr>
                <w:rFonts w:ascii="Calibri" w:hAnsi="Calibri" w:cs="Calibri"/>
              </w:rPr>
            </w:pPr>
            <w:r w:rsidRPr="00F31C84">
              <w:rPr>
                <w:rFonts w:ascii="Calibri" w:hAnsi="Calibri" w:cs="Calibri"/>
                <w:sz w:val="16"/>
                <w:szCs w:val="16"/>
              </w:rPr>
              <w:t>DOPRINOS ZA ŠUME/KAPITALNE POMOĆI IZ DRŽAVNOG PRORAČUNA</w:t>
            </w:r>
            <w:r>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14:paraId="29F08DFE" w14:textId="77777777" w:rsidR="00692390" w:rsidRPr="00F31C84" w:rsidRDefault="00692390" w:rsidP="00FA7CA7">
            <w:pPr>
              <w:jc w:val="center"/>
              <w:rPr>
                <w:rFonts w:ascii="Calibri" w:hAnsi="Calibri" w:cs="Calibri"/>
              </w:rPr>
            </w:pPr>
          </w:p>
          <w:p w14:paraId="0C840080" w14:textId="77777777" w:rsidR="00692390" w:rsidRPr="00F31C84" w:rsidRDefault="00692390" w:rsidP="00FA7CA7">
            <w:pPr>
              <w:jc w:val="center"/>
              <w:rPr>
                <w:rFonts w:ascii="Calibri" w:hAnsi="Calibri" w:cs="Calibri"/>
              </w:rPr>
            </w:pPr>
            <w:r w:rsidRPr="00F31C84">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14:paraId="3F13DCF5" w14:textId="77777777" w:rsidR="00692390" w:rsidRPr="00F31C84" w:rsidRDefault="00692390" w:rsidP="00FA7CA7">
            <w:pPr>
              <w:jc w:val="center"/>
              <w:rPr>
                <w:rFonts w:ascii="Calibri" w:hAnsi="Calibri" w:cs="Calibri"/>
              </w:rPr>
            </w:pPr>
          </w:p>
          <w:p w14:paraId="78106E27" w14:textId="77777777" w:rsidR="00692390" w:rsidRPr="00F31C84" w:rsidRDefault="00692390" w:rsidP="00FA7CA7">
            <w:pPr>
              <w:jc w:val="center"/>
              <w:rPr>
                <w:rFonts w:ascii="Calibri" w:hAnsi="Calibri" w:cs="Calibri"/>
              </w:rPr>
            </w:pPr>
            <w:r>
              <w:rPr>
                <w:rFonts w:ascii="Calibri" w:hAnsi="Calibri" w:cs="Calibri"/>
              </w:rPr>
              <w:t xml:space="preserve">PD, </w:t>
            </w:r>
            <w:r w:rsidRPr="00F31C84">
              <w:rPr>
                <w:rFonts w:ascii="Calibri" w:hAnsi="Calibri" w:cs="Calibri"/>
              </w:rPr>
              <w:t>G, SN</w:t>
            </w:r>
          </w:p>
        </w:tc>
        <w:tc>
          <w:tcPr>
            <w:tcW w:w="1537" w:type="dxa"/>
            <w:tcBorders>
              <w:top w:val="single" w:sz="4" w:space="0" w:color="auto"/>
              <w:left w:val="single" w:sz="4" w:space="0" w:color="auto"/>
              <w:bottom w:val="single" w:sz="4" w:space="0" w:color="auto"/>
              <w:right w:val="single" w:sz="4" w:space="0" w:color="auto"/>
            </w:tcBorders>
          </w:tcPr>
          <w:p w14:paraId="295ED57D" w14:textId="77777777" w:rsidR="00692390" w:rsidRPr="00F31C84" w:rsidRDefault="00692390" w:rsidP="00FA7CA7">
            <w:pPr>
              <w:jc w:val="right"/>
              <w:rPr>
                <w:rFonts w:ascii="Calibri" w:hAnsi="Calibri" w:cs="Calibri"/>
              </w:rPr>
            </w:pPr>
          </w:p>
          <w:p w14:paraId="3630F80C" w14:textId="77777777" w:rsidR="00692390" w:rsidRPr="00F31C84" w:rsidRDefault="00692390" w:rsidP="00FA7CA7">
            <w:pPr>
              <w:jc w:val="right"/>
              <w:rPr>
                <w:rFonts w:ascii="Calibri" w:hAnsi="Calibri" w:cs="Calibri"/>
              </w:rPr>
            </w:pPr>
            <w:r>
              <w:rPr>
                <w:rFonts w:ascii="Calibri" w:hAnsi="Calibri" w:cs="Calibri"/>
              </w:rPr>
              <w:t>642</w:t>
            </w:r>
            <w:r w:rsidRPr="00F31C84">
              <w:rPr>
                <w:rFonts w:ascii="Calibri" w:hAnsi="Calibri" w:cs="Calibri"/>
              </w:rPr>
              <w:t>.</w:t>
            </w:r>
            <w:r>
              <w:rPr>
                <w:rFonts w:ascii="Calibri" w:hAnsi="Calibri" w:cs="Calibri"/>
              </w:rPr>
              <w:t>135</w:t>
            </w:r>
            <w:r w:rsidRPr="00F31C84">
              <w:rPr>
                <w:rFonts w:ascii="Calibri" w:hAnsi="Calibri" w:cs="Calibri"/>
              </w:rPr>
              <w:t>,00</w:t>
            </w:r>
          </w:p>
        </w:tc>
      </w:tr>
      <w:tr w:rsidR="00692390" w:rsidRPr="00746F92" w14:paraId="7ADD7E06" w14:textId="77777777" w:rsidTr="00FA7CA7">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586D1280"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6B6B8FB7" w14:textId="77777777" w:rsidR="00692390" w:rsidRDefault="00692390" w:rsidP="00FA7CA7">
            <w:pPr>
              <w:rPr>
                <w:rFonts w:ascii="Calibri" w:hAnsi="Calibri" w:cs="Calibri"/>
              </w:rPr>
            </w:pPr>
            <w:r>
              <w:rPr>
                <w:rFonts w:ascii="Calibri" w:hAnsi="Calibri" w:cs="Calibri"/>
              </w:rPr>
              <w:t>Sanacija nerazvrstane ceste Srb</w:t>
            </w:r>
          </w:p>
        </w:tc>
        <w:tc>
          <w:tcPr>
            <w:tcW w:w="1835" w:type="dxa"/>
            <w:tcBorders>
              <w:top w:val="single" w:sz="4" w:space="0" w:color="auto"/>
              <w:left w:val="single" w:sz="4" w:space="0" w:color="auto"/>
              <w:bottom w:val="single" w:sz="4" w:space="0" w:color="auto"/>
              <w:right w:val="single" w:sz="4" w:space="0" w:color="auto"/>
            </w:tcBorders>
          </w:tcPr>
          <w:p w14:paraId="187549CE" w14:textId="77777777" w:rsidR="00692390" w:rsidRDefault="00692390" w:rsidP="00FA7CA7">
            <w:pPr>
              <w:jc w:val="center"/>
              <w:rPr>
                <w:rFonts w:ascii="Calibri" w:hAnsi="Calibri" w:cs="Calibri"/>
                <w:sz w:val="16"/>
                <w:szCs w:val="16"/>
              </w:rPr>
            </w:pPr>
            <w:r>
              <w:rPr>
                <w:rFonts w:ascii="Calibri" w:hAnsi="Calibri" w:cs="Calibri"/>
                <w:sz w:val="16"/>
                <w:szCs w:val="16"/>
              </w:rPr>
              <w:t>TEKUĆE POMOĆI IZ DRŽAVNOG PRORAČUNA/KAPITALNE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14:paraId="669D3415" w14:textId="77777777" w:rsidR="00692390" w:rsidRPr="00F31C84" w:rsidRDefault="00692390" w:rsidP="00FA7CA7">
            <w:pPr>
              <w:jc w:val="center"/>
              <w:rPr>
                <w:rFonts w:ascii="Calibri" w:hAnsi="Calibri" w:cs="Calibri"/>
              </w:rPr>
            </w:pPr>
            <w:r>
              <w:rPr>
                <w:rFonts w:ascii="Calibri" w:hAnsi="Calibri" w:cs="Calibri"/>
              </w:rPr>
              <w:t>UDGP, R</w:t>
            </w:r>
          </w:p>
        </w:tc>
        <w:tc>
          <w:tcPr>
            <w:tcW w:w="1467" w:type="dxa"/>
            <w:tcBorders>
              <w:top w:val="single" w:sz="4" w:space="0" w:color="auto"/>
              <w:left w:val="single" w:sz="4" w:space="0" w:color="auto"/>
              <w:bottom w:val="single" w:sz="4" w:space="0" w:color="auto"/>
              <w:right w:val="single" w:sz="4" w:space="0" w:color="auto"/>
            </w:tcBorders>
          </w:tcPr>
          <w:p w14:paraId="37E3F813" w14:textId="77777777" w:rsidR="00692390" w:rsidRPr="00F31C84" w:rsidRDefault="00692390" w:rsidP="00FA7CA7">
            <w:pPr>
              <w:jc w:val="center"/>
              <w:rPr>
                <w:rFonts w:ascii="Calibri" w:hAnsi="Calibri" w:cs="Calibri"/>
              </w:rPr>
            </w:pPr>
            <w:r>
              <w:rPr>
                <w:rFonts w:ascii="Calibri" w:hAnsi="Calibri" w:cs="Calibri"/>
              </w:rPr>
              <w:t>PD; G, SN</w:t>
            </w:r>
          </w:p>
        </w:tc>
        <w:tc>
          <w:tcPr>
            <w:tcW w:w="1537" w:type="dxa"/>
            <w:tcBorders>
              <w:top w:val="single" w:sz="4" w:space="0" w:color="auto"/>
              <w:left w:val="single" w:sz="4" w:space="0" w:color="auto"/>
              <w:bottom w:val="single" w:sz="4" w:space="0" w:color="auto"/>
              <w:right w:val="single" w:sz="4" w:space="0" w:color="auto"/>
            </w:tcBorders>
          </w:tcPr>
          <w:p w14:paraId="3FB0C0B4" w14:textId="77777777" w:rsidR="00692390" w:rsidRPr="00F31C84" w:rsidRDefault="00692390" w:rsidP="00FA7CA7">
            <w:pPr>
              <w:jc w:val="right"/>
              <w:rPr>
                <w:rFonts w:ascii="Calibri" w:hAnsi="Calibri" w:cs="Calibri"/>
              </w:rPr>
            </w:pPr>
            <w:r>
              <w:rPr>
                <w:rFonts w:ascii="Calibri" w:hAnsi="Calibri" w:cs="Calibri"/>
              </w:rPr>
              <w:t>642.135,00</w:t>
            </w:r>
          </w:p>
        </w:tc>
      </w:tr>
      <w:tr w:rsidR="00692390" w:rsidRPr="00746F92" w14:paraId="566468AE" w14:textId="77777777" w:rsidTr="00FA7CA7">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1E3894B5"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tcPr>
          <w:p w14:paraId="7BADA636" w14:textId="77777777" w:rsidR="00692390" w:rsidRDefault="00692390" w:rsidP="00FA7CA7">
            <w:pPr>
              <w:rPr>
                <w:rFonts w:ascii="Calibri" w:hAnsi="Calibri" w:cs="Calibri"/>
              </w:rPr>
            </w:pPr>
            <w:r>
              <w:rPr>
                <w:rFonts w:ascii="Calibri" w:hAnsi="Calibri" w:cs="Calibri"/>
              </w:rPr>
              <w:t>Rekonstrukcija mosta na rijeci Zrmanji u Palanci</w:t>
            </w:r>
          </w:p>
        </w:tc>
        <w:tc>
          <w:tcPr>
            <w:tcW w:w="1835" w:type="dxa"/>
            <w:tcBorders>
              <w:top w:val="single" w:sz="4" w:space="0" w:color="auto"/>
              <w:left w:val="single" w:sz="4" w:space="0" w:color="auto"/>
              <w:bottom w:val="single" w:sz="4" w:space="0" w:color="auto"/>
              <w:right w:val="single" w:sz="4" w:space="0" w:color="auto"/>
            </w:tcBorders>
          </w:tcPr>
          <w:p w14:paraId="4FCE6A3D" w14:textId="77777777" w:rsidR="00692390" w:rsidRPr="00BB1F55" w:rsidRDefault="00692390" w:rsidP="00FA7CA7">
            <w:pPr>
              <w:jc w:val="center"/>
              <w:rPr>
                <w:rFonts w:ascii="Calibri" w:hAnsi="Calibri" w:cs="Calibri"/>
                <w:sz w:val="16"/>
                <w:szCs w:val="16"/>
              </w:rPr>
            </w:pPr>
            <w:r>
              <w:rPr>
                <w:rFonts w:ascii="Calibri" w:hAnsi="Calibri" w:cs="Calibri"/>
                <w:sz w:val="16"/>
                <w:szCs w:val="16"/>
              </w:rPr>
              <w:t>PRIHODI OD POREZA/KAPITALNE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14:paraId="3CCE937B" w14:textId="77777777" w:rsidR="00692390" w:rsidRDefault="00692390" w:rsidP="00FA7CA7">
            <w:pPr>
              <w:jc w:val="center"/>
              <w:rPr>
                <w:rFonts w:ascii="Calibri" w:hAnsi="Calibri" w:cs="Calibri"/>
              </w:rPr>
            </w:pPr>
          </w:p>
          <w:p w14:paraId="5BFCB00C" w14:textId="77777777" w:rsidR="00692390" w:rsidRDefault="00692390" w:rsidP="00FA7CA7">
            <w:pPr>
              <w:jc w:val="center"/>
              <w:rPr>
                <w:rFonts w:ascii="Calibri" w:hAnsi="Calibri" w:cs="Calibri"/>
              </w:rPr>
            </w:pPr>
            <w:r>
              <w:rPr>
                <w:rFonts w:ascii="Calibri" w:hAnsi="Calibri" w:cs="Calibri"/>
              </w:rPr>
              <w:t>U, R</w:t>
            </w:r>
          </w:p>
        </w:tc>
        <w:tc>
          <w:tcPr>
            <w:tcW w:w="1467" w:type="dxa"/>
            <w:tcBorders>
              <w:top w:val="single" w:sz="4" w:space="0" w:color="auto"/>
              <w:left w:val="single" w:sz="4" w:space="0" w:color="auto"/>
              <w:bottom w:val="single" w:sz="4" w:space="0" w:color="auto"/>
              <w:right w:val="single" w:sz="4" w:space="0" w:color="auto"/>
            </w:tcBorders>
          </w:tcPr>
          <w:p w14:paraId="07FA9873" w14:textId="77777777" w:rsidR="00692390" w:rsidRDefault="00692390" w:rsidP="00FA7CA7">
            <w:pPr>
              <w:jc w:val="center"/>
              <w:rPr>
                <w:rFonts w:ascii="Calibri" w:hAnsi="Calibri" w:cs="Calibri"/>
              </w:rPr>
            </w:pPr>
            <w:r>
              <w:rPr>
                <w:rFonts w:ascii="Calibri" w:hAnsi="Calibri" w:cs="Calibri"/>
              </w:rPr>
              <w:t>IA, UG, SZ, G, SN, E</w:t>
            </w:r>
          </w:p>
        </w:tc>
        <w:tc>
          <w:tcPr>
            <w:tcW w:w="1537" w:type="dxa"/>
            <w:tcBorders>
              <w:top w:val="single" w:sz="4" w:space="0" w:color="auto"/>
              <w:left w:val="single" w:sz="4" w:space="0" w:color="auto"/>
              <w:bottom w:val="single" w:sz="4" w:space="0" w:color="auto"/>
              <w:right w:val="single" w:sz="4" w:space="0" w:color="auto"/>
            </w:tcBorders>
          </w:tcPr>
          <w:p w14:paraId="33B73052" w14:textId="77777777" w:rsidR="00692390" w:rsidRDefault="00692390" w:rsidP="00FA7CA7">
            <w:pPr>
              <w:jc w:val="right"/>
              <w:rPr>
                <w:rFonts w:ascii="Calibri" w:hAnsi="Calibri" w:cs="Calibri"/>
              </w:rPr>
            </w:pPr>
          </w:p>
          <w:p w14:paraId="15C58AA4" w14:textId="77777777" w:rsidR="00692390" w:rsidRDefault="00692390" w:rsidP="00FA7CA7">
            <w:pPr>
              <w:jc w:val="right"/>
              <w:rPr>
                <w:rFonts w:ascii="Calibri" w:hAnsi="Calibri" w:cs="Calibri"/>
              </w:rPr>
            </w:pPr>
            <w:r>
              <w:rPr>
                <w:rFonts w:ascii="Calibri" w:hAnsi="Calibri" w:cs="Calibri"/>
              </w:rPr>
              <w:t>2.835.000,00</w:t>
            </w:r>
          </w:p>
        </w:tc>
      </w:tr>
      <w:tr w:rsidR="00692390" w:rsidRPr="00746F92" w14:paraId="78A155C9"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6510B067"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4C4C4D6A" w14:textId="77777777" w:rsidR="00692390" w:rsidRPr="00F31C84" w:rsidRDefault="00692390" w:rsidP="00FA7CA7">
            <w:pPr>
              <w:rPr>
                <w:rFonts w:ascii="Calibri" w:hAnsi="Calibri" w:cs="Calibri"/>
                <w:iCs/>
              </w:rPr>
            </w:pPr>
            <w:r w:rsidRPr="00F31C84">
              <w:rPr>
                <w:rFonts w:ascii="Calibri" w:hAnsi="Calibri" w:cs="Calibri"/>
                <w:iCs/>
              </w:rPr>
              <w:t>Rušenje objekata koji ugrožavaju sigurnost prometa</w:t>
            </w:r>
          </w:p>
        </w:tc>
        <w:tc>
          <w:tcPr>
            <w:tcW w:w="1835" w:type="dxa"/>
            <w:tcBorders>
              <w:top w:val="single" w:sz="4" w:space="0" w:color="auto"/>
              <w:left w:val="single" w:sz="4" w:space="0" w:color="auto"/>
              <w:bottom w:val="single" w:sz="4" w:space="0" w:color="auto"/>
              <w:right w:val="single" w:sz="4" w:space="0" w:color="auto"/>
            </w:tcBorders>
          </w:tcPr>
          <w:p w14:paraId="2642A7DD" w14:textId="77777777" w:rsidR="00692390" w:rsidRPr="00F31C84" w:rsidRDefault="00692390" w:rsidP="00FA7CA7">
            <w:pPr>
              <w:jc w:val="center"/>
              <w:rPr>
                <w:rFonts w:ascii="Calibri" w:hAnsi="Calibri" w:cs="Calibri"/>
                <w:sz w:val="16"/>
                <w:szCs w:val="16"/>
              </w:rPr>
            </w:pPr>
            <w:r w:rsidRPr="00F31C84">
              <w:rPr>
                <w:rFonts w:ascii="Calibri" w:hAnsi="Calibri" w:cs="Calibri"/>
                <w:sz w:val="16"/>
                <w:szCs w:val="16"/>
              </w:rPr>
              <w:t>KOMUNALNA NAKNADA</w:t>
            </w:r>
          </w:p>
        </w:tc>
        <w:tc>
          <w:tcPr>
            <w:tcW w:w="1414" w:type="dxa"/>
            <w:tcBorders>
              <w:top w:val="single" w:sz="4" w:space="0" w:color="auto"/>
              <w:left w:val="single" w:sz="4" w:space="0" w:color="auto"/>
              <w:bottom w:val="single" w:sz="4" w:space="0" w:color="auto"/>
              <w:right w:val="single" w:sz="4" w:space="0" w:color="auto"/>
            </w:tcBorders>
          </w:tcPr>
          <w:p w14:paraId="662E8048" w14:textId="77777777" w:rsidR="00692390" w:rsidRPr="00F31C84" w:rsidRDefault="00692390" w:rsidP="00FA7CA7">
            <w:pPr>
              <w:jc w:val="center"/>
              <w:rPr>
                <w:rFonts w:ascii="Calibri" w:hAnsi="Calibri" w:cs="Calibri"/>
              </w:rPr>
            </w:pPr>
          </w:p>
          <w:p w14:paraId="20FC3070" w14:textId="77777777" w:rsidR="00692390" w:rsidRPr="00F31C84" w:rsidRDefault="00692390" w:rsidP="00FA7CA7">
            <w:pPr>
              <w:jc w:val="center"/>
              <w:rPr>
                <w:rFonts w:ascii="Calibri" w:hAnsi="Calibri" w:cs="Calibri"/>
              </w:rPr>
            </w:pPr>
          </w:p>
          <w:p w14:paraId="05DAE9D8" w14:textId="77777777" w:rsidR="00692390" w:rsidRPr="00F31C84" w:rsidRDefault="00692390" w:rsidP="00FA7CA7">
            <w:pPr>
              <w:jc w:val="center"/>
              <w:rPr>
                <w:rFonts w:ascii="Calibri" w:hAnsi="Calibri" w:cs="Calibri"/>
              </w:rPr>
            </w:pPr>
            <w:r w:rsidRPr="00F31C84">
              <w:rPr>
                <w:rFonts w:ascii="Calibri" w:hAnsi="Calibri" w:cs="Calibri"/>
              </w:rPr>
              <w:t>UDGP, U</w:t>
            </w:r>
          </w:p>
        </w:tc>
        <w:tc>
          <w:tcPr>
            <w:tcW w:w="1467" w:type="dxa"/>
            <w:tcBorders>
              <w:top w:val="single" w:sz="4" w:space="0" w:color="auto"/>
              <w:left w:val="single" w:sz="4" w:space="0" w:color="auto"/>
              <w:bottom w:val="single" w:sz="4" w:space="0" w:color="auto"/>
              <w:right w:val="single" w:sz="4" w:space="0" w:color="auto"/>
            </w:tcBorders>
            <w:vAlign w:val="center"/>
          </w:tcPr>
          <w:p w14:paraId="3A49BCF0" w14:textId="77777777" w:rsidR="00692390" w:rsidRPr="00F31C84" w:rsidRDefault="00692390" w:rsidP="00FA7CA7">
            <w:pPr>
              <w:jc w:val="center"/>
              <w:rPr>
                <w:rFonts w:ascii="Calibri" w:hAnsi="Calibri" w:cs="Calibri"/>
              </w:rPr>
            </w:pPr>
          </w:p>
          <w:p w14:paraId="39E2293E" w14:textId="77777777" w:rsidR="00692390" w:rsidRPr="00F31C84" w:rsidRDefault="00692390" w:rsidP="00FA7CA7">
            <w:pPr>
              <w:jc w:val="center"/>
              <w:rPr>
                <w:rFonts w:ascii="Calibri" w:hAnsi="Calibri" w:cs="Calibri"/>
              </w:rPr>
            </w:pPr>
            <w:r w:rsidRPr="00F31C84">
              <w:rPr>
                <w:rFonts w:ascii="Calibri" w:hAnsi="Calibri" w:cs="Calibri"/>
              </w:rPr>
              <w:t>UG</w:t>
            </w:r>
          </w:p>
        </w:tc>
        <w:tc>
          <w:tcPr>
            <w:tcW w:w="1537" w:type="dxa"/>
            <w:tcBorders>
              <w:top w:val="single" w:sz="4" w:space="0" w:color="auto"/>
              <w:left w:val="single" w:sz="4" w:space="0" w:color="auto"/>
              <w:bottom w:val="single" w:sz="4" w:space="0" w:color="auto"/>
              <w:right w:val="single" w:sz="4" w:space="0" w:color="auto"/>
            </w:tcBorders>
            <w:vAlign w:val="center"/>
          </w:tcPr>
          <w:p w14:paraId="3454F223" w14:textId="77777777" w:rsidR="00692390" w:rsidRPr="00F31C84" w:rsidRDefault="00692390" w:rsidP="00FA7CA7">
            <w:pPr>
              <w:jc w:val="right"/>
              <w:rPr>
                <w:rFonts w:ascii="Calibri" w:hAnsi="Calibri" w:cs="Calibri"/>
              </w:rPr>
            </w:pPr>
          </w:p>
          <w:p w14:paraId="39D9EE8C" w14:textId="77777777" w:rsidR="00692390" w:rsidRPr="00F31C84" w:rsidRDefault="00692390" w:rsidP="00FA7CA7">
            <w:pPr>
              <w:jc w:val="right"/>
              <w:rPr>
                <w:rFonts w:ascii="Calibri" w:hAnsi="Calibri" w:cs="Calibri"/>
              </w:rPr>
            </w:pPr>
            <w:r>
              <w:rPr>
                <w:rFonts w:ascii="Calibri" w:hAnsi="Calibri" w:cs="Calibri"/>
              </w:rPr>
              <w:t>100</w:t>
            </w:r>
            <w:r w:rsidRPr="00F31C84">
              <w:rPr>
                <w:rFonts w:ascii="Calibri" w:hAnsi="Calibri" w:cs="Calibri"/>
              </w:rPr>
              <w:t>.000,00</w:t>
            </w:r>
          </w:p>
        </w:tc>
      </w:tr>
      <w:tr w:rsidR="00692390" w:rsidRPr="00746F92" w14:paraId="415CA65C"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6064F38F"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1BE09263" w14:textId="77777777" w:rsidR="00692390" w:rsidRPr="00F31C84" w:rsidRDefault="00692390" w:rsidP="00FA7CA7">
            <w:pPr>
              <w:rPr>
                <w:rFonts w:ascii="Calibri" w:hAnsi="Calibri" w:cs="Calibri"/>
                <w:iCs/>
              </w:rPr>
            </w:pPr>
            <w:r>
              <w:rPr>
                <w:rFonts w:ascii="Calibri" w:hAnsi="Calibri" w:cs="Calibri"/>
                <w:iCs/>
              </w:rPr>
              <w:t>Projektna dokumentacija za izgradnju nogostupa u naselju Gračac</w:t>
            </w:r>
          </w:p>
        </w:tc>
        <w:tc>
          <w:tcPr>
            <w:tcW w:w="1835" w:type="dxa"/>
            <w:tcBorders>
              <w:top w:val="single" w:sz="4" w:space="0" w:color="auto"/>
              <w:left w:val="single" w:sz="4" w:space="0" w:color="auto"/>
              <w:bottom w:val="single" w:sz="4" w:space="0" w:color="auto"/>
              <w:right w:val="single" w:sz="4" w:space="0" w:color="auto"/>
            </w:tcBorders>
          </w:tcPr>
          <w:p w14:paraId="115CA6DA" w14:textId="77777777" w:rsidR="00692390" w:rsidRDefault="00692390" w:rsidP="00FA7CA7">
            <w:pPr>
              <w:jc w:val="center"/>
              <w:rPr>
                <w:rFonts w:ascii="Calibri" w:hAnsi="Calibri" w:cs="Calibri"/>
                <w:sz w:val="16"/>
                <w:szCs w:val="16"/>
              </w:rPr>
            </w:pPr>
          </w:p>
          <w:p w14:paraId="2A79A63B"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TEKUĆE POMOĆI IZ DRŽAVNOG PRORAČUNA</w:t>
            </w:r>
          </w:p>
        </w:tc>
        <w:tc>
          <w:tcPr>
            <w:tcW w:w="1414" w:type="dxa"/>
            <w:tcBorders>
              <w:top w:val="single" w:sz="4" w:space="0" w:color="auto"/>
              <w:left w:val="single" w:sz="4" w:space="0" w:color="auto"/>
              <w:bottom w:val="single" w:sz="4" w:space="0" w:color="auto"/>
              <w:right w:val="single" w:sz="4" w:space="0" w:color="auto"/>
            </w:tcBorders>
          </w:tcPr>
          <w:p w14:paraId="17EADF48" w14:textId="77777777" w:rsidR="00692390" w:rsidRDefault="00692390" w:rsidP="00FA7CA7">
            <w:pPr>
              <w:jc w:val="center"/>
              <w:rPr>
                <w:rFonts w:ascii="Calibri" w:hAnsi="Calibri" w:cs="Calibri"/>
              </w:rPr>
            </w:pPr>
          </w:p>
          <w:p w14:paraId="28848953" w14:textId="77777777" w:rsidR="00692390" w:rsidRPr="00F31C84" w:rsidRDefault="00692390" w:rsidP="00FA7CA7">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14:paraId="7F950985" w14:textId="77777777" w:rsidR="00692390" w:rsidRPr="00F31C84" w:rsidRDefault="00692390" w:rsidP="00FA7CA7">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14:paraId="139B2164" w14:textId="77777777" w:rsidR="00692390" w:rsidRPr="00F31C84" w:rsidRDefault="00692390" w:rsidP="00FA7CA7">
            <w:pPr>
              <w:jc w:val="right"/>
              <w:rPr>
                <w:rFonts w:ascii="Calibri" w:hAnsi="Calibri" w:cs="Calibri"/>
              </w:rPr>
            </w:pPr>
            <w:r>
              <w:rPr>
                <w:rFonts w:ascii="Calibri" w:hAnsi="Calibri" w:cs="Calibri"/>
              </w:rPr>
              <w:t>60.000,00</w:t>
            </w:r>
          </w:p>
        </w:tc>
      </w:tr>
      <w:tr w:rsidR="00692390" w:rsidRPr="00746F92" w14:paraId="22180E4F"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A66F7A2"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7B36BE04" w14:textId="77777777" w:rsidR="00692390" w:rsidRDefault="00692390" w:rsidP="00FA7CA7">
            <w:pPr>
              <w:rPr>
                <w:rFonts w:ascii="Calibri" w:hAnsi="Calibri" w:cs="Calibri"/>
                <w:iCs/>
              </w:rPr>
            </w:pPr>
            <w:r>
              <w:rPr>
                <w:rFonts w:ascii="Calibri" w:hAnsi="Calibri" w:cs="Calibri"/>
                <w:iCs/>
              </w:rPr>
              <w:t>Popravak mosta Srb</w:t>
            </w:r>
          </w:p>
        </w:tc>
        <w:tc>
          <w:tcPr>
            <w:tcW w:w="1835" w:type="dxa"/>
            <w:tcBorders>
              <w:top w:val="single" w:sz="4" w:space="0" w:color="auto"/>
              <w:left w:val="single" w:sz="4" w:space="0" w:color="auto"/>
              <w:bottom w:val="single" w:sz="4" w:space="0" w:color="auto"/>
              <w:right w:val="single" w:sz="4" w:space="0" w:color="auto"/>
            </w:tcBorders>
          </w:tcPr>
          <w:p w14:paraId="7E249A2F" w14:textId="77777777" w:rsidR="00692390" w:rsidRDefault="00692390" w:rsidP="00FA7CA7">
            <w:pPr>
              <w:jc w:val="center"/>
              <w:rPr>
                <w:rFonts w:ascii="Calibri" w:hAnsi="Calibri" w:cs="Calibri"/>
                <w:sz w:val="16"/>
                <w:szCs w:val="16"/>
              </w:rPr>
            </w:pPr>
          </w:p>
          <w:p w14:paraId="5D3BEB4B"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14:paraId="5EBE7D94" w14:textId="77777777" w:rsidR="00692390" w:rsidRDefault="00692390" w:rsidP="00FA7CA7">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14:paraId="4CE46EBB" w14:textId="77777777" w:rsidR="00692390" w:rsidRDefault="00692390" w:rsidP="00FA7CA7">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14:paraId="7278DF36" w14:textId="77777777" w:rsidR="00692390" w:rsidRDefault="00692390" w:rsidP="00FA7CA7">
            <w:pPr>
              <w:jc w:val="right"/>
              <w:rPr>
                <w:rFonts w:ascii="Calibri" w:hAnsi="Calibri" w:cs="Calibri"/>
              </w:rPr>
            </w:pPr>
            <w:r>
              <w:rPr>
                <w:rFonts w:ascii="Calibri" w:hAnsi="Calibri" w:cs="Calibri"/>
              </w:rPr>
              <w:t>50.000,00</w:t>
            </w:r>
          </w:p>
        </w:tc>
      </w:tr>
      <w:tr w:rsidR="00692390" w:rsidRPr="00746F92" w14:paraId="1242AA00"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0FE9B190"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134D9205" w14:textId="77777777" w:rsidR="00692390" w:rsidRPr="00F31C84" w:rsidRDefault="00692390" w:rsidP="00FA7CA7">
            <w:pPr>
              <w:rPr>
                <w:rFonts w:ascii="Calibri" w:hAnsi="Calibri" w:cs="Calibri"/>
                <w:iCs/>
              </w:rPr>
            </w:pPr>
            <w:r>
              <w:rPr>
                <w:rFonts w:ascii="Calibri" w:hAnsi="Calibri" w:cs="Calibri"/>
                <w:iCs/>
              </w:rPr>
              <w:t>Izrada elaborata prometne regulacije</w:t>
            </w:r>
          </w:p>
        </w:tc>
        <w:tc>
          <w:tcPr>
            <w:tcW w:w="1835" w:type="dxa"/>
            <w:tcBorders>
              <w:top w:val="single" w:sz="4" w:space="0" w:color="auto"/>
              <w:left w:val="single" w:sz="4" w:space="0" w:color="auto"/>
              <w:bottom w:val="single" w:sz="4" w:space="0" w:color="auto"/>
              <w:right w:val="single" w:sz="4" w:space="0" w:color="auto"/>
            </w:tcBorders>
          </w:tcPr>
          <w:p w14:paraId="21E77FD8"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NAKNADA ZA ZADRŽAVANJE NEZAKONITO IZGRAĐENE ZGRADE</w:t>
            </w:r>
          </w:p>
        </w:tc>
        <w:tc>
          <w:tcPr>
            <w:tcW w:w="1414" w:type="dxa"/>
            <w:tcBorders>
              <w:top w:val="single" w:sz="4" w:space="0" w:color="auto"/>
              <w:left w:val="single" w:sz="4" w:space="0" w:color="auto"/>
              <w:bottom w:val="single" w:sz="4" w:space="0" w:color="auto"/>
              <w:right w:val="single" w:sz="4" w:space="0" w:color="auto"/>
            </w:tcBorders>
          </w:tcPr>
          <w:p w14:paraId="49203385" w14:textId="77777777" w:rsidR="00692390" w:rsidRDefault="00692390" w:rsidP="00FA7CA7">
            <w:pPr>
              <w:jc w:val="center"/>
              <w:rPr>
                <w:rFonts w:ascii="Calibri" w:hAnsi="Calibri" w:cs="Calibri"/>
              </w:rPr>
            </w:pPr>
          </w:p>
          <w:p w14:paraId="73655C0A" w14:textId="77777777" w:rsidR="00692390" w:rsidRPr="00F31C84" w:rsidRDefault="00692390" w:rsidP="00FA7CA7">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14:paraId="1288ECF6" w14:textId="77777777" w:rsidR="00692390" w:rsidRPr="00F31C84" w:rsidRDefault="00692390" w:rsidP="00FA7CA7">
            <w:pPr>
              <w:jc w:val="center"/>
              <w:rPr>
                <w:rFonts w:ascii="Calibri" w:hAnsi="Calibri" w:cs="Calibri"/>
              </w:rPr>
            </w:pPr>
            <w:r>
              <w:rPr>
                <w:rFonts w:ascii="Calibri" w:hAnsi="Calibri" w:cs="Calibri"/>
              </w:rPr>
              <w:t>PD</w:t>
            </w:r>
          </w:p>
        </w:tc>
        <w:tc>
          <w:tcPr>
            <w:tcW w:w="1537" w:type="dxa"/>
            <w:tcBorders>
              <w:top w:val="single" w:sz="4" w:space="0" w:color="auto"/>
              <w:left w:val="single" w:sz="4" w:space="0" w:color="auto"/>
              <w:bottom w:val="single" w:sz="4" w:space="0" w:color="auto"/>
              <w:right w:val="single" w:sz="4" w:space="0" w:color="auto"/>
            </w:tcBorders>
            <w:vAlign w:val="center"/>
          </w:tcPr>
          <w:p w14:paraId="29F760A0" w14:textId="77777777" w:rsidR="00692390" w:rsidRPr="00F31C84" w:rsidRDefault="00692390" w:rsidP="00FA7CA7">
            <w:pPr>
              <w:jc w:val="right"/>
              <w:rPr>
                <w:rFonts w:ascii="Calibri" w:hAnsi="Calibri" w:cs="Calibri"/>
              </w:rPr>
            </w:pPr>
            <w:r>
              <w:rPr>
                <w:rFonts w:ascii="Calibri" w:hAnsi="Calibri" w:cs="Calibri"/>
              </w:rPr>
              <w:t>10.000,00</w:t>
            </w:r>
          </w:p>
        </w:tc>
      </w:tr>
      <w:tr w:rsidR="00692390" w:rsidRPr="00746F92" w14:paraId="66B66E93"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2808D9B"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38C5315A" w14:textId="77777777" w:rsidR="00692390" w:rsidRDefault="00692390" w:rsidP="00FA7CA7">
            <w:pPr>
              <w:rPr>
                <w:rFonts w:ascii="Calibri" w:hAnsi="Calibri" w:cs="Calibri"/>
                <w:iCs/>
              </w:rPr>
            </w:pPr>
            <w:r>
              <w:rPr>
                <w:rFonts w:ascii="Calibri" w:hAnsi="Calibri" w:cs="Calibri"/>
                <w:iCs/>
              </w:rPr>
              <w:t>Postavljanje punionice za električna vozila</w:t>
            </w:r>
          </w:p>
        </w:tc>
        <w:tc>
          <w:tcPr>
            <w:tcW w:w="1835" w:type="dxa"/>
            <w:tcBorders>
              <w:top w:val="single" w:sz="4" w:space="0" w:color="auto"/>
              <w:left w:val="single" w:sz="4" w:space="0" w:color="auto"/>
              <w:bottom w:val="single" w:sz="4" w:space="0" w:color="auto"/>
              <w:right w:val="single" w:sz="4" w:space="0" w:color="auto"/>
            </w:tcBorders>
          </w:tcPr>
          <w:p w14:paraId="00030C76" w14:textId="77777777" w:rsidR="00692390" w:rsidRDefault="00692390" w:rsidP="00FA7CA7">
            <w:pPr>
              <w:jc w:val="center"/>
              <w:rPr>
                <w:rFonts w:ascii="Calibri" w:hAnsi="Calibri" w:cs="Calibri"/>
                <w:sz w:val="16"/>
                <w:szCs w:val="16"/>
              </w:rPr>
            </w:pPr>
          </w:p>
          <w:p w14:paraId="1001B847" w14:textId="77777777" w:rsidR="00692390" w:rsidRDefault="00692390" w:rsidP="00FA7CA7">
            <w:pPr>
              <w:jc w:val="center"/>
              <w:rPr>
                <w:rFonts w:ascii="Calibri" w:hAnsi="Calibri" w:cs="Calibri"/>
                <w:sz w:val="16"/>
                <w:szCs w:val="16"/>
              </w:rPr>
            </w:pPr>
            <w:r>
              <w:rPr>
                <w:rFonts w:ascii="Calibri" w:hAnsi="Calibri" w:cs="Calibri"/>
                <w:sz w:val="16"/>
                <w:szCs w:val="16"/>
              </w:rPr>
              <w:t>PRIHODI OD NEFINANCIJSKE MOVINE</w:t>
            </w:r>
          </w:p>
        </w:tc>
        <w:tc>
          <w:tcPr>
            <w:tcW w:w="1414" w:type="dxa"/>
            <w:tcBorders>
              <w:top w:val="single" w:sz="4" w:space="0" w:color="auto"/>
              <w:left w:val="single" w:sz="4" w:space="0" w:color="auto"/>
              <w:bottom w:val="single" w:sz="4" w:space="0" w:color="auto"/>
              <w:right w:val="single" w:sz="4" w:space="0" w:color="auto"/>
            </w:tcBorders>
          </w:tcPr>
          <w:p w14:paraId="2D07321E" w14:textId="77777777" w:rsidR="00692390" w:rsidRDefault="00692390" w:rsidP="00FA7CA7">
            <w:pPr>
              <w:jc w:val="center"/>
              <w:rPr>
                <w:rFonts w:ascii="Calibri" w:hAnsi="Calibri" w:cs="Calibri"/>
              </w:rPr>
            </w:pPr>
          </w:p>
          <w:p w14:paraId="081A84A7" w14:textId="77777777" w:rsidR="00692390" w:rsidRDefault="00692390" w:rsidP="00FA7CA7">
            <w:pPr>
              <w:jc w:val="center"/>
              <w:rPr>
                <w:rFonts w:ascii="Calibri" w:hAnsi="Calibri" w:cs="Calibri"/>
              </w:rPr>
            </w:pPr>
            <w:r>
              <w:rPr>
                <w:rFonts w:ascii="Calibri" w:hAnsi="Calibri" w:cs="Calibri"/>
              </w:rPr>
              <w:t>UDGP</w:t>
            </w:r>
          </w:p>
        </w:tc>
        <w:tc>
          <w:tcPr>
            <w:tcW w:w="1467" w:type="dxa"/>
            <w:tcBorders>
              <w:top w:val="single" w:sz="4" w:space="0" w:color="auto"/>
              <w:left w:val="single" w:sz="4" w:space="0" w:color="auto"/>
              <w:bottom w:val="single" w:sz="4" w:space="0" w:color="auto"/>
              <w:right w:val="single" w:sz="4" w:space="0" w:color="auto"/>
            </w:tcBorders>
            <w:vAlign w:val="center"/>
          </w:tcPr>
          <w:p w14:paraId="7C5FAB08" w14:textId="77777777" w:rsidR="00692390" w:rsidRDefault="00692390" w:rsidP="00FA7CA7">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14:paraId="7D31487A" w14:textId="77777777" w:rsidR="00692390" w:rsidRDefault="00692390" w:rsidP="00FA7CA7">
            <w:pPr>
              <w:jc w:val="right"/>
              <w:rPr>
                <w:rFonts w:ascii="Calibri" w:hAnsi="Calibri" w:cs="Calibri"/>
              </w:rPr>
            </w:pPr>
            <w:r>
              <w:rPr>
                <w:rFonts w:ascii="Calibri" w:hAnsi="Calibri" w:cs="Calibri"/>
              </w:rPr>
              <w:t>50.000,00</w:t>
            </w:r>
          </w:p>
        </w:tc>
      </w:tr>
      <w:tr w:rsidR="00692390" w:rsidRPr="00746F92" w14:paraId="04AAC656"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FBCD9C9" w14:textId="77777777" w:rsidR="00692390" w:rsidRPr="00F31C84" w:rsidRDefault="00692390" w:rsidP="00AD11FA">
            <w:pPr>
              <w:numPr>
                <w:ilvl w:val="0"/>
                <w:numId w:val="65"/>
              </w:numPr>
              <w:jc w:val="center"/>
              <w:rPr>
                <w:rFonts w:ascii="Calibri" w:hAnsi="Calibri" w:cs="Calibri"/>
              </w:rPr>
            </w:pPr>
          </w:p>
        </w:tc>
        <w:tc>
          <w:tcPr>
            <w:tcW w:w="2942" w:type="dxa"/>
            <w:tcBorders>
              <w:top w:val="single" w:sz="4" w:space="0" w:color="auto"/>
              <w:left w:val="single" w:sz="4" w:space="0" w:color="auto"/>
              <w:bottom w:val="single" w:sz="4" w:space="0" w:color="auto"/>
              <w:right w:val="single" w:sz="4" w:space="0" w:color="auto"/>
            </w:tcBorders>
            <w:vAlign w:val="center"/>
          </w:tcPr>
          <w:p w14:paraId="0AFBF2CD" w14:textId="77777777" w:rsidR="00692390" w:rsidRDefault="00692390" w:rsidP="00FA7CA7">
            <w:pPr>
              <w:rPr>
                <w:rFonts w:ascii="Calibri" w:hAnsi="Calibri" w:cs="Calibri"/>
                <w:iCs/>
              </w:rPr>
            </w:pPr>
            <w:r>
              <w:rPr>
                <w:rFonts w:ascii="Calibri" w:hAnsi="Calibri" w:cs="Calibri"/>
                <w:iCs/>
              </w:rPr>
              <w:t>Sanacija poljskih puteva</w:t>
            </w:r>
          </w:p>
        </w:tc>
        <w:tc>
          <w:tcPr>
            <w:tcW w:w="1835" w:type="dxa"/>
            <w:tcBorders>
              <w:top w:val="single" w:sz="4" w:space="0" w:color="auto"/>
              <w:left w:val="single" w:sz="4" w:space="0" w:color="auto"/>
              <w:bottom w:val="single" w:sz="4" w:space="0" w:color="auto"/>
              <w:right w:val="single" w:sz="4" w:space="0" w:color="auto"/>
            </w:tcBorders>
          </w:tcPr>
          <w:p w14:paraId="7E9E62D5" w14:textId="77777777" w:rsidR="00692390" w:rsidRDefault="00692390" w:rsidP="00FA7CA7">
            <w:pPr>
              <w:jc w:val="center"/>
              <w:rPr>
                <w:rFonts w:ascii="Calibri" w:hAnsi="Calibri" w:cs="Calibri"/>
                <w:sz w:val="16"/>
                <w:szCs w:val="16"/>
              </w:rPr>
            </w:pPr>
            <w:r>
              <w:rPr>
                <w:rFonts w:ascii="Calibri" w:hAnsi="Calibri" w:cs="Calibri"/>
                <w:sz w:val="16"/>
                <w:szCs w:val="16"/>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1D4286B5" w14:textId="77777777" w:rsidR="00692390" w:rsidRDefault="00692390" w:rsidP="00FA7CA7">
            <w:pPr>
              <w:jc w:val="center"/>
              <w:rPr>
                <w:rFonts w:ascii="Calibri" w:hAnsi="Calibri" w:cs="Calibri"/>
              </w:rPr>
            </w:pPr>
            <w:r>
              <w:rPr>
                <w:rFonts w:ascii="Calibri" w:hAnsi="Calibri" w:cs="Calibri"/>
              </w:rPr>
              <w:t>IGP</w:t>
            </w:r>
          </w:p>
        </w:tc>
        <w:tc>
          <w:tcPr>
            <w:tcW w:w="1467" w:type="dxa"/>
            <w:tcBorders>
              <w:top w:val="single" w:sz="4" w:space="0" w:color="auto"/>
              <w:left w:val="single" w:sz="4" w:space="0" w:color="auto"/>
              <w:bottom w:val="single" w:sz="4" w:space="0" w:color="auto"/>
              <w:right w:val="single" w:sz="4" w:space="0" w:color="auto"/>
            </w:tcBorders>
            <w:vAlign w:val="center"/>
          </w:tcPr>
          <w:p w14:paraId="1C369503" w14:textId="77777777" w:rsidR="00692390" w:rsidRDefault="00692390" w:rsidP="00FA7CA7">
            <w:pPr>
              <w:jc w:val="center"/>
              <w:rPr>
                <w:rFonts w:ascii="Calibri" w:hAnsi="Calibri" w:cs="Calibri"/>
              </w:rPr>
            </w:pPr>
            <w:r>
              <w:rPr>
                <w:rFonts w:ascii="Calibri" w:hAnsi="Calibri" w:cs="Calibri"/>
              </w:rPr>
              <w:t>G</w:t>
            </w:r>
          </w:p>
        </w:tc>
        <w:tc>
          <w:tcPr>
            <w:tcW w:w="1537" w:type="dxa"/>
            <w:tcBorders>
              <w:top w:val="single" w:sz="4" w:space="0" w:color="auto"/>
              <w:left w:val="single" w:sz="4" w:space="0" w:color="auto"/>
              <w:bottom w:val="single" w:sz="4" w:space="0" w:color="auto"/>
              <w:right w:val="single" w:sz="4" w:space="0" w:color="auto"/>
            </w:tcBorders>
            <w:vAlign w:val="center"/>
          </w:tcPr>
          <w:p w14:paraId="74FF63F6" w14:textId="77777777" w:rsidR="00692390" w:rsidRDefault="00692390" w:rsidP="00FA7CA7">
            <w:pPr>
              <w:jc w:val="right"/>
              <w:rPr>
                <w:rFonts w:ascii="Calibri" w:hAnsi="Calibri" w:cs="Calibri"/>
              </w:rPr>
            </w:pPr>
            <w:r>
              <w:rPr>
                <w:rFonts w:ascii="Calibri" w:hAnsi="Calibri" w:cs="Calibri"/>
              </w:rPr>
              <w:t>155.000,00</w:t>
            </w:r>
          </w:p>
        </w:tc>
      </w:tr>
      <w:tr w:rsidR="00692390" w:rsidRPr="00746F92" w14:paraId="6B8E55D0" w14:textId="77777777" w:rsidTr="00FA7CA7">
        <w:tc>
          <w:tcPr>
            <w:tcW w:w="8352" w:type="dxa"/>
            <w:gridSpan w:val="5"/>
            <w:tcBorders>
              <w:top w:val="single" w:sz="4" w:space="0" w:color="auto"/>
              <w:left w:val="single" w:sz="4" w:space="0" w:color="auto"/>
              <w:bottom w:val="single" w:sz="4" w:space="0" w:color="auto"/>
              <w:right w:val="single" w:sz="4" w:space="0" w:color="auto"/>
            </w:tcBorders>
          </w:tcPr>
          <w:p w14:paraId="26878F5C" w14:textId="77777777" w:rsidR="00692390" w:rsidRPr="00F31C84" w:rsidRDefault="00692390" w:rsidP="00FA7CA7">
            <w:pPr>
              <w:jc w:val="right"/>
              <w:rPr>
                <w:rFonts w:ascii="Calibri" w:hAnsi="Calibri" w:cs="Calibri"/>
                <w:b/>
              </w:rPr>
            </w:pPr>
            <w:r w:rsidRPr="00F31C84">
              <w:rPr>
                <w:rFonts w:ascii="Calibri" w:hAnsi="Calibri" w:cs="Calibri"/>
                <w:b/>
              </w:rPr>
              <w:t>UKUPNO</w:t>
            </w:r>
          </w:p>
        </w:tc>
        <w:tc>
          <w:tcPr>
            <w:tcW w:w="1537" w:type="dxa"/>
            <w:tcBorders>
              <w:top w:val="single" w:sz="4" w:space="0" w:color="auto"/>
              <w:left w:val="single" w:sz="4" w:space="0" w:color="auto"/>
              <w:bottom w:val="single" w:sz="4" w:space="0" w:color="auto"/>
              <w:right w:val="single" w:sz="4" w:space="0" w:color="auto"/>
            </w:tcBorders>
            <w:vAlign w:val="bottom"/>
            <w:hideMark/>
          </w:tcPr>
          <w:p w14:paraId="39938627" w14:textId="77777777" w:rsidR="00692390" w:rsidRPr="00F31C84" w:rsidRDefault="00692390" w:rsidP="00FA7CA7">
            <w:pPr>
              <w:jc w:val="right"/>
              <w:rPr>
                <w:rFonts w:ascii="Calibri" w:hAnsi="Calibri" w:cs="Calibri"/>
                <w:b/>
              </w:rPr>
            </w:pPr>
            <w:r>
              <w:rPr>
                <w:rFonts w:ascii="Calibri" w:hAnsi="Calibri" w:cs="Calibri"/>
                <w:b/>
              </w:rPr>
              <w:t>5.182.870,00</w:t>
            </w:r>
          </w:p>
        </w:tc>
      </w:tr>
    </w:tbl>
    <w:p w14:paraId="4E7F0FFC" w14:textId="77777777" w:rsidR="00692390" w:rsidRDefault="00692390" w:rsidP="00692390">
      <w:pPr>
        <w:rPr>
          <w:rFonts w:ascii="Calibri" w:hAnsi="Calibri" w:cs="Calibri"/>
          <w:b/>
        </w:rPr>
      </w:pPr>
    </w:p>
    <w:p w14:paraId="7B952776" w14:textId="77777777" w:rsidR="00692390" w:rsidRDefault="00692390" w:rsidP="00692390">
      <w:pPr>
        <w:rPr>
          <w:rFonts w:ascii="Calibri" w:hAnsi="Calibri" w:cs="Calibri"/>
          <w:b/>
        </w:rPr>
      </w:pPr>
    </w:p>
    <w:p w14:paraId="2417CFCE" w14:textId="77777777" w:rsidR="00692390" w:rsidRDefault="00692390" w:rsidP="00AD11FA">
      <w:pPr>
        <w:numPr>
          <w:ilvl w:val="0"/>
          <w:numId w:val="75"/>
        </w:numPr>
        <w:rPr>
          <w:rFonts w:ascii="Calibri" w:hAnsi="Calibri" w:cs="Calibri"/>
          <w:b/>
        </w:rPr>
      </w:pPr>
      <w:r w:rsidRPr="00F31C84">
        <w:rPr>
          <w:rFonts w:ascii="Calibri" w:hAnsi="Calibri" w:cs="Calibri"/>
          <w:b/>
        </w:rPr>
        <w:t>JAVNE ZELENE POVRŠINE</w:t>
      </w:r>
    </w:p>
    <w:p w14:paraId="408BE814" w14:textId="77777777" w:rsidR="00692390" w:rsidRPr="00F31C84" w:rsidRDefault="00692390" w:rsidP="00692390">
      <w:pPr>
        <w:ind w:left="720"/>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692390" w:rsidRPr="00746F92" w14:paraId="66D37B7F" w14:textId="77777777" w:rsidTr="00FA7CA7">
        <w:tc>
          <w:tcPr>
            <w:tcW w:w="695" w:type="dxa"/>
            <w:tcBorders>
              <w:top w:val="single" w:sz="4" w:space="0" w:color="auto"/>
              <w:left w:val="single" w:sz="4" w:space="0" w:color="auto"/>
              <w:bottom w:val="single" w:sz="4" w:space="0" w:color="auto"/>
              <w:right w:val="single" w:sz="4" w:space="0" w:color="auto"/>
            </w:tcBorders>
            <w:vAlign w:val="center"/>
            <w:hideMark/>
          </w:tcPr>
          <w:p w14:paraId="525323BA"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14:paraId="5A8E75F4" w14:textId="77777777" w:rsidR="00692390" w:rsidRPr="00F31C84" w:rsidRDefault="00692390" w:rsidP="00FA7CA7">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264FF440" w14:textId="77777777" w:rsidR="00692390" w:rsidRPr="00F31C84" w:rsidRDefault="00692390" w:rsidP="00FA7CA7">
            <w:pPr>
              <w:jc w:val="center"/>
              <w:rPr>
                <w:rFonts w:ascii="Calibri" w:hAnsi="Calibri" w:cs="Calibri"/>
                <w:b/>
                <w:sz w:val="16"/>
                <w:szCs w:val="16"/>
              </w:rPr>
            </w:pPr>
          </w:p>
          <w:p w14:paraId="6459F039"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14:paraId="6961A4A7"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 xml:space="preserve">VRSTA GRAĐEVINE KOMUNALNE INFRASTRUKTURE PREMA STANJU U </w:t>
            </w:r>
            <w:r w:rsidRPr="00F31C84">
              <w:rPr>
                <w:rFonts w:ascii="Calibri" w:hAnsi="Calibri" w:cs="Calibri"/>
                <w:b/>
                <w:sz w:val="16"/>
                <w:szCs w:val="16"/>
              </w:rPr>
              <w:lastRenderedPageBreak/>
              <w:t>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F694B9"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lastRenderedPageBreak/>
              <w:t xml:space="preserve">PLANIRANA VRSTA RADNJI I RADOVA NA GRAĐEVINAMA </w:t>
            </w:r>
            <w:r w:rsidRPr="00F31C84">
              <w:rPr>
                <w:rFonts w:ascii="Calibri" w:hAnsi="Calibri" w:cs="Calibri"/>
                <w:b/>
                <w:sz w:val="16"/>
                <w:szCs w:val="16"/>
              </w:rPr>
              <w:lastRenderedPageBreak/>
              <w:t>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B4794A" w14:textId="77777777" w:rsidR="00692390" w:rsidRPr="00F31C84" w:rsidRDefault="00692390" w:rsidP="00FA7CA7">
            <w:pPr>
              <w:jc w:val="center"/>
              <w:rPr>
                <w:rFonts w:ascii="Calibri" w:hAnsi="Calibri" w:cs="Calibri"/>
                <w:b/>
              </w:rPr>
            </w:pPr>
            <w:r w:rsidRPr="00F31C84">
              <w:rPr>
                <w:rFonts w:ascii="Calibri" w:hAnsi="Calibri" w:cs="Calibri"/>
                <w:b/>
              </w:rPr>
              <w:lastRenderedPageBreak/>
              <w:t xml:space="preserve">PROCJENA TROŠKOVA </w:t>
            </w:r>
          </w:p>
          <w:p w14:paraId="659DDDED" w14:textId="77777777" w:rsidR="00692390" w:rsidRPr="00F31C84" w:rsidRDefault="00692390" w:rsidP="00FA7CA7">
            <w:pPr>
              <w:jc w:val="center"/>
              <w:rPr>
                <w:rFonts w:ascii="Calibri" w:hAnsi="Calibri" w:cs="Calibri"/>
                <w:b/>
              </w:rPr>
            </w:pPr>
            <w:r w:rsidRPr="00F31C84">
              <w:rPr>
                <w:rFonts w:ascii="Calibri" w:hAnsi="Calibri" w:cs="Calibri"/>
                <w:b/>
              </w:rPr>
              <w:lastRenderedPageBreak/>
              <w:t>GRAĐENJA</w:t>
            </w:r>
          </w:p>
          <w:p w14:paraId="7457C953"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746F92" w14:paraId="57FA0EE4"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A35AB33" w14:textId="77777777" w:rsidR="00692390" w:rsidRPr="00F31C84" w:rsidRDefault="00692390" w:rsidP="00AD11FA">
            <w:pPr>
              <w:pStyle w:val="ListParagraph"/>
              <w:numPr>
                <w:ilvl w:val="0"/>
                <w:numId w:val="72"/>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14:paraId="57F5AB3A" w14:textId="77777777" w:rsidR="00692390" w:rsidRPr="00F31C84" w:rsidRDefault="00692390" w:rsidP="00FA7CA7">
            <w:pPr>
              <w:rPr>
                <w:rFonts w:ascii="Calibri" w:hAnsi="Calibri" w:cs="Calibri"/>
              </w:rPr>
            </w:pPr>
            <w:r w:rsidRPr="00F31C84">
              <w:rPr>
                <w:rFonts w:ascii="Calibri" w:hAnsi="Calibri" w:cs="Calibri"/>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06B6B8E6" w14:textId="77777777" w:rsidR="00692390" w:rsidRDefault="00692390" w:rsidP="00FA7CA7">
            <w:pPr>
              <w:jc w:val="center"/>
              <w:rPr>
                <w:rFonts w:ascii="Calibri" w:hAnsi="Calibri" w:cs="Calibri"/>
                <w:sz w:val="16"/>
                <w:szCs w:val="16"/>
              </w:rPr>
            </w:pPr>
          </w:p>
          <w:p w14:paraId="2AE00774"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KOMUNALNA NAKNADA</w:t>
            </w:r>
          </w:p>
        </w:tc>
        <w:tc>
          <w:tcPr>
            <w:tcW w:w="1496" w:type="dxa"/>
            <w:tcBorders>
              <w:top w:val="single" w:sz="4" w:space="0" w:color="auto"/>
              <w:left w:val="single" w:sz="4" w:space="0" w:color="auto"/>
              <w:bottom w:val="single" w:sz="4" w:space="0" w:color="auto"/>
              <w:right w:val="single" w:sz="4" w:space="0" w:color="auto"/>
            </w:tcBorders>
          </w:tcPr>
          <w:p w14:paraId="6F8AB3F2" w14:textId="77777777" w:rsidR="00692390" w:rsidRDefault="00692390" w:rsidP="00FA7CA7">
            <w:pPr>
              <w:jc w:val="center"/>
              <w:rPr>
                <w:rFonts w:ascii="Calibri" w:hAnsi="Calibri" w:cs="Calibri"/>
              </w:rPr>
            </w:pPr>
          </w:p>
          <w:p w14:paraId="37263DB4" w14:textId="77777777" w:rsidR="00692390" w:rsidRPr="00F31C84" w:rsidRDefault="00692390" w:rsidP="00FA7CA7">
            <w:pPr>
              <w:jc w:val="center"/>
              <w:rPr>
                <w:rFonts w:ascii="Calibri" w:hAnsi="Calibri" w:cs="Calibri"/>
              </w:rPr>
            </w:pPr>
            <w:r w:rsidRPr="00F31C84">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14:paraId="511A06B8" w14:textId="77777777" w:rsidR="00692390" w:rsidRPr="00F31C84" w:rsidRDefault="00692390" w:rsidP="00FA7CA7">
            <w:pPr>
              <w:jc w:val="center"/>
              <w:rPr>
                <w:rFonts w:ascii="Calibri" w:hAnsi="Calibri" w:cs="Calibri"/>
              </w:rPr>
            </w:pPr>
            <w:r w:rsidRPr="00F31C84">
              <w:rPr>
                <w:rFonts w:ascii="Calibri" w:hAnsi="Calibri" w:cs="Calibri"/>
              </w:rPr>
              <w:t xml:space="preserve">G </w:t>
            </w:r>
          </w:p>
        </w:tc>
        <w:tc>
          <w:tcPr>
            <w:tcW w:w="1701" w:type="dxa"/>
            <w:tcBorders>
              <w:top w:val="single" w:sz="4" w:space="0" w:color="auto"/>
              <w:left w:val="single" w:sz="4" w:space="0" w:color="auto"/>
              <w:bottom w:val="single" w:sz="4" w:space="0" w:color="auto"/>
              <w:right w:val="single" w:sz="4" w:space="0" w:color="auto"/>
            </w:tcBorders>
            <w:vAlign w:val="center"/>
          </w:tcPr>
          <w:p w14:paraId="6E80A2FF" w14:textId="77777777" w:rsidR="00692390" w:rsidRPr="00F31C84" w:rsidRDefault="00692390" w:rsidP="00FA7CA7">
            <w:pPr>
              <w:jc w:val="right"/>
              <w:rPr>
                <w:rFonts w:ascii="Calibri" w:hAnsi="Calibri" w:cs="Calibri"/>
              </w:rPr>
            </w:pPr>
            <w:r w:rsidRPr="00F31C84">
              <w:rPr>
                <w:rFonts w:ascii="Calibri" w:hAnsi="Calibri" w:cs="Calibri"/>
              </w:rPr>
              <w:t>25.000,00</w:t>
            </w:r>
          </w:p>
        </w:tc>
      </w:tr>
      <w:tr w:rsidR="00692390" w:rsidRPr="00746F92" w14:paraId="78F2CC6A" w14:textId="77777777" w:rsidTr="00FA7CA7">
        <w:tc>
          <w:tcPr>
            <w:tcW w:w="8188" w:type="dxa"/>
            <w:gridSpan w:val="5"/>
            <w:tcBorders>
              <w:top w:val="single" w:sz="4" w:space="0" w:color="auto"/>
              <w:left w:val="single" w:sz="4" w:space="0" w:color="auto"/>
              <w:bottom w:val="single" w:sz="4" w:space="0" w:color="auto"/>
              <w:right w:val="single" w:sz="4" w:space="0" w:color="auto"/>
            </w:tcBorders>
          </w:tcPr>
          <w:p w14:paraId="2F1A1D37" w14:textId="77777777" w:rsidR="00692390" w:rsidRPr="00F31C84" w:rsidRDefault="00692390" w:rsidP="00FA7CA7">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DF9F66" w14:textId="77777777" w:rsidR="00692390" w:rsidRPr="00F31C84" w:rsidRDefault="00692390" w:rsidP="00FA7CA7">
            <w:pPr>
              <w:jc w:val="right"/>
              <w:rPr>
                <w:rFonts w:ascii="Calibri" w:hAnsi="Calibri" w:cs="Calibri"/>
                <w:b/>
              </w:rPr>
            </w:pPr>
            <w:r>
              <w:rPr>
                <w:rFonts w:ascii="Calibri" w:hAnsi="Calibri" w:cs="Calibri"/>
                <w:b/>
              </w:rPr>
              <w:t>25.0</w:t>
            </w:r>
            <w:r w:rsidRPr="00F31C84">
              <w:rPr>
                <w:rFonts w:ascii="Calibri" w:hAnsi="Calibri" w:cs="Calibri"/>
                <w:b/>
              </w:rPr>
              <w:t>00,00</w:t>
            </w:r>
          </w:p>
        </w:tc>
      </w:tr>
    </w:tbl>
    <w:p w14:paraId="1598FFD6" w14:textId="77777777" w:rsidR="00692390" w:rsidRDefault="00692390" w:rsidP="00692390">
      <w:pPr>
        <w:rPr>
          <w:rFonts w:ascii="Calibri" w:hAnsi="Calibri" w:cs="Calibri"/>
          <w:b/>
        </w:rPr>
      </w:pPr>
    </w:p>
    <w:p w14:paraId="299B7C00" w14:textId="77777777" w:rsidR="00692390" w:rsidRDefault="00692390" w:rsidP="00692390">
      <w:pPr>
        <w:ind w:left="142"/>
        <w:rPr>
          <w:rFonts w:ascii="Calibri" w:hAnsi="Calibri" w:cs="Calibri"/>
          <w:b/>
        </w:rPr>
      </w:pPr>
      <w:r>
        <w:rPr>
          <w:rFonts w:ascii="Calibri" w:hAnsi="Calibri" w:cs="Calibri"/>
          <w:b/>
        </w:rPr>
        <w:t>3. G</w:t>
      </w:r>
      <w:r w:rsidRPr="00F31C84">
        <w:rPr>
          <w:rFonts w:ascii="Calibri" w:hAnsi="Calibri" w:cs="Calibri"/>
          <w:b/>
        </w:rPr>
        <w:t>RAĐEVINE I UREĐAJI JAVNE NAMJENE</w:t>
      </w:r>
    </w:p>
    <w:p w14:paraId="4CF0DBE0" w14:textId="77777777" w:rsidR="00692390" w:rsidRPr="00F31C84" w:rsidRDefault="00692390" w:rsidP="00692390">
      <w:pPr>
        <w:ind w:left="502"/>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692390" w:rsidRPr="00746F92" w14:paraId="5BAC275B" w14:textId="77777777" w:rsidTr="00FA7CA7">
        <w:tc>
          <w:tcPr>
            <w:tcW w:w="695" w:type="dxa"/>
            <w:tcBorders>
              <w:top w:val="single" w:sz="4" w:space="0" w:color="auto"/>
              <w:left w:val="single" w:sz="4" w:space="0" w:color="auto"/>
              <w:bottom w:val="single" w:sz="4" w:space="0" w:color="auto"/>
              <w:right w:val="single" w:sz="4" w:space="0" w:color="auto"/>
            </w:tcBorders>
            <w:vAlign w:val="center"/>
            <w:hideMark/>
          </w:tcPr>
          <w:p w14:paraId="4F2FEBFA"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C7CBA39" w14:textId="77777777" w:rsidR="00692390" w:rsidRPr="00F31C84" w:rsidRDefault="00692390" w:rsidP="00FA7CA7">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580105D5" w14:textId="77777777" w:rsidR="00692390" w:rsidRPr="00F31C84" w:rsidRDefault="00692390" w:rsidP="00FA7CA7">
            <w:pPr>
              <w:jc w:val="center"/>
              <w:rPr>
                <w:rFonts w:ascii="Calibri" w:hAnsi="Calibri" w:cs="Calibri"/>
                <w:b/>
                <w:sz w:val="16"/>
                <w:szCs w:val="16"/>
              </w:rPr>
            </w:pPr>
          </w:p>
          <w:p w14:paraId="3A499039"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14:paraId="332EBE5D"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349BF97"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47DA79" w14:textId="77777777" w:rsidR="00692390" w:rsidRPr="00F31C84" w:rsidRDefault="00692390" w:rsidP="00FA7CA7">
            <w:pPr>
              <w:jc w:val="center"/>
              <w:rPr>
                <w:rFonts w:ascii="Calibri" w:hAnsi="Calibri" w:cs="Calibri"/>
                <w:b/>
              </w:rPr>
            </w:pPr>
            <w:r w:rsidRPr="00F31C84">
              <w:rPr>
                <w:rFonts w:ascii="Calibri" w:hAnsi="Calibri" w:cs="Calibri"/>
                <w:b/>
              </w:rPr>
              <w:t xml:space="preserve">PROCJENA TROŠKOVA </w:t>
            </w:r>
          </w:p>
          <w:p w14:paraId="62952CE5" w14:textId="77777777" w:rsidR="00692390" w:rsidRPr="00F31C84" w:rsidRDefault="00692390" w:rsidP="00FA7CA7">
            <w:pPr>
              <w:jc w:val="center"/>
              <w:rPr>
                <w:rFonts w:ascii="Calibri" w:hAnsi="Calibri" w:cs="Calibri"/>
                <w:b/>
              </w:rPr>
            </w:pPr>
            <w:r w:rsidRPr="00F31C84">
              <w:rPr>
                <w:rFonts w:ascii="Calibri" w:hAnsi="Calibri" w:cs="Calibri"/>
                <w:b/>
              </w:rPr>
              <w:t>GRAĐENJA</w:t>
            </w:r>
          </w:p>
          <w:p w14:paraId="0FE83E56"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746F92" w14:paraId="21A73D41"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66EBE26" w14:textId="77777777" w:rsidR="00692390" w:rsidRPr="00F31C84" w:rsidRDefault="00692390" w:rsidP="00FA7CA7">
            <w:pPr>
              <w:ind w:left="142"/>
              <w:jc w:val="center"/>
              <w:rPr>
                <w:rFonts w:ascii="Calibri" w:hAnsi="Calibri" w:cs="Calibri"/>
              </w:rPr>
            </w:pPr>
            <w:r>
              <w:rPr>
                <w:rFonts w:ascii="Calibri" w:hAnsi="Calibri" w:cs="Calibri"/>
              </w:rPr>
              <w:t>1</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14:paraId="1181ADD2" w14:textId="77777777" w:rsidR="00692390" w:rsidRPr="00F31C84" w:rsidRDefault="00692390" w:rsidP="00FA7CA7">
            <w:pPr>
              <w:rPr>
                <w:rFonts w:ascii="Calibri" w:hAnsi="Calibri" w:cs="Calibri"/>
              </w:rPr>
            </w:pPr>
            <w:r>
              <w:rPr>
                <w:rFonts w:ascii="Calibri" w:hAnsi="Calibri" w:cs="Calibri"/>
              </w:rPr>
              <w:t>Izgradnja s</w:t>
            </w:r>
            <w:r w:rsidRPr="00F31C84">
              <w:rPr>
                <w:rFonts w:ascii="Calibri" w:hAnsi="Calibri" w:cs="Calibri"/>
              </w:rPr>
              <w:t>eljačk</w:t>
            </w:r>
            <w:r>
              <w:rPr>
                <w:rFonts w:ascii="Calibri" w:hAnsi="Calibri" w:cs="Calibri"/>
              </w:rPr>
              <w:t>e</w:t>
            </w:r>
            <w:r w:rsidRPr="00F31C84">
              <w:rPr>
                <w:rFonts w:ascii="Calibri" w:hAnsi="Calibri" w:cs="Calibri"/>
              </w:rPr>
              <w:t xml:space="preserve"> tržnic</w:t>
            </w:r>
            <w:r>
              <w:rPr>
                <w:rFonts w:ascii="Calibri" w:hAnsi="Calibri" w:cs="Calibri"/>
              </w:rPr>
              <w:t>e Gračac</w:t>
            </w:r>
          </w:p>
        </w:tc>
        <w:tc>
          <w:tcPr>
            <w:tcW w:w="1357" w:type="dxa"/>
            <w:tcBorders>
              <w:top w:val="single" w:sz="4" w:space="0" w:color="auto"/>
              <w:left w:val="single" w:sz="4" w:space="0" w:color="auto"/>
              <w:bottom w:val="single" w:sz="4" w:space="0" w:color="auto"/>
              <w:right w:val="single" w:sz="4" w:space="0" w:color="auto"/>
            </w:tcBorders>
          </w:tcPr>
          <w:p w14:paraId="36F60810"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KAPITALNE POMOĆI IZ DRŽAVNOG PRORAČUNA/KAPITALNE POMOĆI IZ DRŽAVNOG PRORAČUNA TEMELJEM PRIJENOSA EU SREDSTAVA</w:t>
            </w:r>
          </w:p>
        </w:tc>
        <w:tc>
          <w:tcPr>
            <w:tcW w:w="1605" w:type="dxa"/>
            <w:tcBorders>
              <w:top w:val="single" w:sz="4" w:space="0" w:color="auto"/>
              <w:left w:val="single" w:sz="4" w:space="0" w:color="auto"/>
              <w:bottom w:val="single" w:sz="4" w:space="0" w:color="auto"/>
              <w:right w:val="single" w:sz="4" w:space="0" w:color="auto"/>
            </w:tcBorders>
          </w:tcPr>
          <w:p w14:paraId="17A01F30" w14:textId="77777777" w:rsidR="00692390" w:rsidRPr="00F31C84" w:rsidRDefault="00692390" w:rsidP="00FA7CA7">
            <w:pPr>
              <w:jc w:val="center"/>
              <w:rPr>
                <w:rFonts w:ascii="Calibri" w:hAnsi="Calibri" w:cs="Calibri"/>
              </w:rPr>
            </w:pPr>
          </w:p>
          <w:p w14:paraId="74D931F3" w14:textId="77777777" w:rsidR="00692390" w:rsidRDefault="00692390" w:rsidP="00FA7CA7">
            <w:pPr>
              <w:jc w:val="center"/>
              <w:rPr>
                <w:rFonts w:ascii="Calibri" w:hAnsi="Calibri" w:cs="Calibri"/>
              </w:rPr>
            </w:pPr>
          </w:p>
          <w:p w14:paraId="4B5E3C5A" w14:textId="77777777" w:rsidR="00692390" w:rsidRDefault="00692390" w:rsidP="00FA7CA7">
            <w:pPr>
              <w:jc w:val="center"/>
              <w:rPr>
                <w:rFonts w:ascii="Calibri" w:hAnsi="Calibri" w:cs="Calibri"/>
              </w:rPr>
            </w:pPr>
          </w:p>
          <w:p w14:paraId="793E12F2" w14:textId="77777777" w:rsidR="00692390" w:rsidRPr="00F31C84" w:rsidRDefault="00692390" w:rsidP="00FA7CA7">
            <w:pPr>
              <w:jc w:val="center"/>
              <w:rPr>
                <w:rFonts w:ascii="Calibri" w:hAnsi="Calibri" w:cs="Calibri"/>
              </w:rPr>
            </w:pPr>
            <w:r w:rsidRPr="00F31C84">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5D69CE57" w14:textId="77777777" w:rsidR="00692390" w:rsidRPr="00F31C84" w:rsidRDefault="00692390" w:rsidP="00FA7CA7">
            <w:pPr>
              <w:jc w:val="center"/>
              <w:rPr>
                <w:rFonts w:ascii="Calibri" w:hAnsi="Calibri" w:cs="Calibri"/>
              </w:rPr>
            </w:pPr>
            <w:r>
              <w:rPr>
                <w:rFonts w:ascii="Calibri" w:hAnsi="Calibri" w:cs="Calibri"/>
              </w:rPr>
              <w:t>G,SN, E</w:t>
            </w:r>
          </w:p>
        </w:tc>
        <w:tc>
          <w:tcPr>
            <w:tcW w:w="1701" w:type="dxa"/>
            <w:tcBorders>
              <w:top w:val="single" w:sz="4" w:space="0" w:color="auto"/>
              <w:left w:val="single" w:sz="4" w:space="0" w:color="auto"/>
              <w:bottom w:val="single" w:sz="4" w:space="0" w:color="auto"/>
              <w:right w:val="single" w:sz="4" w:space="0" w:color="auto"/>
            </w:tcBorders>
            <w:vAlign w:val="center"/>
          </w:tcPr>
          <w:p w14:paraId="3F1DC655" w14:textId="77777777" w:rsidR="00692390" w:rsidRDefault="00692390" w:rsidP="00FA7CA7">
            <w:pPr>
              <w:jc w:val="right"/>
              <w:rPr>
                <w:rFonts w:ascii="Calibri" w:hAnsi="Calibri" w:cs="Calibri"/>
              </w:rPr>
            </w:pPr>
          </w:p>
          <w:p w14:paraId="744E85D7" w14:textId="77777777" w:rsidR="00692390" w:rsidRDefault="00692390" w:rsidP="00FA7CA7">
            <w:pPr>
              <w:jc w:val="right"/>
              <w:rPr>
                <w:rFonts w:ascii="Calibri" w:hAnsi="Calibri" w:cs="Calibri"/>
              </w:rPr>
            </w:pPr>
          </w:p>
          <w:p w14:paraId="03717694" w14:textId="77777777" w:rsidR="00692390" w:rsidRDefault="00692390" w:rsidP="00FA7CA7">
            <w:pPr>
              <w:jc w:val="right"/>
              <w:rPr>
                <w:rFonts w:ascii="Calibri" w:hAnsi="Calibri" w:cs="Calibri"/>
              </w:rPr>
            </w:pPr>
            <w:r>
              <w:rPr>
                <w:rFonts w:ascii="Calibri" w:hAnsi="Calibri" w:cs="Calibri"/>
              </w:rPr>
              <w:t>3.550.000,00</w:t>
            </w:r>
          </w:p>
          <w:p w14:paraId="32DECDC7" w14:textId="77777777" w:rsidR="00692390" w:rsidRPr="00E75D6B" w:rsidRDefault="00692390" w:rsidP="00FA7CA7">
            <w:pPr>
              <w:rPr>
                <w:rFonts w:ascii="Calibri" w:hAnsi="Calibri" w:cs="Calibri"/>
              </w:rPr>
            </w:pPr>
          </w:p>
          <w:p w14:paraId="2889261C" w14:textId="77777777" w:rsidR="00692390" w:rsidRDefault="00692390" w:rsidP="00FA7CA7">
            <w:pPr>
              <w:rPr>
                <w:rFonts w:ascii="Calibri" w:hAnsi="Calibri" w:cs="Calibri"/>
              </w:rPr>
            </w:pPr>
          </w:p>
          <w:p w14:paraId="3087B958" w14:textId="77777777" w:rsidR="00692390" w:rsidRDefault="00692390" w:rsidP="00FA7CA7">
            <w:pPr>
              <w:rPr>
                <w:rFonts w:ascii="Calibri" w:hAnsi="Calibri" w:cs="Calibri"/>
              </w:rPr>
            </w:pPr>
          </w:p>
          <w:p w14:paraId="61DE2F25" w14:textId="77777777" w:rsidR="00692390" w:rsidRDefault="00692390" w:rsidP="00FA7CA7">
            <w:pPr>
              <w:rPr>
                <w:rFonts w:ascii="Calibri" w:hAnsi="Calibri" w:cs="Calibri"/>
              </w:rPr>
            </w:pPr>
          </w:p>
          <w:p w14:paraId="23C397E7" w14:textId="77777777" w:rsidR="00692390" w:rsidRPr="00E75D6B" w:rsidRDefault="00692390" w:rsidP="00FA7CA7">
            <w:pPr>
              <w:rPr>
                <w:rFonts w:ascii="Calibri" w:hAnsi="Calibri" w:cs="Calibri"/>
              </w:rPr>
            </w:pPr>
          </w:p>
        </w:tc>
      </w:tr>
      <w:tr w:rsidR="00692390" w:rsidRPr="00746F92" w14:paraId="5FE3B5ED"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7E5B344" w14:textId="77777777" w:rsidR="00692390" w:rsidRPr="00F31C84" w:rsidRDefault="00692390" w:rsidP="00FA7CA7">
            <w:pPr>
              <w:ind w:left="142"/>
              <w:jc w:val="center"/>
              <w:rPr>
                <w:rFonts w:ascii="Calibri" w:hAnsi="Calibri" w:cs="Calibri"/>
              </w:rPr>
            </w:pPr>
            <w:r>
              <w:rPr>
                <w:rFonts w:ascii="Calibri" w:hAnsi="Calibri" w:cs="Calibri"/>
              </w:rPr>
              <w:t>2</w:t>
            </w:r>
            <w:r w:rsidRPr="00F31C84">
              <w:rPr>
                <w:rFonts w:ascii="Calibri" w:hAnsi="Calibri" w:cs="Calibri"/>
              </w:rPr>
              <w:t>.</w:t>
            </w:r>
          </w:p>
        </w:tc>
        <w:tc>
          <w:tcPr>
            <w:tcW w:w="3099" w:type="dxa"/>
            <w:tcBorders>
              <w:top w:val="single" w:sz="4" w:space="0" w:color="auto"/>
              <w:left w:val="single" w:sz="4" w:space="0" w:color="auto"/>
              <w:bottom w:val="single" w:sz="4" w:space="0" w:color="auto"/>
              <w:right w:val="single" w:sz="4" w:space="0" w:color="auto"/>
            </w:tcBorders>
            <w:vAlign w:val="center"/>
          </w:tcPr>
          <w:p w14:paraId="321B0A93" w14:textId="77777777" w:rsidR="00692390" w:rsidRPr="00F31C84" w:rsidRDefault="00692390" w:rsidP="00FA7CA7">
            <w:pPr>
              <w:rPr>
                <w:rFonts w:ascii="Calibri" w:hAnsi="Calibri" w:cs="Calibri"/>
              </w:rPr>
            </w:pPr>
            <w:r>
              <w:rPr>
                <w:rFonts w:ascii="Calibri" w:hAnsi="Calibri" w:cs="Calibri"/>
              </w:rPr>
              <w:t>Izgradnja svlačionica i tribina na nogometnom stadionu Gračac- II FAZA</w:t>
            </w:r>
          </w:p>
        </w:tc>
        <w:tc>
          <w:tcPr>
            <w:tcW w:w="1357" w:type="dxa"/>
            <w:tcBorders>
              <w:top w:val="single" w:sz="4" w:space="0" w:color="auto"/>
              <w:left w:val="single" w:sz="4" w:space="0" w:color="auto"/>
              <w:bottom w:val="single" w:sz="4" w:space="0" w:color="auto"/>
              <w:right w:val="single" w:sz="4" w:space="0" w:color="auto"/>
            </w:tcBorders>
          </w:tcPr>
          <w:p w14:paraId="52717F32" w14:textId="77777777" w:rsidR="00692390" w:rsidRDefault="00692390" w:rsidP="00FA7CA7">
            <w:pPr>
              <w:jc w:val="center"/>
              <w:rPr>
                <w:rFonts w:ascii="Calibri" w:hAnsi="Calibri" w:cs="Calibri"/>
                <w:sz w:val="16"/>
                <w:szCs w:val="16"/>
              </w:rPr>
            </w:pPr>
            <w:r>
              <w:rPr>
                <w:rFonts w:ascii="Calibri" w:hAnsi="Calibri" w:cs="Calibri"/>
                <w:sz w:val="16"/>
                <w:szCs w:val="16"/>
              </w:rPr>
              <w:t>TEKUĆE POMOĆI IZ DRŽAVNOG PRORAČUNA /</w:t>
            </w:r>
          </w:p>
          <w:p w14:paraId="67297A2D"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3D410875" w14:textId="77777777" w:rsidR="00692390" w:rsidRPr="00F31C84" w:rsidRDefault="00692390" w:rsidP="00FA7CA7">
            <w:pPr>
              <w:jc w:val="center"/>
              <w:rPr>
                <w:rFonts w:ascii="Calibri" w:hAnsi="Calibri" w:cs="Calibri"/>
              </w:rPr>
            </w:pPr>
          </w:p>
          <w:p w14:paraId="02EE50DE" w14:textId="77777777" w:rsidR="00692390" w:rsidRDefault="00692390" w:rsidP="00FA7CA7">
            <w:pPr>
              <w:jc w:val="center"/>
              <w:rPr>
                <w:rFonts w:ascii="Calibri" w:hAnsi="Calibri" w:cs="Calibri"/>
              </w:rPr>
            </w:pPr>
          </w:p>
          <w:p w14:paraId="0BA0F865" w14:textId="77777777" w:rsidR="00692390" w:rsidRPr="00F31C84" w:rsidRDefault="00692390" w:rsidP="00FA7CA7">
            <w:pPr>
              <w:jc w:val="center"/>
              <w:rPr>
                <w:rFonts w:ascii="Calibri" w:hAnsi="Calibri" w:cs="Calibri"/>
              </w:rPr>
            </w:pPr>
            <w:r w:rsidRPr="00F31C84">
              <w:rPr>
                <w:rFonts w:ascii="Calibri" w:hAnsi="Calibri" w:cs="Calibri"/>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14:paraId="3965E075" w14:textId="77777777" w:rsidR="00692390" w:rsidRPr="00F31C84" w:rsidRDefault="00692390" w:rsidP="00FA7CA7">
            <w:pPr>
              <w:jc w:val="center"/>
              <w:rPr>
                <w:rFonts w:ascii="Calibri" w:hAnsi="Calibri" w:cs="Calibri"/>
              </w:rPr>
            </w:pPr>
            <w:r>
              <w:rPr>
                <w:rFonts w:ascii="Calibri" w:hAnsi="Calibri" w:cs="Calibri"/>
              </w:rPr>
              <w:t>G, SN, E</w:t>
            </w:r>
          </w:p>
        </w:tc>
        <w:tc>
          <w:tcPr>
            <w:tcW w:w="1701" w:type="dxa"/>
            <w:tcBorders>
              <w:top w:val="single" w:sz="4" w:space="0" w:color="auto"/>
              <w:left w:val="single" w:sz="4" w:space="0" w:color="auto"/>
              <w:bottom w:val="single" w:sz="4" w:space="0" w:color="auto"/>
              <w:right w:val="single" w:sz="4" w:space="0" w:color="auto"/>
            </w:tcBorders>
            <w:vAlign w:val="center"/>
          </w:tcPr>
          <w:p w14:paraId="1460C7F5" w14:textId="77777777" w:rsidR="00692390" w:rsidRPr="00F31C84" w:rsidRDefault="00692390" w:rsidP="00FA7CA7">
            <w:pPr>
              <w:jc w:val="right"/>
              <w:rPr>
                <w:rFonts w:ascii="Calibri" w:hAnsi="Calibri" w:cs="Calibri"/>
              </w:rPr>
            </w:pPr>
            <w:r>
              <w:rPr>
                <w:rFonts w:ascii="Calibri" w:hAnsi="Calibri" w:cs="Calibri"/>
              </w:rPr>
              <w:t>1.900.000,</w:t>
            </w:r>
            <w:r w:rsidRPr="00F31C84">
              <w:rPr>
                <w:rFonts w:ascii="Calibri" w:hAnsi="Calibri" w:cs="Calibri"/>
              </w:rPr>
              <w:t>00</w:t>
            </w:r>
          </w:p>
        </w:tc>
      </w:tr>
      <w:tr w:rsidR="00692390" w:rsidRPr="00746F92" w14:paraId="2F7D1309"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DC74094"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200554CB" w14:textId="77777777" w:rsidR="00692390" w:rsidRPr="00F31C84" w:rsidRDefault="00692390" w:rsidP="00FA7CA7">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0792C039"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23E50155" w14:textId="77777777" w:rsidR="00692390" w:rsidRPr="00F31C84"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370DD51" w14:textId="77777777" w:rsidR="00692390" w:rsidRPr="00F31C84" w:rsidRDefault="00692390" w:rsidP="00FA7CA7">
            <w:pPr>
              <w:jc w:val="center"/>
              <w:rPr>
                <w:rFonts w:ascii="Calibri" w:hAnsi="Calibri" w:cs="Calibri"/>
              </w:rPr>
            </w:pPr>
            <w:r>
              <w:rPr>
                <w:rFonts w:ascii="Calibri" w:hAnsi="Calibri" w:cs="Calibri"/>
              </w:rPr>
              <w:t>PD, E, IA</w:t>
            </w:r>
          </w:p>
        </w:tc>
        <w:tc>
          <w:tcPr>
            <w:tcW w:w="1701" w:type="dxa"/>
            <w:tcBorders>
              <w:top w:val="single" w:sz="4" w:space="0" w:color="auto"/>
              <w:left w:val="single" w:sz="4" w:space="0" w:color="auto"/>
              <w:bottom w:val="single" w:sz="4" w:space="0" w:color="auto"/>
              <w:right w:val="single" w:sz="4" w:space="0" w:color="auto"/>
            </w:tcBorders>
            <w:vAlign w:val="center"/>
          </w:tcPr>
          <w:p w14:paraId="3BE7322F" w14:textId="77777777" w:rsidR="00692390" w:rsidRPr="00F31C84" w:rsidRDefault="00692390" w:rsidP="00FA7CA7">
            <w:pPr>
              <w:jc w:val="right"/>
              <w:rPr>
                <w:rFonts w:ascii="Calibri" w:hAnsi="Calibri" w:cs="Calibri"/>
              </w:rPr>
            </w:pPr>
            <w:r>
              <w:rPr>
                <w:rFonts w:ascii="Calibri" w:hAnsi="Calibri" w:cs="Calibri"/>
              </w:rPr>
              <w:t>150.000,00</w:t>
            </w:r>
          </w:p>
        </w:tc>
      </w:tr>
      <w:tr w:rsidR="00692390" w:rsidRPr="00746F92" w14:paraId="182E94E1"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C501190"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56BEC496" w14:textId="77777777" w:rsidR="00692390" w:rsidRDefault="00692390" w:rsidP="00FA7CA7">
            <w:pPr>
              <w:rPr>
                <w:rFonts w:ascii="Calibri" w:hAnsi="Calibri" w:cs="Calibri"/>
              </w:rPr>
            </w:pPr>
            <w:r>
              <w:rPr>
                <w:rFonts w:ascii="Calibri" w:hAnsi="Calibri" w:cs="Calibri"/>
              </w:rPr>
              <w:t>Nabava dugotrajne imovine- zemljišta za zgradu KIC</w:t>
            </w:r>
          </w:p>
        </w:tc>
        <w:tc>
          <w:tcPr>
            <w:tcW w:w="1357" w:type="dxa"/>
            <w:tcBorders>
              <w:top w:val="single" w:sz="4" w:space="0" w:color="auto"/>
              <w:left w:val="single" w:sz="4" w:space="0" w:color="auto"/>
              <w:bottom w:val="single" w:sz="4" w:space="0" w:color="auto"/>
              <w:right w:val="single" w:sz="4" w:space="0" w:color="auto"/>
            </w:tcBorders>
          </w:tcPr>
          <w:p w14:paraId="6F889152" w14:textId="77777777" w:rsidR="00692390" w:rsidRDefault="00692390" w:rsidP="00FA7CA7">
            <w:pPr>
              <w:jc w:val="center"/>
              <w:rPr>
                <w:rFonts w:ascii="Calibri" w:hAnsi="Calibri" w:cs="Calibri"/>
                <w:sz w:val="16"/>
                <w:szCs w:val="16"/>
              </w:rPr>
            </w:pPr>
            <w:r>
              <w:rPr>
                <w:rFonts w:ascii="Calibri" w:hAnsi="Calibri" w:cs="Calibri"/>
                <w:sz w:val="16"/>
                <w:szCs w:val="16"/>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653BE708" w14:textId="77777777" w:rsidR="00692390" w:rsidRDefault="00692390" w:rsidP="00FA7CA7">
            <w:pPr>
              <w:jc w:val="center"/>
              <w:rPr>
                <w:rFonts w:ascii="Calibri" w:hAnsi="Calibri" w:cs="Calibri"/>
              </w:rPr>
            </w:pPr>
          </w:p>
          <w:p w14:paraId="461AFBA4"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434A556" w14:textId="77777777" w:rsidR="00692390" w:rsidRDefault="00692390" w:rsidP="00FA7CA7">
            <w:pPr>
              <w:jc w:val="center"/>
              <w:rPr>
                <w:rFonts w:ascii="Calibri" w:hAnsi="Calibri" w:cs="Calibri"/>
              </w:rPr>
            </w:pPr>
            <w:r>
              <w:rPr>
                <w:rFonts w:ascii="Calibri" w:hAnsi="Calibri" w:cs="Calibri"/>
              </w:rPr>
              <w:t>Z,IA, E</w:t>
            </w:r>
          </w:p>
        </w:tc>
        <w:tc>
          <w:tcPr>
            <w:tcW w:w="1701" w:type="dxa"/>
            <w:tcBorders>
              <w:top w:val="single" w:sz="4" w:space="0" w:color="auto"/>
              <w:left w:val="single" w:sz="4" w:space="0" w:color="auto"/>
              <w:bottom w:val="single" w:sz="4" w:space="0" w:color="auto"/>
              <w:right w:val="single" w:sz="4" w:space="0" w:color="auto"/>
            </w:tcBorders>
            <w:vAlign w:val="center"/>
          </w:tcPr>
          <w:p w14:paraId="42B79727" w14:textId="77777777" w:rsidR="00692390" w:rsidRDefault="00692390" w:rsidP="00FA7CA7">
            <w:pPr>
              <w:jc w:val="right"/>
              <w:rPr>
                <w:rFonts w:ascii="Calibri" w:hAnsi="Calibri" w:cs="Calibri"/>
              </w:rPr>
            </w:pPr>
            <w:r>
              <w:rPr>
                <w:rFonts w:ascii="Calibri" w:hAnsi="Calibri" w:cs="Calibri"/>
              </w:rPr>
              <w:t>60.000,00</w:t>
            </w:r>
          </w:p>
        </w:tc>
      </w:tr>
      <w:tr w:rsidR="00692390" w:rsidRPr="00746F92" w14:paraId="4FB349A5"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E1229D2"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29DB2BF7" w14:textId="77777777" w:rsidR="00692390" w:rsidRDefault="00692390" w:rsidP="00FA7CA7">
            <w:pPr>
              <w:rPr>
                <w:rFonts w:ascii="Calibri" w:hAnsi="Calibri" w:cs="Calibri"/>
              </w:rPr>
            </w:pPr>
            <w:r>
              <w:rPr>
                <w:rFonts w:ascii="Calibri" w:hAnsi="Calibri" w:cs="Calibri"/>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583271EE"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14:paraId="22499114"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B4F6907"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307D3DA9" w14:textId="77777777" w:rsidR="00692390" w:rsidRDefault="00692390" w:rsidP="00FA7CA7">
            <w:pPr>
              <w:jc w:val="right"/>
              <w:rPr>
                <w:rFonts w:ascii="Calibri" w:hAnsi="Calibri" w:cs="Calibri"/>
              </w:rPr>
            </w:pPr>
            <w:r>
              <w:rPr>
                <w:rFonts w:ascii="Calibri" w:hAnsi="Calibri" w:cs="Calibri"/>
              </w:rPr>
              <w:t>50.000,00</w:t>
            </w:r>
          </w:p>
        </w:tc>
      </w:tr>
      <w:tr w:rsidR="00692390" w:rsidRPr="00746F92" w14:paraId="207BD221"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C1D2332"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74DC1059" w14:textId="77777777" w:rsidR="00692390" w:rsidRPr="00F97645" w:rsidRDefault="00692390" w:rsidP="00FA7CA7">
            <w:pPr>
              <w:rPr>
                <w:rFonts w:ascii="Calibri" w:hAnsi="Calibri" w:cs="Calibri"/>
              </w:rPr>
            </w:pPr>
            <w:r>
              <w:rPr>
                <w:rFonts w:ascii="Calibri" w:hAnsi="Calibri" w:cs="Calibri"/>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396C28B5" w14:textId="77777777" w:rsidR="00692390" w:rsidRDefault="00692390" w:rsidP="00FA7CA7">
            <w:pPr>
              <w:jc w:val="center"/>
              <w:rPr>
                <w:rFonts w:ascii="Calibri" w:hAnsi="Calibri" w:cs="Calibri"/>
                <w:sz w:val="16"/>
                <w:szCs w:val="16"/>
              </w:rPr>
            </w:pPr>
            <w:r>
              <w:rPr>
                <w:rFonts w:ascii="Calibri" w:hAnsi="Calibri" w:cs="Calibri"/>
                <w:sz w:val="16"/>
                <w:szCs w:val="16"/>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056283B2" w14:textId="77777777" w:rsidR="00692390" w:rsidRDefault="00692390" w:rsidP="00FA7CA7">
            <w:pPr>
              <w:jc w:val="center"/>
              <w:rPr>
                <w:rFonts w:ascii="Calibri" w:hAnsi="Calibri" w:cs="Calibri"/>
              </w:rPr>
            </w:pPr>
          </w:p>
          <w:p w14:paraId="2F62F245" w14:textId="77777777" w:rsidR="00692390" w:rsidRDefault="00692390" w:rsidP="00FA7CA7">
            <w:pPr>
              <w:jc w:val="center"/>
              <w:rPr>
                <w:rFonts w:ascii="Calibri" w:hAnsi="Calibri" w:cs="Calibri"/>
              </w:rPr>
            </w:pPr>
            <w:r>
              <w:rPr>
                <w:rFonts w:ascii="Calibri" w:hAnsi="Calibri" w:cs="Calibri"/>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01F51A29" w14:textId="77777777" w:rsidR="00692390" w:rsidRDefault="00692390" w:rsidP="00FA7CA7">
            <w:pPr>
              <w:jc w:val="center"/>
              <w:rPr>
                <w:rFonts w:ascii="Calibri" w:hAnsi="Calibri" w:cs="Calibri"/>
              </w:rPr>
            </w:pPr>
            <w:r>
              <w:rPr>
                <w:rFonts w:ascii="Calibri" w:hAnsi="Calibri" w:cs="Calibri"/>
              </w:rPr>
              <w:t>G, SN</w:t>
            </w:r>
          </w:p>
        </w:tc>
        <w:tc>
          <w:tcPr>
            <w:tcW w:w="1701" w:type="dxa"/>
            <w:tcBorders>
              <w:top w:val="single" w:sz="4" w:space="0" w:color="auto"/>
              <w:left w:val="single" w:sz="4" w:space="0" w:color="auto"/>
              <w:bottom w:val="single" w:sz="4" w:space="0" w:color="auto"/>
              <w:right w:val="single" w:sz="4" w:space="0" w:color="auto"/>
            </w:tcBorders>
            <w:vAlign w:val="center"/>
          </w:tcPr>
          <w:p w14:paraId="32F9493F" w14:textId="77777777" w:rsidR="00692390" w:rsidRDefault="00692390" w:rsidP="00FA7CA7">
            <w:pPr>
              <w:jc w:val="right"/>
              <w:rPr>
                <w:rFonts w:ascii="Calibri" w:hAnsi="Calibri" w:cs="Calibri"/>
              </w:rPr>
            </w:pPr>
            <w:r>
              <w:rPr>
                <w:rFonts w:ascii="Calibri" w:hAnsi="Calibri" w:cs="Calibri"/>
              </w:rPr>
              <w:t>713.000,00</w:t>
            </w:r>
          </w:p>
        </w:tc>
      </w:tr>
      <w:tr w:rsidR="00692390" w:rsidRPr="00746F92" w14:paraId="5D8E9085"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938F71B"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296CACB6" w14:textId="77777777" w:rsidR="00692390" w:rsidRDefault="00692390" w:rsidP="00FA7CA7">
            <w:pPr>
              <w:rPr>
                <w:rFonts w:ascii="Calibri" w:hAnsi="Calibri" w:cs="Calibri"/>
              </w:rPr>
            </w:pPr>
            <w:r w:rsidRPr="0083209B">
              <w:rPr>
                <w:rFonts w:ascii="Calibri" w:hAnsi="Calibri" w:cs="Calibri"/>
              </w:rPr>
              <w:t>Energetska obnova</w:t>
            </w:r>
            <w:r>
              <w:rPr>
                <w:rFonts w:ascii="Calibri" w:hAnsi="Calibri" w:cs="Calibri"/>
              </w:rPr>
              <w:t xml:space="preserve"> ovojnice</w:t>
            </w:r>
            <w:r w:rsidRPr="0083209B">
              <w:rPr>
                <w:rFonts w:ascii="Calibri" w:hAnsi="Calibri" w:cs="Calibri"/>
              </w:rPr>
              <w:t xml:space="preserve"> javne zgrade Općine Gračac</w:t>
            </w:r>
          </w:p>
        </w:tc>
        <w:tc>
          <w:tcPr>
            <w:tcW w:w="1357" w:type="dxa"/>
            <w:tcBorders>
              <w:top w:val="single" w:sz="4" w:space="0" w:color="auto"/>
              <w:left w:val="single" w:sz="4" w:space="0" w:color="auto"/>
              <w:bottom w:val="single" w:sz="4" w:space="0" w:color="auto"/>
              <w:right w:val="single" w:sz="4" w:space="0" w:color="auto"/>
            </w:tcBorders>
          </w:tcPr>
          <w:p w14:paraId="492A9D28" w14:textId="77777777" w:rsidR="00692390" w:rsidRDefault="00692390" w:rsidP="00FA7CA7">
            <w:pPr>
              <w:jc w:val="center"/>
              <w:rPr>
                <w:rFonts w:ascii="Calibri" w:hAnsi="Calibri" w:cs="Calibri"/>
                <w:sz w:val="16"/>
                <w:szCs w:val="16"/>
              </w:rPr>
            </w:pPr>
            <w:r>
              <w:rPr>
                <w:rFonts w:ascii="Calibri" w:hAnsi="Calibri" w:cs="Calibri"/>
                <w:sz w:val="16"/>
                <w:szCs w:val="16"/>
              </w:rPr>
              <w:t>TEKUĆE POMOĆI IZ DRŽAVNOG PRORAČUNA/KAPITALNE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02DBD59C" w14:textId="77777777" w:rsidR="00692390" w:rsidRDefault="00692390" w:rsidP="00FA7CA7">
            <w:pPr>
              <w:jc w:val="center"/>
              <w:rPr>
                <w:rFonts w:ascii="Calibri" w:hAnsi="Calibri" w:cs="Calibri"/>
              </w:rPr>
            </w:pPr>
          </w:p>
          <w:p w14:paraId="469E7F7D" w14:textId="77777777" w:rsidR="00692390" w:rsidRDefault="00692390" w:rsidP="00FA7CA7">
            <w:pPr>
              <w:jc w:val="center"/>
              <w:rPr>
                <w:rFonts w:ascii="Calibri" w:hAnsi="Calibri" w:cs="Calibri"/>
              </w:rPr>
            </w:pPr>
          </w:p>
          <w:p w14:paraId="498DB2A2" w14:textId="77777777" w:rsidR="00692390" w:rsidRDefault="00692390" w:rsidP="00FA7CA7">
            <w:pPr>
              <w:jc w:val="center"/>
              <w:rPr>
                <w:rFonts w:ascii="Calibri" w:hAnsi="Calibri" w:cs="Calibri"/>
              </w:rPr>
            </w:pPr>
            <w:r>
              <w:rPr>
                <w:rFonts w:ascii="Calibri" w:hAnsi="Calibri" w:cs="Calibri"/>
              </w:rPr>
              <w:t>UDGP, R</w:t>
            </w:r>
          </w:p>
          <w:p w14:paraId="5C0AC19F" w14:textId="77777777" w:rsidR="00692390" w:rsidRDefault="00692390" w:rsidP="00FA7CA7">
            <w:pPr>
              <w:rPr>
                <w:rFonts w:ascii="Calibri" w:hAnsi="Calibri" w:cs="Calibri"/>
              </w:rPr>
            </w:pPr>
          </w:p>
        </w:tc>
        <w:tc>
          <w:tcPr>
            <w:tcW w:w="1432" w:type="dxa"/>
            <w:tcBorders>
              <w:top w:val="single" w:sz="4" w:space="0" w:color="auto"/>
              <w:left w:val="single" w:sz="4" w:space="0" w:color="auto"/>
              <w:bottom w:val="single" w:sz="4" w:space="0" w:color="auto"/>
              <w:right w:val="single" w:sz="4" w:space="0" w:color="auto"/>
            </w:tcBorders>
            <w:vAlign w:val="center"/>
          </w:tcPr>
          <w:p w14:paraId="23B2E9A0" w14:textId="77777777" w:rsidR="00692390" w:rsidRDefault="00692390" w:rsidP="00FA7CA7">
            <w:pPr>
              <w:jc w:val="center"/>
              <w:rPr>
                <w:rFonts w:ascii="Calibri" w:hAnsi="Calibri" w:cs="Calibri"/>
              </w:rPr>
            </w:pPr>
            <w:r>
              <w:rPr>
                <w:rFonts w:ascii="Calibri" w:hAnsi="Calibri" w:cs="Calibri"/>
              </w:rPr>
              <w:t>G,SN</w:t>
            </w:r>
          </w:p>
        </w:tc>
        <w:tc>
          <w:tcPr>
            <w:tcW w:w="1701" w:type="dxa"/>
            <w:tcBorders>
              <w:top w:val="single" w:sz="4" w:space="0" w:color="auto"/>
              <w:left w:val="single" w:sz="4" w:space="0" w:color="auto"/>
              <w:bottom w:val="single" w:sz="4" w:space="0" w:color="auto"/>
              <w:right w:val="single" w:sz="4" w:space="0" w:color="auto"/>
            </w:tcBorders>
            <w:vAlign w:val="center"/>
          </w:tcPr>
          <w:p w14:paraId="21B95214" w14:textId="77777777" w:rsidR="00692390" w:rsidRDefault="00692390" w:rsidP="00FA7CA7">
            <w:pPr>
              <w:jc w:val="right"/>
              <w:rPr>
                <w:rFonts w:ascii="Calibri" w:hAnsi="Calibri" w:cs="Calibri"/>
              </w:rPr>
            </w:pPr>
            <w:r>
              <w:rPr>
                <w:rFonts w:ascii="Calibri" w:hAnsi="Calibri" w:cs="Calibri"/>
              </w:rPr>
              <w:t>875.500,00</w:t>
            </w:r>
          </w:p>
        </w:tc>
      </w:tr>
      <w:tr w:rsidR="00692390" w:rsidRPr="00746F92" w14:paraId="5A4F5653"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14B348E"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7D2BF72F" w14:textId="77777777" w:rsidR="00692390" w:rsidRDefault="00692390" w:rsidP="00FA7CA7">
            <w:pPr>
              <w:rPr>
                <w:rFonts w:ascii="Calibri" w:hAnsi="Calibri" w:cs="Calibri"/>
              </w:rPr>
            </w:pPr>
            <w:r>
              <w:rPr>
                <w:rFonts w:ascii="Calibri" w:hAnsi="Calibri" w:cs="Calibri"/>
              </w:rPr>
              <w:t>Uređenje poučnog puta prema Vrelu Zrmanje</w:t>
            </w:r>
          </w:p>
        </w:tc>
        <w:tc>
          <w:tcPr>
            <w:tcW w:w="1357" w:type="dxa"/>
            <w:tcBorders>
              <w:top w:val="single" w:sz="4" w:space="0" w:color="auto"/>
              <w:left w:val="single" w:sz="4" w:space="0" w:color="auto"/>
              <w:bottom w:val="single" w:sz="4" w:space="0" w:color="auto"/>
              <w:right w:val="single" w:sz="4" w:space="0" w:color="auto"/>
            </w:tcBorders>
          </w:tcPr>
          <w:p w14:paraId="1AB6D0D8"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276B13A" w14:textId="77777777" w:rsidR="00692390" w:rsidRDefault="00692390" w:rsidP="00FA7CA7">
            <w:pPr>
              <w:jc w:val="center"/>
              <w:rPr>
                <w:rFonts w:ascii="Calibri" w:hAnsi="Calibri" w:cs="Calibri"/>
              </w:rPr>
            </w:pPr>
          </w:p>
          <w:p w14:paraId="4E79F834"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833BFBA" w14:textId="77777777" w:rsidR="00692390" w:rsidRDefault="00692390" w:rsidP="00FA7CA7">
            <w:pPr>
              <w:jc w:val="center"/>
              <w:rPr>
                <w:rFonts w:ascii="Calibri" w:hAnsi="Calibri" w:cs="Calibri"/>
              </w:rPr>
            </w:pPr>
            <w:r>
              <w:rPr>
                <w:rFonts w:ascii="Calibri" w:hAnsi="Calibri" w:cs="Calibri"/>
              </w:rPr>
              <w:t>IA, G, SN, E</w:t>
            </w:r>
          </w:p>
        </w:tc>
        <w:tc>
          <w:tcPr>
            <w:tcW w:w="1701" w:type="dxa"/>
            <w:tcBorders>
              <w:top w:val="single" w:sz="4" w:space="0" w:color="auto"/>
              <w:left w:val="single" w:sz="4" w:space="0" w:color="auto"/>
              <w:bottom w:val="single" w:sz="4" w:space="0" w:color="auto"/>
              <w:right w:val="single" w:sz="4" w:space="0" w:color="auto"/>
            </w:tcBorders>
            <w:vAlign w:val="center"/>
          </w:tcPr>
          <w:p w14:paraId="344F1E6F" w14:textId="77777777" w:rsidR="00692390" w:rsidRDefault="00692390" w:rsidP="00FA7CA7">
            <w:pPr>
              <w:jc w:val="right"/>
              <w:rPr>
                <w:rFonts w:ascii="Calibri" w:hAnsi="Calibri" w:cs="Calibri"/>
              </w:rPr>
            </w:pPr>
            <w:r>
              <w:rPr>
                <w:rFonts w:ascii="Calibri" w:hAnsi="Calibri" w:cs="Calibri"/>
              </w:rPr>
              <w:t>638.600,00</w:t>
            </w:r>
          </w:p>
        </w:tc>
      </w:tr>
      <w:tr w:rsidR="00692390" w:rsidRPr="00746F92" w14:paraId="53A4B6D2"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0AF8B5D"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59824720" w14:textId="77777777" w:rsidR="00692390" w:rsidRDefault="00692390" w:rsidP="00FA7CA7">
            <w:pPr>
              <w:rPr>
                <w:rFonts w:ascii="Calibri" w:hAnsi="Calibri" w:cs="Calibri"/>
              </w:rPr>
            </w:pPr>
            <w:r>
              <w:rPr>
                <w:rFonts w:ascii="Calibri" w:hAnsi="Calibri" w:cs="Calibri"/>
              </w:rPr>
              <w:t>Uređenje okoliša Turističkog informativnog centra</w:t>
            </w:r>
          </w:p>
        </w:tc>
        <w:tc>
          <w:tcPr>
            <w:tcW w:w="1357" w:type="dxa"/>
            <w:tcBorders>
              <w:top w:val="single" w:sz="4" w:space="0" w:color="auto"/>
              <w:left w:val="single" w:sz="4" w:space="0" w:color="auto"/>
              <w:bottom w:val="single" w:sz="4" w:space="0" w:color="auto"/>
              <w:right w:val="single" w:sz="4" w:space="0" w:color="auto"/>
            </w:tcBorders>
          </w:tcPr>
          <w:p w14:paraId="75EF7661"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14:paraId="7E9D6CAF" w14:textId="77777777" w:rsidR="00692390" w:rsidRDefault="00692390" w:rsidP="00FA7CA7">
            <w:pPr>
              <w:jc w:val="center"/>
              <w:rPr>
                <w:rFonts w:ascii="Calibri" w:hAnsi="Calibri" w:cs="Calibri"/>
              </w:rPr>
            </w:pPr>
          </w:p>
          <w:p w14:paraId="785F62BE"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E5C05E3"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2B5AC0D7" w14:textId="77777777" w:rsidR="00692390" w:rsidRDefault="00692390" w:rsidP="00FA7CA7">
            <w:pPr>
              <w:jc w:val="right"/>
              <w:rPr>
                <w:rFonts w:ascii="Calibri" w:hAnsi="Calibri" w:cs="Calibri"/>
              </w:rPr>
            </w:pPr>
            <w:r>
              <w:rPr>
                <w:rFonts w:ascii="Calibri" w:hAnsi="Calibri" w:cs="Calibri"/>
              </w:rPr>
              <w:t>80.000,00</w:t>
            </w:r>
          </w:p>
        </w:tc>
      </w:tr>
      <w:tr w:rsidR="00692390" w:rsidRPr="00746F92" w14:paraId="409AEE1E"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1067166"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1F395177" w14:textId="77777777" w:rsidR="00692390" w:rsidRDefault="00692390" w:rsidP="00FA7CA7">
            <w:pPr>
              <w:rPr>
                <w:rFonts w:ascii="Calibri" w:hAnsi="Calibri" w:cs="Calibri"/>
              </w:rPr>
            </w:pPr>
            <w:r>
              <w:rPr>
                <w:rFonts w:ascii="Calibri" w:hAnsi="Calibri" w:cs="Calibri"/>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74F6FBFF" w14:textId="77777777" w:rsidR="00692390" w:rsidRDefault="00692390" w:rsidP="00FA7CA7">
            <w:pPr>
              <w:jc w:val="center"/>
              <w:rPr>
                <w:rFonts w:ascii="Calibri" w:hAnsi="Calibri" w:cs="Calibri"/>
                <w:sz w:val="16"/>
                <w:szCs w:val="16"/>
              </w:rPr>
            </w:pPr>
            <w:r>
              <w:rPr>
                <w:rFonts w:ascii="Calibri" w:hAnsi="Calibri" w:cs="Calibri"/>
                <w:sz w:val="16"/>
                <w:szCs w:val="16"/>
              </w:rPr>
              <w:t xml:space="preserve">VLASTITI PRIHODI-PRIHODI </w:t>
            </w:r>
            <w:r>
              <w:rPr>
                <w:rFonts w:ascii="Calibri" w:hAnsi="Calibri" w:cs="Calibri"/>
                <w:sz w:val="16"/>
                <w:szCs w:val="16"/>
              </w:rPr>
              <w:lastRenderedPageBreak/>
              <w:t>PRORAČUNA</w:t>
            </w:r>
          </w:p>
        </w:tc>
        <w:tc>
          <w:tcPr>
            <w:tcW w:w="1605" w:type="dxa"/>
            <w:tcBorders>
              <w:top w:val="single" w:sz="4" w:space="0" w:color="auto"/>
              <w:left w:val="single" w:sz="4" w:space="0" w:color="auto"/>
              <w:bottom w:val="single" w:sz="4" w:space="0" w:color="auto"/>
              <w:right w:val="single" w:sz="4" w:space="0" w:color="auto"/>
            </w:tcBorders>
          </w:tcPr>
          <w:p w14:paraId="422E6790" w14:textId="77777777" w:rsidR="00692390" w:rsidRDefault="00692390" w:rsidP="00FA7CA7">
            <w:pPr>
              <w:jc w:val="center"/>
              <w:rPr>
                <w:rFonts w:ascii="Calibri" w:hAnsi="Calibri" w:cs="Calibri"/>
              </w:rPr>
            </w:pPr>
          </w:p>
          <w:p w14:paraId="0947D7F5" w14:textId="77777777" w:rsidR="00692390" w:rsidRDefault="00692390" w:rsidP="00FA7CA7">
            <w:pPr>
              <w:jc w:val="center"/>
              <w:rPr>
                <w:rFonts w:ascii="Calibri" w:hAnsi="Calibri" w:cs="Calibri"/>
              </w:rPr>
            </w:pPr>
            <w:r>
              <w:rPr>
                <w:rFonts w:ascii="Calibri" w:hAnsi="Calibri" w:cs="Calibri"/>
              </w:rPr>
              <w:t>R</w:t>
            </w:r>
          </w:p>
        </w:tc>
        <w:tc>
          <w:tcPr>
            <w:tcW w:w="1432" w:type="dxa"/>
            <w:tcBorders>
              <w:top w:val="single" w:sz="4" w:space="0" w:color="auto"/>
              <w:left w:val="single" w:sz="4" w:space="0" w:color="auto"/>
              <w:bottom w:val="single" w:sz="4" w:space="0" w:color="auto"/>
              <w:right w:val="single" w:sz="4" w:space="0" w:color="auto"/>
            </w:tcBorders>
            <w:vAlign w:val="center"/>
          </w:tcPr>
          <w:p w14:paraId="243480E9"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0D42393F" w14:textId="77777777" w:rsidR="00692390" w:rsidRDefault="00692390" w:rsidP="00FA7CA7">
            <w:pPr>
              <w:jc w:val="right"/>
              <w:rPr>
                <w:rFonts w:ascii="Calibri" w:hAnsi="Calibri" w:cs="Calibri"/>
              </w:rPr>
            </w:pPr>
            <w:r>
              <w:rPr>
                <w:rFonts w:ascii="Calibri" w:hAnsi="Calibri" w:cs="Calibri"/>
              </w:rPr>
              <w:t>50.000,00</w:t>
            </w:r>
          </w:p>
        </w:tc>
      </w:tr>
      <w:tr w:rsidR="00692390" w:rsidRPr="00746F92" w14:paraId="67AD95E9"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2ADD2A3"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3176739C" w14:textId="77777777" w:rsidR="00692390" w:rsidRDefault="00692390" w:rsidP="00FA7CA7">
            <w:pPr>
              <w:rPr>
                <w:rFonts w:ascii="Calibri" w:hAnsi="Calibri" w:cs="Calibri"/>
              </w:rPr>
            </w:pPr>
            <w:r>
              <w:rPr>
                <w:rFonts w:ascii="Calibri" w:hAnsi="Calibri" w:cs="Calibri"/>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14:paraId="283DEA96" w14:textId="77777777" w:rsidR="00692390" w:rsidRDefault="00692390" w:rsidP="00FA7CA7">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6A5D37D5" w14:textId="77777777" w:rsidR="00692390" w:rsidRDefault="00692390" w:rsidP="00FA7CA7">
            <w:pPr>
              <w:jc w:val="center"/>
              <w:rPr>
                <w:rFonts w:ascii="Calibri" w:hAnsi="Calibri" w:cs="Calibri"/>
              </w:rPr>
            </w:pPr>
          </w:p>
          <w:p w14:paraId="1533E130"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0252BD1E"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3B2DD0BC" w14:textId="77777777" w:rsidR="00692390" w:rsidRDefault="00692390" w:rsidP="00FA7CA7">
            <w:pPr>
              <w:jc w:val="right"/>
              <w:rPr>
                <w:rFonts w:ascii="Calibri" w:hAnsi="Calibri" w:cs="Calibri"/>
              </w:rPr>
            </w:pPr>
            <w:r>
              <w:rPr>
                <w:rFonts w:ascii="Calibri" w:hAnsi="Calibri" w:cs="Calibri"/>
              </w:rPr>
              <w:t>30.000,00</w:t>
            </w:r>
          </w:p>
        </w:tc>
      </w:tr>
      <w:tr w:rsidR="00692390" w:rsidRPr="00746F92" w14:paraId="42C4666F"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95D05C8"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50B37FFB" w14:textId="77777777" w:rsidR="00692390" w:rsidRDefault="00692390" w:rsidP="00FA7CA7">
            <w:pPr>
              <w:rPr>
                <w:rFonts w:ascii="Calibri" w:hAnsi="Calibri" w:cs="Calibri"/>
              </w:rPr>
            </w:pPr>
            <w:r>
              <w:rPr>
                <w:rFonts w:ascii="Calibri" w:hAnsi="Calibri" w:cs="Calibri"/>
              </w:rPr>
              <w:t>Projekt ulaganja u objekte dječjih vrtića</w:t>
            </w:r>
          </w:p>
        </w:tc>
        <w:tc>
          <w:tcPr>
            <w:tcW w:w="1357" w:type="dxa"/>
            <w:tcBorders>
              <w:top w:val="single" w:sz="4" w:space="0" w:color="auto"/>
              <w:left w:val="single" w:sz="4" w:space="0" w:color="auto"/>
              <w:bottom w:val="single" w:sz="4" w:space="0" w:color="auto"/>
              <w:right w:val="single" w:sz="4" w:space="0" w:color="auto"/>
            </w:tcBorders>
          </w:tcPr>
          <w:p w14:paraId="11418E1D"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1AF59E6B" w14:textId="77777777" w:rsidR="00692390" w:rsidRDefault="00692390" w:rsidP="00FA7CA7">
            <w:pPr>
              <w:jc w:val="center"/>
              <w:rPr>
                <w:rFonts w:ascii="Calibri" w:hAnsi="Calibri" w:cs="Calibri"/>
              </w:rPr>
            </w:pPr>
          </w:p>
          <w:p w14:paraId="5BCB24F8"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1B561D7B" w14:textId="77777777" w:rsidR="00692390" w:rsidRDefault="00692390" w:rsidP="00FA7CA7">
            <w:pPr>
              <w:jc w:val="center"/>
              <w:rPr>
                <w:rFonts w:ascii="Calibri" w:hAnsi="Calibri" w:cs="Calibri"/>
              </w:rPr>
            </w:pPr>
            <w:r>
              <w:rPr>
                <w:rFonts w:ascii="Calibri" w:hAnsi="Calibri" w:cs="Calibri"/>
              </w:rPr>
              <w:t>G,SN</w:t>
            </w:r>
          </w:p>
        </w:tc>
        <w:tc>
          <w:tcPr>
            <w:tcW w:w="1701" w:type="dxa"/>
            <w:tcBorders>
              <w:top w:val="single" w:sz="4" w:space="0" w:color="auto"/>
              <w:left w:val="single" w:sz="4" w:space="0" w:color="auto"/>
              <w:bottom w:val="single" w:sz="4" w:space="0" w:color="auto"/>
              <w:right w:val="single" w:sz="4" w:space="0" w:color="auto"/>
            </w:tcBorders>
            <w:vAlign w:val="center"/>
          </w:tcPr>
          <w:p w14:paraId="51B5B3ED" w14:textId="77777777" w:rsidR="00692390" w:rsidRDefault="00692390" w:rsidP="00FA7CA7">
            <w:pPr>
              <w:jc w:val="right"/>
              <w:rPr>
                <w:rFonts w:ascii="Calibri" w:hAnsi="Calibri" w:cs="Calibri"/>
              </w:rPr>
            </w:pPr>
            <w:r>
              <w:rPr>
                <w:rFonts w:ascii="Calibri" w:hAnsi="Calibri" w:cs="Calibri"/>
              </w:rPr>
              <w:t>837.000,00</w:t>
            </w:r>
          </w:p>
        </w:tc>
      </w:tr>
      <w:tr w:rsidR="00692390" w:rsidRPr="00746F92" w14:paraId="2F6AB352"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39A9A47"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5D1D4320" w14:textId="77777777" w:rsidR="00692390" w:rsidRDefault="00692390" w:rsidP="00FA7CA7">
            <w:pPr>
              <w:rPr>
                <w:rFonts w:ascii="Calibri" w:hAnsi="Calibri" w:cs="Calibri"/>
              </w:rPr>
            </w:pPr>
            <w:r>
              <w:rPr>
                <w:rFonts w:ascii="Calibri" w:hAnsi="Calibri" w:cs="Calibri"/>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46A4F858" w14:textId="77777777" w:rsidR="00692390" w:rsidRDefault="00692390" w:rsidP="00FA7CA7">
            <w:pPr>
              <w:jc w:val="center"/>
              <w:rPr>
                <w:rFonts w:ascii="Calibri" w:hAnsi="Calibri" w:cs="Calibri"/>
                <w:sz w:val="16"/>
                <w:szCs w:val="16"/>
              </w:rPr>
            </w:pPr>
            <w:r>
              <w:rPr>
                <w:rFonts w:ascii="Calibri" w:hAnsi="Calibri" w:cs="Calibri"/>
                <w:sz w:val="16"/>
                <w:szCs w:val="16"/>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41D81A04" w14:textId="77777777" w:rsidR="00692390" w:rsidRDefault="00692390" w:rsidP="00FA7CA7">
            <w:pPr>
              <w:jc w:val="center"/>
              <w:rPr>
                <w:rFonts w:ascii="Calibri" w:hAnsi="Calibri" w:cs="Calibri"/>
              </w:rPr>
            </w:pPr>
          </w:p>
          <w:p w14:paraId="1A6AE153" w14:textId="77777777" w:rsidR="00692390" w:rsidRDefault="00692390" w:rsidP="00FA7CA7">
            <w:pPr>
              <w:jc w:val="center"/>
              <w:rPr>
                <w:rFonts w:ascii="Calibri" w:hAnsi="Calibri" w:cs="Calibri"/>
              </w:rPr>
            </w:pPr>
            <w:r>
              <w:rPr>
                <w:rFonts w:ascii="Calibri" w:hAnsi="Calibri" w:cs="Calibri"/>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1152E6C6"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346C078E" w14:textId="77777777" w:rsidR="00692390" w:rsidRDefault="00692390" w:rsidP="00FA7CA7">
            <w:pPr>
              <w:jc w:val="right"/>
              <w:rPr>
                <w:rFonts w:ascii="Calibri" w:hAnsi="Calibri" w:cs="Calibri"/>
              </w:rPr>
            </w:pPr>
            <w:r>
              <w:rPr>
                <w:rFonts w:ascii="Calibri" w:hAnsi="Calibri" w:cs="Calibri"/>
              </w:rPr>
              <w:t>500.000,00</w:t>
            </w:r>
          </w:p>
        </w:tc>
      </w:tr>
      <w:tr w:rsidR="00692390" w:rsidRPr="00746F92" w14:paraId="517A9292"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B6E1760"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39837566" w14:textId="77777777" w:rsidR="00692390" w:rsidRDefault="00692390" w:rsidP="00FA7CA7">
            <w:pPr>
              <w:rPr>
                <w:rFonts w:ascii="Calibri" w:hAnsi="Calibri" w:cs="Calibri"/>
              </w:rPr>
            </w:pPr>
            <w:r>
              <w:rPr>
                <w:rFonts w:ascii="Calibri" w:hAnsi="Calibri" w:cs="Calibri"/>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14:paraId="033B9463" w14:textId="77777777" w:rsidR="00692390" w:rsidRDefault="00692390" w:rsidP="00FA7CA7">
            <w:pPr>
              <w:jc w:val="center"/>
              <w:rPr>
                <w:rFonts w:ascii="Calibri" w:hAnsi="Calibri" w:cs="Calibri"/>
                <w:sz w:val="16"/>
                <w:szCs w:val="16"/>
              </w:rPr>
            </w:pPr>
            <w:r>
              <w:rPr>
                <w:rFonts w:ascii="Calibri" w:hAnsi="Calibri" w:cs="Calibri"/>
                <w:sz w:val="16"/>
                <w:szCs w:val="16"/>
              </w:rPr>
              <w:t>PRIHODI OD POREZA/</w:t>
            </w:r>
            <w:r>
              <w:t xml:space="preserve"> </w:t>
            </w:r>
            <w:r w:rsidRPr="00FC7A93">
              <w:rPr>
                <w:rFonts w:ascii="Calibri" w:hAnsi="Calibri" w:cs="Calibri"/>
                <w:sz w:val="16"/>
                <w:szCs w:val="16"/>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1FB854A3" w14:textId="77777777" w:rsidR="00692390" w:rsidRDefault="00692390" w:rsidP="00FA7CA7">
            <w:pPr>
              <w:jc w:val="center"/>
              <w:rPr>
                <w:rFonts w:ascii="Calibri" w:hAnsi="Calibri" w:cs="Calibri"/>
              </w:rPr>
            </w:pPr>
            <w:r>
              <w:rPr>
                <w:rFonts w:ascii="Calibri" w:hAnsi="Calibri" w:cs="Calibri"/>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D93AD4E"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256C941B" w14:textId="77777777" w:rsidR="00692390" w:rsidRDefault="00692390" w:rsidP="00FA7CA7">
            <w:pPr>
              <w:jc w:val="right"/>
              <w:rPr>
                <w:rFonts w:ascii="Calibri" w:hAnsi="Calibri" w:cs="Calibri"/>
              </w:rPr>
            </w:pPr>
            <w:r>
              <w:rPr>
                <w:rFonts w:ascii="Calibri" w:hAnsi="Calibri" w:cs="Calibri"/>
              </w:rPr>
              <w:t>210.000,00</w:t>
            </w:r>
          </w:p>
        </w:tc>
      </w:tr>
      <w:tr w:rsidR="00692390" w:rsidRPr="00746F92" w14:paraId="3BEF4224" w14:textId="77777777" w:rsidTr="00FA7CA7">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655BECF" w14:textId="77777777" w:rsidR="00692390" w:rsidRPr="00F31C84" w:rsidRDefault="00692390" w:rsidP="00AD11FA">
            <w:pPr>
              <w:numPr>
                <w:ilvl w:val="0"/>
                <w:numId w:val="73"/>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14:paraId="0285E7E4" w14:textId="77777777" w:rsidR="00692390" w:rsidRDefault="00692390" w:rsidP="00FA7CA7">
            <w:pPr>
              <w:rPr>
                <w:rFonts w:ascii="Calibri" w:hAnsi="Calibri" w:cs="Calibri"/>
              </w:rPr>
            </w:pPr>
            <w:r>
              <w:rPr>
                <w:rFonts w:ascii="Calibri" w:hAnsi="Calibri" w:cs="Calibri"/>
              </w:rPr>
              <w:t>Vidikovac Gradina</w:t>
            </w:r>
          </w:p>
        </w:tc>
        <w:tc>
          <w:tcPr>
            <w:tcW w:w="1357" w:type="dxa"/>
            <w:tcBorders>
              <w:top w:val="single" w:sz="4" w:space="0" w:color="auto"/>
              <w:left w:val="single" w:sz="4" w:space="0" w:color="auto"/>
              <w:bottom w:val="single" w:sz="4" w:space="0" w:color="auto"/>
              <w:right w:val="single" w:sz="4" w:space="0" w:color="auto"/>
            </w:tcBorders>
          </w:tcPr>
          <w:p w14:paraId="661DBD63" w14:textId="77777777" w:rsidR="00692390" w:rsidRDefault="00692390" w:rsidP="00FA7CA7">
            <w:pPr>
              <w:jc w:val="center"/>
              <w:rPr>
                <w:rFonts w:ascii="Calibri" w:hAnsi="Calibri" w:cs="Calibri"/>
                <w:sz w:val="16"/>
                <w:szCs w:val="16"/>
              </w:rPr>
            </w:pPr>
            <w:r>
              <w:rPr>
                <w:rFonts w:ascii="Calibri" w:hAnsi="Calibri" w:cs="Calibri"/>
                <w:sz w:val="16"/>
                <w:szCs w:val="16"/>
              </w:rPr>
              <w:t>KOMUNALNA NAKNADA</w:t>
            </w:r>
          </w:p>
        </w:tc>
        <w:tc>
          <w:tcPr>
            <w:tcW w:w="1605" w:type="dxa"/>
            <w:tcBorders>
              <w:top w:val="single" w:sz="4" w:space="0" w:color="auto"/>
              <w:left w:val="single" w:sz="4" w:space="0" w:color="auto"/>
              <w:bottom w:val="single" w:sz="4" w:space="0" w:color="auto"/>
              <w:right w:val="single" w:sz="4" w:space="0" w:color="auto"/>
            </w:tcBorders>
          </w:tcPr>
          <w:p w14:paraId="1DF77B93" w14:textId="77777777" w:rsidR="00692390" w:rsidRDefault="00692390" w:rsidP="00FA7CA7">
            <w:pPr>
              <w:jc w:val="center"/>
              <w:rPr>
                <w:rFonts w:ascii="Calibri" w:hAnsi="Calibri" w:cs="Calibri"/>
              </w:rPr>
            </w:pPr>
            <w:r>
              <w:rPr>
                <w:rFonts w:ascii="Calibri" w:hAnsi="Calibri" w:cs="Calibri"/>
              </w:rPr>
              <w:t>NDGP</w:t>
            </w:r>
          </w:p>
        </w:tc>
        <w:tc>
          <w:tcPr>
            <w:tcW w:w="1432" w:type="dxa"/>
            <w:tcBorders>
              <w:top w:val="single" w:sz="4" w:space="0" w:color="auto"/>
              <w:left w:val="single" w:sz="4" w:space="0" w:color="auto"/>
              <w:bottom w:val="single" w:sz="4" w:space="0" w:color="auto"/>
              <w:right w:val="single" w:sz="4" w:space="0" w:color="auto"/>
            </w:tcBorders>
            <w:vAlign w:val="center"/>
          </w:tcPr>
          <w:p w14:paraId="3A4C8381" w14:textId="77777777" w:rsidR="00692390" w:rsidRDefault="00692390" w:rsidP="00FA7CA7">
            <w:pPr>
              <w:jc w:val="center"/>
              <w:rPr>
                <w:rFonts w:ascii="Calibri" w:hAnsi="Calibri" w:cs="Calibri"/>
              </w:rPr>
            </w:pPr>
            <w:r>
              <w:rPr>
                <w:rFonts w:ascii="Calibri" w:hAnsi="Calibri" w:cs="Calibri"/>
              </w:rPr>
              <w:t>G</w:t>
            </w:r>
          </w:p>
        </w:tc>
        <w:tc>
          <w:tcPr>
            <w:tcW w:w="1701" w:type="dxa"/>
            <w:tcBorders>
              <w:top w:val="single" w:sz="4" w:space="0" w:color="auto"/>
              <w:left w:val="single" w:sz="4" w:space="0" w:color="auto"/>
              <w:bottom w:val="single" w:sz="4" w:space="0" w:color="auto"/>
              <w:right w:val="single" w:sz="4" w:space="0" w:color="auto"/>
            </w:tcBorders>
            <w:vAlign w:val="center"/>
          </w:tcPr>
          <w:p w14:paraId="245DC22F" w14:textId="77777777" w:rsidR="00692390" w:rsidRDefault="00692390" w:rsidP="00FA7CA7">
            <w:pPr>
              <w:jc w:val="right"/>
              <w:rPr>
                <w:rFonts w:ascii="Calibri" w:hAnsi="Calibri" w:cs="Calibri"/>
              </w:rPr>
            </w:pPr>
            <w:r>
              <w:rPr>
                <w:rFonts w:ascii="Calibri" w:hAnsi="Calibri" w:cs="Calibri"/>
              </w:rPr>
              <w:t>50.000,00</w:t>
            </w:r>
          </w:p>
        </w:tc>
      </w:tr>
      <w:tr w:rsidR="00692390" w:rsidRPr="00746F92" w14:paraId="4466984F" w14:textId="77777777" w:rsidTr="00FA7CA7">
        <w:tc>
          <w:tcPr>
            <w:tcW w:w="8188" w:type="dxa"/>
            <w:gridSpan w:val="5"/>
            <w:tcBorders>
              <w:top w:val="single" w:sz="4" w:space="0" w:color="auto"/>
              <w:left w:val="single" w:sz="4" w:space="0" w:color="auto"/>
              <w:bottom w:val="single" w:sz="4" w:space="0" w:color="auto"/>
              <w:right w:val="single" w:sz="4" w:space="0" w:color="auto"/>
            </w:tcBorders>
          </w:tcPr>
          <w:p w14:paraId="64C93A57" w14:textId="77777777" w:rsidR="00692390" w:rsidRPr="00F31C84" w:rsidRDefault="00692390" w:rsidP="00FA7CA7">
            <w:pPr>
              <w:jc w:val="right"/>
              <w:rPr>
                <w:rFonts w:ascii="Calibri" w:hAnsi="Calibri" w:cs="Calibri"/>
                <w:b/>
              </w:rPr>
            </w:pPr>
            <w:r w:rsidRPr="00F31C84">
              <w:rPr>
                <w:rFonts w:ascii="Calibri" w:hAnsi="Calibri" w:cs="Calibri"/>
                <w:b/>
              </w:rPr>
              <w:t>UKUPNO</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CFFE97" w14:textId="77777777" w:rsidR="00692390" w:rsidRPr="00F31C84" w:rsidRDefault="00692390" w:rsidP="00FA7CA7">
            <w:pPr>
              <w:jc w:val="right"/>
              <w:rPr>
                <w:rFonts w:ascii="Calibri" w:hAnsi="Calibri" w:cs="Calibri"/>
                <w:b/>
              </w:rPr>
            </w:pPr>
            <w:r>
              <w:rPr>
                <w:rFonts w:ascii="Calibri" w:hAnsi="Calibri" w:cs="Calibri"/>
                <w:b/>
              </w:rPr>
              <w:t>9.634.160,00</w:t>
            </w:r>
          </w:p>
        </w:tc>
      </w:tr>
    </w:tbl>
    <w:p w14:paraId="2EEDE40B" w14:textId="77777777" w:rsidR="00692390" w:rsidRDefault="00692390" w:rsidP="00692390">
      <w:pPr>
        <w:rPr>
          <w:rFonts w:ascii="Calibri" w:hAnsi="Calibri" w:cs="Calibri"/>
          <w:b/>
        </w:rPr>
      </w:pPr>
    </w:p>
    <w:p w14:paraId="77524F90" w14:textId="77777777" w:rsidR="00692390" w:rsidRPr="00F31C84" w:rsidRDefault="00692390" w:rsidP="00692390">
      <w:pPr>
        <w:rPr>
          <w:rFonts w:ascii="Calibri" w:hAnsi="Calibri" w:cs="Calibri"/>
          <w:i/>
        </w:rPr>
      </w:pPr>
      <w:r>
        <w:rPr>
          <w:rFonts w:ascii="Calibri" w:hAnsi="Calibri" w:cs="Calibri"/>
          <w:b/>
        </w:rPr>
        <w:t>4</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692390" w:rsidRPr="00746F92" w14:paraId="46C94F11" w14:textId="77777777" w:rsidTr="00FA7CA7">
        <w:tc>
          <w:tcPr>
            <w:tcW w:w="675" w:type="dxa"/>
            <w:tcBorders>
              <w:top w:val="single" w:sz="4" w:space="0" w:color="auto"/>
              <w:left w:val="single" w:sz="4" w:space="0" w:color="auto"/>
              <w:bottom w:val="single" w:sz="4" w:space="0" w:color="auto"/>
              <w:right w:val="single" w:sz="4" w:space="0" w:color="auto"/>
            </w:tcBorders>
            <w:vAlign w:val="center"/>
            <w:hideMark/>
          </w:tcPr>
          <w:p w14:paraId="2BC331CA"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A59CA33" w14:textId="77777777" w:rsidR="00692390" w:rsidRPr="00F31C84" w:rsidRDefault="00692390" w:rsidP="00FA7CA7">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61AF1317" w14:textId="77777777" w:rsidR="00692390" w:rsidRPr="00F31C84" w:rsidRDefault="00692390" w:rsidP="00FA7CA7">
            <w:pPr>
              <w:jc w:val="center"/>
              <w:rPr>
                <w:rFonts w:ascii="Calibri" w:hAnsi="Calibri" w:cs="Calibri"/>
                <w:b/>
                <w:sz w:val="16"/>
                <w:szCs w:val="16"/>
              </w:rPr>
            </w:pPr>
          </w:p>
          <w:p w14:paraId="147C5045"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002024A9"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B26B5"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78DA40" w14:textId="77777777" w:rsidR="00692390" w:rsidRPr="00F31C84" w:rsidRDefault="00692390" w:rsidP="00FA7CA7">
            <w:pPr>
              <w:jc w:val="center"/>
              <w:rPr>
                <w:rFonts w:ascii="Calibri" w:hAnsi="Calibri" w:cs="Calibri"/>
                <w:b/>
              </w:rPr>
            </w:pPr>
            <w:r w:rsidRPr="00F31C84">
              <w:rPr>
                <w:rFonts w:ascii="Calibri" w:hAnsi="Calibri" w:cs="Calibri"/>
                <w:b/>
              </w:rPr>
              <w:t xml:space="preserve">PROCJENA TROŠKOVA </w:t>
            </w:r>
          </w:p>
          <w:p w14:paraId="0D59B214" w14:textId="77777777" w:rsidR="00692390" w:rsidRPr="00F31C84" w:rsidRDefault="00692390" w:rsidP="00FA7CA7">
            <w:pPr>
              <w:jc w:val="center"/>
              <w:rPr>
                <w:rFonts w:ascii="Calibri" w:hAnsi="Calibri" w:cs="Calibri"/>
                <w:b/>
              </w:rPr>
            </w:pPr>
            <w:r w:rsidRPr="00F31C84">
              <w:rPr>
                <w:rFonts w:ascii="Calibri" w:hAnsi="Calibri" w:cs="Calibri"/>
                <w:b/>
              </w:rPr>
              <w:t>GRAĐENJA</w:t>
            </w:r>
          </w:p>
          <w:p w14:paraId="4511612A"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746F92" w14:paraId="05B97BE5" w14:textId="77777777" w:rsidTr="00FA7CA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33EB0B9B" w14:textId="77777777" w:rsidR="00692390" w:rsidRPr="00F31C84" w:rsidRDefault="00692390" w:rsidP="00FA7CA7">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14:paraId="5B28F746" w14:textId="77777777" w:rsidR="00692390" w:rsidRPr="00F31C84" w:rsidRDefault="00692390" w:rsidP="00FA7CA7">
            <w:pPr>
              <w:rPr>
                <w:rFonts w:ascii="Calibri" w:hAnsi="Calibri" w:cs="Calibri"/>
              </w:rPr>
            </w:pPr>
            <w:r>
              <w:rPr>
                <w:rFonts w:ascii="Calibri" w:hAnsi="Calibri" w:cs="Calibri"/>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4DA31A96" w14:textId="77777777" w:rsidR="00692390" w:rsidRPr="00F31C84" w:rsidRDefault="00692390" w:rsidP="00FA7CA7">
            <w:pPr>
              <w:jc w:val="center"/>
              <w:rPr>
                <w:rFonts w:ascii="Calibri" w:hAnsi="Calibri" w:cs="Calibri"/>
                <w:sz w:val="16"/>
                <w:szCs w:val="16"/>
              </w:rPr>
            </w:pPr>
            <w:r w:rsidRPr="00F31C84">
              <w:rPr>
                <w:rFonts w:ascii="Calibri" w:hAnsi="Calibri" w:cs="Calibri"/>
                <w:sz w:val="16"/>
                <w:szCs w:val="16"/>
              </w:rPr>
              <w:t xml:space="preserve">KAPITALNE POMOĆI IZ </w:t>
            </w:r>
            <w:r>
              <w:rPr>
                <w:rFonts w:ascii="Calibri" w:hAnsi="Calibri" w:cs="Calibri"/>
                <w:sz w:val="16"/>
                <w:szCs w:val="16"/>
              </w:rPr>
              <w:t>DRŽAVNOG</w:t>
            </w:r>
            <w:r w:rsidRPr="00F31C84">
              <w:rPr>
                <w:rFonts w:ascii="Calibri" w:hAnsi="Calibri" w:cs="Calibri"/>
                <w:sz w:val="16"/>
                <w:szCs w:val="16"/>
              </w:rPr>
              <w:t xml:space="preserve">PRORAČUNA/ PRIHODI </w:t>
            </w:r>
            <w:r>
              <w:rPr>
                <w:rFonts w:ascii="Calibri" w:hAnsi="Calibri" w:cs="Calibri"/>
                <w:sz w:val="16"/>
                <w:szCs w:val="16"/>
              </w:rPr>
              <w:t xml:space="preserve">OD </w:t>
            </w:r>
            <w:r w:rsidRPr="00F31C84">
              <w:rPr>
                <w:rFonts w:ascii="Calibri" w:hAnsi="Calibri" w:cs="Calibri"/>
                <w:sz w:val="16"/>
                <w:szCs w:val="16"/>
              </w:rPr>
              <w:t>NEFINANCIJSKE IMOVINE</w:t>
            </w:r>
          </w:p>
        </w:tc>
        <w:tc>
          <w:tcPr>
            <w:tcW w:w="1560" w:type="dxa"/>
            <w:tcBorders>
              <w:top w:val="single" w:sz="4" w:space="0" w:color="auto"/>
              <w:left w:val="single" w:sz="4" w:space="0" w:color="auto"/>
              <w:bottom w:val="single" w:sz="4" w:space="0" w:color="auto"/>
              <w:right w:val="single" w:sz="4" w:space="0" w:color="auto"/>
            </w:tcBorders>
          </w:tcPr>
          <w:p w14:paraId="053FC463" w14:textId="77777777" w:rsidR="00692390" w:rsidRPr="00F31C84" w:rsidRDefault="00692390" w:rsidP="00FA7CA7">
            <w:pPr>
              <w:jc w:val="center"/>
              <w:rPr>
                <w:rFonts w:ascii="Calibri" w:hAnsi="Calibri" w:cs="Calibri"/>
              </w:rPr>
            </w:pPr>
          </w:p>
          <w:p w14:paraId="7A5DBFE9" w14:textId="77777777" w:rsidR="00692390" w:rsidRPr="00F31C84" w:rsidRDefault="00692390" w:rsidP="00FA7CA7">
            <w:pPr>
              <w:jc w:val="center"/>
              <w:rPr>
                <w:rFonts w:ascii="Calibri" w:hAnsi="Calibri" w:cs="Calibri"/>
              </w:rPr>
            </w:pPr>
          </w:p>
          <w:p w14:paraId="79984574" w14:textId="77777777" w:rsidR="00692390" w:rsidRPr="00F31C84" w:rsidRDefault="00692390" w:rsidP="00FA7CA7">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61AD5E10" w14:textId="77777777" w:rsidR="00692390" w:rsidRPr="00F31C84" w:rsidRDefault="00692390" w:rsidP="00FA7CA7">
            <w:pPr>
              <w:jc w:val="center"/>
              <w:rPr>
                <w:rFonts w:ascii="Calibri" w:hAnsi="Calibri" w:cs="Calibri"/>
              </w:rPr>
            </w:pPr>
            <w:r>
              <w:rPr>
                <w:rFonts w:ascii="Calibri" w:hAnsi="Calibri" w:cs="Calibri"/>
              </w:rPr>
              <w:t>PD, IA, G, SN</w:t>
            </w:r>
          </w:p>
        </w:tc>
        <w:tc>
          <w:tcPr>
            <w:tcW w:w="1559" w:type="dxa"/>
            <w:tcBorders>
              <w:top w:val="single" w:sz="4" w:space="0" w:color="auto"/>
              <w:left w:val="single" w:sz="4" w:space="0" w:color="auto"/>
              <w:bottom w:val="single" w:sz="4" w:space="0" w:color="auto"/>
              <w:right w:val="single" w:sz="4" w:space="0" w:color="auto"/>
            </w:tcBorders>
            <w:vAlign w:val="center"/>
          </w:tcPr>
          <w:p w14:paraId="52FE6D71" w14:textId="77777777" w:rsidR="00692390" w:rsidRPr="00F31C84" w:rsidRDefault="00692390" w:rsidP="00FA7CA7">
            <w:pPr>
              <w:jc w:val="right"/>
              <w:rPr>
                <w:rFonts w:ascii="Calibri" w:hAnsi="Calibri" w:cs="Calibri"/>
              </w:rPr>
            </w:pPr>
            <w:r>
              <w:rPr>
                <w:rFonts w:ascii="Calibri" w:hAnsi="Calibri" w:cs="Calibri"/>
              </w:rPr>
              <w:t>310</w:t>
            </w:r>
            <w:r w:rsidRPr="00F31C84">
              <w:rPr>
                <w:rFonts w:ascii="Calibri" w:hAnsi="Calibri" w:cs="Calibri"/>
              </w:rPr>
              <w:t>.000,00</w:t>
            </w:r>
          </w:p>
        </w:tc>
      </w:tr>
      <w:tr w:rsidR="00692390" w:rsidRPr="00746F92" w14:paraId="0AAF9A8E" w14:textId="77777777" w:rsidTr="00FA7CA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37D2ACA0" w14:textId="77777777" w:rsidR="00692390" w:rsidRPr="00F31C84" w:rsidRDefault="00692390" w:rsidP="00FA7CA7">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14:paraId="283544F4" w14:textId="77777777" w:rsidR="00692390" w:rsidRDefault="00692390" w:rsidP="00FA7CA7">
            <w:pPr>
              <w:rPr>
                <w:rFonts w:ascii="Calibri" w:hAnsi="Calibri" w:cs="Calibri"/>
              </w:rPr>
            </w:pPr>
            <w:r>
              <w:rPr>
                <w:rFonts w:ascii="Calibri" w:hAnsi="Calibri" w:cs="Calibri"/>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1EA2FB6A"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14:paraId="6D93E2E1" w14:textId="77777777" w:rsidR="00692390" w:rsidRDefault="00692390" w:rsidP="00FA7CA7">
            <w:pPr>
              <w:jc w:val="center"/>
              <w:rPr>
                <w:rFonts w:ascii="Calibri" w:hAnsi="Calibri" w:cs="Calibri"/>
              </w:rPr>
            </w:pPr>
          </w:p>
          <w:p w14:paraId="5D73B59E" w14:textId="77777777" w:rsidR="00692390" w:rsidRPr="00F31C84" w:rsidRDefault="00692390" w:rsidP="00FA7CA7">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3B0B4D2F" w14:textId="77777777" w:rsidR="00692390" w:rsidRDefault="00692390" w:rsidP="00FA7CA7">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14:paraId="3B9CD54C" w14:textId="77777777" w:rsidR="00692390" w:rsidRDefault="00692390" w:rsidP="00FA7CA7">
            <w:pPr>
              <w:jc w:val="right"/>
              <w:rPr>
                <w:rFonts w:ascii="Calibri" w:hAnsi="Calibri" w:cs="Calibri"/>
              </w:rPr>
            </w:pPr>
            <w:r>
              <w:rPr>
                <w:rFonts w:ascii="Calibri" w:hAnsi="Calibri" w:cs="Calibri"/>
              </w:rPr>
              <w:t>150.000,00</w:t>
            </w:r>
          </w:p>
        </w:tc>
      </w:tr>
      <w:tr w:rsidR="00692390" w:rsidRPr="00746F92" w14:paraId="40D7990B" w14:textId="77777777" w:rsidTr="00FA7CA7">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0DC8FA2D" w14:textId="77777777" w:rsidR="00692390" w:rsidRPr="00F31C84" w:rsidRDefault="00692390" w:rsidP="00FA7CA7">
            <w:pPr>
              <w:ind w:left="142"/>
              <w:rPr>
                <w:rFonts w:ascii="Calibri" w:hAnsi="Calibri" w:cs="Calibri"/>
              </w:rPr>
            </w:pPr>
            <w:r>
              <w:rPr>
                <w:rFonts w:ascii="Calibri" w:hAnsi="Calibri" w:cs="Calibri"/>
              </w:rPr>
              <w:t>3.</w:t>
            </w:r>
          </w:p>
        </w:tc>
        <w:tc>
          <w:tcPr>
            <w:tcW w:w="3261" w:type="dxa"/>
            <w:tcBorders>
              <w:top w:val="single" w:sz="4" w:space="0" w:color="auto"/>
              <w:left w:val="single" w:sz="4" w:space="0" w:color="auto"/>
              <w:bottom w:val="single" w:sz="4" w:space="0" w:color="auto"/>
              <w:right w:val="single" w:sz="4" w:space="0" w:color="auto"/>
            </w:tcBorders>
            <w:vAlign w:val="center"/>
          </w:tcPr>
          <w:p w14:paraId="723259D9" w14:textId="77777777" w:rsidR="00692390" w:rsidRPr="00F31C84" w:rsidRDefault="00692390" w:rsidP="00FA7CA7">
            <w:pPr>
              <w:rPr>
                <w:rFonts w:ascii="Calibri" w:hAnsi="Calibri" w:cs="Calibri"/>
              </w:rPr>
            </w:pPr>
            <w:r>
              <w:rPr>
                <w:rFonts w:ascii="Calibri" w:hAnsi="Calibri" w:cs="Calibri"/>
              </w:rPr>
              <w:t>Izgradnja javne rasvjete V. Popina, Gornjih i Donjih Labusa</w:t>
            </w:r>
          </w:p>
        </w:tc>
        <w:tc>
          <w:tcPr>
            <w:tcW w:w="1275" w:type="dxa"/>
            <w:tcBorders>
              <w:top w:val="single" w:sz="4" w:space="0" w:color="auto"/>
              <w:left w:val="single" w:sz="4" w:space="0" w:color="auto"/>
              <w:bottom w:val="single" w:sz="4" w:space="0" w:color="auto"/>
              <w:right w:val="single" w:sz="4" w:space="0" w:color="auto"/>
            </w:tcBorders>
          </w:tcPr>
          <w:p w14:paraId="10ADE14E"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79A93065" w14:textId="77777777" w:rsidR="00692390" w:rsidRDefault="00692390" w:rsidP="00FA7CA7">
            <w:pPr>
              <w:jc w:val="center"/>
              <w:rPr>
                <w:rFonts w:ascii="Calibri" w:hAnsi="Calibri" w:cs="Calibri"/>
              </w:rPr>
            </w:pPr>
          </w:p>
          <w:p w14:paraId="6AB28255" w14:textId="77777777" w:rsidR="00692390" w:rsidRPr="00F31C84" w:rsidRDefault="00692390" w:rsidP="00FA7CA7">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5D3EE998" w14:textId="77777777" w:rsidR="00692390" w:rsidRPr="00F31C84" w:rsidRDefault="00692390" w:rsidP="00FA7CA7">
            <w:pPr>
              <w:jc w:val="center"/>
              <w:rPr>
                <w:rFonts w:ascii="Calibri" w:hAnsi="Calibri" w:cs="Calibri"/>
              </w:rPr>
            </w:pPr>
            <w:r>
              <w:rPr>
                <w:rFonts w:ascii="Calibri" w:hAnsi="Calibri" w:cs="Calibri"/>
              </w:rPr>
              <w:t>G, SN, IA, E</w:t>
            </w:r>
          </w:p>
        </w:tc>
        <w:tc>
          <w:tcPr>
            <w:tcW w:w="1559" w:type="dxa"/>
            <w:tcBorders>
              <w:top w:val="single" w:sz="4" w:space="0" w:color="auto"/>
              <w:left w:val="single" w:sz="4" w:space="0" w:color="auto"/>
              <w:bottom w:val="single" w:sz="4" w:space="0" w:color="auto"/>
              <w:right w:val="single" w:sz="4" w:space="0" w:color="auto"/>
            </w:tcBorders>
            <w:vAlign w:val="center"/>
          </w:tcPr>
          <w:p w14:paraId="51944994" w14:textId="77777777" w:rsidR="00692390" w:rsidRDefault="00692390" w:rsidP="00FA7CA7">
            <w:pPr>
              <w:jc w:val="right"/>
              <w:rPr>
                <w:rFonts w:ascii="Calibri" w:hAnsi="Calibri" w:cs="Calibri"/>
              </w:rPr>
            </w:pPr>
            <w:r>
              <w:rPr>
                <w:rFonts w:ascii="Calibri" w:hAnsi="Calibri" w:cs="Calibri"/>
              </w:rPr>
              <w:t>143.000,00</w:t>
            </w:r>
          </w:p>
        </w:tc>
      </w:tr>
      <w:tr w:rsidR="00692390" w:rsidRPr="00746F92" w14:paraId="4B791449" w14:textId="77777777" w:rsidTr="00FA7CA7">
        <w:tc>
          <w:tcPr>
            <w:tcW w:w="8472" w:type="dxa"/>
            <w:gridSpan w:val="5"/>
            <w:tcBorders>
              <w:top w:val="single" w:sz="4" w:space="0" w:color="auto"/>
              <w:left w:val="single" w:sz="4" w:space="0" w:color="auto"/>
              <w:bottom w:val="single" w:sz="4" w:space="0" w:color="auto"/>
              <w:right w:val="single" w:sz="4" w:space="0" w:color="auto"/>
            </w:tcBorders>
          </w:tcPr>
          <w:p w14:paraId="2A171284" w14:textId="77777777" w:rsidR="00692390" w:rsidRPr="00F31C84" w:rsidRDefault="00692390" w:rsidP="00FA7CA7">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22E0B6C" w14:textId="77777777" w:rsidR="00692390" w:rsidRPr="00F31C84" w:rsidRDefault="00692390" w:rsidP="00FA7CA7">
            <w:pPr>
              <w:jc w:val="right"/>
              <w:rPr>
                <w:rFonts w:ascii="Calibri" w:hAnsi="Calibri" w:cs="Calibri"/>
                <w:b/>
              </w:rPr>
            </w:pPr>
            <w:r>
              <w:rPr>
                <w:rFonts w:ascii="Calibri" w:hAnsi="Calibri" w:cs="Calibri"/>
                <w:b/>
              </w:rPr>
              <w:t>603.000,00</w:t>
            </w:r>
          </w:p>
        </w:tc>
      </w:tr>
    </w:tbl>
    <w:p w14:paraId="7F0C1D7E" w14:textId="77777777" w:rsidR="00692390" w:rsidRDefault="00692390" w:rsidP="00692390">
      <w:pPr>
        <w:rPr>
          <w:rFonts w:ascii="Calibri" w:hAnsi="Calibri" w:cs="Calibri"/>
          <w:b/>
        </w:rPr>
      </w:pPr>
    </w:p>
    <w:p w14:paraId="0ED456F9" w14:textId="77777777" w:rsidR="00692390" w:rsidRDefault="00692390" w:rsidP="00692390">
      <w:pPr>
        <w:rPr>
          <w:rFonts w:ascii="Calibri" w:hAnsi="Calibri" w:cs="Calibri"/>
          <w:b/>
        </w:rPr>
      </w:pPr>
      <w:r>
        <w:rPr>
          <w:rFonts w:ascii="Calibri" w:hAnsi="Calibri" w:cs="Calibri"/>
          <w:b/>
        </w:rPr>
        <w:t>5. GROBLJA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692390" w:rsidRPr="00F31C84" w14:paraId="0513144F" w14:textId="77777777" w:rsidTr="00FA7CA7">
        <w:tc>
          <w:tcPr>
            <w:tcW w:w="959" w:type="dxa"/>
            <w:tcBorders>
              <w:top w:val="single" w:sz="4" w:space="0" w:color="auto"/>
              <w:left w:val="single" w:sz="4" w:space="0" w:color="auto"/>
              <w:bottom w:val="single" w:sz="4" w:space="0" w:color="auto"/>
              <w:right w:val="single" w:sz="4" w:space="0" w:color="auto"/>
            </w:tcBorders>
            <w:vAlign w:val="center"/>
            <w:hideMark/>
          </w:tcPr>
          <w:p w14:paraId="03194D07"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ACAC5A" w14:textId="77777777" w:rsidR="00692390" w:rsidRPr="00F31C84" w:rsidRDefault="00692390" w:rsidP="00FA7CA7">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075CFC5A" w14:textId="77777777" w:rsidR="00692390" w:rsidRPr="00F31C84" w:rsidRDefault="00692390" w:rsidP="00FA7CA7">
            <w:pPr>
              <w:jc w:val="center"/>
              <w:rPr>
                <w:rFonts w:ascii="Calibri" w:hAnsi="Calibri" w:cs="Calibri"/>
                <w:b/>
                <w:sz w:val="16"/>
                <w:szCs w:val="16"/>
              </w:rPr>
            </w:pPr>
          </w:p>
          <w:p w14:paraId="1549B249"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14:paraId="474946BA"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2B2DDA"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8AEDB2" w14:textId="77777777" w:rsidR="00692390" w:rsidRPr="00F31C84" w:rsidRDefault="00692390" w:rsidP="00FA7CA7">
            <w:pPr>
              <w:jc w:val="center"/>
              <w:rPr>
                <w:rFonts w:ascii="Calibri" w:hAnsi="Calibri" w:cs="Calibri"/>
                <w:b/>
              </w:rPr>
            </w:pPr>
            <w:r w:rsidRPr="00F31C84">
              <w:rPr>
                <w:rFonts w:ascii="Calibri" w:hAnsi="Calibri" w:cs="Calibri"/>
                <w:b/>
              </w:rPr>
              <w:t xml:space="preserve">PROCJENA TROŠKOVA </w:t>
            </w:r>
          </w:p>
          <w:p w14:paraId="7CCD95E9" w14:textId="77777777" w:rsidR="00692390" w:rsidRPr="00F31C84" w:rsidRDefault="00692390" w:rsidP="00FA7CA7">
            <w:pPr>
              <w:jc w:val="center"/>
              <w:rPr>
                <w:rFonts w:ascii="Calibri" w:hAnsi="Calibri" w:cs="Calibri"/>
                <w:b/>
              </w:rPr>
            </w:pPr>
            <w:r w:rsidRPr="00F31C84">
              <w:rPr>
                <w:rFonts w:ascii="Calibri" w:hAnsi="Calibri" w:cs="Calibri"/>
                <w:b/>
              </w:rPr>
              <w:t>GRAĐENJA</w:t>
            </w:r>
          </w:p>
          <w:p w14:paraId="75FCFA16"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F31C84" w14:paraId="0916217C" w14:textId="77777777" w:rsidTr="00FA7CA7">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47FEC6FB" w14:textId="77777777" w:rsidR="00692390" w:rsidRPr="00F31C84" w:rsidRDefault="00692390" w:rsidP="00AD11FA">
            <w:pPr>
              <w:numPr>
                <w:ilvl w:val="0"/>
                <w:numId w:val="74"/>
              </w:numPr>
              <w:rPr>
                <w:rFonts w:ascii="Calibri" w:hAnsi="Calibri" w:cs="Calibri"/>
              </w:rPr>
            </w:pPr>
          </w:p>
        </w:tc>
        <w:tc>
          <w:tcPr>
            <w:tcW w:w="2977" w:type="dxa"/>
            <w:tcBorders>
              <w:top w:val="single" w:sz="4" w:space="0" w:color="auto"/>
              <w:left w:val="single" w:sz="4" w:space="0" w:color="auto"/>
              <w:bottom w:val="single" w:sz="4" w:space="0" w:color="auto"/>
              <w:right w:val="single" w:sz="4" w:space="0" w:color="auto"/>
            </w:tcBorders>
            <w:vAlign w:val="center"/>
          </w:tcPr>
          <w:p w14:paraId="14247270" w14:textId="77777777" w:rsidR="00692390" w:rsidRDefault="00692390" w:rsidP="00FA7CA7">
            <w:pPr>
              <w:rPr>
                <w:rFonts w:ascii="Calibri" w:hAnsi="Calibri" w:cs="Calibri"/>
              </w:rPr>
            </w:pPr>
            <w:r>
              <w:rPr>
                <w:rFonts w:ascii="Calibri" w:hAnsi="Calibri" w:cs="Calibri"/>
              </w:rPr>
              <w:t>Izgradnja ograde na katoličkom groblju</w:t>
            </w:r>
          </w:p>
        </w:tc>
        <w:tc>
          <w:tcPr>
            <w:tcW w:w="1275" w:type="dxa"/>
            <w:tcBorders>
              <w:top w:val="single" w:sz="4" w:space="0" w:color="auto"/>
              <w:left w:val="single" w:sz="4" w:space="0" w:color="auto"/>
              <w:bottom w:val="single" w:sz="4" w:space="0" w:color="auto"/>
              <w:right w:val="single" w:sz="4" w:space="0" w:color="auto"/>
            </w:tcBorders>
          </w:tcPr>
          <w:p w14:paraId="5546F1B4" w14:textId="77777777" w:rsidR="00692390" w:rsidRPr="002D73B0" w:rsidRDefault="00692390" w:rsidP="00FA7CA7">
            <w:pPr>
              <w:jc w:val="center"/>
              <w:rPr>
                <w:rFonts w:ascii="Calibri" w:hAnsi="Calibri" w:cs="Calibri"/>
                <w:sz w:val="16"/>
                <w:szCs w:val="16"/>
              </w:rPr>
            </w:pPr>
            <w:r>
              <w:rPr>
                <w:rFonts w:ascii="Calibri" w:hAnsi="Calibri" w:cs="Calibri"/>
                <w:sz w:val="16"/>
                <w:szCs w:val="16"/>
              </w:rPr>
              <w:t>TEKUĆE POMOĆI IZ DRŽAVNOG PRORAČUNA</w:t>
            </w:r>
          </w:p>
        </w:tc>
        <w:tc>
          <w:tcPr>
            <w:tcW w:w="1560" w:type="dxa"/>
            <w:tcBorders>
              <w:top w:val="single" w:sz="4" w:space="0" w:color="auto"/>
              <w:left w:val="single" w:sz="4" w:space="0" w:color="auto"/>
              <w:bottom w:val="single" w:sz="4" w:space="0" w:color="auto"/>
              <w:right w:val="single" w:sz="4" w:space="0" w:color="auto"/>
            </w:tcBorders>
          </w:tcPr>
          <w:p w14:paraId="1DB35704" w14:textId="77777777" w:rsidR="00692390" w:rsidRDefault="00692390" w:rsidP="00FA7CA7">
            <w:pPr>
              <w:jc w:val="center"/>
              <w:rPr>
                <w:rFonts w:ascii="Calibri" w:hAnsi="Calibri" w:cs="Calibri"/>
              </w:rPr>
            </w:pPr>
          </w:p>
          <w:p w14:paraId="041DF904" w14:textId="77777777" w:rsidR="00692390" w:rsidRDefault="00692390" w:rsidP="00FA7CA7">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0CE6C9A6" w14:textId="77777777" w:rsidR="00692390" w:rsidRDefault="00692390" w:rsidP="00FA7CA7">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14:paraId="0CD2ABD1" w14:textId="77777777" w:rsidR="00692390" w:rsidRDefault="00692390" w:rsidP="00FA7CA7">
            <w:pPr>
              <w:jc w:val="right"/>
              <w:rPr>
                <w:rFonts w:ascii="Calibri" w:hAnsi="Calibri" w:cs="Calibri"/>
              </w:rPr>
            </w:pPr>
            <w:r>
              <w:rPr>
                <w:rFonts w:ascii="Calibri" w:hAnsi="Calibri" w:cs="Calibri"/>
              </w:rPr>
              <w:t>100.000,00</w:t>
            </w:r>
          </w:p>
        </w:tc>
      </w:tr>
      <w:tr w:rsidR="00692390" w:rsidRPr="00F31C84" w14:paraId="245131B5" w14:textId="77777777" w:rsidTr="00FA7CA7">
        <w:tc>
          <w:tcPr>
            <w:tcW w:w="8472" w:type="dxa"/>
            <w:gridSpan w:val="5"/>
            <w:tcBorders>
              <w:top w:val="single" w:sz="4" w:space="0" w:color="auto"/>
              <w:left w:val="single" w:sz="4" w:space="0" w:color="auto"/>
              <w:bottom w:val="single" w:sz="4" w:space="0" w:color="auto"/>
              <w:right w:val="single" w:sz="4" w:space="0" w:color="auto"/>
            </w:tcBorders>
          </w:tcPr>
          <w:p w14:paraId="310F3A22" w14:textId="77777777" w:rsidR="00692390" w:rsidRPr="00F31C84" w:rsidRDefault="00692390" w:rsidP="00FA7CA7">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0360B03" w14:textId="77777777" w:rsidR="00692390" w:rsidRPr="00F31C84" w:rsidRDefault="00692390" w:rsidP="00FA7CA7">
            <w:pPr>
              <w:jc w:val="right"/>
              <w:rPr>
                <w:rFonts w:ascii="Calibri" w:hAnsi="Calibri" w:cs="Calibri"/>
                <w:b/>
              </w:rPr>
            </w:pPr>
            <w:r>
              <w:rPr>
                <w:rFonts w:ascii="Calibri" w:hAnsi="Calibri" w:cs="Calibri"/>
                <w:b/>
              </w:rPr>
              <w:t>100.000,00</w:t>
            </w:r>
          </w:p>
        </w:tc>
      </w:tr>
    </w:tbl>
    <w:p w14:paraId="59ECA865" w14:textId="77777777" w:rsidR="00692390" w:rsidRDefault="00692390" w:rsidP="00692390">
      <w:pPr>
        <w:rPr>
          <w:rFonts w:ascii="Calibri" w:hAnsi="Calibri" w:cs="Calibri"/>
          <w:b/>
        </w:rPr>
      </w:pPr>
    </w:p>
    <w:p w14:paraId="67051B02" w14:textId="77777777" w:rsidR="00692390" w:rsidRDefault="00692390" w:rsidP="00692390">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92390" w:rsidRPr="00564171" w14:paraId="31199ADB" w14:textId="77777777" w:rsidTr="00FA7CA7">
        <w:tc>
          <w:tcPr>
            <w:tcW w:w="9072" w:type="dxa"/>
            <w:shd w:val="clear" w:color="auto" w:fill="auto"/>
          </w:tcPr>
          <w:p w14:paraId="49EA0048" w14:textId="77777777" w:rsidR="00692390" w:rsidRPr="00F31C84" w:rsidRDefault="00692390" w:rsidP="00FA7CA7">
            <w:pPr>
              <w:pStyle w:val="Heading1"/>
              <w:rPr>
                <w:rFonts w:ascii="Calibri" w:hAnsi="Calibri" w:cs="Calibri"/>
                <w:szCs w:val="24"/>
              </w:rPr>
            </w:pPr>
            <w:r w:rsidRPr="00F31C84">
              <w:rPr>
                <w:rFonts w:ascii="Calibri" w:hAnsi="Calibri" w:cs="Calibri"/>
                <w:szCs w:val="24"/>
              </w:rPr>
              <w:t>REKAPITULACIJA</w:t>
            </w:r>
          </w:p>
        </w:tc>
      </w:tr>
    </w:tbl>
    <w:p w14:paraId="3E568F16" w14:textId="77777777" w:rsidR="00692390" w:rsidRPr="00F31C84" w:rsidRDefault="00692390" w:rsidP="00692390">
      <w:pPr>
        <w:rPr>
          <w:vanish/>
        </w:rPr>
      </w:pPr>
    </w:p>
    <w:tbl>
      <w:tblPr>
        <w:tblW w:w="10916" w:type="dxa"/>
        <w:tblLook w:val="01E0" w:firstRow="1" w:lastRow="1" w:firstColumn="1" w:lastColumn="1" w:noHBand="0" w:noVBand="0"/>
      </w:tblPr>
      <w:tblGrid>
        <w:gridCol w:w="9293"/>
        <w:gridCol w:w="1115"/>
        <w:gridCol w:w="508"/>
      </w:tblGrid>
      <w:tr w:rsidR="00692390" w:rsidRPr="00746F92" w14:paraId="5C1E297E" w14:textId="77777777" w:rsidTr="00FA7CA7">
        <w:tc>
          <w:tcPr>
            <w:tcW w:w="9293" w:type="dxa"/>
            <w:gridSpan w:val="2"/>
          </w:tcPr>
          <w:p w14:paraId="19BC1C6E" w14:textId="77777777" w:rsidR="00692390" w:rsidRDefault="00692390" w:rsidP="00FA7CA7">
            <w:pPr>
              <w:jc w:val="both"/>
              <w:rPr>
                <w:rFonts w:ascii="Calibri" w:hAnsi="Calibri" w:cs="Calibri"/>
                <w:b/>
              </w:rPr>
            </w:pPr>
          </w:p>
          <w:p w14:paraId="609B6ED7" w14:textId="77777777" w:rsidR="00692390" w:rsidRPr="00F31C84" w:rsidRDefault="00692390" w:rsidP="00FA7CA7">
            <w:pPr>
              <w:jc w:val="both"/>
              <w:rPr>
                <w:rFonts w:ascii="Calibri" w:hAnsi="Calibri" w:cs="Calibri"/>
                <w:b/>
              </w:rPr>
            </w:pPr>
          </w:p>
        </w:tc>
        <w:tc>
          <w:tcPr>
            <w:tcW w:w="1623" w:type="dxa"/>
          </w:tcPr>
          <w:p w14:paraId="45F827DD" w14:textId="77777777" w:rsidR="00692390" w:rsidRPr="00F31C84" w:rsidRDefault="00692390" w:rsidP="00FA7CA7">
            <w:pPr>
              <w:rPr>
                <w:rFonts w:ascii="Calibri" w:hAnsi="Calibri" w:cs="Calibri"/>
                <w:b/>
              </w:rPr>
            </w:pPr>
          </w:p>
        </w:tc>
      </w:tr>
      <w:tr w:rsidR="00692390" w:rsidRPr="00746F92" w14:paraId="3A7B6ABC" w14:textId="77777777" w:rsidTr="00FA7CA7">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692390" w14:paraId="39EB8C76" w14:textId="77777777" w:rsidTr="00FA7CA7">
              <w:tc>
                <w:tcPr>
                  <w:tcW w:w="6658" w:type="dxa"/>
                  <w:shd w:val="clear" w:color="auto" w:fill="auto"/>
                </w:tcPr>
                <w:p w14:paraId="0C2AA94F" w14:textId="77777777" w:rsidR="00692390" w:rsidRPr="00F31C84" w:rsidRDefault="00692390" w:rsidP="00AD11FA">
                  <w:pPr>
                    <w:pStyle w:val="ListParagraph"/>
                    <w:numPr>
                      <w:ilvl w:val="0"/>
                      <w:numId w:val="67"/>
                    </w:numPr>
                    <w:jc w:val="both"/>
                    <w:rPr>
                      <w:rFonts w:ascii="Calibri" w:hAnsi="Calibri" w:cs="Calibri"/>
                      <w:b/>
                    </w:rPr>
                  </w:pPr>
                  <w:r w:rsidRPr="00F31C84">
                    <w:rPr>
                      <w:rFonts w:ascii="Calibri" w:hAnsi="Calibri" w:cs="Calibri"/>
                      <w:b/>
                    </w:rPr>
                    <w:t>Nerazvrstane ceste</w:t>
                  </w:r>
                </w:p>
              </w:tc>
              <w:tc>
                <w:tcPr>
                  <w:tcW w:w="2409" w:type="dxa"/>
                  <w:shd w:val="clear" w:color="auto" w:fill="auto"/>
                </w:tcPr>
                <w:p w14:paraId="5BADE9B4" w14:textId="77777777" w:rsidR="00692390" w:rsidRPr="00F31C84" w:rsidRDefault="00692390" w:rsidP="00FA7CA7">
                  <w:pPr>
                    <w:jc w:val="right"/>
                    <w:rPr>
                      <w:rFonts w:ascii="Calibri" w:hAnsi="Calibri" w:cs="Calibri"/>
                      <w:b/>
                    </w:rPr>
                  </w:pPr>
                  <w:r w:rsidRPr="007C1861">
                    <w:rPr>
                      <w:rFonts w:ascii="Calibri" w:hAnsi="Calibri" w:cs="Calibri"/>
                      <w:b/>
                    </w:rPr>
                    <w:t>5.182.870,00</w:t>
                  </w:r>
                </w:p>
              </w:tc>
            </w:tr>
            <w:tr w:rsidR="00692390" w14:paraId="44D24380" w14:textId="77777777" w:rsidTr="00FA7CA7">
              <w:tc>
                <w:tcPr>
                  <w:tcW w:w="6658" w:type="dxa"/>
                  <w:shd w:val="clear" w:color="auto" w:fill="auto"/>
                </w:tcPr>
                <w:p w14:paraId="1C785E31" w14:textId="77777777" w:rsidR="00692390" w:rsidRPr="00F31C84" w:rsidRDefault="00692390" w:rsidP="00AD11FA">
                  <w:pPr>
                    <w:pStyle w:val="ListParagraph"/>
                    <w:numPr>
                      <w:ilvl w:val="0"/>
                      <w:numId w:val="67"/>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14:paraId="50C230AD" w14:textId="77777777" w:rsidR="00692390" w:rsidRPr="00F31C84" w:rsidRDefault="00692390" w:rsidP="00FA7CA7">
                  <w:pPr>
                    <w:jc w:val="right"/>
                    <w:rPr>
                      <w:rFonts w:ascii="Calibri" w:hAnsi="Calibri" w:cs="Calibri"/>
                      <w:b/>
                    </w:rPr>
                  </w:pPr>
                  <w:r>
                    <w:rPr>
                      <w:rFonts w:ascii="Calibri" w:hAnsi="Calibri" w:cs="Calibri"/>
                      <w:b/>
                    </w:rPr>
                    <w:t>25</w:t>
                  </w:r>
                  <w:r w:rsidRPr="00F31C84">
                    <w:rPr>
                      <w:rFonts w:ascii="Calibri" w:hAnsi="Calibri" w:cs="Calibri"/>
                      <w:b/>
                    </w:rPr>
                    <w:t>.</w:t>
                  </w:r>
                  <w:r>
                    <w:rPr>
                      <w:rFonts w:ascii="Calibri" w:hAnsi="Calibri" w:cs="Calibri"/>
                      <w:b/>
                    </w:rPr>
                    <w:t>0</w:t>
                  </w:r>
                  <w:r w:rsidRPr="00F31C84">
                    <w:rPr>
                      <w:rFonts w:ascii="Calibri" w:hAnsi="Calibri" w:cs="Calibri"/>
                      <w:b/>
                    </w:rPr>
                    <w:t>00,00</w:t>
                  </w:r>
                </w:p>
              </w:tc>
            </w:tr>
            <w:tr w:rsidR="00692390" w14:paraId="700B5FB5" w14:textId="77777777" w:rsidTr="00FA7CA7">
              <w:tc>
                <w:tcPr>
                  <w:tcW w:w="6658" w:type="dxa"/>
                  <w:shd w:val="clear" w:color="auto" w:fill="auto"/>
                </w:tcPr>
                <w:p w14:paraId="5174597E" w14:textId="77777777" w:rsidR="00692390" w:rsidRPr="00F31C84" w:rsidRDefault="00692390" w:rsidP="00AD11FA">
                  <w:pPr>
                    <w:pStyle w:val="ListParagraph"/>
                    <w:numPr>
                      <w:ilvl w:val="0"/>
                      <w:numId w:val="67"/>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14:paraId="779A285D" w14:textId="77777777" w:rsidR="00692390" w:rsidRPr="00F31C84" w:rsidRDefault="00692390" w:rsidP="00FA7CA7">
                  <w:pPr>
                    <w:jc w:val="right"/>
                    <w:rPr>
                      <w:rFonts w:ascii="Calibri" w:hAnsi="Calibri" w:cs="Calibri"/>
                      <w:b/>
                    </w:rPr>
                  </w:pPr>
                  <w:r w:rsidRPr="00B43A39">
                    <w:rPr>
                      <w:rFonts w:ascii="Calibri" w:hAnsi="Calibri" w:cs="Calibri"/>
                      <w:b/>
                    </w:rPr>
                    <w:t>9.634.1</w:t>
                  </w:r>
                  <w:r>
                    <w:rPr>
                      <w:rFonts w:ascii="Calibri" w:hAnsi="Calibri" w:cs="Calibri"/>
                      <w:b/>
                    </w:rPr>
                    <w:t>6</w:t>
                  </w:r>
                  <w:r w:rsidRPr="00B43A39">
                    <w:rPr>
                      <w:rFonts w:ascii="Calibri" w:hAnsi="Calibri" w:cs="Calibri"/>
                      <w:b/>
                    </w:rPr>
                    <w:t>0,00</w:t>
                  </w:r>
                </w:p>
              </w:tc>
            </w:tr>
            <w:tr w:rsidR="00692390" w14:paraId="7F5F03AE" w14:textId="77777777" w:rsidTr="00FA7CA7">
              <w:tc>
                <w:tcPr>
                  <w:tcW w:w="6658" w:type="dxa"/>
                  <w:shd w:val="clear" w:color="auto" w:fill="auto"/>
                </w:tcPr>
                <w:p w14:paraId="7F63A08E" w14:textId="77777777" w:rsidR="00692390" w:rsidRPr="00F31C84" w:rsidRDefault="00692390" w:rsidP="00AD11FA">
                  <w:pPr>
                    <w:pStyle w:val="ListParagraph"/>
                    <w:numPr>
                      <w:ilvl w:val="0"/>
                      <w:numId w:val="67"/>
                    </w:numPr>
                    <w:jc w:val="both"/>
                    <w:rPr>
                      <w:rFonts w:ascii="Calibri" w:hAnsi="Calibri" w:cs="Calibri"/>
                      <w:b/>
                    </w:rPr>
                  </w:pPr>
                  <w:r w:rsidRPr="00F31C84">
                    <w:rPr>
                      <w:rFonts w:ascii="Calibri" w:hAnsi="Calibri" w:cs="Calibri"/>
                      <w:b/>
                    </w:rPr>
                    <w:t>Javna rasvjeta</w:t>
                  </w:r>
                </w:p>
              </w:tc>
              <w:tc>
                <w:tcPr>
                  <w:tcW w:w="2409" w:type="dxa"/>
                  <w:shd w:val="clear" w:color="auto" w:fill="auto"/>
                </w:tcPr>
                <w:p w14:paraId="2C1366E4" w14:textId="77777777" w:rsidR="00692390" w:rsidRPr="00F31C84" w:rsidRDefault="00692390" w:rsidP="00FA7CA7">
                  <w:pPr>
                    <w:jc w:val="right"/>
                    <w:rPr>
                      <w:rFonts w:ascii="Calibri" w:hAnsi="Calibri" w:cs="Calibri"/>
                      <w:b/>
                    </w:rPr>
                  </w:pPr>
                  <w:r>
                    <w:rPr>
                      <w:rFonts w:ascii="Calibri" w:hAnsi="Calibri" w:cs="Calibri"/>
                      <w:b/>
                    </w:rPr>
                    <w:t>603</w:t>
                  </w:r>
                  <w:r w:rsidRPr="00F31C84">
                    <w:rPr>
                      <w:rFonts w:ascii="Calibri" w:hAnsi="Calibri" w:cs="Calibri"/>
                      <w:b/>
                    </w:rPr>
                    <w:t>.000,00</w:t>
                  </w:r>
                </w:p>
              </w:tc>
            </w:tr>
            <w:tr w:rsidR="00692390" w14:paraId="6CF64833" w14:textId="77777777" w:rsidTr="00FA7CA7">
              <w:tc>
                <w:tcPr>
                  <w:tcW w:w="6658" w:type="dxa"/>
                  <w:shd w:val="clear" w:color="auto" w:fill="auto"/>
                </w:tcPr>
                <w:p w14:paraId="7B1D15A8" w14:textId="77777777" w:rsidR="00692390" w:rsidRPr="00F31C84" w:rsidRDefault="00692390" w:rsidP="00AD11FA">
                  <w:pPr>
                    <w:pStyle w:val="ListParagraph"/>
                    <w:numPr>
                      <w:ilvl w:val="0"/>
                      <w:numId w:val="67"/>
                    </w:numPr>
                    <w:jc w:val="both"/>
                    <w:rPr>
                      <w:rFonts w:ascii="Calibri" w:hAnsi="Calibri" w:cs="Calibri"/>
                      <w:b/>
                    </w:rPr>
                  </w:pPr>
                  <w:r>
                    <w:rPr>
                      <w:rFonts w:ascii="Calibri" w:hAnsi="Calibri" w:cs="Calibri"/>
                      <w:b/>
                    </w:rPr>
                    <w:t>Groblja</w:t>
                  </w:r>
                </w:p>
              </w:tc>
              <w:tc>
                <w:tcPr>
                  <w:tcW w:w="2409" w:type="dxa"/>
                  <w:shd w:val="clear" w:color="auto" w:fill="auto"/>
                </w:tcPr>
                <w:p w14:paraId="25D4BA28" w14:textId="77777777" w:rsidR="00692390" w:rsidRPr="00F31C84" w:rsidRDefault="00692390" w:rsidP="00FA7CA7">
                  <w:pPr>
                    <w:jc w:val="right"/>
                    <w:rPr>
                      <w:rFonts w:ascii="Calibri" w:hAnsi="Calibri" w:cs="Calibri"/>
                      <w:b/>
                    </w:rPr>
                  </w:pPr>
                  <w:r>
                    <w:rPr>
                      <w:rFonts w:ascii="Calibri" w:hAnsi="Calibri" w:cs="Calibri"/>
                      <w:b/>
                    </w:rPr>
                    <w:t>100.000,00</w:t>
                  </w:r>
                </w:p>
              </w:tc>
            </w:tr>
          </w:tbl>
          <w:p w14:paraId="3F3CCB28" w14:textId="77777777" w:rsidR="00692390" w:rsidRPr="00F31C84" w:rsidRDefault="00692390" w:rsidP="00FA7CA7">
            <w:pPr>
              <w:jc w:val="both"/>
              <w:rPr>
                <w:rFonts w:ascii="Calibri" w:hAnsi="Calibri" w:cs="Calibri"/>
                <w:b/>
              </w:rPr>
            </w:pPr>
          </w:p>
        </w:tc>
        <w:tc>
          <w:tcPr>
            <w:tcW w:w="1623" w:type="dxa"/>
          </w:tcPr>
          <w:p w14:paraId="1A4A9679" w14:textId="77777777" w:rsidR="00692390" w:rsidRPr="00F31C84" w:rsidRDefault="00692390" w:rsidP="00FA7CA7">
            <w:pPr>
              <w:jc w:val="right"/>
              <w:rPr>
                <w:rFonts w:ascii="Calibri" w:hAnsi="Calibri" w:cs="Calibri"/>
                <w:b/>
              </w:rPr>
            </w:pPr>
          </w:p>
        </w:tc>
      </w:tr>
      <w:tr w:rsidR="00692390" w:rsidRPr="00746F92" w14:paraId="4F72105B" w14:textId="77777777" w:rsidTr="00FA7CA7">
        <w:tc>
          <w:tcPr>
            <w:tcW w:w="4691" w:type="dxa"/>
          </w:tcPr>
          <w:p w14:paraId="2BBA92C7" w14:textId="77777777" w:rsidR="00692390" w:rsidRPr="00F31C84" w:rsidRDefault="00692390" w:rsidP="00FA7CA7">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692390" w14:paraId="185AB914" w14:textId="77777777" w:rsidTr="00FA7CA7">
              <w:tc>
                <w:tcPr>
                  <w:tcW w:w="6658" w:type="dxa"/>
                  <w:shd w:val="clear" w:color="auto" w:fill="auto"/>
                </w:tcPr>
                <w:p w14:paraId="2F9DA606" w14:textId="77777777" w:rsidR="00692390" w:rsidRPr="00F31C84" w:rsidRDefault="00692390" w:rsidP="00FA7CA7">
                  <w:pPr>
                    <w:jc w:val="both"/>
                    <w:rPr>
                      <w:rFonts w:ascii="Calibri" w:hAnsi="Calibri" w:cs="Calibri"/>
                      <w:b/>
                    </w:rPr>
                  </w:pPr>
                  <w:r w:rsidRPr="00F31C84">
                    <w:rPr>
                      <w:rFonts w:ascii="Calibri" w:hAnsi="Calibri" w:cs="Calibri"/>
                      <w:b/>
                    </w:rPr>
                    <w:t>SVEUKUPNO</w:t>
                  </w:r>
                </w:p>
              </w:tc>
              <w:tc>
                <w:tcPr>
                  <w:tcW w:w="2409" w:type="dxa"/>
                  <w:shd w:val="clear" w:color="auto" w:fill="auto"/>
                </w:tcPr>
                <w:p w14:paraId="4DF703D4" w14:textId="77777777" w:rsidR="00692390" w:rsidRPr="00F31C84" w:rsidRDefault="00692390" w:rsidP="00FA7CA7">
                  <w:pPr>
                    <w:jc w:val="right"/>
                    <w:rPr>
                      <w:rFonts w:ascii="Calibri" w:hAnsi="Calibri" w:cs="Calibri"/>
                      <w:b/>
                    </w:rPr>
                  </w:pPr>
                  <w:r>
                    <w:rPr>
                      <w:rFonts w:ascii="Calibri" w:hAnsi="Calibri" w:cs="Calibri"/>
                      <w:b/>
                    </w:rPr>
                    <w:t>15.545.030,00</w:t>
                  </w:r>
                </w:p>
              </w:tc>
            </w:tr>
          </w:tbl>
          <w:p w14:paraId="6B7AFEAB" w14:textId="77777777" w:rsidR="00692390" w:rsidRPr="00F31C84" w:rsidRDefault="00692390" w:rsidP="00FA7CA7">
            <w:pPr>
              <w:jc w:val="both"/>
              <w:rPr>
                <w:rFonts w:ascii="Calibri" w:hAnsi="Calibri" w:cs="Calibri"/>
                <w:b/>
              </w:rPr>
            </w:pPr>
          </w:p>
        </w:tc>
        <w:tc>
          <w:tcPr>
            <w:tcW w:w="4602" w:type="dxa"/>
          </w:tcPr>
          <w:p w14:paraId="6888CE1F" w14:textId="77777777" w:rsidR="00692390" w:rsidRPr="00F31C84" w:rsidRDefault="00692390" w:rsidP="00FA7CA7">
            <w:pPr>
              <w:jc w:val="both"/>
              <w:rPr>
                <w:rFonts w:ascii="Calibri" w:hAnsi="Calibri" w:cs="Calibri"/>
                <w:b/>
              </w:rPr>
            </w:pPr>
          </w:p>
        </w:tc>
        <w:tc>
          <w:tcPr>
            <w:tcW w:w="1623" w:type="dxa"/>
          </w:tcPr>
          <w:p w14:paraId="63585998" w14:textId="77777777" w:rsidR="00692390" w:rsidRPr="00F31C84" w:rsidRDefault="00692390" w:rsidP="00FA7CA7">
            <w:pPr>
              <w:jc w:val="right"/>
              <w:rPr>
                <w:rFonts w:ascii="Calibri" w:hAnsi="Calibri" w:cs="Calibri"/>
                <w:b/>
              </w:rPr>
            </w:pPr>
          </w:p>
        </w:tc>
      </w:tr>
      <w:tr w:rsidR="00692390" w:rsidRPr="00746F92" w14:paraId="6BFA60FF" w14:textId="77777777" w:rsidTr="00FA7CA7">
        <w:tc>
          <w:tcPr>
            <w:tcW w:w="4691" w:type="dxa"/>
          </w:tcPr>
          <w:p w14:paraId="65EA61BA" w14:textId="77777777" w:rsidR="00692390" w:rsidRDefault="00692390" w:rsidP="00FA7CA7">
            <w:pPr>
              <w:jc w:val="center"/>
              <w:rPr>
                <w:rFonts w:ascii="Calibri" w:hAnsi="Calibri" w:cs="Calibri"/>
                <w:b/>
                <w:bCs/>
              </w:rPr>
            </w:pPr>
            <w:r w:rsidRPr="00F31C84">
              <w:rPr>
                <w:rFonts w:ascii="Calibri" w:hAnsi="Calibri" w:cs="Calibri"/>
                <w:b/>
                <w:bCs/>
              </w:rPr>
              <w:t xml:space="preserve">         </w:t>
            </w:r>
          </w:p>
          <w:p w14:paraId="6BB40146" w14:textId="77777777" w:rsidR="00692390" w:rsidRPr="00F31C84" w:rsidRDefault="00692390" w:rsidP="00FA7CA7">
            <w:pPr>
              <w:jc w:val="center"/>
              <w:rPr>
                <w:rFonts w:ascii="Calibri" w:hAnsi="Calibri" w:cs="Calibri"/>
                <w:b/>
                <w:bCs/>
              </w:rPr>
            </w:pPr>
            <w:r w:rsidRPr="00F31C84">
              <w:rPr>
                <w:rFonts w:ascii="Calibri" w:hAnsi="Calibri" w:cs="Calibri"/>
                <w:b/>
                <w:bCs/>
              </w:rPr>
              <w:t xml:space="preserve">  Članak 5.</w:t>
            </w:r>
          </w:p>
        </w:tc>
        <w:tc>
          <w:tcPr>
            <w:tcW w:w="4602" w:type="dxa"/>
          </w:tcPr>
          <w:p w14:paraId="73A1B910" w14:textId="77777777" w:rsidR="00692390" w:rsidRPr="00F31C84" w:rsidRDefault="00692390" w:rsidP="00FA7CA7">
            <w:pPr>
              <w:jc w:val="both"/>
              <w:rPr>
                <w:rFonts w:ascii="Calibri" w:hAnsi="Calibri" w:cs="Calibri"/>
                <w:b/>
              </w:rPr>
            </w:pPr>
          </w:p>
        </w:tc>
        <w:tc>
          <w:tcPr>
            <w:tcW w:w="1623" w:type="dxa"/>
          </w:tcPr>
          <w:p w14:paraId="1E45848A" w14:textId="77777777" w:rsidR="00692390" w:rsidRPr="00F31C84" w:rsidRDefault="00692390" w:rsidP="00FA7CA7">
            <w:pPr>
              <w:jc w:val="right"/>
              <w:rPr>
                <w:rFonts w:ascii="Calibri" w:hAnsi="Calibri" w:cs="Calibri"/>
                <w:b/>
              </w:rPr>
            </w:pPr>
          </w:p>
        </w:tc>
      </w:tr>
    </w:tbl>
    <w:p w14:paraId="7F67FFAF" w14:textId="77777777" w:rsidR="00692390" w:rsidRPr="00F31C84" w:rsidRDefault="00692390" w:rsidP="00692390">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53C8CFE3" w14:textId="77777777" w:rsidR="00692390" w:rsidRPr="00F31C84" w:rsidRDefault="00692390" w:rsidP="00692390">
      <w:pPr>
        <w:jc w:val="center"/>
        <w:rPr>
          <w:rFonts w:ascii="Calibri" w:hAnsi="Calibri" w:cs="Calibri"/>
          <w:b/>
        </w:rPr>
      </w:pPr>
    </w:p>
    <w:p w14:paraId="59DC2648" w14:textId="77777777" w:rsidR="00692390" w:rsidRPr="00F31C84" w:rsidRDefault="00692390" w:rsidP="00692390">
      <w:pPr>
        <w:ind w:left="360"/>
        <w:rPr>
          <w:rFonts w:ascii="Calibri" w:hAnsi="Calibri" w:cs="Calibri"/>
          <w:b/>
        </w:rPr>
      </w:pPr>
    </w:p>
    <w:p w14:paraId="6DB58ACB" w14:textId="77777777" w:rsidR="00692390" w:rsidRPr="00F31C84" w:rsidRDefault="00692390" w:rsidP="00692390">
      <w:pPr>
        <w:pStyle w:val="BodyText"/>
        <w:tabs>
          <w:tab w:val="left" w:pos="8415"/>
        </w:tabs>
        <w:rPr>
          <w:rFonts w:ascii="Calibri" w:hAnsi="Calibri" w:cs="Calibri"/>
        </w:rPr>
      </w:pPr>
      <w:r w:rsidRPr="00F31C84">
        <w:rPr>
          <w:rFonts w:ascii="Calibri" w:hAnsi="Calibri" w:cs="Calibri"/>
        </w:rPr>
        <w:t xml:space="preserve">III.   ISKAZ FINANCIJSKIH SREDSTAVA POTREBNIH ZA GRAĐENJE KOMUNALNE </w:t>
      </w:r>
      <w:r>
        <w:rPr>
          <w:rFonts w:ascii="Calibri" w:hAnsi="Calibri" w:cs="Calibri"/>
        </w:rPr>
        <w:tab/>
      </w:r>
    </w:p>
    <w:p w14:paraId="689A8A80" w14:textId="77777777" w:rsidR="00692390" w:rsidRPr="00F31C84" w:rsidRDefault="00692390" w:rsidP="00692390">
      <w:pPr>
        <w:pStyle w:val="BodyText"/>
        <w:rPr>
          <w:rFonts w:ascii="Calibri" w:hAnsi="Calibri" w:cs="Calibri"/>
        </w:rPr>
      </w:pPr>
      <w:r w:rsidRPr="00F31C84">
        <w:rPr>
          <w:rFonts w:ascii="Calibri" w:hAnsi="Calibri" w:cs="Calibri"/>
        </w:rPr>
        <w:t xml:space="preserve">        INFRASTRUKTURE  U 20</w:t>
      </w:r>
      <w:r>
        <w:rPr>
          <w:rFonts w:ascii="Calibri" w:hAnsi="Calibri" w:cs="Calibri"/>
        </w:rPr>
        <w:t>22</w:t>
      </w:r>
      <w:r w:rsidRPr="00F31C84">
        <w:rPr>
          <w:rFonts w:ascii="Calibri" w:hAnsi="Calibri" w:cs="Calibri"/>
        </w:rPr>
        <w:t>. S NAZNAKOM IZVORA FINANCIRANJA:</w:t>
      </w:r>
    </w:p>
    <w:p w14:paraId="0BC03AFA" w14:textId="77777777" w:rsidR="00692390" w:rsidRPr="00F31C84" w:rsidRDefault="00692390" w:rsidP="00692390">
      <w:pPr>
        <w:jc w:val="center"/>
        <w:rPr>
          <w:rFonts w:ascii="Calibri" w:hAnsi="Calibri" w:cs="Calibri"/>
          <w:b/>
        </w:rPr>
      </w:pPr>
    </w:p>
    <w:p w14:paraId="68A34091" w14:textId="77777777" w:rsidR="00692390" w:rsidRPr="00F31C84" w:rsidRDefault="00692390" w:rsidP="00692390">
      <w:pPr>
        <w:jc w:val="center"/>
        <w:rPr>
          <w:rFonts w:ascii="Calibri" w:hAnsi="Calibri" w:cs="Calibri"/>
          <w:b/>
        </w:rPr>
      </w:pPr>
      <w:r w:rsidRPr="00F31C84">
        <w:rPr>
          <w:rFonts w:ascii="Calibri" w:hAnsi="Calibri" w:cs="Calibri"/>
          <w:b/>
        </w:rPr>
        <w:t>Članak 6.</w:t>
      </w:r>
    </w:p>
    <w:p w14:paraId="59F0D9E9" w14:textId="77777777" w:rsidR="00692390" w:rsidRPr="00F31C84" w:rsidRDefault="00692390" w:rsidP="00692390">
      <w:pPr>
        <w:pStyle w:val="BodyTextIndent"/>
        <w:jc w:val="both"/>
        <w:rPr>
          <w:rFonts w:ascii="Calibri" w:hAnsi="Calibri" w:cs="Calibri"/>
        </w:rPr>
      </w:pPr>
    </w:p>
    <w:tbl>
      <w:tblPr>
        <w:tblW w:w="0" w:type="auto"/>
        <w:tblInd w:w="108" w:type="dxa"/>
        <w:tblLook w:val="01E0" w:firstRow="1" w:lastRow="1" w:firstColumn="1" w:lastColumn="1" w:noHBand="0" w:noVBand="0"/>
      </w:tblPr>
      <w:tblGrid>
        <w:gridCol w:w="6946"/>
        <w:gridCol w:w="2126"/>
      </w:tblGrid>
      <w:tr w:rsidR="00692390" w:rsidRPr="00746F92" w14:paraId="1716FA39" w14:textId="77777777" w:rsidTr="00FA7CA7">
        <w:tc>
          <w:tcPr>
            <w:tcW w:w="6946"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614"/>
            </w:tblGrid>
            <w:tr w:rsidR="00692390" w14:paraId="042B10C8" w14:textId="77777777" w:rsidTr="00692390">
              <w:tc>
                <w:tcPr>
                  <w:tcW w:w="3989" w:type="pct"/>
                  <w:shd w:val="clear" w:color="auto" w:fill="auto"/>
                </w:tcPr>
                <w:p w14:paraId="07E49451" w14:textId="77777777" w:rsidR="00692390" w:rsidRPr="00F31C84" w:rsidRDefault="00692390" w:rsidP="00AD11FA">
                  <w:pPr>
                    <w:pStyle w:val="BodyTextIndent"/>
                    <w:numPr>
                      <w:ilvl w:val="0"/>
                      <w:numId w:val="68"/>
                    </w:numPr>
                    <w:spacing w:after="0"/>
                    <w:jc w:val="both"/>
                    <w:rPr>
                      <w:rFonts w:ascii="Calibri" w:hAnsi="Calibri" w:cs="Calibri"/>
                      <w:b/>
                    </w:rPr>
                  </w:pPr>
                  <w:r w:rsidRPr="00F31C84">
                    <w:rPr>
                      <w:rFonts w:ascii="Calibri" w:hAnsi="Calibri" w:cs="Calibri"/>
                      <w:b/>
                    </w:rPr>
                    <w:t>Komunalna naknada</w:t>
                  </w:r>
                </w:p>
              </w:tc>
              <w:tc>
                <w:tcPr>
                  <w:tcW w:w="1011" w:type="pct"/>
                  <w:shd w:val="clear" w:color="auto" w:fill="auto"/>
                </w:tcPr>
                <w:p w14:paraId="671AA4A4" w14:textId="77777777" w:rsidR="00692390" w:rsidRPr="003C3B9A" w:rsidRDefault="00692390" w:rsidP="00FA7CA7">
                  <w:pPr>
                    <w:pStyle w:val="BodyTextIndent"/>
                    <w:ind w:left="0"/>
                    <w:jc w:val="right"/>
                    <w:rPr>
                      <w:rFonts w:ascii="Calibri" w:hAnsi="Calibri" w:cs="Calibri"/>
                      <w:b/>
                    </w:rPr>
                  </w:pPr>
                  <w:r>
                    <w:rPr>
                      <w:rFonts w:ascii="Calibri" w:hAnsi="Calibri" w:cs="Calibri"/>
                      <w:b/>
                    </w:rPr>
                    <w:t>300.000,00</w:t>
                  </w:r>
                </w:p>
              </w:tc>
            </w:tr>
            <w:tr w:rsidR="00692390" w14:paraId="576D1442" w14:textId="77777777" w:rsidTr="00692390">
              <w:tc>
                <w:tcPr>
                  <w:tcW w:w="3989" w:type="pct"/>
                  <w:shd w:val="clear" w:color="auto" w:fill="auto"/>
                </w:tcPr>
                <w:p w14:paraId="032F7D09" w14:textId="77777777" w:rsidR="00692390" w:rsidRPr="00F31C84" w:rsidRDefault="00692390" w:rsidP="00AD11FA">
                  <w:pPr>
                    <w:pStyle w:val="BodyTextIndent"/>
                    <w:numPr>
                      <w:ilvl w:val="0"/>
                      <w:numId w:val="68"/>
                    </w:numPr>
                    <w:spacing w:after="0"/>
                    <w:jc w:val="both"/>
                    <w:rPr>
                      <w:rFonts w:ascii="Calibri" w:hAnsi="Calibri" w:cs="Calibri"/>
                      <w:b/>
                    </w:rPr>
                  </w:pPr>
                  <w:r w:rsidRPr="00F31C84">
                    <w:rPr>
                      <w:rFonts w:ascii="Calibri" w:hAnsi="Calibri" w:cs="Calibri"/>
                      <w:b/>
                    </w:rPr>
                    <w:t>Kapitalne pomoći iz državnog proračuna</w:t>
                  </w:r>
                </w:p>
              </w:tc>
              <w:tc>
                <w:tcPr>
                  <w:tcW w:w="1011" w:type="pct"/>
                  <w:shd w:val="clear" w:color="auto" w:fill="auto"/>
                </w:tcPr>
                <w:p w14:paraId="4FDC7479" w14:textId="77777777" w:rsidR="00692390" w:rsidRPr="003C3B9A" w:rsidRDefault="00692390" w:rsidP="00FA7CA7">
                  <w:pPr>
                    <w:pStyle w:val="BodyTextIndent"/>
                    <w:ind w:left="0"/>
                    <w:jc w:val="right"/>
                    <w:rPr>
                      <w:rFonts w:ascii="Calibri" w:hAnsi="Calibri" w:cs="Calibri"/>
                      <w:b/>
                    </w:rPr>
                  </w:pPr>
                  <w:r>
                    <w:rPr>
                      <w:rFonts w:ascii="Calibri" w:hAnsi="Calibri" w:cs="Calibri"/>
                      <w:b/>
                    </w:rPr>
                    <w:t>5.339.708,00</w:t>
                  </w:r>
                </w:p>
              </w:tc>
            </w:tr>
            <w:tr w:rsidR="00692390" w:rsidRPr="008565EF" w14:paraId="53D2F7CB" w14:textId="77777777" w:rsidTr="00692390">
              <w:tc>
                <w:tcPr>
                  <w:tcW w:w="3989" w:type="pct"/>
                  <w:shd w:val="clear" w:color="auto" w:fill="auto"/>
                </w:tcPr>
                <w:p w14:paraId="0EAF11B4" w14:textId="77777777" w:rsidR="00692390" w:rsidRPr="00F31C84" w:rsidRDefault="00692390" w:rsidP="00AD11FA">
                  <w:pPr>
                    <w:pStyle w:val="BodyTextIndent"/>
                    <w:numPr>
                      <w:ilvl w:val="0"/>
                      <w:numId w:val="68"/>
                    </w:numPr>
                    <w:spacing w:after="0"/>
                    <w:jc w:val="both"/>
                    <w:rPr>
                      <w:rFonts w:ascii="Calibri" w:hAnsi="Calibri" w:cs="Calibri"/>
                      <w:b/>
                    </w:rPr>
                  </w:pPr>
                  <w:r w:rsidRPr="00F31C84">
                    <w:rPr>
                      <w:rFonts w:ascii="Calibri" w:hAnsi="Calibri" w:cs="Calibri"/>
                      <w:b/>
                    </w:rPr>
                    <w:t>Naknada za zadržavanje nezakonito izgrađene zgrade</w:t>
                  </w:r>
                </w:p>
              </w:tc>
              <w:tc>
                <w:tcPr>
                  <w:tcW w:w="1011" w:type="pct"/>
                  <w:shd w:val="clear" w:color="auto" w:fill="auto"/>
                </w:tcPr>
                <w:p w14:paraId="6D46E52E" w14:textId="77777777" w:rsidR="00692390" w:rsidRPr="003C3B9A" w:rsidRDefault="00692390" w:rsidP="00FA7CA7">
                  <w:pPr>
                    <w:pStyle w:val="BodyTextIndent"/>
                    <w:ind w:left="0"/>
                    <w:jc w:val="right"/>
                    <w:rPr>
                      <w:rFonts w:ascii="Calibri" w:hAnsi="Calibri" w:cs="Calibri"/>
                      <w:b/>
                    </w:rPr>
                  </w:pPr>
                  <w:r>
                    <w:rPr>
                      <w:rFonts w:ascii="Calibri" w:hAnsi="Calibri" w:cs="Calibri"/>
                      <w:b/>
                    </w:rPr>
                    <w:t>10.000,00</w:t>
                  </w:r>
                </w:p>
              </w:tc>
            </w:tr>
            <w:tr w:rsidR="00692390" w14:paraId="2AB9F18D" w14:textId="77777777" w:rsidTr="00692390">
              <w:tc>
                <w:tcPr>
                  <w:tcW w:w="3989" w:type="pct"/>
                  <w:shd w:val="clear" w:color="auto" w:fill="auto"/>
                </w:tcPr>
                <w:p w14:paraId="5F78F7BE" w14:textId="77777777" w:rsidR="00692390" w:rsidRPr="00F31C84" w:rsidRDefault="00692390" w:rsidP="00AD11FA">
                  <w:pPr>
                    <w:pStyle w:val="BodyTextIndent"/>
                    <w:numPr>
                      <w:ilvl w:val="0"/>
                      <w:numId w:val="68"/>
                    </w:numPr>
                    <w:spacing w:after="0"/>
                    <w:jc w:val="both"/>
                    <w:rPr>
                      <w:rFonts w:ascii="Calibri" w:hAnsi="Calibri" w:cs="Calibri"/>
                      <w:b/>
                    </w:rPr>
                  </w:pPr>
                  <w:r w:rsidRPr="00F31C84">
                    <w:rPr>
                      <w:rFonts w:ascii="Calibri" w:hAnsi="Calibri" w:cs="Calibri"/>
                      <w:b/>
                    </w:rPr>
                    <w:t>Doprinos za šume</w:t>
                  </w:r>
                </w:p>
              </w:tc>
              <w:tc>
                <w:tcPr>
                  <w:tcW w:w="1011" w:type="pct"/>
                  <w:shd w:val="clear" w:color="auto" w:fill="auto"/>
                </w:tcPr>
                <w:p w14:paraId="3EC51B6D" w14:textId="77777777" w:rsidR="00692390" w:rsidRPr="003C3B9A" w:rsidRDefault="00692390" w:rsidP="00FA7CA7">
                  <w:pPr>
                    <w:pStyle w:val="BodyTextIndent"/>
                    <w:ind w:left="0"/>
                    <w:jc w:val="right"/>
                    <w:rPr>
                      <w:rFonts w:ascii="Calibri" w:hAnsi="Calibri" w:cs="Calibri"/>
                      <w:b/>
                    </w:rPr>
                  </w:pPr>
                  <w:r>
                    <w:rPr>
                      <w:rFonts w:ascii="Calibri" w:hAnsi="Calibri" w:cs="Calibri"/>
                      <w:b/>
                    </w:rPr>
                    <w:t>554.000,00</w:t>
                  </w:r>
                </w:p>
              </w:tc>
            </w:tr>
            <w:tr w:rsidR="00692390" w14:paraId="39A0D0EA" w14:textId="77777777" w:rsidTr="00692390">
              <w:tc>
                <w:tcPr>
                  <w:tcW w:w="3989" w:type="pct"/>
                  <w:shd w:val="clear" w:color="auto" w:fill="auto"/>
                </w:tcPr>
                <w:p w14:paraId="3A74769B" w14:textId="77777777" w:rsidR="00692390" w:rsidRPr="00F31C84" w:rsidRDefault="00692390" w:rsidP="00AD11FA">
                  <w:pPr>
                    <w:pStyle w:val="BodyTextIndent"/>
                    <w:numPr>
                      <w:ilvl w:val="0"/>
                      <w:numId w:val="68"/>
                    </w:numPr>
                    <w:spacing w:after="0"/>
                    <w:jc w:val="both"/>
                    <w:rPr>
                      <w:rFonts w:ascii="Calibri" w:hAnsi="Calibri" w:cs="Calibri"/>
                      <w:b/>
                    </w:rPr>
                  </w:pPr>
                  <w:r w:rsidRPr="00F31C84">
                    <w:rPr>
                      <w:rFonts w:ascii="Calibri" w:hAnsi="Calibri" w:cs="Calibri"/>
                      <w:b/>
                    </w:rPr>
                    <w:t>Prihodi od poreza</w:t>
                  </w:r>
                </w:p>
              </w:tc>
              <w:tc>
                <w:tcPr>
                  <w:tcW w:w="1011" w:type="pct"/>
                  <w:shd w:val="clear" w:color="auto" w:fill="auto"/>
                </w:tcPr>
                <w:p w14:paraId="20F6DD9F" w14:textId="77777777" w:rsidR="00692390" w:rsidRPr="003C3B9A" w:rsidRDefault="00692390" w:rsidP="00FA7CA7">
                  <w:pPr>
                    <w:pStyle w:val="BodyTextIndent"/>
                    <w:ind w:left="0"/>
                    <w:jc w:val="right"/>
                    <w:rPr>
                      <w:rFonts w:ascii="Calibri" w:hAnsi="Calibri" w:cs="Calibri"/>
                      <w:b/>
                    </w:rPr>
                  </w:pPr>
                  <w:r>
                    <w:rPr>
                      <w:rFonts w:ascii="Calibri" w:hAnsi="Calibri" w:cs="Calibri"/>
                      <w:b/>
                    </w:rPr>
                    <w:t>1.497.660,00</w:t>
                  </w:r>
                </w:p>
              </w:tc>
            </w:tr>
            <w:tr w:rsidR="00692390" w14:paraId="34F6C69E" w14:textId="77777777" w:rsidTr="00692390">
              <w:tc>
                <w:tcPr>
                  <w:tcW w:w="3989" w:type="pct"/>
                  <w:shd w:val="clear" w:color="auto" w:fill="auto"/>
                </w:tcPr>
                <w:p w14:paraId="697B64AA" w14:textId="77777777" w:rsidR="00692390" w:rsidRPr="00F31C84" w:rsidRDefault="00692390" w:rsidP="00AD11FA">
                  <w:pPr>
                    <w:pStyle w:val="BodyTextIndent"/>
                    <w:numPr>
                      <w:ilvl w:val="0"/>
                      <w:numId w:val="68"/>
                    </w:numPr>
                    <w:spacing w:after="0"/>
                    <w:jc w:val="both"/>
                    <w:rPr>
                      <w:rFonts w:ascii="Calibri" w:hAnsi="Calibri" w:cs="Calibri"/>
                      <w:b/>
                    </w:rPr>
                  </w:pPr>
                  <w:r>
                    <w:rPr>
                      <w:rFonts w:ascii="Calibri" w:hAnsi="Calibri" w:cs="Calibri"/>
                      <w:b/>
                    </w:rPr>
                    <w:t>Kapitalne pomoći od izvanproračunskih korisnika</w:t>
                  </w:r>
                </w:p>
              </w:tc>
              <w:tc>
                <w:tcPr>
                  <w:tcW w:w="1011" w:type="pct"/>
                  <w:shd w:val="clear" w:color="auto" w:fill="auto"/>
                </w:tcPr>
                <w:p w14:paraId="3DD1CEC9" w14:textId="77777777" w:rsidR="00692390" w:rsidRPr="003C3B9A" w:rsidRDefault="00692390" w:rsidP="00FA7CA7">
                  <w:pPr>
                    <w:pStyle w:val="BodyTextIndent"/>
                    <w:ind w:left="0"/>
                    <w:jc w:val="right"/>
                    <w:rPr>
                      <w:rFonts w:ascii="Calibri" w:hAnsi="Calibri" w:cs="Calibri"/>
                      <w:b/>
                    </w:rPr>
                  </w:pPr>
                  <w:r>
                    <w:rPr>
                      <w:rFonts w:ascii="Calibri" w:hAnsi="Calibri" w:cs="Calibri"/>
                      <w:b/>
                    </w:rPr>
                    <w:t>700.400,00</w:t>
                  </w:r>
                </w:p>
              </w:tc>
            </w:tr>
            <w:tr w:rsidR="00692390" w14:paraId="1524AFAC" w14:textId="77777777" w:rsidTr="00692390">
              <w:tc>
                <w:tcPr>
                  <w:tcW w:w="3989" w:type="pct"/>
                  <w:shd w:val="clear" w:color="auto" w:fill="auto"/>
                </w:tcPr>
                <w:p w14:paraId="7A2E6DD1" w14:textId="77777777" w:rsidR="00692390" w:rsidRPr="00F31C84" w:rsidRDefault="00692390" w:rsidP="00AD11FA">
                  <w:pPr>
                    <w:pStyle w:val="BodyTextIndent"/>
                    <w:numPr>
                      <w:ilvl w:val="0"/>
                      <w:numId w:val="68"/>
                    </w:numPr>
                    <w:spacing w:after="0"/>
                    <w:jc w:val="both"/>
                    <w:rPr>
                      <w:rFonts w:ascii="Calibri" w:hAnsi="Calibri" w:cs="Calibri"/>
                      <w:b/>
                    </w:rPr>
                  </w:pPr>
                  <w:r>
                    <w:rPr>
                      <w:rFonts w:ascii="Calibri" w:hAnsi="Calibri" w:cs="Calibri"/>
                      <w:b/>
                    </w:rPr>
                    <w:t>Prihodi od nefinancijske imovine</w:t>
                  </w:r>
                </w:p>
              </w:tc>
              <w:tc>
                <w:tcPr>
                  <w:tcW w:w="1011" w:type="pct"/>
                  <w:shd w:val="clear" w:color="auto" w:fill="auto"/>
                </w:tcPr>
                <w:p w14:paraId="6237E3A2" w14:textId="77777777" w:rsidR="00692390" w:rsidRPr="003C3B9A" w:rsidRDefault="00692390" w:rsidP="00FA7CA7">
                  <w:pPr>
                    <w:pStyle w:val="BodyTextIndent"/>
                    <w:ind w:left="0"/>
                    <w:jc w:val="right"/>
                    <w:rPr>
                      <w:rFonts w:ascii="Calibri" w:hAnsi="Calibri" w:cs="Calibri"/>
                      <w:b/>
                    </w:rPr>
                  </w:pPr>
                  <w:r>
                    <w:rPr>
                      <w:rFonts w:ascii="Calibri" w:hAnsi="Calibri" w:cs="Calibri"/>
                      <w:b/>
                    </w:rPr>
                    <w:t>495.000,00</w:t>
                  </w:r>
                </w:p>
              </w:tc>
            </w:tr>
            <w:tr w:rsidR="00692390" w14:paraId="48ADBAF1" w14:textId="77777777" w:rsidTr="00692390">
              <w:tc>
                <w:tcPr>
                  <w:tcW w:w="3989" w:type="pct"/>
                  <w:shd w:val="clear" w:color="auto" w:fill="auto"/>
                </w:tcPr>
                <w:p w14:paraId="3B740997" w14:textId="77777777" w:rsidR="00692390" w:rsidRPr="00F31C84" w:rsidRDefault="00692390" w:rsidP="00AD11FA">
                  <w:pPr>
                    <w:pStyle w:val="BodyTextIndent"/>
                    <w:numPr>
                      <w:ilvl w:val="0"/>
                      <w:numId w:val="68"/>
                    </w:numPr>
                    <w:spacing w:after="0"/>
                    <w:jc w:val="both"/>
                    <w:rPr>
                      <w:rFonts w:ascii="Calibri" w:hAnsi="Calibri" w:cs="Calibri"/>
                      <w:b/>
                    </w:rPr>
                  </w:pPr>
                  <w:r>
                    <w:rPr>
                      <w:rFonts w:ascii="Calibri" w:hAnsi="Calibri" w:cs="Calibri"/>
                      <w:b/>
                    </w:rPr>
                    <w:t>Tekuće pomoći iz državnog proračuna</w:t>
                  </w:r>
                </w:p>
              </w:tc>
              <w:tc>
                <w:tcPr>
                  <w:tcW w:w="1011" w:type="pct"/>
                  <w:shd w:val="clear" w:color="auto" w:fill="auto"/>
                </w:tcPr>
                <w:p w14:paraId="6DA0B0DB" w14:textId="77777777" w:rsidR="00692390" w:rsidRPr="003C3B9A" w:rsidRDefault="00692390" w:rsidP="00FA7CA7">
                  <w:pPr>
                    <w:pStyle w:val="BodyTextIndent"/>
                    <w:ind w:left="0"/>
                    <w:jc w:val="right"/>
                    <w:rPr>
                      <w:rFonts w:ascii="Calibri" w:hAnsi="Calibri" w:cs="Calibri"/>
                      <w:b/>
                    </w:rPr>
                  </w:pPr>
                  <w:r>
                    <w:rPr>
                      <w:rFonts w:ascii="Calibri" w:hAnsi="Calibri" w:cs="Calibri"/>
                      <w:b/>
                    </w:rPr>
                    <w:t>3.225.262,00</w:t>
                  </w:r>
                </w:p>
              </w:tc>
            </w:tr>
            <w:tr w:rsidR="00692390" w14:paraId="2C8AD9F5" w14:textId="77777777" w:rsidTr="00692390">
              <w:tc>
                <w:tcPr>
                  <w:tcW w:w="3989" w:type="pct"/>
                  <w:shd w:val="clear" w:color="auto" w:fill="auto"/>
                </w:tcPr>
                <w:p w14:paraId="4BE99348" w14:textId="77777777" w:rsidR="00692390" w:rsidRDefault="00692390" w:rsidP="00AD11FA">
                  <w:pPr>
                    <w:pStyle w:val="BodyTextIndent"/>
                    <w:numPr>
                      <w:ilvl w:val="0"/>
                      <w:numId w:val="68"/>
                    </w:numPr>
                    <w:spacing w:after="0"/>
                    <w:rPr>
                      <w:rFonts w:ascii="Calibri" w:hAnsi="Calibri" w:cs="Calibri"/>
                      <w:b/>
                    </w:rPr>
                  </w:pPr>
                  <w:r>
                    <w:rPr>
                      <w:rFonts w:ascii="Calibri" w:hAnsi="Calibri" w:cs="Calibri"/>
                      <w:b/>
                    </w:rPr>
                    <w:t>Vlastiti prihodi-prihodi Proračuna</w:t>
                  </w:r>
                </w:p>
              </w:tc>
              <w:tc>
                <w:tcPr>
                  <w:tcW w:w="1011" w:type="pct"/>
                  <w:shd w:val="clear" w:color="auto" w:fill="auto"/>
                </w:tcPr>
                <w:p w14:paraId="5AC401ED" w14:textId="77777777" w:rsidR="00692390" w:rsidRPr="003C3B9A" w:rsidRDefault="00692390" w:rsidP="00FA7CA7">
                  <w:pPr>
                    <w:pStyle w:val="BodyTextIndent"/>
                    <w:ind w:left="0"/>
                    <w:jc w:val="right"/>
                    <w:rPr>
                      <w:rFonts w:ascii="Calibri" w:hAnsi="Calibri" w:cs="Calibri"/>
                      <w:b/>
                    </w:rPr>
                  </w:pPr>
                  <w:r>
                    <w:rPr>
                      <w:rFonts w:ascii="Calibri" w:hAnsi="Calibri" w:cs="Calibri"/>
                      <w:b/>
                    </w:rPr>
                    <w:t>50.000,00</w:t>
                  </w:r>
                </w:p>
              </w:tc>
            </w:tr>
            <w:tr w:rsidR="00692390" w14:paraId="4028163C" w14:textId="77777777" w:rsidTr="00692390">
              <w:tc>
                <w:tcPr>
                  <w:tcW w:w="3989" w:type="pct"/>
                  <w:shd w:val="clear" w:color="auto" w:fill="auto"/>
                </w:tcPr>
                <w:p w14:paraId="65D86551" w14:textId="77777777" w:rsidR="00692390" w:rsidRDefault="00692390" w:rsidP="00AD11FA">
                  <w:pPr>
                    <w:pStyle w:val="BodyTextIndent"/>
                    <w:numPr>
                      <w:ilvl w:val="0"/>
                      <w:numId w:val="68"/>
                    </w:numPr>
                    <w:spacing w:after="0"/>
                    <w:rPr>
                      <w:rFonts w:ascii="Calibri" w:hAnsi="Calibri" w:cs="Calibri"/>
                      <w:b/>
                    </w:rPr>
                  </w:pPr>
                  <w:r>
                    <w:rPr>
                      <w:rFonts w:ascii="Calibri" w:hAnsi="Calibri" w:cs="Calibri"/>
                      <w:b/>
                    </w:rPr>
                    <w:t>Prihodi od prodaje nefinancijske imovine</w:t>
                  </w:r>
                </w:p>
              </w:tc>
              <w:tc>
                <w:tcPr>
                  <w:tcW w:w="1011" w:type="pct"/>
                  <w:shd w:val="clear" w:color="auto" w:fill="auto"/>
                </w:tcPr>
                <w:p w14:paraId="39B3C20C" w14:textId="77777777" w:rsidR="00692390" w:rsidRPr="003C3B9A" w:rsidRDefault="00692390" w:rsidP="00FA7CA7">
                  <w:pPr>
                    <w:pStyle w:val="BodyTextIndent"/>
                    <w:ind w:left="0"/>
                    <w:jc w:val="right"/>
                    <w:rPr>
                      <w:rFonts w:ascii="Calibri" w:hAnsi="Calibri" w:cs="Calibri"/>
                      <w:b/>
                    </w:rPr>
                  </w:pPr>
                  <w:r>
                    <w:rPr>
                      <w:rFonts w:ascii="Calibri" w:hAnsi="Calibri" w:cs="Calibri"/>
                      <w:b/>
                    </w:rPr>
                    <w:t>353.000,00</w:t>
                  </w:r>
                </w:p>
              </w:tc>
            </w:tr>
            <w:tr w:rsidR="00692390" w14:paraId="278109A1" w14:textId="77777777" w:rsidTr="00692390">
              <w:tc>
                <w:tcPr>
                  <w:tcW w:w="3989" w:type="pct"/>
                  <w:shd w:val="clear" w:color="auto" w:fill="auto"/>
                </w:tcPr>
                <w:p w14:paraId="5CE9C766" w14:textId="77777777" w:rsidR="00692390" w:rsidRPr="000811A3" w:rsidRDefault="00692390" w:rsidP="00AD11FA">
                  <w:pPr>
                    <w:pStyle w:val="BodyTextIndent"/>
                    <w:numPr>
                      <w:ilvl w:val="0"/>
                      <w:numId w:val="68"/>
                    </w:numPr>
                    <w:spacing w:after="0"/>
                    <w:rPr>
                      <w:rFonts w:ascii="Calibri" w:hAnsi="Calibri" w:cs="Calibri"/>
                      <w:b/>
                    </w:rPr>
                  </w:pPr>
                  <w:r>
                    <w:rPr>
                      <w:rFonts w:ascii="Calibri" w:hAnsi="Calibri" w:cs="Calibri"/>
                      <w:b/>
                    </w:rPr>
                    <w:t>Kapitalne pomoći iz državnog proračuna temeljem prijenosa EU sredstava</w:t>
                  </w:r>
                </w:p>
              </w:tc>
              <w:tc>
                <w:tcPr>
                  <w:tcW w:w="1011" w:type="pct"/>
                  <w:shd w:val="clear" w:color="auto" w:fill="auto"/>
                </w:tcPr>
                <w:p w14:paraId="0F937876" w14:textId="77777777" w:rsidR="00692390" w:rsidRPr="003C3B9A" w:rsidRDefault="00692390" w:rsidP="00FA7CA7">
                  <w:pPr>
                    <w:pStyle w:val="BodyTextIndent"/>
                    <w:ind w:left="0"/>
                    <w:jc w:val="right"/>
                    <w:rPr>
                      <w:rFonts w:ascii="Calibri" w:hAnsi="Calibri" w:cs="Calibri"/>
                      <w:b/>
                    </w:rPr>
                  </w:pPr>
                  <w:r>
                    <w:rPr>
                      <w:rFonts w:ascii="Calibri" w:hAnsi="Calibri" w:cs="Calibri"/>
                      <w:b/>
                    </w:rPr>
                    <w:t>3.020.000,00</w:t>
                  </w:r>
                </w:p>
              </w:tc>
            </w:tr>
            <w:tr w:rsidR="00692390" w14:paraId="769EC8AE" w14:textId="77777777" w:rsidTr="00692390">
              <w:tc>
                <w:tcPr>
                  <w:tcW w:w="3989" w:type="pct"/>
                  <w:shd w:val="clear" w:color="auto" w:fill="auto"/>
                </w:tcPr>
                <w:p w14:paraId="1C5B3943" w14:textId="77777777" w:rsidR="00692390" w:rsidRPr="00F31C84" w:rsidRDefault="00692390" w:rsidP="00FA7CA7">
                  <w:pPr>
                    <w:pStyle w:val="BodyTextIndent"/>
                    <w:ind w:left="0"/>
                    <w:jc w:val="right"/>
                    <w:rPr>
                      <w:rFonts w:ascii="Calibri" w:hAnsi="Calibri" w:cs="Calibri"/>
                    </w:rPr>
                  </w:pPr>
                  <w:r w:rsidRPr="00F31C84">
                    <w:rPr>
                      <w:rFonts w:ascii="Calibri" w:hAnsi="Calibri" w:cs="Calibri"/>
                    </w:rPr>
                    <w:lastRenderedPageBreak/>
                    <w:t>SVEUKUPNO</w:t>
                  </w:r>
                </w:p>
              </w:tc>
              <w:tc>
                <w:tcPr>
                  <w:tcW w:w="1011" w:type="pct"/>
                  <w:shd w:val="clear" w:color="auto" w:fill="auto"/>
                </w:tcPr>
                <w:p w14:paraId="72B075A9" w14:textId="77777777" w:rsidR="00692390" w:rsidRPr="00F31C84" w:rsidRDefault="00692390" w:rsidP="00FA7CA7">
                  <w:pPr>
                    <w:pStyle w:val="BodyTextIndent"/>
                    <w:ind w:left="0"/>
                    <w:jc w:val="right"/>
                    <w:rPr>
                      <w:rFonts w:ascii="Calibri" w:hAnsi="Calibri" w:cs="Calibri"/>
                    </w:rPr>
                  </w:pPr>
                  <w:r>
                    <w:rPr>
                      <w:rFonts w:ascii="Calibri" w:hAnsi="Calibri" w:cs="Calibri"/>
                    </w:rPr>
                    <w:t>15.545.030,00</w:t>
                  </w:r>
                </w:p>
              </w:tc>
            </w:tr>
          </w:tbl>
          <w:p w14:paraId="4485B7D1" w14:textId="77777777" w:rsidR="00692390" w:rsidRPr="00F31C84" w:rsidRDefault="00692390" w:rsidP="00FA7CA7">
            <w:pPr>
              <w:pStyle w:val="BodyTextIndent"/>
              <w:ind w:left="0"/>
              <w:jc w:val="both"/>
              <w:rPr>
                <w:rFonts w:ascii="Calibri" w:hAnsi="Calibri" w:cs="Calibri"/>
                <w:b/>
              </w:rPr>
            </w:pPr>
          </w:p>
        </w:tc>
        <w:tc>
          <w:tcPr>
            <w:tcW w:w="2126" w:type="dxa"/>
          </w:tcPr>
          <w:p w14:paraId="58E9A976" w14:textId="77777777" w:rsidR="00692390" w:rsidRPr="00F31C84" w:rsidRDefault="00692390" w:rsidP="00FA7CA7">
            <w:pPr>
              <w:pStyle w:val="BodyTextIndent"/>
              <w:ind w:left="0"/>
              <w:jc w:val="both"/>
              <w:rPr>
                <w:rFonts w:ascii="Calibri" w:hAnsi="Calibri" w:cs="Calibri"/>
              </w:rPr>
            </w:pPr>
          </w:p>
        </w:tc>
      </w:tr>
    </w:tbl>
    <w:p w14:paraId="678A14D4" w14:textId="77777777" w:rsidR="00692390" w:rsidRPr="00F31C84" w:rsidRDefault="00692390" w:rsidP="00692390">
      <w:pPr>
        <w:tabs>
          <w:tab w:val="left" w:pos="2552"/>
        </w:tabs>
        <w:jc w:val="both"/>
        <w:rPr>
          <w:rFonts w:ascii="Calibri" w:hAnsi="Calibri" w:cs="Calibri"/>
        </w:rPr>
      </w:pPr>
    </w:p>
    <w:p w14:paraId="374DE4BB" w14:textId="77777777" w:rsidR="00692390" w:rsidRPr="00F31C84" w:rsidRDefault="00692390" w:rsidP="00692390">
      <w:pPr>
        <w:pStyle w:val="BodyText2"/>
        <w:rPr>
          <w:rFonts w:ascii="Calibri" w:hAnsi="Calibri" w:cs="Calibri"/>
        </w:rPr>
      </w:pPr>
    </w:p>
    <w:p w14:paraId="424C99FF" w14:textId="77777777" w:rsidR="00692390" w:rsidRPr="00F31C84" w:rsidRDefault="00692390" w:rsidP="00692390">
      <w:pPr>
        <w:pStyle w:val="BodyText2"/>
        <w:rPr>
          <w:rFonts w:ascii="Calibri" w:hAnsi="Calibri" w:cs="Calibri"/>
        </w:rPr>
      </w:pPr>
    </w:p>
    <w:p w14:paraId="0FBCB118" w14:textId="77777777" w:rsidR="00692390" w:rsidRPr="00F31C84" w:rsidRDefault="00692390" w:rsidP="00692390">
      <w:pPr>
        <w:pStyle w:val="BodyText2"/>
        <w:rPr>
          <w:rFonts w:ascii="Calibri" w:hAnsi="Calibri" w:cs="Calibri"/>
        </w:rPr>
      </w:pPr>
      <w:r w:rsidRPr="00F31C84">
        <w:rPr>
          <w:rFonts w:ascii="Calibri" w:hAnsi="Calibri" w:cs="Calibri"/>
        </w:rPr>
        <w:t>IV. PROGRAM GRADNJE GRAĐEVINA ZA GOSPODARENJE KOMUNALNIM OTPADOM  U 20</w:t>
      </w:r>
      <w:r>
        <w:rPr>
          <w:rFonts w:ascii="Calibri" w:hAnsi="Calibri" w:cs="Calibri"/>
        </w:rPr>
        <w:t>22</w:t>
      </w:r>
      <w:r w:rsidRPr="00F31C84">
        <w:rPr>
          <w:rFonts w:ascii="Calibri" w:hAnsi="Calibri" w:cs="Calibri"/>
        </w:rPr>
        <w:t xml:space="preserve">. </w:t>
      </w:r>
    </w:p>
    <w:p w14:paraId="54E296F2" w14:textId="77777777" w:rsidR="00692390" w:rsidRPr="00F31C84" w:rsidRDefault="00692390" w:rsidP="00692390">
      <w:pPr>
        <w:pStyle w:val="BodyText2"/>
        <w:rPr>
          <w:rFonts w:ascii="Calibri" w:hAnsi="Calibri" w:cs="Calibri"/>
        </w:rPr>
      </w:pPr>
      <w:r w:rsidRPr="00F31C84">
        <w:rPr>
          <w:rFonts w:ascii="Calibri" w:hAnsi="Calibri" w:cs="Calibri"/>
        </w:rPr>
        <w:t xml:space="preserve">      GODINI</w:t>
      </w:r>
    </w:p>
    <w:p w14:paraId="13C5A8B8" w14:textId="77777777" w:rsidR="00692390" w:rsidRPr="00F31C84" w:rsidRDefault="00692390" w:rsidP="00692390">
      <w:pPr>
        <w:pStyle w:val="BodyText2"/>
        <w:jc w:val="center"/>
        <w:rPr>
          <w:rFonts w:ascii="Calibri" w:hAnsi="Calibri" w:cs="Calibri"/>
        </w:rPr>
      </w:pPr>
      <w:r w:rsidRPr="00F31C84">
        <w:rPr>
          <w:rFonts w:ascii="Calibri" w:hAnsi="Calibri" w:cs="Calibri"/>
        </w:rPr>
        <w:t xml:space="preserve">Članak 7. </w:t>
      </w:r>
    </w:p>
    <w:p w14:paraId="20E6566A" w14:textId="77777777" w:rsidR="00692390" w:rsidRPr="00F31C84" w:rsidRDefault="00692390" w:rsidP="00692390">
      <w:pPr>
        <w:rPr>
          <w:rFonts w:ascii="Calibri" w:hAnsi="Calibri" w:cs="Calibri"/>
        </w:rPr>
      </w:pPr>
    </w:p>
    <w:p w14:paraId="3F8DE37E" w14:textId="77777777" w:rsidR="00692390" w:rsidRPr="00F31C84" w:rsidRDefault="00692390" w:rsidP="00692390">
      <w:pPr>
        <w:rPr>
          <w:rFonts w:ascii="Calibri" w:hAnsi="Calibri" w:cs="Calibri"/>
        </w:rPr>
      </w:pPr>
      <w:r w:rsidRPr="00F31C84">
        <w:rPr>
          <w:rFonts w:ascii="Calibri" w:hAnsi="Calibri" w:cs="Calibri"/>
        </w:rPr>
        <w:t xml:space="preserve">Programom gradnje građevina za gospodarenje komunalnim otpadom, a koji je sastavni dio Programa gradnje objekata i uređaja komunalne infrastrukture koji se donosi sukladno zakonu kojim se uređuje komunalno gospodarstvo, </w:t>
      </w:r>
      <w:r>
        <w:rPr>
          <w:rFonts w:ascii="Calibri" w:hAnsi="Calibri" w:cs="Calibri"/>
        </w:rPr>
        <w:t xml:space="preserve">sukladno članku </w:t>
      </w:r>
      <w:r w:rsidRPr="00F31C84">
        <w:rPr>
          <w:rFonts w:ascii="Calibri" w:hAnsi="Calibri" w:cs="Calibri"/>
        </w:rPr>
        <w:t>33. stavak 13.</w:t>
      </w:r>
      <w:r>
        <w:rPr>
          <w:rFonts w:ascii="Calibri" w:hAnsi="Calibri" w:cs="Calibri"/>
        </w:rPr>
        <w:t xml:space="preserve"> i</w:t>
      </w:r>
      <w:r w:rsidRPr="00F31C84">
        <w:rPr>
          <w:rFonts w:ascii="Calibri" w:hAnsi="Calibri" w:cs="Calibri"/>
        </w:rPr>
        <w:t xml:space="preserve"> 14. Zakona o održivom gospodarenju otpadom (Narodne novine broj: 94/13. i 73/17</w:t>
      </w:r>
      <w:r>
        <w:rPr>
          <w:rFonts w:ascii="Calibri" w:hAnsi="Calibri" w:cs="Calibri"/>
        </w:rPr>
        <w:t>, 14/19, 98/19</w:t>
      </w:r>
      <w:r w:rsidRPr="00F31C84">
        <w:rPr>
          <w:rFonts w:ascii="Calibri" w:hAnsi="Calibri" w:cs="Calibri"/>
        </w:rPr>
        <w:t>.)</w:t>
      </w:r>
      <w:r>
        <w:rPr>
          <w:rFonts w:ascii="Calibri" w:hAnsi="Calibri" w:cs="Calibri"/>
        </w:rPr>
        <w:t xml:space="preserve"> </w:t>
      </w:r>
      <w:r w:rsidRPr="00F31C84">
        <w:rPr>
          <w:rFonts w:ascii="Calibri" w:hAnsi="Calibri" w:cs="Calibri"/>
        </w:rPr>
        <w:t>određuje se gra</w:t>
      </w:r>
      <w:r>
        <w:rPr>
          <w:rFonts w:ascii="Calibri" w:hAnsi="Calibri" w:cs="Calibri"/>
        </w:rPr>
        <w:t>đenje</w:t>
      </w:r>
      <w:r w:rsidRPr="00F31C84">
        <w:rPr>
          <w:rFonts w:ascii="Calibri" w:hAnsi="Calibri" w:cs="Calibri"/>
        </w:rPr>
        <w:t xml:space="preserve"> građevina za gospodarenje komunalnim otpadom na području Općine Gračac u 20</w:t>
      </w:r>
      <w:r>
        <w:rPr>
          <w:rFonts w:ascii="Calibri" w:hAnsi="Calibri" w:cs="Calibri"/>
        </w:rPr>
        <w:t>22</w:t>
      </w:r>
      <w:r w:rsidRPr="00F31C84">
        <w:rPr>
          <w:rFonts w:ascii="Calibri" w:hAnsi="Calibri" w:cs="Calibri"/>
        </w:rPr>
        <w:t xml:space="preserve">. godini. </w:t>
      </w:r>
    </w:p>
    <w:p w14:paraId="415D4173" w14:textId="77777777" w:rsidR="00692390" w:rsidRPr="00F31C84" w:rsidRDefault="00692390" w:rsidP="00692390">
      <w:pPr>
        <w:rPr>
          <w:rFonts w:ascii="Calibri" w:hAnsi="Calibri" w:cs="Calibri"/>
        </w:rPr>
      </w:pPr>
    </w:p>
    <w:p w14:paraId="31A4A91A" w14:textId="77777777" w:rsidR="00692390" w:rsidRPr="00F31C84" w:rsidRDefault="00692390" w:rsidP="00692390">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14:paraId="14F8197F" w14:textId="77777777" w:rsidR="00692390" w:rsidRPr="00F31C84" w:rsidRDefault="00692390" w:rsidP="00692390">
      <w:pPr>
        <w:pStyle w:val="t-9-8"/>
        <w:spacing w:before="0" w:beforeAutospacing="0" w:after="0" w:afterAutospacing="0"/>
        <w:rPr>
          <w:rFonts w:ascii="Calibri" w:hAnsi="Calibri" w:cs="Calibri"/>
        </w:rPr>
      </w:pPr>
    </w:p>
    <w:p w14:paraId="0CF6E8D1" w14:textId="77777777" w:rsidR="00692390" w:rsidRPr="00F31C84" w:rsidRDefault="00692390" w:rsidP="00692390">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14:paraId="774E5EEF" w14:textId="77777777" w:rsidR="00692390" w:rsidRPr="00F31C84" w:rsidRDefault="00692390" w:rsidP="00692390">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14:paraId="149CDBD5" w14:textId="77777777" w:rsidR="00692390" w:rsidRDefault="00692390" w:rsidP="00692390">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14:paraId="60AA2829" w14:textId="77777777" w:rsidR="00692390" w:rsidRDefault="00692390" w:rsidP="00692390">
      <w:pPr>
        <w:tabs>
          <w:tab w:val="left" w:pos="2552"/>
        </w:tabs>
        <w:jc w:val="both"/>
        <w:rPr>
          <w:rFonts w:ascii="Calibri" w:hAnsi="Calibri" w:cs="Calibri"/>
        </w:rPr>
      </w:pPr>
    </w:p>
    <w:p w14:paraId="7AD3860E" w14:textId="77777777" w:rsidR="00692390" w:rsidRPr="00F31C84" w:rsidRDefault="00692390" w:rsidP="00692390">
      <w:pPr>
        <w:tabs>
          <w:tab w:val="left" w:pos="2552"/>
        </w:tabs>
        <w:jc w:val="both"/>
        <w:rPr>
          <w:rFonts w:ascii="Calibri" w:hAnsi="Calibri" w:cs="Calibri"/>
        </w:rPr>
      </w:pPr>
    </w:p>
    <w:p w14:paraId="1FCACD23" w14:textId="77777777" w:rsidR="00692390" w:rsidRPr="00F31C84" w:rsidRDefault="00692390" w:rsidP="00AD11FA">
      <w:pPr>
        <w:pStyle w:val="ListParagraph"/>
        <w:numPr>
          <w:ilvl w:val="0"/>
          <w:numId w:val="69"/>
        </w:numPr>
        <w:rPr>
          <w:rFonts w:ascii="Calibri" w:hAnsi="Calibri" w:cs="Calibri"/>
          <w:b/>
        </w:rPr>
      </w:pPr>
      <w:r w:rsidRPr="00F31C84">
        <w:rPr>
          <w:rFonts w:ascii="Calibri" w:hAnsi="Calibri" w:cs="Calibri"/>
          <w:b/>
        </w:rPr>
        <w:t>GRAĐEVINE ZA GOSPODARENJE KOMUNALNIM OTPADOM</w:t>
      </w:r>
    </w:p>
    <w:p w14:paraId="422C698B" w14:textId="77777777" w:rsidR="00692390" w:rsidRPr="00F31C84" w:rsidRDefault="00692390" w:rsidP="00692390">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692390" w:rsidRPr="00746F92" w14:paraId="784BFEAB" w14:textId="77777777" w:rsidTr="00FA7CA7">
        <w:tc>
          <w:tcPr>
            <w:tcW w:w="694" w:type="dxa"/>
            <w:tcBorders>
              <w:top w:val="single" w:sz="4" w:space="0" w:color="auto"/>
              <w:left w:val="single" w:sz="4" w:space="0" w:color="auto"/>
              <w:bottom w:val="single" w:sz="4" w:space="0" w:color="auto"/>
              <w:right w:val="single" w:sz="4" w:space="0" w:color="auto"/>
            </w:tcBorders>
            <w:vAlign w:val="center"/>
            <w:hideMark/>
          </w:tcPr>
          <w:p w14:paraId="3CD9CB51" w14:textId="77777777" w:rsidR="00692390" w:rsidRPr="00F31C84" w:rsidRDefault="00692390" w:rsidP="00FA7CA7">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0A59C9C1" w14:textId="77777777" w:rsidR="00692390" w:rsidRPr="00F31C84" w:rsidRDefault="00692390" w:rsidP="00FA7CA7">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14:paraId="319DB719" w14:textId="77777777" w:rsidR="00692390" w:rsidRPr="00F31C84" w:rsidRDefault="00692390" w:rsidP="00FA7CA7">
            <w:pPr>
              <w:jc w:val="center"/>
              <w:rPr>
                <w:rFonts w:ascii="Calibri" w:hAnsi="Calibri" w:cs="Calibri"/>
                <w:b/>
                <w:sz w:val="16"/>
                <w:szCs w:val="16"/>
              </w:rPr>
            </w:pPr>
          </w:p>
          <w:p w14:paraId="0A860696"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14:paraId="52B76D6D"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EDCCA2" w14:textId="77777777" w:rsidR="00692390" w:rsidRPr="00F31C84" w:rsidRDefault="00692390" w:rsidP="00FA7CA7">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03B1D" w14:textId="77777777" w:rsidR="00692390" w:rsidRPr="00F31C84" w:rsidRDefault="00692390" w:rsidP="00FA7CA7">
            <w:pPr>
              <w:jc w:val="center"/>
              <w:rPr>
                <w:rFonts w:ascii="Calibri" w:hAnsi="Calibri" w:cs="Calibri"/>
                <w:b/>
              </w:rPr>
            </w:pPr>
            <w:r w:rsidRPr="00F31C84">
              <w:rPr>
                <w:rFonts w:ascii="Calibri" w:hAnsi="Calibri" w:cs="Calibri"/>
                <w:b/>
              </w:rPr>
              <w:t xml:space="preserve">PROCJENA TROŠKOVA </w:t>
            </w:r>
          </w:p>
          <w:p w14:paraId="2178C6B1" w14:textId="77777777" w:rsidR="00692390" w:rsidRPr="00F31C84" w:rsidRDefault="00692390" w:rsidP="00FA7CA7">
            <w:pPr>
              <w:jc w:val="center"/>
              <w:rPr>
                <w:rFonts w:ascii="Calibri" w:hAnsi="Calibri" w:cs="Calibri"/>
                <w:b/>
              </w:rPr>
            </w:pPr>
            <w:r w:rsidRPr="00F31C84">
              <w:rPr>
                <w:rFonts w:ascii="Calibri" w:hAnsi="Calibri" w:cs="Calibri"/>
                <w:b/>
              </w:rPr>
              <w:t>GRAĐENJA</w:t>
            </w:r>
          </w:p>
          <w:p w14:paraId="316B3138" w14:textId="77777777" w:rsidR="00692390" w:rsidRPr="00F31C84" w:rsidRDefault="00692390" w:rsidP="00FA7CA7">
            <w:pPr>
              <w:jc w:val="center"/>
              <w:rPr>
                <w:rFonts w:ascii="Calibri" w:hAnsi="Calibri" w:cs="Calibri"/>
                <w:b/>
              </w:rPr>
            </w:pPr>
            <w:r w:rsidRPr="00F31C84">
              <w:rPr>
                <w:rFonts w:ascii="Calibri" w:hAnsi="Calibri" w:cs="Calibri"/>
                <w:b/>
              </w:rPr>
              <w:t>(HRK)</w:t>
            </w:r>
          </w:p>
        </w:tc>
      </w:tr>
      <w:tr w:rsidR="00692390" w:rsidRPr="00746F92" w14:paraId="6CCA7E84"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675D159" w14:textId="77777777" w:rsidR="00692390" w:rsidRPr="00F31C84" w:rsidRDefault="00692390" w:rsidP="00AD11FA">
            <w:pPr>
              <w:numPr>
                <w:ilvl w:val="0"/>
                <w:numId w:val="7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40ECF41C" w14:textId="77777777" w:rsidR="00692390" w:rsidRPr="00F31C84" w:rsidRDefault="00692390" w:rsidP="00FA7CA7">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14:paraId="5D5DB986" w14:textId="77777777" w:rsidR="00692390" w:rsidRDefault="00692390" w:rsidP="00FA7CA7">
            <w:pPr>
              <w:jc w:val="center"/>
              <w:rPr>
                <w:rFonts w:ascii="Calibri" w:hAnsi="Calibri" w:cs="Calibri"/>
                <w:sz w:val="16"/>
                <w:szCs w:val="16"/>
              </w:rPr>
            </w:pPr>
            <w:r w:rsidRPr="00F31C84">
              <w:rPr>
                <w:rFonts w:ascii="Calibri" w:hAnsi="Calibri" w:cs="Calibri"/>
                <w:sz w:val="16"/>
                <w:szCs w:val="16"/>
              </w:rPr>
              <w:t>KOMUNALNI DOPRINOS/KAPITALNE POMOĆI</w:t>
            </w:r>
            <w:r>
              <w:rPr>
                <w:rFonts w:ascii="Calibri" w:hAnsi="Calibri" w:cs="Calibri"/>
                <w:sz w:val="16"/>
                <w:szCs w:val="16"/>
              </w:rPr>
              <w:t xml:space="preserve"> OD IZVANPRORAČUNSKIH  KORISNIKA/</w:t>
            </w:r>
          </w:p>
          <w:p w14:paraId="6FA34456"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KOMUNALNA NAKNADA</w:t>
            </w:r>
          </w:p>
        </w:tc>
        <w:tc>
          <w:tcPr>
            <w:tcW w:w="1559" w:type="dxa"/>
            <w:tcBorders>
              <w:top w:val="single" w:sz="4" w:space="0" w:color="auto"/>
              <w:left w:val="single" w:sz="4" w:space="0" w:color="auto"/>
              <w:bottom w:val="single" w:sz="4" w:space="0" w:color="auto"/>
              <w:right w:val="single" w:sz="4" w:space="0" w:color="auto"/>
            </w:tcBorders>
          </w:tcPr>
          <w:p w14:paraId="65817E57" w14:textId="77777777" w:rsidR="00692390" w:rsidRPr="00F31C84" w:rsidRDefault="00692390" w:rsidP="00FA7CA7">
            <w:pPr>
              <w:jc w:val="center"/>
              <w:rPr>
                <w:rFonts w:ascii="Calibri" w:hAnsi="Calibri" w:cs="Calibri"/>
              </w:rPr>
            </w:pPr>
          </w:p>
          <w:p w14:paraId="33D8CD69" w14:textId="77777777" w:rsidR="00692390" w:rsidRDefault="00692390" w:rsidP="00FA7CA7">
            <w:pPr>
              <w:jc w:val="center"/>
              <w:rPr>
                <w:rFonts w:ascii="Calibri" w:hAnsi="Calibri" w:cs="Calibri"/>
              </w:rPr>
            </w:pPr>
          </w:p>
          <w:p w14:paraId="1F4D0E03" w14:textId="77777777" w:rsidR="00692390" w:rsidRPr="00F31C84" w:rsidRDefault="00692390" w:rsidP="00FA7CA7">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14:paraId="6A1F4CE6" w14:textId="77777777" w:rsidR="00692390" w:rsidRPr="00F31C84" w:rsidRDefault="00692390" w:rsidP="00FA7CA7">
            <w:pPr>
              <w:jc w:val="center"/>
              <w:rPr>
                <w:rFonts w:ascii="Calibri" w:hAnsi="Calibri" w:cs="Calibri"/>
              </w:rPr>
            </w:pPr>
          </w:p>
          <w:p w14:paraId="4DD5FC27" w14:textId="77777777" w:rsidR="00692390" w:rsidRPr="00F31C84" w:rsidRDefault="00692390" w:rsidP="00FA7CA7">
            <w:pPr>
              <w:jc w:val="center"/>
              <w:rPr>
                <w:rFonts w:ascii="Calibri" w:hAnsi="Calibri" w:cs="Calibri"/>
              </w:rPr>
            </w:pPr>
            <w:r w:rsidRPr="00F31C84">
              <w:rPr>
                <w:rFonts w:ascii="Calibri" w:hAnsi="Calibri" w:cs="Calibri"/>
              </w:rPr>
              <w:t>PD, IA</w:t>
            </w:r>
            <w:r>
              <w:rPr>
                <w:rFonts w:ascii="Calibri" w:hAnsi="Calibri" w:cs="Calibri"/>
              </w:rPr>
              <w:t>, E</w:t>
            </w:r>
          </w:p>
        </w:tc>
        <w:tc>
          <w:tcPr>
            <w:tcW w:w="1559" w:type="dxa"/>
            <w:tcBorders>
              <w:top w:val="single" w:sz="4" w:space="0" w:color="auto"/>
              <w:left w:val="single" w:sz="4" w:space="0" w:color="auto"/>
              <w:bottom w:val="single" w:sz="4" w:space="0" w:color="auto"/>
              <w:right w:val="single" w:sz="4" w:space="0" w:color="auto"/>
            </w:tcBorders>
            <w:vAlign w:val="center"/>
          </w:tcPr>
          <w:p w14:paraId="253753E3" w14:textId="77777777" w:rsidR="00692390" w:rsidRPr="00F31C84" w:rsidRDefault="00692390" w:rsidP="00FA7CA7">
            <w:pPr>
              <w:jc w:val="right"/>
              <w:rPr>
                <w:rFonts w:ascii="Calibri" w:hAnsi="Calibri" w:cs="Calibri"/>
              </w:rPr>
            </w:pPr>
          </w:p>
          <w:p w14:paraId="5699FEA2" w14:textId="77777777" w:rsidR="00692390" w:rsidRPr="00F31C84" w:rsidRDefault="00692390" w:rsidP="00FA7CA7">
            <w:pPr>
              <w:jc w:val="right"/>
              <w:rPr>
                <w:rFonts w:ascii="Calibri" w:hAnsi="Calibri" w:cs="Calibri"/>
              </w:rPr>
            </w:pPr>
            <w:r>
              <w:rPr>
                <w:rFonts w:ascii="Calibri" w:hAnsi="Calibri" w:cs="Calibri"/>
              </w:rPr>
              <w:t>2</w:t>
            </w:r>
            <w:r w:rsidRPr="00F31C84">
              <w:rPr>
                <w:rFonts w:ascii="Calibri" w:hAnsi="Calibri" w:cs="Calibri"/>
              </w:rPr>
              <w:t>33.750,00</w:t>
            </w:r>
          </w:p>
        </w:tc>
      </w:tr>
      <w:tr w:rsidR="00692390" w:rsidRPr="00746F92" w14:paraId="5C4E9048"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2F647CD9" w14:textId="77777777" w:rsidR="00692390" w:rsidRPr="00F31C84" w:rsidRDefault="00692390" w:rsidP="00AD11FA">
            <w:pPr>
              <w:numPr>
                <w:ilvl w:val="0"/>
                <w:numId w:val="7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3D166414" w14:textId="77777777" w:rsidR="00692390" w:rsidRPr="00F31C84" w:rsidRDefault="00692390" w:rsidP="00FA7CA7">
            <w:pPr>
              <w:rPr>
                <w:rFonts w:ascii="Calibri" w:hAnsi="Calibri" w:cs="Calibri"/>
              </w:rPr>
            </w:pPr>
            <w:r>
              <w:rPr>
                <w:rFonts w:ascii="Calibri" w:hAnsi="Calibri" w:cs="Calibri"/>
              </w:rPr>
              <w:t>Uklanjanje otpada odbačenog u okoliš</w:t>
            </w:r>
          </w:p>
        </w:tc>
        <w:tc>
          <w:tcPr>
            <w:tcW w:w="1495" w:type="dxa"/>
            <w:tcBorders>
              <w:top w:val="single" w:sz="4" w:space="0" w:color="auto"/>
              <w:left w:val="single" w:sz="4" w:space="0" w:color="auto"/>
              <w:bottom w:val="single" w:sz="4" w:space="0" w:color="auto"/>
              <w:right w:val="single" w:sz="4" w:space="0" w:color="auto"/>
            </w:tcBorders>
          </w:tcPr>
          <w:p w14:paraId="1F0A258A" w14:textId="77777777" w:rsidR="00692390" w:rsidRDefault="00692390" w:rsidP="00FA7CA7">
            <w:pPr>
              <w:jc w:val="center"/>
              <w:rPr>
                <w:rFonts w:ascii="Calibri" w:hAnsi="Calibri" w:cs="Calibri"/>
                <w:sz w:val="16"/>
                <w:szCs w:val="16"/>
              </w:rPr>
            </w:pPr>
            <w:r>
              <w:rPr>
                <w:rFonts w:ascii="Calibri" w:hAnsi="Calibri" w:cs="Calibri"/>
                <w:sz w:val="16"/>
                <w:szCs w:val="16"/>
              </w:rPr>
              <w:t>KAPITALNE POMOĆI OD  IZVANPRORAČUNSKIH KORISNIKA/</w:t>
            </w:r>
          </w:p>
          <w:p w14:paraId="634EE38A" w14:textId="77777777" w:rsidR="00692390" w:rsidRPr="00F31C84" w:rsidRDefault="00692390" w:rsidP="00FA7CA7">
            <w:pPr>
              <w:jc w:val="center"/>
              <w:rPr>
                <w:rFonts w:ascii="Calibri" w:hAnsi="Calibri" w:cs="Calibri"/>
                <w:sz w:val="16"/>
                <w:szCs w:val="16"/>
              </w:rPr>
            </w:pPr>
            <w:r>
              <w:rPr>
                <w:rFonts w:ascii="Calibri" w:hAnsi="Calibri" w:cs="Calibri"/>
                <w:sz w:val="16"/>
                <w:szCs w:val="16"/>
              </w:rPr>
              <w:t>TEKUĆE POMOĆI IZ DRŽAVNOG PRORAČUNA</w:t>
            </w:r>
          </w:p>
        </w:tc>
        <w:tc>
          <w:tcPr>
            <w:tcW w:w="1559" w:type="dxa"/>
            <w:tcBorders>
              <w:top w:val="single" w:sz="4" w:space="0" w:color="auto"/>
              <w:left w:val="single" w:sz="4" w:space="0" w:color="auto"/>
              <w:bottom w:val="single" w:sz="4" w:space="0" w:color="auto"/>
              <w:right w:val="single" w:sz="4" w:space="0" w:color="auto"/>
            </w:tcBorders>
          </w:tcPr>
          <w:p w14:paraId="647C1F1D" w14:textId="77777777" w:rsidR="00692390" w:rsidRDefault="00692390" w:rsidP="00FA7CA7">
            <w:pPr>
              <w:jc w:val="center"/>
              <w:rPr>
                <w:rFonts w:ascii="Calibri" w:hAnsi="Calibri" w:cs="Calibri"/>
              </w:rPr>
            </w:pPr>
          </w:p>
          <w:p w14:paraId="08C290A7" w14:textId="77777777" w:rsidR="00692390" w:rsidRPr="00F31C84" w:rsidRDefault="00692390" w:rsidP="00FA7CA7">
            <w:pPr>
              <w:jc w:val="center"/>
              <w:rPr>
                <w:rFonts w:ascii="Calibri" w:hAnsi="Calibri" w:cs="Calibri"/>
              </w:rPr>
            </w:pPr>
            <w:r>
              <w:rPr>
                <w:rFonts w:ascii="Calibri" w:hAnsi="Calibri" w:cs="Calibri"/>
              </w:rPr>
              <w:t xml:space="preserve">UDGP, NDGP, IGP, DRZ </w:t>
            </w:r>
          </w:p>
        </w:tc>
        <w:tc>
          <w:tcPr>
            <w:tcW w:w="1276" w:type="dxa"/>
            <w:tcBorders>
              <w:top w:val="single" w:sz="4" w:space="0" w:color="auto"/>
              <w:left w:val="single" w:sz="4" w:space="0" w:color="auto"/>
              <w:bottom w:val="single" w:sz="4" w:space="0" w:color="auto"/>
              <w:right w:val="single" w:sz="4" w:space="0" w:color="auto"/>
            </w:tcBorders>
            <w:vAlign w:val="center"/>
          </w:tcPr>
          <w:p w14:paraId="2B340679" w14:textId="77777777" w:rsidR="00692390" w:rsidRPr="00F31C84" w:rsidRDefault="00692390" w:rsidP="00FA7CA7">
            <w:pPr>
              <w:jc w:val="center"/>
              <w:rPr>
                <w:rFonts w:ascii="Calibri" w:hAnsi="Calibri" w:cs="Calibri"/>
              </w:rPr>
            </w:pPr>
            <w:r>
              <w:rPr>
                <w:rFonts w:ascii="Calibri" w:hAnsi="Calibri" w:cs="Calibri"/>
              </w:rPr>
              <w:t>IA, PD, SZ</w:t>
            </w:r>
          </w:p>
        </w:tc>
        <w:tc>
          <w:tcPr>
            <w:tcW w:w="1559" w:type="dxa"/>
            <w:tcBorders>
              <w:top w:val="single" w:sz="4" w:space="0" w:color="auto"/>
              <w:left w:val="single" w:sz="4" w:space="0" w:color="auto"/>
              <w:bottom w:val="single" w:sz="4" w:space="0" w:color="auto"/>
              <w:right w:val="single" w:sz="4" w:space="0" w:color="auto"/>
            </w:tcBorders>
            <w:vAlign w:val="center"/>
          </w:tcPr>
          <w:p w14:paraId="05E92574" w14:textId="77777777" w:rsidR="00692390" w:rsidRDefault="00692390" w:rsidP="00FA7CA7">
            <w:pPr>
              <w:jc w:val="right"/>
              <w:rPr>
                <w:rFonts w:ascii="Calibri" w:hAnsi="Calibri" w:cs="Calibri"/>
              </w:rPr>
            </w:pPr>
            <w:r>
              <w:rPr>
                <w:rFonts w:ascii="Calibri" w:hAnsi="Calibri" w:cs="Calibri"/>
              </w:rPr>
              <w:t>361.550,00</w:t>
            </w:r>
          </w:p>
        </w:tc>
      </w:tr>
      <w:tr w:rsidR="00692390" w:rsidRPr="00746F92" w14:paraId="31318625" w14:textId="77777777" w:rsidTr="00FA7CA7">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4D01FC63" w14:textId="77777777" w:rsidR="00692390" w:rsidRPr="00F31C84" w:rsidRDefault="00692390" w:rsidP="00AD11FA">
            <w:pPr>
              <w:numPr>
                <w:ilvl w:val="0"/>
                <w:numId w:val="70"/>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14:paraId="603C40D3" w14:textId="77777777" w:rsidR="00692390" w:rsidRDefault="00692390" w:rsidP="00FA7CA7">
            <w:pPr>
              <w:rPr>
                <w:rFonts w:ascii="Calibri" w:hAnsi="Calibri" w:cs="Calibri"/>
              </w:rPr>
            </w:pPr>
            <w:r>
              <w:rPr>
                <w:rFonts w:ascii="Calibri" w:hAnsi="Calibri" w:cs="Calibri"/>
              </w:rPr>
              <w:t>Sanacija divljih odlagališta otpada na poljoprivrednom zemljištu</w:t>
            </w:r>
          </w:p>
        </w:tc>
        <w:tc>
          <w:tcPr>
            <w:tcW w:w="1495" w:type="dxa"/>
            <w:tcBorders>
              <w:top w:val="single" w:sz="4" w:space="0" w:color="auto"/>
              <w:left w:val="single" w:sz="4" w:space="0" w:color="auto"/>
              <w:bottom w:val="single" w:sz="4" w:space="0" w:color="auto"/>
              <w:right w:val="single" w:sz="4" w:space="0" w:color="auto"/>
            </w:tcBorders>
          </w:tcPr>
          <w:p w14:paraId="028FB6D9" w14:textId="77777777" w:rsidR="00692390" w:rsidRDefault="00692390" w:rsidP="00FA7CA7">
            <w:pPr>
              <w:jc w:val="center"/>
              <w:rPr>
                <w:rFonts w:ascii="Calibri" w:hAnsi="Calibri" w:cs="Calibri"/>
                <w:sz w:val="16"/>
                <w:szCs w:val="16"/>
              </w:rPr>
            </w:pPr>
            <w:r>
              <w:rPr>
                <w:rFonts w:ascii="Calibri" w:hAnsi="Calibri" w:cs="Calibri"/>
                <w:sz w:val="16"/>
                <w:szCs w:val="16"/>
              </w:rPr>
              <w:t>PRIHODI OD NEFINANCIJSKE IMOVINE</w:t>
            </w:r>
          </w:p>
        </w:tc>
        <w:tc>
          <w:tcPr>
            <w:tcW w:w="1559" w:type="dxa"/>
            <w:tcBorders>
              <w:top w:val="single" w:sz="4" w:space="0" w:color="auto"/>
              <w:left w:val="single" w:sz="4" w:space="0" w:color="auto"/>
              <w:bottom w:val="single" w:sz="4" w:space="0" w:color="auto"/>
              <w:right w:val="single" w:sz="4" w:space="0" w:color="auto"/>
            </w:tcBorders>
          </w:tcPr>
          <w:p w14:paraId="5E664E4A" w14:textId="77777777" w:rsidR="00692390" w:rsidRDefault="00692390" w:rsidP="00FA7CA7">
            <w:pPr>
              <w:jc w:val="center"/>
              <w:rPr>
                <w:rFonts w:ascii="Calibri" w:hAnsi="Calibri" w:cs="Calibri"/>
              </w:rPr>
            </w:pPr>
          </w:p>
          <w:p w14:paraId="15D65437" w14:textId="77777777" w:rsidR="00692390" w:rsidRDefault="00692390" w:rsidP="00FA7CA7">
            <w:pPr>
              <w:jc w:val="center"/>
              <w:rPr>
                <w:rFonts w:ascii="Calibri" w:hAnsi="Calibri" w:cs="Calibri"/>
              </w:rPr>
            </w:pPr>
            <w:r>
              <w:rPr>
                <w:rFonts w:ascii="Calibri" w:hAnsi="Calibri" w:cs="Calibri"/>
              </w:rPr>
              <w:t>IGP, DRZ</w:t>
            </w:r>
          </w:p>
        </w:tc>
        <w:tc>
          <w:tcPr>
            <w:tcW w:w="1276" w:type="dxa"/>
            <w:tcBorders>
              <w:top w:val="single" w:sz="4" w:space="0" w:color="auto"/>
              <w:left w:val="single" w:sz="4" w:space="0" w:color="auto"/>
              <w:bottom w:val="single" w:sz="4" w:space="0" w:color="auto"/>
              <w:right w:val="single" w:sz="4" w:space="0" w:color="auto"/>
            </w:tcBorders>
            <w:vAlign w:val="center"/>
          </w:tcPr>
          <w:p w14:paraId="5A69789A" w14:textId="77777777" w:rsidR="00692390" w:rsidRDefault="00692390" w:rsidP="00FA7CA7">
            <w:pPr>
              <w:jc w:val="center"/>
              <w:rPr>
                <w:rFonts w:ascii="Calibri" w:hAnsi="Calibri" w:cs="Calibri"/>
              </w:rPr>
            </w:pPr>
            <w:r>
              <w:rPr>
                <w:rFonts w:ascii="Calibri" w:hAnsi="Calibri" w:cs="Calibri"/>
              </w:rPr>
              <w:t>SZ</w:t>
            </w:r>
          </w:p>
        </w:tc>
        <w:tc>
          <w:tcPr>
            <w:tcW w:w="1559" w:type="dxa"/>
            <w:tcBorders>
              <w:top w:val="single" w:sz="4" w:space="0" w:color="auto"/>
              <w:left w:val="single" w:sz="4" w:space="0" w:color="auto"/>
              <w:bottom w:val="single" w:sz="4" w:space="0" w:color="auto"/>
              <w:right w:val="single" w:sz="4" w:space="0" w:color="auto"/>
            </w:tcBorders>
            <w:vAlign w:val="center"/>
          </w:tcPr>
          <w:p w14:paraId="1B4495BF" w14:textId="77777777" w:rsidR="00692390" w:rsidRDefault="00692390" w:rsidP="00FA7CA7">
            <w:pPr>
              <w:jc w:val="right"/>
              <w:rPr>
                <w:rFonts w:ascii="Calibri" w:hAnsi="Calibri" w:cs="Calibri"/>
              </w:rPr>
            </w:pPr>
            <w:r>
              <w:rPr>
                <w:rFonts w:ascii="Calibri" w:hAnsi="Calibri" w:cs="Calibri"/>
              </w:rPr>
              <w:t>30.000,00</w:t>
            </w:r>
          </w:p>
        </w:tc>
      </w:tr>
      <w:tr w:rsidR="00692390" w:rsidRPr="00746F92" w14:paraId="6E8C9864" w14:textId="77777777" w:rsidTr="00FA7CA7">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14:paraId="53F41767" w14:textId="77777777" w:rsidR="00692390" w:rsidRPr="00F31C84" w:rsidRDefault="00692390" w:rsidP="00FA7CA7">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14:paraId="56329BB7" w14:textId="77777777" w:rsidR="00692390" w:rsidRPr="00F31C84" w:rsidRDefault="00692390" w:rsidP="00FA7CA7">
            <w:pPr>
              <w:jc w:val="right"/>
              <w:rPr>
                <w:rFonts w:ascii="Calibri" w:hAnsi="Calibri" w:cs="Calibri"/>
                <w:b/>
              </w:rPr>
            </w:pPr>
            <w:r>
              <w:rPr>
                <w:rFonts w:ascii="Calibri" w:hAnsi="Calibri" w:cs="Calibri"/>
                <w:b/>
              </w:rPr>
              <w:t>625.300,00</w:t>
            </w:r>
          </w:p>
        </w:tc>
      </w:tr>
    </w:tbl>
    <w:p w14:paraId="22BF1729" w14:textId="77777777" w:rsidR="00692390" w:rsidRPr="00F31C84" w:rsidRDefault="00692390" w:rsidP="00692390">
      <w:pPr>
        <w:pStyle w:val="ListParagraph"/>
        <w:rPr>
          <w:rFonts w:ascii="Calibri" w:hAnsi="Calibri" w:cs="Calibri"/>
          <w:b/>
        </w:rPr>
      </w:pPr>
    </w:p>
    <w:p w14:paraId="17E849DA" w14:textId="77777777" w:rsidR="00692390" w:rsidRPr="00F31C84" w:rsidRDefault="00692390" w:rsidP="00692390">
      <w:pPr>
        <w:pStyle w:val="BodyText2"/>
        <w:jc w:val="both"/>
        <w:rPr>
          <w:rFonts w:ascii="Calibri" w:hAnsi="Calibri" w:cs="Calibri"/>
        </w:rPr>
      </w:pPr>
    </w:p>
    <w:p w14:paraId="4565EE63" w14:textId="77777777" w:rsidR="00692390" w:rsidRPr="00F31C84" w:rsidRDefault="00692390" w:rsidP="00692390">
      <w:pPr>
        <w:pStyle w:val="BodyText2"/>
        <w:jc w:val="both"/>
        <w:rPr>
          <w:rFonts w:ascii="Calibri" w:hAnsi="Calibri" w:cs="Calibri"/>
        </w:rPr>
      </w:pPr>
    </w:p>
    <w:p w14:paraId="72771CA9" w14:textId="77777777" w:rsidR="00692390" w:rsidRPr="00F31C84" w:rsidRDefault="00692390" w:rsidP="00692390">
      <w:pPr>
        <w:pStyle w:val="BodyText2"/>
        <w:jc w:val="both"/>
        <w:rPr>
          <w:rFonts w:ascii="Calibri" w:hAnsi="Calibri" w:cs="Calibri"/>
        </w:rPr>
      </w:pPr>
      <w:r w:rsidRPr="00F31C84">
        <w:rPr>
          <w:rFonts w:ascii="Calibri" w:hAnsi="Calibri" w:cs="Calibri"/>
        </w:rPr>
        <w:t xml:space="preserve">V.   SREDSTVA POTREBNA ZA GRAĐENJE OBJEKATA I UREĐAJA KOMUNALNE </w:t>
      </w:r>
    </w:p>
    <w:p w14:paraId="5E937149" w14:textId="77777777" w:rsidR="00692390" w:rsidRPr="00F31C84" w:rsidRDefault="00692390" w:rsidP="00692390">
      <w:pPr>
        <w:pStyle w:val="BodyText2"/>
        <w:jc w:val="both"/>
        <w:rPr>
          <w:rFonts w:ascii="Calibri" w:hAnsi="Calibri" w:cs="Calibri"/>
        </w:rPr>
      </w:pPr>
      <w:r w:rsidRPr="00F31C84">
        <w:rPr>
          <w:rFonts w:ascii="Calibri" w:hAnsi="Calibri" w:cs="Calibri"/>
        </w:rPr>
        <w:t xml:space="preserve">       INFRASTRUKTURE I NABAVU OPREME ZA ODLAGANJE KOMUNALNOG OTPADA U 20</w:t>
      </w:r>
      <w:r>
        <w:rPr>
          <w:rFonts w:ascii="Calibri" w:hAnsi="Calibri" w:cs="Calibri"/>
        </w:rPr>
        <w:t>22</w:t>
      </w:r>
      <w:r w:rsidRPr="00F31C84">
        <w:rPr>
          <w:rFonts w:ascii="Calibri" w:hAnsi="Calibri" w:cs="Calibri"/>
        </w:rPr>
        <w:t xml:space="preserve">.  </w:t>
      </w:r>
    </w:p>
    <w:p w14:paraId="596DDAF4" w14:textId="77777777" w:rsidR="00692390" w:rsidRPr="00F31C84" w:rsidRDefault="00692390" w:rsidP="00692390">
      <w:pPr>
        <w:pStyle w:val="BodyText2"/>
        <w:jc w:val="both"/>
        <w:rPr>
          <w:rFonts w:ascii="Calibri" w:hAnsi="Calibri" w:cs="Calibri"/>
        </w:rPr>
      </w:pPr>
      <w:r w:rsidRPr="00F31C84">
        <w:rPr>
          <w:rFonts w:ascii="Calibri" w:hAnsi="Calibri" w:cs="Calibri"/>
        </w:rPr>
        <w:t xml:space="preserve">       GODINI S NAZNAKOM IZVORA FINANCIRANJA DJELATNOSTI</w:t>
      </w:r>
    </w:p>
    <w:p w14:paraId="6675AFE2" w14:textId="77777777" w:rsidR="00692390" w:rsidRPr="00F31C84" w:rsidRDefault="00692390" w:rsidP="00692390">
      <w:pPr>
        <w:pStyle w:val="BodyTextIndent"/>
        <w:jc w:val="both"/>
        <w:rPr>
          <w:rFonts w:ascii="Calibri" w:hAnsi="Calibri" w:cs="Calibri"/>
        </w:rPr>
      </w:pPr>
    </w:p>
    <w:p w14:paraId="4BE96ADC" w14:textId="77777777" w:rsidR="00692390" w:rsidRPr="00F31C84" w:rsidRDefault="00692390" w:rsidP="00692390">
      <w:pPr>
        <w:pStyle w:val="BodyTextIndent"/>
        <w:ind w:left="0"/>
        <w:rPr>
          <w:rFonts w:ascii="Calibri" w:hAnsi="Calibri" w:cs="Calibri"/>
        </w:rPr>
      </w:pPr>
      <w:r w:rsidRPr="00F31C84">
        <w:rPr>
          <w:rFonts w:ascii="Calibri" w:hAnsi="Calibri" w:cs="Calibri"/>
        </w:rPr>
        <w:t xml:space="preserve">                                                                            Članak 8.</w:t>
      </w:r>
    </w:p>
    <w:p w14:paraId="54B55A21" w14:textId="77777777" w:rsidR="00692390" w:rsidRPr="00F31C84" w:rsidRDefault="00692390" w:rsidP="00692390">
      <w:pPr>
        <w:pStyle w:val="BodyTextIndent"/>
        <w:jc w:val="center"/>
        <w:rPr>
          <w:rFonts w:ascii="Calibri" w:hAnsi="Calibri" w:cs="Calibri"/>
        </w:rPr>
      </w:pPr>
    </w:p>
    <w:tbl>
      <w:tblPr>
        <w:tblW w:w="0" w:type="auto"/>
        <w:tblLook w:val="01E0" w:firstRow="1" w:lastRow="1" w:firstColumn="1" w:lastColumn="1" w:noHBand="0" w:noVBand="0"/>
      </w:tblPr>
      <w:tblGrid>
        <w:gridCol w:w="8046"/>
        <w:gridCol w:w="284"/>
      </w:tblGrid>
      <w:tr w:rsidR="00692390" w:rsidRPr="00746F92" w14:paraId="33C5A466" w14:textId="77777777" w:rsidTr="00FA7CA7">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692390" w14:paraId="6D37D7A4" w14:textId="77777777" w:rsidTr="00FA7CA7">
              <w:tc>
                <w:tcPr>
                  <w:tcW w:w="5948" w:type="dxa"/>
                  <w:shd w:val="clear" w:color="auto" w:fill="auto"/>
                </w:tcPr>
                <w:p w14:paraId="4C4F8685" w14:textId="77777777" w:rsidR="00692390" w:rsidRPr="00F31C84" w:rsidRDefault="00692390" w:rsidP="00AD11FA">
                  <w:pPr>
                    <w:pStyle w:val="BodyTextIndent"/>
                    <w:numPr>
                      <w:ilvl w:val="0"/>
                      <w:numId w:val="71"/>
                    </w:numPr>
                    <w:spacing w:after="0"/>
                    <w:rPr>
                      <w:rFonts w:ascii="Calibri" w:hAnsi="Calibri" w:cs="Calibri"/>
                      <w:b/>
                    </w:rPr>
                  </w:pPr>
                  <w:r>
                    <w:rPr>
                      <w:rFonts w:ascii="Calibri" w:hAnsi="Calibri" w:cs="Calibri"/>
                      <w:b/>
                    </w:rPr>
                    <w:t>Prihodi od nefinancijske imovine</w:t>
                  </w:r>
                </w:p>
              </w:tc>
              <w:tc>
                <w:tcPr>
                  <w:tcW w:w="1588" w:type="dxa"/>
                  <w:shd w:val="clear" w:color="auto" w:fill="auto"/>
                </w:tcPr>
                <w:p w14:paraId="21E870B0" w14:textId="77777777" w:rsidR="00692390" w:rsidRPr="00F31C84" w:rsidRDefault="00692390" w:rsidP="00FA7CA7">
                  <w:pPr>
                    <w:pStyle w:val="BodyTextIndent"/>
                    <w:ind w:left="0"/>
                    <w:jc w:val="right"/>
                    <w:rPr>
                      <w:rFonts w:ascii="Calibri" w:hAnsi="Calibri" w:cs="Calibri"/>
                      <w:b/>
                    </w:rPr>
                  </w:pPr>
                  <w:r>
                    <w:rPr>
                      <w:rFonts w:ascii="Calibri" w:hAnsi="Calibri" w:cs="Calibri"/>
                      <w:b/>
                    </w:rPr>
                    <w:t>30.000,00</w:t>
                  </w:r>
                </w:p>
              </w:tc>
            </w:tr>
            <w:tr w:rsidR="00692390" w14:paraId="0BC9736C" w14:textId="77777777" w:rsidTr="00FA7CA7">
              <w:tc>
                <w:tcPr>
                  <w:tcW w:w="5948" w:type="dxa"/>
                  <w:shd w:val="clear" w:color="auto" w:fill="auto"/>
                </w:tcPr>
                <w:p w14:paraId="1258A844" w14:textId="77777777" w:rsidR="00692390" w:rsidRPr="00F31C84" w:rsidRDefault="00692390" w:rsidP="00AD11FA">
                  <w:pPr>
                    <w:pStyle w:val="BodyTextIndent"/>
                    <w:numPr>
                      <w:ilvl w:val="0"/>
                      <w:numId w:val="71"/>
                    </w:numPr>
                    <w:spacing w:after="0"/>
                    <w:rPr>
                      <w:rFonts w:ascii="Calibri" w:hAnsi="Calibri" w:cs="Calibri"/>
                      <w:b/>
                    </w:rPr>
                  </w:pPr>
                  <w:r>
                    <w:rPr>
                      <w:rFonts w:ascii="Calibri" w:hAnsi="Calibri" w:cs="Calibri"/>
                      <w:b/>
                    </w:rPr>
                    <w:t>Komunalna naknada</w:t>
                  </w:r>
                </w:p>
              </w:tc>
              <w:tc>
                <w:tcPr>
                  <w:tcW w:w="1588" w:type="dxa"/>
                  <w:shd w:val="clear" w:color="auto" w:fill="auto"/>
                </w:tcPr>
                <w:p w14:paraId="6E3BEB94" w14:textId="77777777" w:rsidR="00692390" w:rsidRDefault="00692390" w:rsidP="00FA7CA7">
                  <w:pPr>
                    <w:pStyle w:val="BodyTextIndent"/>
                    <w:ind w:left="0"/>
                    <w:jc w:val="right"/>
                    <w:rPr>
                      <w:rFonts w:ascii="Calibri" w:hAnsi="Calibri" w:cs="Calibri"/>
                      <w:b/>
                    </w:rPr>
                  </w:pPr>
                  <w:r>
                    <w:rPr>
                      <w:rFonts w:ascii="Calibri" w:hAnsi="Calibri" w:cs="Calibri"/>
                      <w:b/>
                    </w:rPr>
                    <w:t>3.375,00</w:t>
                  </w:r>
                </w:p>
              </w:tc>
            </w:tr>
            <w:tr w:rsidR="00692390" w14:paraId="4F8CBB15" w14:textId="77777777" w:rsidTr="00FA7CA7">
              <w:tc>
                <w:tcPr>
                  <w:tcW w:w="5948" w:type="dxa"/>
                  <w:shd w:val="clear" w:color="auto" w:fill="auto"/>
                </w:tcPr>
                <w:p w14:paraId="4A5DA404" w14:textId="77777777" w:rsidR="00692390" w:rsidRPr="00F31C84" w:rsidRDefault="00692390" w:rsidP="00AD11FA">
                  <w:pPr>
                    <w:pStyle w:val="BodyTextIndent"/>
                    <w:numPr>
                      <w:ilvl w:val="0"/>
                      <w:numId w:val="71"/>
                    </w:numPr>
                    <w:spacing w:after="0"/>
                    <w:rPr>
                      <w:rFonts w:ascii="Calibri" w:hAnsi="Calibri" w:cs="Calibri"/>
                      <w:b/>
                    </w:rPr>
                  </w:pPr>
                  <w:r>
                    <w:rPr>
                      <w:rFonts w:ascii="Calibri" w:hAnsi="Calibri" w:cs="Calibri"/>
                      <w:b/>
                    </w:rPr>
                    <w:t>Komunalni doprinos</w:t>
                  </w:r>
                </w:p>
              </w:tc>
              <w:tc>
                <w:tcPr>
                  <w:tcW w:w="1588" w:type="dxa"/>
                  <w:shd w:val="clear" w:color="auto" w:fill="auto"/>
                </w:tcPr>
                <w:p w14:paraId="056A069F" w14:textId="77777777" w:rsidR="00692390" w:rsidRPr="00F31C84" w:rsidRDefault="00692390" w:rsidP="00FA7CA7">
                  <w:pPr>
                    <w:pStyle w:val="BodyTextIndent"/>
                    <w:ind w:left="0"/>
                    <w:jc w:val="right"/>
                    <w:rPr>
                      <w:rFonts w:ascii="Calibri" w:hAnsi="Calibri" w:cs="Calibri"/>
                      <w:b/>
                    </w:rPr>
                  </w:pPr>
                  <w:r>
                    <w:rPr>
                      <w:rFonts w:ascii="Calibri" w:hAnsi="Calibri" w:cs="Calibri"/>
                      <w:b/>
                    </w:rPr>
                    <w:t>10.000,00</w:t>
                  </w:r>
                </w:p>
              </w:tc>
            </w:tr>
            <w:tr w:rsidR="00692390" w14:paraId="100BDD9C" w14:textId="77777777" w:rsidTr="00FA7CA7">
              <w:tc>
                <w:tcPr>
                  <w:tcW w:w="5948" w:type="dxa"/>
                  <w:shd w:val="clear" w:color="auto" w:fill="auto"/>
                </w:tcPr>
                <w:p w14:paraId="64F1ECBE" w14:textId="77777777" w:rsidR="00692390" w:rsidRPr="00F31C84" w:rsidRDefault="00692390" w:rsidP="00AD11FA">
                  <w:pPr>
                    <w:pStyle w:val="BodyTextIndent"/>
                    <w:numPr>
                      <w:ilvl w:val="0"/>
                      <w:numId w:val="71"/>
                    </w:numPr>
                    <w:spacing w:after="0"/>
                    <w:rPr>
                      <w:rFonts w:ascii="Calibri" w:hAnsi="Calibri" w:cs="Calibri"/>
                      <w:b/>
                    </w:rPr>
                  </w:pPr>
                  <w:r>
                    <w:rPr>
                      <w:rFonts w:ascii="Calibri" w:hAnsi="Calibri" w:cs="Calibri"/>
                      <w:b/>
                    </w:rPr>
                    <w:t>Tekuće pomoći iz državnog proračuna</w:t>
                  </w:r>
                </w:p>
              </w:tc>
              <w:tc>
                <w:tcPr>
                  <w:tcW w:w="1588" w:type="dxa"/>
                  <w:shd w:val="clear" w:color="auto" w:fill="auto"/>
                </w:tcPr>
                <w:p w14:paraId="3014263E" w14:textId="77777777" w:rsidR="00692390" w:rsidRPr="00F31C84" w:rsidRDefault="00692390" w:rsidP="00FA7CA7">
                  <w:pPr>
                    <w:pStyle w:val="BodyTextIndent"/>
                    <w:ind w:left="0"/>
                    <w:jc w:val="right"/>
                    <w:rPr>
                      <w:rFonts w:ascii="Calibri" w:hAnsi="Calibri" w:cs="Calibri"/>
                      <w:b/>
                    </w:rPr>
                  </w:pPr>
                  <w:r>
                    <w:rPr>
                      <w:rFonts w:ascii="Calibri" w:hAnsi="Calibri" w:cs="Calibri"/>
                      <w:b/>
                    </w:rPr>
                    <w:t>72.310,00</w:t>
                  </w:r>
                </w:p>
              </w:tc>
            </w:tr>
            <w:tr w:rsidR="00692390" w14:paraId="08D5D741" w14:textId="77777777" w:rsidTr="00FA7CA7">
              <w:tc>
                <w:tcPr>
                  <w:tcW w:w="5948" w:type="dxa"/>
                  <w:shd w:val="clear" w:color="auto" w:fill="auto"/>
                </w:tcPr>
                <w:p w14:paraId="32416F48" w14:textId="77777777" w:rsidR="00692390" w:rsidRPr="00F31C84" w:rsidRDefault="00692390" w:rsidP="00AD11FA">
                  <w:pPr>
                    <w:pStyle w:val="BodyTextIndent"/>
                    <w:numPr>
                      <w:ilvl w:val="0"/>
                      <w:numId w:val="71"/>
                    </w:numPr>
                    <w:spacing w:after="0"/>
                    <w:rPr>
                      <w:rFonts w:ascii="Calibri" w:hAnsi="Calibri" w:cs="Calibri"/>
                      <w:b/>
                    </w:rPr>
                  </w:pPr>
                  <w:r>
                    <w:rPr>
                      <w:rFonts w:ascii="Calibri" w:hAnsi="Calibri" w:cs="Calibri"/>
                      <w:b/>
                    </w:rPr>
                    <w:t>Kapitalne pomoći od izvanproračunskih korisnika</w:t>
                  </w:r>
                </w:p>
              </w:tc>
              <w:tc>
                <w:tcPr>
                  <w:tcW w:w="1588" w:type="dxa"/>
                  <w:shd w:val="clear" w:color="auto" w:fill="auto"/>
                </w:tcPr>
                <w:p w14:paraId="1356ED2F" w14:textId="77777777" w:rsidR="00692390" w:rsidRPr="00F31C84" w:rsidRDefault="00692390" w:rsidP="00FA7CA7">
                  <w:pPr>
                    <w:pStyle w:val="BodyTextIndent"/>
                    <w:ind w:left="0"/>
                    <w:jc w:val="right"/>
                    <w:rPr>
                      <w:rFonts w:ascii="Calibri" w:hAnsi="Calibri" w:cs="Calibri"/>
                      <w:b/>
                    </w:rPr>
                  </w:pPr>
                  <w:r>
                    <w:rPr>
                      <w:rFonts w:ascii="Calibri" w:hAnsi="Calibri" w:cs="Calibri"/>
                      <w:b/>
                    </w:rPr>
                    <w:t>509.615,00</w:t>
                  </w:r>
                </w:p>
              </w:tc>
            </w:tr>
            <w:tr w:rsidR="00692390" w14:paraId="4AC6588B" w14:textId="77777777" w:rsidTr="00FA7CA7">
              <w:tc>
                <w:tcPr>
                  <w:tcW w:w="5948" w:type="dxa"/>
                  <w:shd w:val="clear" w:color="auto" w:fill="auto"/>
                </w:tcPr>
                <w:p w14:paraId="0EAF8E6A" w14:textId="77777777" w:rsidR="00692390" w:rsidRPr="00F31C84" w:rsidRDefault="00692390" w:rsidP="00FA7CA7">
                  <w:pPr>
                    <w:pStyle w:val="BodyTextIndent"/>
                    <w:ind w:left="720"/>
                    <w:jc w:val="right"/>
                    <w:rPr>
                      <w:rFonts w:ascii="Calibri" w:hAnsi="Calibri" w:cs="Calibri"/>
                    </w:rPr>
                  </w:pPr>
                  <w:r w:rsidRPr="00F31C84">
                    <w:rPr>
                      <w:rFonts w:ascii="Calibri" w:hAnsi="Calibri" w:cs="Calibri"/>
                    </w:rPr>
                    <w:t>UKUPNO</w:t>
                  </w:r>
                </w:p>
              </w:tc>
              <w:tc>
                <w:tcPr>
                  <w:tcW w:w="1588" w:type="dxa"/>
                  <w:shd w:val="clear" w:color="auto" w:fill="auto"/>
                </w:tcPr>
                <w:p w14:paraId="7FF73C04" w14:textId="77777777" w:rsidR="00692390" w:rsidRPr="00F31C84" w:rsidRDefault="00692390" w:rsidP="00FA7CA7">
                  <w:pPr>
                    <w:pStyle w:val="BodyTextIndent"/>
                    <w:ind w:left="0"/>
                    <w:jc w:val="right"/>
                    <w:rPr>
                      <w:rFonts w:ascii="Calibri" w:hAnsi="Calibri" w:cs="Calibri"/>
                    </w:rPr>
                  </w:pPr>
                  <w:r>
                    <w:rPr>
                      <w:rFonts w:ascii="Calibri" w:hAnsi="Calibri" w:cs="Calibri"/>
                    </w:rPr>
                    <w:t>625.300,00</w:t>
                  </w:r>
                </w:p>
              </w:tc>
            </w:tr>
          </w:tbl>
          <w:p w14:paraId="363FA656" w14:textId="77777777" w:rsidR="00692390" w:rsidRPr="00F31C84" w:rsidRDefault="00692390" w:rsidP="00FA7CA7">
            <w:pPr>
              <w:pStyle w:val="BodyTextIndent"/>
              <w:ind w:left="284" w:hanging="284"/>
              <w:rPr>
                <w:rFonts w:ascii="Calibri" w:hAnsi="Calibri" w:cs="Calibri"/>
                <w:b/>
              </w:rPr>
            </w:pPr>
          </w:p>
        </w:tc>
        <w:tc>
          <w:tcPr>
            <w:tcW w:w="284" w:type="dxa"/>
            <w:vAlign w:val="center"/>
          </w:tcPr>
          <w:p w14:paraId="42DD02EA" w14:textId="77777777" w:rsidR="00692390" w:rsidRPr="00F31C84" w:rsidRDefault="00692390" w:rsidP="00FA7CA7">
            <w:pPr>
              <w:pStyle w:val="BodyTextIndent"/>
              <w:ind w:left="0"/>
              <w:jc w:val="right"/>
              <w:rPr>
                <w:rFonts w:ascii="Calibri" w:hAnsi="Calibri" w:cs="Calibri"/>
              </w:rPr>
            </w:pPr>
          </w:p>
        </w:tc>
      </w:tr>
      <w:tr w:rsidR="00692390" w:rsidRPr="00746F92" w14:paraId="38E41A9F" w14:textId="77777777" w:rsidTr="00FA7CA7">
        <w:tc>
          <w:tcPr>
            <w:tcW w:w="8046" w:type="dxa"/>
          </w:tcPr>
          <w:p w14:paraId="4040AB48" w14:textId="77777777" w:rsidR="00692390" w:rsidRPr="00F31C84" w:rsidRDefault="00692390" w:rsidP="00FA7CA7">
            <w:pPr>
              <w:pStyle w:val="BodyTextIndent"/>
              <w:ind w:left="0"/>
              <w:jc w:val="both"/>
              <w:rPr>
                <w:rFonts w:ascii="Calibri" w:hAnsi="Calibri" w:cs="Calibri"/>
                <w:b/>
              </w:rPr>
            </w:pPr>
          </w:p>
        </w:tc>
        <w:tc>
          <w:tcPr>
            <w:tcW w:w="284" w:type="dxa"/>
          </w:tcPr>
          <w:p w14:paraId="0BF7B4EA" w14:textId="77777777" w:rsidR="00692390" w:rsidRPr="00F31C84" w:rsidRDefault="00692390" w:rsidP="00FA7CA7">
            <w:pPr>
              <w:pStyle w:val="BodyTextIndent"/>
              <w:ind w:left="0"/>
              <w:rPr>
                <w:rFonts w:ascii="Calibri" w:hAnsi="Calibri" w:cs="Calibri"/>
              </w:rPr>
            </w:pPr>
          </w:p>
        </w:tc>
      </w:tr>
      <w:tr w:rsidR="00692390" w:rsidRPr="00746F92" w14:paraId="01729F87" w14:textId="77777777" w:rsidTr="00FA7CA7">
        <w:tc>
          <w:tcPr>
            <w:tcW w:w="8046" w:type="dxa"/>
          </w:tcPr>
          <w:p w14:paraId="21DE26A5" w14:textId="77777777" w:rsidR="00692390" w:rsidRPr="00F31C84" w:rsidRDefault="00692390" w:rsidP="00FA7CA7">
            <w:pPr>
              <w:pStyle w:val="BodyTextIndent"/>
              <w:ind w:left="0"/>
              <w:jc w:val="both"/>
              <w:rPr>
                <w:rFonts w:ascii="Calibri" w:hAnsi="Calibri" w:cs="Calibri"/>
                <w:b/>
              </w:rPr>
            </w:pPr>
          </w:p>
          <w:p w14:paraId="627D5C75" w14:textId="77777777" w:rsidR="00692390" w:rsidRDefault="00692390" w:rsidP="00FA7CA7">
            <w:pPr>
              <w:pStyle w:val="BodyTextIndent"/>
              <w:ind w:left="0"/>
              <w:jc w:val="center"/>
              <w:rPr>
                <w:rFonts w:ascii="Calibri" w:hAnsi="Calibri" w:cs="Calibri"/>
              </w:rPr>
            </w:pPr>
            <w:r w:rsidRPr="00F31C84">
              <w:rPr>
                <w:rFonts w:ascii="Calibri" w:hAnsi="Calibri" w:cs="Calibri"/>
              </w:rPr>
              <w:t xml:space="preserve">                 </w:t>
            </w:r>
          </w:p>
          <w:p w14:paraId="7E50F082" w14:textId="77777777" w:rsidR="00692390" w:rsidRPr="00F31C84" w:rsidRDefault="00692390" w:rsidP="00FA7CA7">
            <w:pPr>
              <w:pStyle w:val="BodyTextIndent"/>
              <w:ind w:left="0"/>
              <w:jc w:val="center"/>
              <w:rPr>
                <w:rFonts w:ascii="Calibri" w:hAnsi="Calibri" w:cs="Calibri"/>
              </w:rPr>
            </w:pPr>
            <w:r w:rsidRPr="00F31C84">
              <w:rPr>
                <w:rFonts w:ascii="Calibri" w:hAnsi="Calibri" w:cs="Calibri"/>
              </w:rPr>
              <w:t xml:space="preserve"> </w:t>
            </w:r>
            <w:r>
              <w:rPr>
                <w:rFonts w:ascii="Calibri" w:hAnsi="Calibri" w:cs="Calibri"/>
              </w:rPr>
              <w:t xml:space="preserve">                    </w:t>
            </w:r>
            <w:r w:rsidRPr="00F31C84">
              <w:rPr>
                <w:rFonts w:ascii="Calibri" w:hAnsi="Calibri" w:cs="Calibri"/>
              </w:rPr>
              <w:t>Članak 9.</w:t>
            </w:r>
          </w:p>
          <w:p w14:paraId="02279CAC" w14:textId="77777777" w:rsidR="00692390" w:rsidRPr="00F31C84" w:rsidRDefault="00692390" w:rsidP="00FA7CA7">
            <w:pPr>
              <w:pStyle w:val="BodyTextIndent"/>
              <w:ind w:left="0"/>
              <w:jc w:val="center"/>
              <w:rPr>
                <w:rFonts w:ascii="Calibri" w:hAnsi="Calibri" w:cs="Calibri"/>
              </w:rPr>
            </w:pPr>
          </w:p>
        </w:tc>
        <w:tc>
          <w:tcPr>
            <w:tcW w:w="284" w:type="dxa"/>
          </w:tcPr>
          <w:p w14:paraId="44B22643" w14:textId="77777777" w:rsidR="00692390" w:rsidRPr="00F31C84" w:rsidRDefault="00692390" w:rsidP="00FA7CA7">
            <w:pPr>
              <w:pStyle w:val="BodyTextIndent"/>
              <w:ind w:left="0"/>
              <w:jc w:val="right"/>
              <w:rPr>
                <w:rFonts w:ascii="Calibri" w:hAnsi="Calibri" w:cs="Calibri"/>
              </w:rPr>
            </w:pPr>
          </w:p>
        </w:tc>
      </w:tr>
    </w:tbl>
    <w:p w14:paraId="255EB797" w14:textId="77777777" w:rsidR="00692390" w:rsidRPr="00F31C84" w:rsidRDefault="00692390" w:rsidP="00692390">
      <w:pPr>
        <w:pStyle w:val="BodyText"/>
        <w:rPr>
          <w:rFonts w:ascii="Calibri" w:hAnsi="Calibri" w:cs="Calibri"/>
        </w:rPr>
      </w:pPr>
      <w:r w:rsidRPr="00F31C84">
        <w:rPr>
          <w:rFonts w:ascii="Calibri" w:hAnsi="Calibri" w:cs="Calibri"/>
        </w:rPr>
        <w:t>PROCJENA SVEUKUPNIH TROŠKOVA GRAĐENJA KOMUNALNE INFRASTRUKTURE U  20</w:t>
      </w:r>
      <w:r>
        <w:rPr>
          <w:rFonts w:ascii="Calibri" w:hAnsi="Calibri" w:cs="Calibri"/>
        </w:rPr>
        <w:t>22</w:t>
      </w:r>
      <w:r w:rsidRPr="00F31C84">
        <w:rPr>
          <w:rFonts w:ascii="Calibri" w:hAnsi="Calibri" w:cs="Calibri"/>
        </w:rPr>
        <w:t>. GODINI</w:t>
      </w:r>
    </w:p>
    <w:p w14:paraId="3DB5E284" w14:textId="77777777" w:rsidR="00692390" w:rsidRPr="00F31C84" w:rsidRDefault="00692390" w:rsidP="00692390">
      <w:pPr>
        <w:pStyle w:val="BodyText"/>
        <w:jc w:val="center"/>
        <w:rPr>
          <w:rFonts w:ascii="Calibri" w:hAnsi="Calibri" w:cs="Calibri"/>
        </w:rPr>
      </w:pPr>
    </w:p>
    <w:p w14:paraId="05BFABF3" w14:textId="77777777" w:rsidR="00692390" w:rsidRPr="00672B68" w:rsidRDefault="00692390" w:rsidP="00AD11FA">
      <w:pPr>
        <w:numPr>
          <w:ilvl w:val="0"/>
          <w:numId w:val="66"/>
        </w:numPr>
        <w:jc w:val="both"/>
        <w:rPr>
          <w:rFonts w:ascii="Calibri" w:hAnsi="Calibri" w:cs="Calibri"/>
          <w:b/>
        </w:rPr>
      </w:pPr>
      <w:r w:rsidRPr="00672B68">
        <w:rPr>
          <w:rFonts w:ascii="Calibri" w:hAnsi="Calibri" w:cs="Calibri"/>
          <w:b/>
        </w:rPr>
        <w:lastRenderedPageBreak/>
        <w:t>Građenje komunalne infrastrukture, u 202</w:t>
      </w:r>
      <w:r>
        <w:rPr>
          <w:rFonts w:ascii="Calibri" w:hAnsi="Calibri" w:cs="Calibri"/>
          <w:b/>
        </w:rPr>
        <w:t>2</w:t>
      </w:r>
      <w:r w:rsidRPr="00672B68">
        <w:rPr>
          <w:rFonts w:ascii="Calibri" w:hAnsi="Calibri" w:cs="Calibri"/>
          <w:b/>
        </w:rPr>
        <w:t xml:space="preserve">. godini                </w:t>
      </w:r>
      <w:r>
        <w:rPr>
          <w:rFonts w:ascii="Calibri" w:hAnsi="Calibri" w:cs="Calibri"/>
          <w:b/>
        </w:rPr>
        <w:t xml:space="preserve">  </w:t>
      </w:r>
      <w:r w:rsidRPr="00623437">
        <w:rPr>
          <w:rFonts w:ascii="Calibri" w:hAnsi="Calibri" w:cs="Calibri"/>
          <w:b/>
        </w:rPr>
        <w:t>15.</w:t>
      </w:r>
      <w:r>
        <w:rPr>
          <w:rFonts w:ascii="Calibri" w:hAnsi="Calibri" w:cs="Calibri"/>
          <w:b/>
        </w:rPr>
        <w:t>545</w:t>
      </w:r>
      <w:r w:rsidRPr="00623437">
        <w:rPr>
          <w:rFonts w:ascii="Calibri" w:hAnsi="Calibri" w:cs="Calibri"/>
          <w:b/>
        </w:rPr>
        <w:t>.</w:t>
      </w:r>
      <w:r>
        <w:rPr>
          <w:rFonts w:ascii="Calibri" w:hAnsi="Calibri" w:cs="Calibri"/>
          <w:b/>
        </w:rPr>
        <w:t>030</w:t>
      </w:r>
      <w:r w:rsidRPr="00623437">
        <w:rPr>
          <w:rFonts w:ascii="Calibri" w:hAnsi="Calibri" w:cs="Calibri"/>
          <w:b/>
        </w:rPr>
        <w:t>,00</w:t>
      </w:r>
      <w:r>
        <w:rPr>
          <w:rFonts w:ascii="Calibri" w:hAnsi="Calibri" w:cs="Calibri"/>
          <w:b/>
        </w:rPr>
        <w:t xml:space="preserve"> </w:t>
      </w:r>
      <w:r w:rsidRPr="00672B68">
        <w:rPr>
          <w:rFonts w:ascii="Calibri" w:hAnsi="Calibri" w:cs="Calibri"/>
          <w:b/>
        </w:rPr>
        <w:t>HRK</w:t>
      </w:r>
      <w:r w:rsidRPr="00672B68">
        <w:rPr>
          <w:rFonts w:ascii="Calibri" w:hAnsi="Calibri" w:cs="Calibri"/>
          <w:b/>
        </w:rPr>
        <w:tab/>
        <w:t xml:space="preserve">  </w:t>
      </w:r>
      <w:r w:rsidRPr="00672B68">
        <w:rPr>
          <w:rFonts w:ascii="Calibri" w:hAnsi="Calibri" w:cs="Calibri"/>
          <w:b/>
        </w:rPr>
        <w:tab/>
        <w:t xml:space="preserve">   </w:t>
      </w:r>
    </w:p>
    <w:p w14:paraId="253437BC" w14:textId="77777777" w:rsidR="00692390" w:rsidRPr="00F31C84" w:rsidRDefault="00692390" w:rsidP="00AD11FA">
      <w:pPr>
        <w:pStyle w:val="BodyText2"/>
        <w:numPr>
          <w:ilvl w:val="0"/>
          <w:numId w:val="66"/>
        </w:numPr>
        <w:spacing w:after="0" w:line="240" w:lineRule="auto"/>
        <w:rPr>
          <w:rFonts w:ascii="Calibri" w:hAnsi="Calibri" w:cs="Calibri"/>
        </w:rPr>
      </w:pPr>
      <w:r w:rsidRPr="00F31C84">
        <w:rPr>
          <w:rFonts w:ascii="Calibri" w:hAnsi="Calibri" w:cs="Calibri"/>
        </w:rPr>
        <w:t xml:space="preserve">Građenje građevina za gospodarenje komunalnim </w:t>
      </w:r>
    </w:p>
    <w:p w14:paraId="5F4AF273" w14:textId="77777777" w:rsidR="00692390" w:rsidRPr="00F31C84" w:rsidRDefault="00692390" w:rsidP="00692390">
      <w:pPr>
        <w:pStyle w:val="BodyText2"/>
        <w:ind w:left="750"/>
        <w:rPr>
          <w:rFonts w:ascii="Calibri" w:hAnsi="Calibri" w:cs="Calibri"/>
        </w:rPr>
      </w:pPr>
      <w:r w:rsidRPr="00F31C84">
        <w:rPr>
          <w:rFonts w:ascii="Calibri" w:hAnsi="Calibri" w:cs="Calibri"/>
        </w:rPr>
        <w:t>otpadom  u 20</w:t>
      </w:r>
      <w:r>
        <w:rPr>
          <w:rFonts w:ascii="Calibri" w:hAnsi="Calibri" w:cs="Calibri"/>
        </w:rPr>
        <w:t>22</w:t>
      </w:r>
      <w:r w:rsidRPr="00F31C84">
        <w:rPr>
          <w:rFonts w:ascii="Calibri" w:hAnsi="Calibri" w:cs="Calibri"/>
        </w:rPr>
        <w:t>. godini</w:t>
      </w:r>
      <w:r w:rsidRPr="00F31C84">
        <w:rPr>
          <w:rFonts w:ascii="Calibri" w:hAnsi="Calibri" w:cs="Calibri"/>
        </w:rPr>
        <w:tab/>
      </w:r>
      <w:r w:rsidRPr="00F31C84">
        <w:rPr>
          <w:rFonts w:ascii="Calibri" w:hAnsi="Calibri" w:cs="Calibri"/>
        </w:rPr>
        <w:tab/>
      </w:r>
      <w:r w:rsidRPr="00F31C84">
        <w:rPr>
          <w:rFonts w:ascii="Calibri" w:hAnsi="Calibri" w:cs="Calibri"/>
        </w:rPr>
        <w:tab/>
        <w:t xml:space="preserve">   </w:t>
      </w:r>
      <w:r w:rsidRPr="00F31C84">
        <w:rPr>
          <w:rFonts w:ascii="Calibri" w:hAnsi="Calibri" w:cs="Calibri"/>
        </w:rPr>
        <w:tab/>
        <w:t xml:space="preserve">   </w:t>
      </w:r>
      <w:r>
        <w:rPr>
          <w:rFonts w:ascii="Calibri" w:hAnsi="Calibri" w:cs="Calibri"/>
        </w:rPr>
        <w:t xml:space="preserve">                       </w:t>
      </w:r>
      <w:r w:rsidRPr="00F31C84">
        <w:rPr>
          <w:rFonts w:ascii="Calibri" w:hAnsi="Calibri" w:cs="Calibri"/>
        </w:rPr>
        <w:t xml:space="preserve"> </w:t>
      </w:r>
      <w:r>
        <w:rPr>
          <w:rFonts w:ascii="Calibri" w:hAnsi="Calibri" w:cs="Calibri"/>
        </w:rPr>
        <w:t>625.300,00 HRK</w:t>
      </w:r>
    </w:p>
    <w:p w14:paraId="594406BC" w14:textId="77777777" w:rsidR="00692390" w:rsidRPr="00F31C84" w:rsidRDefault="00692390" w:rsidP="00692390">
      <w:pPr>
        <w:pStyle w:val="BodyText2"/>
        <w:ind w:left="360"/>
        <w:rPr>
          <w:rFonts w:ascii="Calibri" w:hAnsi="Calibri" w:cs="Calibri"/>
        </w:rPr>
      </w:pPr>
    </w:p>
    <w:p w14:paraId="21C335C9" w14:textId="77777777" w:rsidR="00692390" w:rsidRPr="00F31C84" w:rsidRDefault="00692390" w:rsidP="00692390">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16.170.330,00 HRK </w:t>
      </w:r>
    </w:p>
    <w:p w14:paraId="58F3318A" w14:textId="77777777" w:rsidR="00692390" w:rsidRPr="00F31C84" w:rsidRDefault="00692390" w:rsidP="00692390">
      <w:pPr>
        <w:ind w:left="3960"/>
        <w:jc w:val="center"/>
        <w:rPr>
          <w:rFonts w:ascii="Calibri" w:hAnsi="Calibri" w:cs="Calibri"/>
          <w:b/>
        </w:rPr>
      </w:pPr>
    </w:p>
    <w:p w14:paraId="04C06CF4" w14:textId="77777777" w:rsidR="00692390" w:rsidRPr="00F31C84" w:rsidRDefault="00692390" w:rsidP="00692390">
      <w:pPr>
        <w:ind w:left="3960"/>
        <w:jc w:val="center"/>
        <w:rPr>
          <w:rFonts w:ascii="Calibri" w:hAnsi="Calibri" w:cs="Calibri"/>
          <w:b/>
        </w:rPr>
      </w:pPr>
    </w:p>
    <w:p w14:paraId="65207CBE" w14:textId="77777777" w:rsidR="00692390" w:rsidRDefault="00692390" w:rsidP="00692390">
      <w:pPr>
        <w:jc w:val="center"/>
        <w:rPr>
          <w:rFonts w:ascii="Calibri" w:hAnsi="Calibri" w:cs="Calibri"/>
          <w:b/>
        </w:rPr>
      </w:pPr>
    </w:p>
    <w:p w14:paraId="2A5E7664" w14:textId="77777777" w:rsidR="00692390" w:rsidRDefault="00692390" w:rsidP="00692390">
      <w:pPr>
        <w:jc w:val="center"/>
        <w:rPr>
          <w:rFonts w:ascii="Calibri" w:hAnsi="Calibri" w:cs="Calibri"/>
          <w:b/>
        </w:rPr>
      </w:pPr>
    </w:p>
    <w:p w14:paraId="04F0AD5A" w14:textId="77777777" w:rsidR="00692390" w:rsidRDefault="00692390" w:rsidP="00692390">
      <w:pPr>
        <w:jc w:val="center"/>
        <w:rPr>
          <w:rFonts w:ascii="Calibri" w:hAnsi="Calibri" w:cs="Calibri"/>
          <w:b/>
        </w:rPr>
      </w:pPr>
    </w:p>
    <w:p w14:paraId="20371310" w14:textId="77777777" w:rsidR="00692390" w:rsidRPr="00F31C84" w:rsidRDefault="00692390" w:rsidP="00692390">
      <w:pPr>
        <w:jc w:val="center"/>
        <w:rPr>
          <w:rFonts w:ascii="Calibri" w:hAnsi="Calibri" w:cs="Calibri"/>
          <w:b/>
        </w:rPr>
      </w:pPr>
      <w:r w:rsidRPr="00F31C84">
        <w:rPr>
          <w:rFonts w:ascii="Calibri" w:hAnsi="Calibri" w:cs="Calibri"/>
          <w:b/>
        </w:rPr>
        <w:t>Članak 10.</w:t>
      </w:r>
    </w:p>
    <w:p w14:paraId="7BE31D95" w14:textId="77777777" w:rsidR="00692390" w:rsidRPr="00F31C84" w:rsidRDefault="00692390" w:rsidP="00692390">
      <w:pPr>
        <w:jc w:val="center"/>
        <w:rPr>
          <w:rFonts w:ascii="Calibri" w:hAnsi="Calibri" w:cs="Calibri"/>
          <w:b/>
        </w:rPr>
      </w:pPr>
    </w:p>
    <w:p w14:paraId="52F2D5FD" w14:textId="77777777" w:rsidR="00692390" w:rsidRPr="00F31C84" w:rsidRDefault="00692390" w:rsidP="00692390">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22</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22</w:t>
      </w:r>
      <w:r w:rsidRPr="00F31C84">
        <w:rPr>
          <w:rFonts w:ascii="Calibri" w:hAnsi="Calibri" w:cs="Calibri"/>
        </w:rPr>
        <w:t>. godinu.</w:t>
      </w:r>
    </w:p>
    <w:p w14:paraId="4908244D" w14:textId="77777777" w:rsidR="00692390" w:rsidRPr="00F31C84" w:rsidRDefault="00692390" w:rsidP="00692390">
      <w:pPr>
        <w:autoSpaceDE w:val="0"/>
        <w:autoSpaceDN w:val="0"/>
        <w:adjustRightInd w:val="0"/>
        <w:spacing w:line="276" w:lineRule="auto"/>
        <w:jc w:val="center"/>
        <w:rPr>
          <w:rFonts w:ascii="Calibri" w:eastAsia="Calibri" w:hAnsi="Calibri" w:cs="Calibri"/>
          <w:b/>
          <w:color w:val="000000"/>
          <w:lang w:eastAsia="en-US"/>
        </w:rPr>
      </w:pPr>
    </w:p>
    <w:p w14:paraId="58656C32" w14:textId="77777777" w:rsidR="00692390" w:rsidRPr="000637FA" w:rsidRDefault="00692390" w:rsidP="00692390">
      <w:pPr>
        <w:autoSpaceDE w:val="0"/>
        <w:autoSpaceDN w:val="0"/>
        <w:adjustRightInd w:val="0"/>
        <w:spacing w:line="276" w:lineRule="auto"/>
        <w:jc w:val="center"/>
        <w:rPr>
          <w:rFonts w:ascii="Calibri" w:eastAsia="Calibri" w:hAnsi="Calibri" w:cs="Calibri"/>
          <w:b/>
          <w:color w:val="000000"/>
          <w:lang w:eastAsia="en-US"/>
        </w:rPr>
      </w:pPr>
      <w:r w:rsidRPr="000637FA">
        <w:rPr>
          <w:rFonts w:ascii="Calibri" w:eastAsia="Calibri" w:hAnsi="Calibri" w:cs="Calibri"/>
          <w:b/>
          <w:color w:val="000000"/>
          <w:lang w:eastAsia="en-US"/>
        </w:rPr>
        <w:t>Članak 11.</w:t>
      </w:r>
    </w:p>
    <w:p w14:paraId="45F4AC48" w14:textId="77777777" w:rsidR="00692390" w:rsidRPr="000637FA" w:rsidRDefault="00692390" w:rsidP="00692390">
      <w:pPr>
        <w:autoSpaceDE w:val="0"/>
        <w:autoSpaceDN w:val="0"/>
        <w:adjustRightInd w:val="0"/>
        <w:spacing w:line="276" w:lineRule="auto"/>
        <w:jc w:val="center"/>
        <w:rPr>
          <w:rFonts w:ascii="Calibri" w:eastAsia="Calibri" w:hAnsi="Calibri" w:cs="Calibri"/>
          <w:b/>
          <w:color w:val="000000"/>
          <w:lang w:eastAsia="en-US"/>
        </w:rPr>
      </w:pPr>
    </w:p>
    <w:p w14:paraId="56821222" w14:textId="77777777" w:rsidR="00692390" w:rsidRPr="000637FA" w:rsidRDefault="00692390" w:rsidP="00692390">
      <w:pPr>
        <w:spacing w:after="200" w:line="276" w:lineRule="auto"/>
        <w:jc w:val="both"/>
        <w:rPr>
          <w:rFonts w:ascii="Calibri" w:eastAsia="Calibri" w:hAnsi="Calibri" w:cs="Calibri"/>
          <w:lang w:eastAsia="en-US"/>
        </w:rPr>
      </w:pPr>
      <w:r w:rsidRPr="000637FA">
        <w:rPr>
          <w:rFonts w:ascii="Calibri" w:eastAsia="Calibri" w:hAnsi="Calibri" w:cs="Calibri"/>
          <w:lang w:eastAsia="en-US"/>
        </w:rPr>
        <w:t>Ovaj Program objavit će se u „Službenom glasniku Općine Gračac“, a stupa na snagu 1. siječnja 2022. godine.</w:t>
      </w:r>
    </w:p>
    <w:p w14:paraId="56FE833C" w14:textId="77777777" w:rsidR="00692390" w:rsidRPr="000637FA" w:rsidRDefault="00692390" w:rsidP="00692390">
      <w:pPr>
        <w:ind w:left="5664"/>
        <w:jc w:val="both"/>
        <w:rPr>
          <w:rFonts w:ascii="Calibri" w:hAnsi="Calibri" w:cs="Calibri"/>
          <w:b/>
        </w:rPr>
      </w:pP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PREDSJEDNICA:</w:t>
      </w:r>
      <w:r w:rsidRPr="000637FA">
        <w:rPr>
          <w:rFonts w:ascii="Calibri" w:eastAsia="Calibri" w:hAnsi="Calibri" w:cs="Calibri"/>
          <w:b/>
          <w:lang w:eastAsia="en-US"/>
        </w:rPr>
        <w:tab/>
      </w:r>
      <w:r w:rsidRPr="000637FA">
        <w:rPr>
          <w:rFonts w:ascii="Calibri" w:eastAsia="Calibri" w:hAnsi="Calibri" w:cs="Calibri"/>
          <w:b/>
          <w:lang w:eastAsia="en-US"/>
        </w:rPr>
        <w:tab/>
      </w:r>
      <w:r w:rsidRPr="000637FA">
        <w:rPr>
          <w:rFonts w:ascii="Calibri" w:eastAsia="Calibri" w:hAnsi="Calibri" w:cs="Calibri"/>
          <w:b/>
          <w:lang w:eastAsia="en-US"/>
        </w:rPr>
        <w:tab/>
        <w:t xml:space="preserve">                                                                                                                Slavica Miličić </w:t>
      </w:r>
    </w:p>
    <w:p w14:paraId="39253E17" w14:textId="64CBB8F1" w:rsidR="00610261" w:rsidRDefault="00610261" w:rsidP="00610261">
      <w:pPr>
        <w:jc w:val="right"/>
        <w:rPr>
          <w:rFonts w:ascii="Arial" w:hAnsi="Arial" w:cs="Arial"/>
          <w:b/>
        </w:rPr>
      </w:pPr>
    </w:p>
    <w:p w14:paraId="7682E56A" w14:textId="16A81AFB" w:rsidR="00610261" w:rsidRDefault="00610261" w:rsidP="00610261">
      <w:pPr>
        <w:jc w:val="right"/>
        <w:rPr>
          <w:rFonts w:ascii="Arial" w:hAnsi="Arial" w:cs="Arial"/>
          <w:b/>
        </w:rPr>
      </w:pPr>
    </w:p>
    <w:p w14:paraId="4A1FD23E" w14:textId="41D1842B" w:rsidR="00610261" w:rsidRDefault="00610261" w:rsidP="00610261">
      <w:pPr>
        <w:jc w:val="right"/>
        <w:rPr>
          <w:rFonts w:ascii="Arial" w:hAnsi="Arial" w:cs="Arial"/>
          <w:b/>
        </w:rPr>
      </w:pPr>
    </w:p>
    <w:p w14:paraId="1DC831D3" w14:textId="242C3B14" w:rsidR="00610261" w:rsidRDefault="00610261" w:rsidP="00610261">
      <w:pPr>
        <w:jc w:val="right"/>
        <w:rPr>
          <w:rFonts w:ascii="Arial" w:hAnsi="Arial" w:cs="Arial"/>
          <w:b/>
        </w:rPr>
      </w:pPr>
    </w:p>
    <w:p w14:paraId="4FE3366C" w14:textId="5AABA400" w:rsidR="00610261" w:rsidRDefault="00610261" w:rsidP="00610261">
      <w:pPr>
        <w:jc w:val="right"/>
        <w:rPr>
          <w:rFonts w:ascii="Arial" w:hAnsi="Arial" w:cs="Arial"/>
          <w:b/>
        </w:rPr>
      </w:pPr>
    </w:p>
    <w:p w14:paraId="05BF7AE1" w14:textId="77777777" w:rsidR="00610261" w:rsidRDefault="00610261" w:rsidP="00610261">
      <w:pPr>
        <w:jc w:val="right"/>
        <w:rPr>
          <w:rFonts w:ascii="Arial" w:hAnsi="Arial" w:cs="Arial"/>
          <w:b/>
        </w:rPr>
      </w:pPr>
    </w:p>
    <w:p w14:paraId="663D5DB0" w14:textId="77777777" w:rsidR="00610261" w:rsidRDefault="00610261" w:rsidP="00610261">
      <w:pPr>
        <w:jc w:val="right"/>
        <w:rPr>
          <w:rFonts w:ascii="Arial" w:hAnsi="Arial" w:cs="Arial"/>
          <w:b/>
        </w:rPr>
      </w:pPr>
    </w:p>
    <w:p w14:paraId="41E27C06" w14:textId="77777777" w:rsidR="00610261" w:rsidRDefault="00610261" w:rsidP="00610261">
      <w:pPr>
        <w:jc w:val="right"/>
        <w:rPr>
          <w:rFonts w:ascii="Arial" w:hAnsi="Arial" w:cs="Arial"/>
          <w:b/>
        </w:rPr>
      </w:pPr>
    </w:p>
    <w:p w14:paraId="70167487" w14:textId="77777777" w:rsidR="00610261" w:rsidRDefault="00610261" w:rsidP="00610261">
      <w:pPr>
        <w:jc w:val="right"/>
        <w:rPr>
          <w:rFonts w:ascii="Arial" w:hAnsi="Arial" w:cs="Arial"/>
          <w:b/>
        </w:rPr>
      </w:pPr>
    </w:p>
    <w:p w14:paraId="2849E577" w14:textId="77777777" w:rsidR="00692390" w:rsidRDefault="00692390" w:rsidP="00610261">
      <w:pPr>
        <w:jc w:val="right"/>
        <w:rPr>
          <w:rFonts w:ascii="Arial" w:hAnsi="Arial" w:cs="Arial"/>
          <w:b/>
        </w:rPr>
      </w:pPr>
    </w:p>
    <w:p w14:paraId="35F4D7C1" w14:textId="77777777" w:rsidR="00692390" w:rsidRDefault="00692390" w:rsidP="00610261">
      <w:pPr>
        <w:jc w:val="right"/>
        <w:rPr>
          <w:rFonts w:ascii="Arial" w:hAnsi="Arial" w:cs="Arial"/>
          <w:b/>
        </w:rPr>
      </w:pPr>
    </w:p>
    <w:p w14:paraId="0D05D292" w14:textId="77777777" w:rsidR="00692390" w:rsidRDefault="00692390" w:rsidP="00610261">
      <w:pPr>
        <w:jc w:val="right"/>
        <w:rPr>
          <w:rFonts w:ascii="Arial" w:hAnsi="Arial" w:cs="Arial"/>
          <w:b/>
        </w:rPr>
      </w:pPr>
    </w:p>
    <w:p w14:paraId="336BDB25" w14:textId="77777777" w:rsidR="00692390" w:rsidRDefault="00692390" w:rsidP="00610261">
      <w:pPr>
        <w:jc w:val="right"/>
        <w:rPr>
          <w:rFonts w:ascii="Arial" w:hAnsi="Arial" w:cs="Arial"/>
          <w:b/>
        </w:rPr>
      </w:pPr>
    </w:p>
    <w:p w14:paraId="4BC2E572" w14:textId="77777777" w:rsidR="00692390" w:rsidRDefault="00692390" w:rsidP="00610261">
      <w:pPr>
        <w:jc w:val="right"/>
        <w:rPr>
          <w:rFonts w:ascii="Arial" w:hAnsi="Arial" w:cs="Arial"/>
          <w:b/>
        </w:rPr>
      </w:pPr>
    </w:p>
    <w:p w14:paraId="0EE91970" w14:textId="77777777" w:rsidR="00692390" w:rsidRDefault="00692390" w:rsidP="00610261">
      <w:pPr>
        <w:jc w:val="right"/>
        <w:rPr>
          <w:rFonts w:ascii="Arial" w:hAnsi="Arial" w:cs="Arial"/>
          <w:b/>
        </w:rPr>
      </w:pPr>
    </w:p>
    <w:p w14:paraId="1F819B0E" w14:textId="77777777" w:rsidR="00692390" w:rsidRDefault="00692390" w:rsidP="00610261">
      <w:pPr>
        <w:jc w:val="right"/>
        <w:rPr>
          <w:rFonts w:ascii="Arial" w:hAnsi="Arial" w:cs="Arial"/>
          <w:b/>
        </w:rPr>
      </w:pPr>
    </w:p>
    <w:p w14:paraId="32EC0D65" w14:textId="77777777" w:rsidR="00692390" w:rsidRPr="0018373B" w:rsidRDefault="00692390" w:rsidP="00692390">
      <w:pPr>
        <w:rPr>
          <w:b/>
        </w:rPr>
      </w:pPr>
      <w:r w:rsidRPr="0018373B">
        <w:rPr>
          <w:b/>
        </w:rPr>
        <w:lastRenderedPageBreak/>
        <w:t>OPĆINSKO VIJEĆE</w:t>
      </w:r>
    </w:p>
    <w:p w14:paraId="24CAAC04" w14:textId="77777777" w:rsidR="00692390" w:rsidRPr="0018373B" w:rsidRDefault="00692390" w:rsidP="00692390">
      <w:pPr>
        <w:rPr>
          <w:b/>
        </w:rPr>
      </w:pPr>
      <w:r w:rsidRPr="0018373B">
        <w:rPr>
          <w:b/>
        </w:rPr>
        <w:t xml:space="preserve">KLASA: </w:t>
      </w:r>
      <w:r>
        <w:rPr>
          <w:b/>
        </w:rPr>
        <w:t>402</w:t>
      </w:r>
      <w:r w:rsidRPr="0018373B">
        <w:rPr>
          <w:b/>
        </w:rPr>
        <w:t>-01/2</w:t>
      </w:r>
      <w:r>
        <w:rPr>
          <w:b/>
        </w:rPr>
        <w:t>1</w:t>
      </w:r>
      <w:r w:rsidRPr="0018373B">
        <w:rPr>
          <w:b/>
        </w:rPr>
        <w:t>-01/</w:t>
      </w:r>
      <w:r>
        <w:rPr>
          <w:b/>
        </w:rPr>
        <w:t>5</w:t>
      </w:r>
    </w:p>
    <w:p w14:paraId="0E35E481" w14:textId="77777777" w:rsidR="00692390" w:rsidRPr="0018373B" w:rsidRDefault="00692390" w:rsidP="00692390">
      <w:pPr>
        <w:rPr>
          <w:b/>
        </w:rPr>
      </w:pPr>
      <w:r w:rsidRPr="0018373B">
        <w:rPr>
          <w:b/>
        </w:rPr>
        <w:t>URBROJ: 2198/31-02-2</w:t>
      </w:r>
      <w:r>
        <w:rPr>
          <w:b/>
        </w:rPr>
        <w:t>1</w:t>
      </w:r>
      <w:r w:rsidRPr="0018373B">
        <w:rPr>
          <w:b/>
        </w:rPr>
        <w:t>-</w:t>
      </w:r>
      <w:r>
        <w:rPr>
          <w:b/>
        </w:rPr>
        <w:t>1</w:t>
      </w:r>
    </w:p>
    <w:p w14:paraId="448BF48A" w14:textId="77777777" w:rsidR="00692390" w:rsidRPr="0018373B" w:rsidRDefault="00692390" w:rsidP="00692390">
      <w:pPr>
        <w:rPr>
          <w:b/>
        </w:rPr>
      </w:pPr>
      <w:r w:rsidRPr="0018373B">
        <w:rPr>
          <w:b/>
        </w:rPr>
        <w:t xml:space="preserve">Gračac, </w:t>
      </w:r>
      <w:r>
        <w:rPr>
          <w:b/>
        </w:rPr>
        <w:t>21. prosinca</w:t>
      </w:r>
      <w:r w:rsidRPr="0018373B">
        <w:rPr>
          <w:b/>
        </w:rPr>
        <w:t xml:space="preserve"> 202</w:t>
      </w:r>
      <w:r>
        <w:rPr>
          <w:b/>
        </w:rPr>
        <w:t>1</w:t>
      </w:r>
      <w:r w:rsidRPr="0018373B">
        <w:rPr>
          <w:b/>
        </w:rPr>
        <w:t xml:space="preserve">. </w:t>
      </w:r>
      <w:r>
        <w:rPr>
          <w:b/>
        </w:rPr>
        <w:t>g</w:t>
      </w:r>
      <w:r w:rsidRPr="0018373B">
        <w:rPr>
          <w:b/>
        </w:rPr>
        <w:t>odine</w:t>
      </w:r>
      <w:r>
        <w:rPr>
          <w:b/>
        </w:rPr>
        <w:t xml:space="preserve"> </w:t>
      </w:r>
    </w:p>
    <w:p w14:paraId="48313D81" w14:textId="77777777" w:rsidR="00692390" w:rsidRPr="0018373B" w:rsidRDefault="00692390" w:rsidP="00692390">
      <w:pPr>
        <w:jc w:val="both"/>
      </w:pPr>
    </w:p>
    <w:p w14:paraId="241162DE" w14:textId="77777777" w:rsidR="00692390" w:rsidRPr="0018373B" w:rsidRDefault="00692390" w:rsidP="00692390">
      <w:pPr>
        <w:jc w:val="both"/>
      </w:pPr>
      <w:r w:rsidRPr="0018373B">
        <w:t>Na temelju članka 9.a Zakona o financiranju javnih potreba u kulturi (“Narodne novine”, broj 47/90 i 27/93 i 38/09) i članka 32. Statuta Općine Gračac (“Službeni glasnik Zadarske županije», 11/13 i „Službeni glasnik Općine Gračac“ 1/18</w:t>
      </w:r>
      <w:r>
        <w:t xml:space="preserve">, </w:t>
      </w:r>
      <w:r w:rsidRPr="0018373B">
        <w:t>1/20</w:t>
      </w:r>
      <w:r>
        <w:t>, 4/21</w:t>
      </w:r>
      <w:r w:rsidRPr="0018373B">
        <w:t xml:space="preserve">), </w:t>
      </w:r>
      <w:r w:rsidRPr="0018373B">
        <w:rPr>
          <w:lang w:eastAsia="hr-HR"/>
        </w:rPr>
        <w:t xml:space="preserve">Općinsko vijeće Općine </w:t>
      </w:r>
      <w:r w:rsidRPr="0050448C">
        <w:rPr>
          <w:lang w:eastAsia="hr-HR"/>
        </w:rPr>
        <w:t xml:space="preserve">Gračac na </w:t>
      </w:r>
      <w:r>
        <w:rPr>
          <w:lang w:eastAsia="hr-HR"/>
        </w:rPr>
        <w:t>5</w:t>
      </w:r>
      <w:r w:rsidRPr="0050448C">
        <w:rPr>
          <w:lang w:eastAsia="hr-HR"/>
        </w:rPr>
        <w:t xml:space="preserve">. sjednici </w:t>
      </w:r>
      <w:r>
        <w:rPr>
          <w:lang w:eastAsia="hr-HR"/>
        </w:rPr>
        <w:t>21. prosinca</w:t>
      </w:r>
      <w:r w:rsidRPr="0050448C">
        <w:rPr>
          <w:lang w:eastAsia="hr-HR"/>
        </w:rPr>
        <w:t xml:space="preserve"> 202</w:t>
      </w:r>
      <w:r>
        <w:rPr>
          <w:lang w:eastAsia="hr-HR"/>
        </w:rPr>
        <w:t>1</w:t>
      </w:r>
      <w:r w:rsidRPr="0050448C">
        <w:rPr>
          <w:lang w:eastAsia="hr-HR"/>
        </w:rPr>
        <w:t>. godine, donosi</w:t>
      </w:r>
    </w:p>
    <w:p w14:paraId="4A0AB2CB" w14:textId="77777777" w:rsidR="00692390" w:rsidRPr="0018373B" w:rsidRDefault="00692390" w:rsidP="00692390">
      <w:pPr>
        <w:jc w:val="center"/>
        <w:rPr>
          <w:b/>
        </w:rPr>
      </w:pPr>
    </w:p>
    <w:p w14:paraId="1779EEEA" w14:textId="77777777" w:rsidR="00692390" w:rsidRPr="0018373B" w:rsidRDefault="00692390" w:rsidP="00692390">
      <w:pPr>
        <w:jc w:val="center"/>
        <w:rPr>
          <w:b/>
        </w:rPr>
      </w:pPr>
      <w:r w:rsidRPr="0018373B">
        <w:rPr>
          <w:b/>
        </w:rPr>
        <w:t>PROGRAM</w:t>
      </w:r>
    </w:p>
    <w:p w14:paraId="3BCF4054" w14:textId="77777777" w:rsidR="00692390" w:rsidRPr="0018373B" w:rsidRDefault="00692390" w:rsidP="00692390">
      <w:pPr>
        <w:jc w:val="center"/>
        <w:rPr>
          <w:b/>
        </w:rPr>
      </w:pPr>
      <w:r w:rsidRPr="0018373B">
        <w:rPr>
          <w:b/>
        </w:rPr>
        <w:t>javnih potreba u kulturi i religiji Općine Gračac za 202</w:t>
      </w:r>
      <w:r>
        <w:rPr>
          <w:b/>
        </w:rPr>
        <w:t>2</w:t>
      </w:r>
      <w:r w:rsidRPr="0018373B">
        <w:rPr>
          <w:b/>
        </w:rPr>
        <w:t>. godinu</w:t>
      </w:r>
    </w:p>
    <w:p w14:paraId="18E3AEA2" w14:textId="77777777" w:rsidR="00692390" w:rsidRPr="0018373B" w:rsidRDefault="00692390" w:rsidP="00692390">
      <w:pPr>
        <w:jc w:val="center"/>
        <w:rPr>
          <w:b/>
        </w:rPr>
      </w:pPr>
    </w:p>
    <w:p w14:paraId="71AF47B4" w14:textId="77777777" w:rsidR="00692390" w:rsidRPr="0018373B" w:rsidRDefault="00692390" w:rsidP="00692390">
      <w:pPr>
        <w:jc w:val="center"/>
      </w:pPr>
      <w:r w:rsidRPr="0018373B">
        <w:t>Članak 1.</w:t>
      </w:r>
    </w:p>
    <w:p w14:paraId="6C5EAFD6" w14:textId="77777777" w:rsidR="00692390" w:rsidRPr="0018373B" w:rsidRDefault="00692390" w:rsidP="00692390">
      <w:pPr>
        <w:jc w:val="both"/>
      </w:pPr>
      <w:r w:rsidRPr="0018373B">
        <w:t>Programom javnih potreba u kulturi za koje se sredstva osiguravaju u Proračunu Općine Gračac za 202</w:t>
      </w:r>
      <w:r>
        <w:t>2</w:t>
      </w:r>
      <w:r w:rsidRPr="0018373B">
        <w:t>. godinu utvrđuju se javne potrebe u kulturnim djelatnostima i manifestacijama u kulturi od interesa za Općinu Gračac kako slijedi:</w:t>
      </w:r>
    </w:p>
    <w:p w14:paraId="078C90DE" w14:textId="77777777" w:rsidR="00692390" w:rsidRPr="0018373B" w:rsidRDefault="00692390" w:rsidP="00AD11FA">
      <w:pPr>
        <w:pStyle w:val="ListParagraph"/>
        <w:numPr>
          <w:ilvl w:val="0"/>
          <w:numId w:val="77"/>
        </w:numPr>
        <w:spacing w:after="200" w:line="276" w:lineRule="auto"/>
        <w:jc w:val="both"/>
      </w:pPr>
      <w:r w:rsidRPr="0018373B">
        <w:t xml:space="preserve">djelatnost i poslovi ustanova u kulturi čiji je osnivač Općina Gračac </w:t>
      </w:r>
    </w:p>
    <w:p w14:paraId="369E4C52" w14:textId="77777777" w:rsidR="00692390" w:rsidRPr="0018373B" w:rsidRDefault="00692390" w:rsidP="00AD11FA">
      <w:pPr>
        <w:pStyle w:val="ListParagraph"/>
        <w:numPr>
          <w:ilvl w:val="0"/>
          <w:numId w:val="77"/>
        </w:numPr>
        <w:spacing w:after="200" w:line="276" w:lineRule="auto"/>
        <w:jc w:val="both"/>
      </w:pPr>
      <w:r w:rsidRPr="0018373B">
        <w:t xml:space="preserve">programi kapitalnih ulaganja u kulturi  investicijsko održavanje, adaptacija, prijeko potrebni zahvati, materijalni rashodi i opremanje objekata kulture na području Općine Gračac </w:t>
      </w:r>
    </w:p>
    <w:p w14:paraId="71E2BE0D" w14:textId="77777777" w:rsidR="00692390" w:rsidRPr="0018373B" w:rsidRDefault="00692390" w:rsidP="00AD11FA">
      <w:pPr>
        <w:pStyle w:val="ListParagraph"/>
        <w:numPr>
          <w:ilvl w:val="0"/>
          <w:numId w:val="77"/>
        </w:numPr>
        <w:spacing w:after="200" w:line="276" w:lineRule="auto"/>
        <w:jc w:val="both"/>
      </w:pPr>
      <w:r w:rsidRPr="0018373B">
        <w:t>manifestacije koje provodi Općina Gračac</w:t>
      </w:r>
    </w:p>
    <w:p w14:paraId="22A1F7E1" w14:textId="77777777" w:rsidR="00692390" w:rsidRPr="0018373B" w:rsidRDefault="00692390" w:rsidP="00AD11FA">
      <w:pPr>
        <w:pStyle w:val="ListParagraph"/>
        <w:numPr>
          <w:ilvl w:val="0"/>
          <w:numId w:val="77"/>
        </w:numPr>
        <w:spacing w:after="200" w:line="276" w:lineRule="auto"/>
        <w:jc w:val="both"/>
      </w:pPr>
      <w:r w:rsidRPr="0018373B">
        <w:t>donacije vjerskim zajednicama koje djeluju na području Općine Gračac</w:t>
      </w:r>
    </w:p>
    <w:p w14:paraId="3AAF2FA8" w14:textId="77777777" w:rsidR="00692390" w:rsidRPr="0018373B" w:rsidRDefault="00692390" w:rsidP="00AD11FA">
      <w:pPr>
        <w:pStyle w:val="ListParagraph"/>
        <w:numPr>
          <w:ilvl w:val="0"/>
          <w:numId w:val="77"/>
        </w:numPr>
        <w:spacing w:after="200" w:line="276" w:lineRule="auto"/>
        <w:jc w:val="both"/>
      </w:pPr>
      <w:r w:rsidRPr="0018373B">
        <w:t xml:space="preserve">svi oblici promicanja kroz projekte udruga: </w:t>
      </w:r>
    </w:p>
    <w:p w14:paraId="6DC40D5B" w14:textId="77777777" w:rsidR="00692390" w:rsidRPr="0018373B" w:rsidRDefault="00692390" w:rsidP="00AD11FA">
      <w:pPr>
        <w:pStyle w:val="ListParagraph"/>
        <w:numPr>
          <w:ilvl w:val="0"/>
          <w:numId w:val="78"/>
        </w:numPr>
        <w:autoSpaceDE w:val="0"/>
        <w:autoSpaceDN w:val="0"/>
        <w:adjustRightInd w:val="0"/>
        <w:spacing w:line="276" w:lineRule="auto"/>
        <w:jc w:val="both"/>
        <w:rPr>
          <w:rFonts w:eastAsia="Calibri"/>
          <w:lang w:eastAsia="hr-HR"/>
        </w:rPr>
      </w:pPr>
      <w:r w:rsidRPr="0018373B">
        <w:rPr>
          <w:rFonts w:eastAsia="Calibri"/>
          <w:lang w:eastAsia="hr-HR"/>
        </w:rPr>
        <w:t xml:space="preserve">glazbenog, plesnog, kulturnog i umjetničkog stvaralaštva, </w:t>
      </w:r>
    </w:p>
    <w:p w14:paraId="15414749" w14:textId="77777777" w:rsidR="00692390" w:rsidRPr="0018373B" w:rsidRDefault="00692390" w:rsidP="00AD11FA">
      <w:pPr>
        <w:pStyle w:val="ListParagraph"/>
        <w:numPr>
          <w:ilvl w:val="0"/>
          <w:numId w:val="78"/>
        </w:numPr>
        <w:autoSpaceDE w:val="0"/>
        <w:autoSpaceDN w:val="0"/>
        <w:adjustRightInd w:val="0"/>
        <w:spacing w:line="276" w:lineRule="auto"/>
        <w:jc w:val="both"/>
        <w:rPr>
          <w:rFonts w:eastAsia="Calibri"/>
          <w:lang w:eastAsia="hr-HR"/>
        </w:rPr>
      </w:pPr>
      <w:r w:rsidRPr="0018373B">
        <w:rPr>
          <w:rFonts w:eastAsia="Calibri"/>
          <w:lang w:eastAsia="hr-HR"/>
        </w:rPr>
        <w:t xml:space="preserve">poticanje i njegovanje tradicijske kulture, </w:t>
      </w:r>
    </w:p>
    <w:p w14:paraId="04586C4D" w14:textId="77777777" w:rsidR="00692390" w:rsidRPr="0018373B" w:rsidRDefault="00692390" w:rsidP="00AD11FA">
      <w:pPr>
        <w:pStyle w:val="ListParagraph"/>
        <w:numPr>
          <w:ilvl w:val="0"/>
          <w:numId w:val="78"/>
        </w:numPr>
        <w:autoSpaceDE w:val="0"/>
        <w:autoSpaceDN w:val="0"/>
        <w:adjustRightInd w:val="0"/>
        <w:spacing w:line="276" w:lineRule="auto"/>
        <w:jc w:val="both"/>
        <w:rPr>
          <w:rFonts w:eastAsia="Calibri"/>
          <w:lang w:eastAsia="hr-HR"/>
        </w:rPr>
      </w:pPr>
      <w:r w:rsidRPr="0018373B">
        <w:rPr>
          <w:rFonts w:eastAsia="Calibri"/>
          <w:lang w:eastAsia="hr-HR"/>
        </w:rPr>
        <w:t xml:space="preserve">razvitka kulturno umjetničkog, glazbenog i plesnog amaterizma </w:t>
      </w:r>
    </w:p>
    <w:p w14:paraId="4F3F82F7" w14:textId="77777777" w:rsidR="00692390" w:rsidRPr="0018373B" w:rsidRDefault="00692390" w:rsidP="00AD11FA">
      <w:pPr>
        <w:pStyle w:val="ListParagraph"/>
        <w:numPr>
          <w:ilvl w:val="0"/>
          <w:numId w:val="78"/>
        </w:numPr>
        <w:autoSpaceDE w:val="0"/>
        <w:autoSpaceDN w:val="0"/>
        <w:adjustRightInd w:val="0"/>
        <w:spacing w:line="276" w:lineRule="auto"/>
        <w:jc w:val="both"/>
        <w:rPr>
          <w:rFonts w:eastAsia="Calibri"/>
          <w:shd w:val="clear" w:color="auto" w:fill="FFFFFF"/>
        </w:rPr>
      </w:pPr>
      <w:r w:rsidRPr="0018373B">
        <w:rPr>
          <w:rFonts w:eastAsia="Calibri"/>
          <w:lang w:eastAsia="hr-HR"/>
        </w:rPr>
        <w:t xml:space="preserve">manifestacija na ovom području  koje će pridonijeti promociji Općine, zaštiti i </w:t>
      </w:r>
      <w:r w:rsidRPr="0018373B">
        <w:rPr>
          <w:rFonts w:eastAsia="Calibri"/>
        </w:rPr>
        <w:t xml:space="preserve">očuvanju kulturne baštine, </w:t>
      </w:r>
      <w:r w:rsidRPr="0018373B">
        <w:rPr>
          <w:rFonts w:eastAsia="Calibri"/>
          <w:lang w:eastAsia="hr-HR"/>
        </w:rPr>
        <w:t xml:space="preserve">razvitku i promicanju kulturnog života </w:t>
      </w:r>
      <w:r w:rsidRPr="0018373B">
        <w:rPr>
          <w:rFonts w:eastAsia="Calibri"/>
          <w:shd w:val="clear" w:color="auto" w:fill="FFFFFF"/>
        </w:rPr>
        <w:t>međuopćinska, međužupanijska i međunarodna kulturna suradnja,</w:t>
      </w:r>
    </w:p>
    <w:p w14:paraId="52901206" w14:textId="77777777" w:rsidR="00692390" w:rsidRPr="0018373B" w:rsidRDefault="00692390" w:rsidP="00AD11FA">
      <w:pPr>
        <w:pStyle w:val="ListParagraph"/>
        <w:numPr>
          <w:ilvl w:val="0"/>
          <w:numId w:val="78"/>
        </w:numPr>
        <w:autoSpaceDE w:val="0"/>
        <w:autoSpaceDN w:val="0"/>
        <w:adjustRightInd w:val="0"/>
        <w:spacing w:line="276" w:lineRule="auto"/>
        <w:jc w:val="both"/>
        <w:rPr>
          <w:rFonts w:eastAsia="Calibri"/>
          <w:shd w:val="clear" w:color="auto" w:fill="FFFFFF"/>
        </w:rPr>
      </w:pPr>
      <w:r w:rsidRPr="0018373B">
        <w:rPr>
          <w:rFonts w:eastAsia="Calibri"/>
          <w:shd w:val="clear" w:color="auto" w:fill="FFFFFF"/>
        </w:rPr>
        <w:t xml:space="preserve">programi koji promiču kulturu mladih. </w:t>
      </w:r>
    </w:p>
    <w:p w14:paraId="7C105747" w14:textId="77777777" w:rsidR="00692390" w:rsidRPr="0018373B" w:rsidRDefault="00692390" w:rsidP="00692390">
      <w:pPr>
        <w:autoSpaceDE w:val="0"/>
        <w:autoSpaceDN w:val="0"/>
        <w:adjustRightInd w:val="0"/>
        <w:ind w:firstLine="708"/>
        <w:jc w:val="both"/>
        <w:rPr>
          <w:rFonts w:eastAsia="Calibri"/>
          <w:shd w:val="clear" w:color="auto" w:fill="FFFFFF"/>
        </w:rPr>
      </w:pPr>
    </w:p>
    <w:p w14:paraId="19F13C9A" w14:textId="77777777" w:rsidR="00692390" w:rsidRPr="0018373B" w:rsidRDefault="00692390" w:rsidP="00692390">
      <w:pPr>
        <w:autoSpaceDE w:val="0"/>
        <w:autoSpaceDN w:val="0"/>
        <w:adjustRightInd w:val="0"/>
        <w:jc w:val="both"/>
        <w:rPr>
          <w:rFonts w:eastAsia="Calibri"/>
          <w:shd w:val="clear" w:color="auto" w:fill="FFFFFF"/>
        </w:rPr>
      </w:pPr>
      <w:r w:rsidRPr="0018373B">
        <w:rPr>
          <w:rFonts w:eastAsia="Calibri"/>
          <w:lang w:eastAsia="hr-HR"/>
        </w:rPr>
        <w:t>Sredstva za realizaciju programa, projekata i manifestacije iz točke 5. ovog članka</w:t>
      </w:r>
      <w:r w:rsidRPr="0018373B">
        <w:rPr>
          <w:rFonts w:eastAsia="Calibri"/>
          <w:shd w:val="clear" w:color="auto" w:fill="FFFFFF"/>
        </w:rPr>
        <w:t xml:space="preserve">,  dodjeljivat će se nositeljima temeljem javnog natječaja ili javnog poziva. </w:t>
      </w:r>
    </w:p>
    <w:p w14:paraId="56AE9285" w14:textId="77777777" w:rsidR="00692390" w:rsidRPr="0018373B" w:rsidRDefault="00692390" w:rsidP="00692390">
      <w:pPr>
        <w:autoSpaceDE w:val="0"/>
        <w:autoSpaceDN w:val="0"/>
        <w:adjustRightInd w:val="0"/>
        <w:jc w:val="both"/>
        <w:rPr>
          <w:rFonts w:eastAsia="Calibri"/>
          <w:lang w:eastAsia="hr-HR"/>
        </w:rPr>
      </w:pPr>
      <w:r w:rsidRPr="0018373B">
        <w:rPr>
          <w:rFonts w:eastAsia="Calibri"/>
          <w:lang w:eastAsia="hr-HR"/>
        </w:rPr>
        <w:t xml:space="preserve"> </w:t>
      </w:r>
    </w:p>
    <w:p w14:paraId="0237E976" w14:textId="77777777" w:rsidR="00692390" w:rsidRPr="0018373B" w:rsidRDefault="00692390" w:rsidP="00692390">
      <w:pPr>
        <w:jc w:val="center"/>
      </w:pPr>
      <w:r w:rsidRPr="0018373B">
        <w:t>Članak 2.</w:t>
      </w:r>
    </w:p>
    <w:p w14:paraId="360411FC" w14:textId="77777777" w:rsidR="00692390" w:rsidRPr="0018373B" w:rsidRDefault="00692390" w:rsidP="00692390">
      <w:pPr>
        <w:jc w:val="both"/>
      </w:pPr>
      <w:r w:rsidRPr="0018373B">
        <w:t>Općina Gračac će tijekom 202</w:t>
      </w:r>
      <w:r>
        <w:t>2</w:t>
      </w:r>
      <w:r w:rsidRPr="0018373B">
        <w:t>. godine financirati:</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692390" w:rsidRPr="0018373B" w14:paraId="4788AC70" w14:textId="77777777" w:rsidTr="00FA7CA7">
        <w:trPr>
          <w:trHeight w:val="18"/>
          <w:jc w:val="center"/>
        </w:trPr>
        <w:tc>
          <w:tcPr>
            <w:tcW w:w="709" w:type="dxa"/>
            <w:shd w:val="clear" w:color="auto" w:fill="F2F2F2" w:themeFill="background1" w:themeFillShade="F2"/>
          </w:tcPr>
          <w:p w14:paraId="5532BA47" w14:textId="77777777" w:rsidR="00692390" w:rsidRPr="0018373B" w:rsidRDefault="00692390" w:rsidP="00FA7CA7">
            <w:r w:rsidRPr="0018373B">
              <w:t>Red. broj</w:t>
            </w:r>
          </w:p>
        </w:tc>
        <w:tc>
          <w:tcPr>
            <w:tcW w:w="5954" w:type="dxa"/>
            <w:gridSpan w:val="3"/>
            <w:shd w:val="clear" w:color="auto" w:fill="F2F2F2" w:themeFill="background1" w:themeFillShade="F2"/>
            <w:vAlign w:val="center"/>
          </w:tcPr>
          <w:p w14:paraId="16211C73" w14:textId="77777777" w:rsidR="00692390" w:rsidRPr="0018373B" w:rsidRDefault="00692390" w:rsidP="00FA7CA7">
            <w:pPr>
              <w:jc w:val="center"/>
            </w:pPr>
            <w:r w:rsidRPr="0018373B">
              <w:t>Naziv projekta, programa, aktivnosti</w:t>
            </w:r>
          </w:p>
        </w:tc>
        <w:tc>
          <w:tcPr>
            <w:tcW w:w="1417" w:type="dxa"/>
            <w:tcBorders>
              <w:bottom w:val="single" w:sz="4" w:space="0" w:color="auto"/>
            </w:tcBorders>
            <w:shd w:val="clear" w:color="auto" w:fill="F2F2F2" w:themeFill="background1" w:themeFillShade="F2"/>
            <w:vAlign w:val="center"/>
          </w:tcPr>
          <w:p w14:paraId="0F4D1569" w14:textId="77777777" w:rsidR="00692390" w:rsidRPr="0018373B" w:rsidRDefault="00692390" w:rsidP="00FA7CA7">
            <w:r w:rsidRPr="0018373B">
              <w:t>Sredstva iz Proračuna Općine Gračac u kn</w:t>
            </w:r>
          </w:p>
        </w:tc>
        <w:tc>
          <w:tcPr>
            <w:tcW w:w="1444" w:type="dxa"/>
            <w:tcBorders>
              <w:bottom w:val="single" w:sz="4" w:space="0" w:color="auto"/>
            </w:tcBorders>
            <w:shd w:val="clear" w:color="auto" w:fill="F2F2F2" w:themeFill="background1" w:themeFillShade="F2"/>
            <w:vAlign w:val="center"/>
          </w:tcPr>
          <w:p w14:paraId="1B3B2860" w14:textId="77777777" w:rsidR="00692390" w:rsidRPr="0018373B" w:rsidRDefault="00692390" w:rsidP="00FA7CA7">
            <w:r w:rsidRPr="0018373B">
              <w:t>Sredstva iz drugih izvora u kn</w:t>
            </w:r>
          </w:p>
        </w:tc>
      </w:tr>
      <w:tr w:rsidR="00692390" w:rsidRPr="0018373B" w14:paraId="08D2BC14" w14:textId="77777777" w:rsidTr="00FA7CA7">
        <w:trPr>
          <w:trHeight w:val="18"/>
          <w:jc w:val="center"/>
        </w:trPr>
        <w:tc>
          <w:tcPr>
            <w:tcW w:w="709" w:type="dxa"/>
            <w:vMerge w:val="restart"/>
            <w:vAlign w:val="center"/>
          </w:tcPr>
          <w:p w14:paraId="614C1C0D" w14:textId="77777777" w:rsidR="00692390" w:rsidRPr="0018373B" w:rsidRDefault="00692390" w:rsidP="00AD11FA">
            <w:pPr>
              <w:pStyle w:val="ListParagraph"/>
              <w:numPr>
                <w:ilvl w:val="0"/>
                <w:numId w:val="76"/>
              </w:numPr>
              <w:spacing w:line="276" w:lineRule="auto"/>
              <w:jc w:val="center"/>
            </w:pPr>
          </w:p>
        </w:tc>
        <w:tc>
          <w:tcPr>
            <w:tcW w:w="1701" w:type="dxa"/>
            <w:vMerge w:val="restart"/>
            <w:vAlign w:val="center"/>
          </w:tcPr>
          <w:p w14:paraId="3FDD16FC" w14:textId="77777777" w:rsidR="00692390" w:rsidRPr="0018373B" w:rsidRDefault="00692390" w:rsidP="00FA7CA7">
            <w:r w:rsidRPr="0018373B">
              <w:t>Knjižnica i čitaonica Gračac</w:t>
            </w:r>
          </w:p>
        </w:tc>
        <w:tc>
          <w:tcPr>
            <w:tcW w:w="4253" w:type="dxa"/>
            <w:gridSpan w:val="2"/>
          </w:tcPr>
          <w:p w14:paraId="1FC7897B" w14:textId="77777777" w:rsidR="00692390" w:rsidRPr="0018373B" w:rsidRDefault="00692390" w:rsidP="00FA7CA7">
            <w:r w:rsidRPr="0018373B">
              <w:t>Rashodi za zaposlene</w:t>
            </w:r>
          </w:p>
        </w:tc>
        <w:tc>
          <w:tcPr>
            <w:tcW w:w="1417" w:type="dxa"/>
            <w:tcBorders>
              <w:right w:val="single" w:sz="4" w:space="0" w:color="auto"/>
            </w:tcBorders>
            <w:vAlign w:val="center"/>
          </w:tcPr>
          <w:p w14:paraId="44F1F58C" w14:textId="77777777" w:rsidR="00692390" w:rsidRPr="0018373B" w:rsidRDefault="00692390" w:rsidP="00FA7CA7">
            <w:pPr>
              <w:jc w:val="right"/>
            </w:pPr>
            <w:r>
              <w:t>271.289</w:t>
            </w:r>
            <w:r w:rsidRPr="0018373B">
              <w:t>,00</w:t>
            </w:r>
          </w:p>
        </w:tc>
        <w:tc>
          <w:tcPr>
            <w:tcW w:w="1444" w:type="dxa"/>
            <w:tcBorders>
              <w:top w:val="single" w:sz="4" w:space="0" w:color="auto"/>
              <w:left w:val="single" w:sz="4" w:space="0" w:color="auto"/>
              <w:bottom w:val="single" w:sz="4" w:space="0" w:color="auto"/>
              <w:right w:val="single" w:sz="4" w:space="0" w:color="auto"/>
            </w:tcBorders>
            <w:vAlign w:val="center"/>
          </w:tcPr>
          <w:p w14:paraId="1165C8BD" w14:textId="77777777" w:rsidR="00692390" w:rsidRPr="0018373B" w:rsidRDefault="00692390" w:rsidP="00FA7CA7">
            <w:pPr>
              <w:jc w:val="right"/>
            </w:pPr>
          </w:p>
        </w:tc>
      </w:tr>
      <w:tr w:rsidR="00692390" w:rsidRPr="0018373B" w14:paraId="7F251664" w14:textId="77777777" w:rsidTr="00FA7CA7">
        <w:trPr>
          <w:trHeight w:val="18"/>
          <w:jc w:val="center"/>
        </w:trPr>
        <w:tc>
          <w:tcPr>
            <w:tcW w:w="709" w:type="dxa"/>
            <w:vMerge/>
          </w:tcPr>
          <w:p w14:paraId="1785EE56" w14:textId="77777777" w:rsidR="00692390" w:rsidRPr="0018373B" w:rsidRDefault="00692390" w:rsidP="00AD11FA">
            <w:pPr>
              <w:pStyle w:val="ListParagraph"/>
              <w:numPr>
                <w:ilvl w:val="0"/>
                <w:numId w:val="76"/>
              </w:numPr>
              <w:spacing w:line="276" w:lineRule="auto"/>
            </w:pPr>
          </w:p>
        </w:tc>
        <w:tc>
          <w:tcPr>
            <w:tcW w:w="1701" w:type="dxa"/>
            <w:vMerge/>
          </w:tcPr>
          <w:p w14:paraId="08150D05" w14:textId="77777777" w:rsidR="00692390" w:rsidRPr="0018373B" w:rsidRDefault="00692390" w:rsidP="00FA7CA7"/>
        </w:tc>
        <w:tc>
          <w:tcPr>
            <w:tcW w:w="4253" w:type="dxa"/>
            <w:gridSpan w:val="2"/>
          </w:tcPr>
          <w:p w14:paraId="2AA14000" w14:textId="77777777" w:rsidR="00692390" w:rsidRPr="0018373B" w:rsidRDefault="00692390" w:rsidP="00FA7CA7">
            <w:r w:rsidRPr="0018373B">
              <w:t>Materijalni rashodi</w:t>
            </w:r>
          </w:p>
        </w:tc>
        <w:tc>
          <w:tcPr>
            <w:tcW w:w="1417" w:type="dxa"/>
            <w:tcBorders>
              <w:top w:val="nil"/>
            </w:tcBorders>
            <w:vAlign w:val="center"/>
          </w:tcPr>
          <w:p w14:paraId="072108E9" w14:textId="77777777" w:rsidR="00692390" w:rsidRPr="0018373B" w:rsidRDefault="00692390" w:rsidP="00FA7CA7">
            <w:pPr>
              <w:jc w:val="right"/>
            </w:pPr>
            <w:r>
              <w:t>62.700</w:t>
            </w:r>
            <w:r w:rsidRPr="0018373B">
              <w:t>,00</w:t>
            </w:r>
          </w:p>
        </w:tc>
        <w:tc>
          <w:tcPr>
            <w:tcW w:w="1444" w:type="dxa"/>
            <w:tcBorders>
              <w:top w:val="single" w:sz="4" w:space="0" w:color="auto"/>
            </w:tcBorders>
            <w:vAlign w:val="center"/>
          </w:tcPr>
          <w:p w14:paraId="195F7C02" w14:textId="77777777" w:rsidR="00692390" w:rsidRPr="0018373B" w:rsidRDefault="00692390" w:rsidP="00FA7CA7">
            <w:pPr>
              <w:jc w:val="right"/>
            </w:pPr>
            <w:r w:rsidRPr="0018373B">
              <w:t>1.000,00</w:t>
            </w:r>
          </w:p>
        </w:tc>
      </w:tr>
      <w:tr w:rsidR="00692390" w:rsidRPr="0018373B" w14:paraId="67A75412" w14:textId="77777777" w:rsidTr="00FA7CA7">
        <w:trPr>
          <w:trHeight w:val="18"/>
          <w:jc w:val="center"/>
        </w:trPr>
        <w:tc>
          <w:tcPr>
            <w:tcW w:w="709" w:type="dxa"/>
            <w:vMerge/>
          </w:tcPr>
          <w:p w14:paraId="4CD8E6F9" w14:textId="77777777" w:rsidR="00692390" w:rsidRPr="0018373B" w:rsidRDefault="00692390" w:rsidP="00AD11FA">
            <w:pPr>
              <w:pStyle w:val="ListParagraph"/>
              <w:numPr>
                <w:ilvl w:val="0"/>
                <w:numId w:val="76"/>
              </w:numPr>
              <w:spacing w:line="276" w:lineRule="auto"/>
            </w:pPr>
          </w:p>
        </w:tc>
        <w:tc>
          <w:tcPr>
            <w:tcW w:w="1701" w:type="dxa"/>
            <w:vMerge/>
          </w:tcPr>
          <w:p w14:paraId="3821C6FC" w14:textId="77777777" w:rsidR="00692390" w:rsidRPr="0018373B" w:rsidRDefault="00692390" w:rsidP="00FA7CA7"/>
        </w:tc>
        <w:tc>
          <w:tcPr>
            <w:tcW w:w="4253" w:type="dxa"/>
            <w:gridSpan w:val="2"/>
          </w:tcPr>
          <w:p w14:paraId="02DB73F0" w14:textId="77777777" w:rsidR="00692390" w:rsidRPr="0018373B" w:rsidRDefault="00692390" w:rsidP="00FA7CA7">
            <w:r w:rsidRPr="0018373B">
              <w:t>Financijski rashodi</w:t>
            </w:r>
          </w:p>
        </w:tc>
        <w:tc>
          <w:tcPr>
            <w:tcW w:w="1417" w:type="dxa"/>
            <w:vAlign w:val="center"/>
          </w:tcPr>
          <w:p w14:paraId="37FB6F1E" w14:textId="77777777" w:rsidR="00692390" w:rsidRPr="0018373B" w:rsidRDefault="00692390" w:rsidP="00FA7CA7">
            <w:pPr>
              <w:jc w:val="right"/>
            </w:pPr>
            <w:r>
              <w:t>3.300</w:t>
            </w:r>
            <w:r w:rsidRPr="0018373B">
              <w:t>,00</w:t>
            </w:r>
          </w:p>
        </w:tc>
        <w:tc>
          <w:tcPr>
            <w:tcW w:w="1444" w:type="dxa"/>
            <w:vAlign w:val="center"/>
          </w:tcPr>
          <w:p w14:paraId="43E29CD4" w14:textId="77777777" w:rsidR="00692390" w:rsidRPr="0018373B" w:rsidRDefault="00692390" w:rsidP="00FA7CA7">
            <w:pPr>
              <w:jc w:val="right"/>
            </w:pPr>
          </w:p>
        </w:tc>
      </w:tr>
      <w:tr w:rsidR="00692390" w:rsidRPr="0018373B" w14:paraId="42BA9AA1" w14:textId="77777777" w:rsidTr="00FA7CA7">
        <w:trPr>
          <w:trHeight w:val="18"/>
          <w:jc w:val="center"/>
        </w:trPr>
        <w:tc>
          <w:tcPr>
            <w:tcW w:w="709" w:type="dxa"/>
            <w:vMerge/>
          </w:tcPr>
          <w:p w14:paraId="19511553" w14:textId="77777777" w:rsidR="00692390" w:rsidRPr="0018373B" w:rsidRDefault="00692390" w:rsidP="00AD11FA">
            <w:pPr>
              <w:pStyle w:val="ListParagraph"/>
              <w:numPr>
                <w:ilvl w:val="0"/>
                <w:numId w:val="76"/>
              </w:numPr>
              <w:spacing w:line="276" w:lineRule="auto"/>
            </w:pPr>
          </w:p>
        </w:tc>
        <w:tc>
          <w:tcPr>
            <w:tcW w:w="1701" w:type="dxa"/>
            <w:vMerge/>
          </w:tcPr>
          <w:p w14:paraId="56ABE260" w14:textId="77777777" w:rsidR="00692390" w:rsidRPr="0018373B" w:rsidRDefault="00692390" w:rsidP="00FA7CA7"/>
        </w:tc>
        <w:tc>
          <w:tcPr>
            <w:tcW w:w="4253" w:type="dxa"/>
            <w:gridSpan w:val="2"/>
          </w:tcPr>
          <w:p w14:paraId="1B1852D2" w14:textId="77777777" w:rsidR="00692390" w:rsidRPr="0018373B" w:rsidRDefault="00692390" w:rsidP="00FA7CA7">
            <w:r>
              <w:t>Nabava novih publikacija</w:t>
            </w:r>
          </w:p>
        </w:tc>
        <w:tc>
          <w:tcPr>
            <w:tcW w:w="1417" w:type="dxa"/>
            <w:vAlign w:val="center"/>
          </w:tcPr>
          <w:p w14:paraId="0F2E02E1" w14:textId="77777777" w:rsidR="00692390" w:rsidRDefault="00692390" w:rsidP="00FA7CA7">
            <w:pPr>
              <w:jc w:val="right"/>
            </w:pPr>
            <w:r>
              <w:t>2.000,00</w:t>
            </w:r>
          </w:p>
        </w:tc>
        <w:tc>
          <w:tcPr>
            <w:tcW w:w="1444" w:type="dxa"/>
            <w:vAlign w:val="center"/>
          </w:tcPr>
          <w:p w14:paraId="73313B3D" w14:textId="77777777" w:rsidR="00692390" w:rsidRPr="0018373B" w:rsidRDefault="00692390" w:rsidP="00FA7CA7">
            <w:pPr>
              <w:jc w:val="right"/>
            </w:pPr>
            <w:r>
              <w:t>25.000,00</w:t>
            </w:r>
          </w:p>
        </w:tc>
      </w:tr>
      <w:tr w:rsidR="00692390" w:rsidRPr="0018373B" w14:paraId="15F4CB50" w14:textId="77777777" w:rsidTr="00FA7CA7">
        <w:trPr>
          <w:trHeight w:val="18"/>
          <w:jc w:val="center"/>
        </w:trPr>
        <w:tc>
          <w:tcPr>
            <w:tcW w:w="709" w:type="dxa"/>
            <w:vMerge/>
          </w:tcPr>
          <w:p w14:paraId="0BCAFBEA" w14:textId="77777777" w:rsidR="00692390" w:rsidRPr="0018373B" w:rsidRDefault="00692390" w:rsidP="00AD11FA">
            <w:pPr>
              <w:pStyle w:val="ListParagraph"/>
              <w:numPr>
                <w:ilvl w:val="0"/>
                <w:numId w:val="76"/>
              </w:numPr>
              <w:spacing w:line="276" w:lineRule="auto"/>
            </w:pPr>
          </w:p>
        </w:tc>
        <w:tc>
          <w:tcPr>
            <w:tcW w:w="1701" w:type="dxa"/>
            <w:vMerge/>
          </w:tcPr>
          <w:p w14:paraId="052F094B" w14:textId="77777777" w:rsidR="00692390" w:rsidRPr="0018373B" w:rsidRDefault="00692390" w:rsidP="00FA7CA7"/>
        </w:tc>
        <w:tc>
          <w:tcPr>
            <w:tcW w:w="4253" w:type="dxa"/>
            <w:gridSpan w:val="2"/>
          </w:tcPr>
          <w:p w14:paraId="78842815" w14:textId="77777777" w:rsidR="00692390" w:rsidRDefault="00692390" w:rsidP="00FA7CA7">
            <w:r>
              <w:t>Nabava uredske opreme</w:t>
            </w:r>
          </w:p>
        </w:tc>
        <w:tc>
          <w:tcPr>
            <w:tcW w:w="1417" w:type="dxa"/>
            <w:vAlign w:val="center"/>
          </w:tcPr>
          <w:p w14:paraId="0102A36C" w14:textId="77777777" w:rsidR="00692390" w:rsidRDefault="00692390" w:rsidP="00FA7CA7">
            <w:pPr>
              <w:jc w:val="right"/>
            </w:pPr>
            <w:r>
              <w:t>0,00</w:t>
            </w:r>
          </w:p>
        </w:tc>
        <w:tc>
          <w:tcPr>
            <w:tcW w:w="1444" w:type="dxa"/>
            <w:vAlign w:val="center"/>
          </w:tcPr>
          <w:p w14:paraId="5D440807" w14:textId="77777777" w:rsidR="00692390" w:rsidRDefault="00692390" w:rsidP="00FA7CA7">
            <w:pPr>
              <w:jc w:val="right"/>
            </w:pPr>
            <w:r>
              <w:t>7.000,00</w:t>
            </w:r>
          </w:p>
        </w:tc>
      </w:tr>
      <w:tr w:rsidR="00692390" w:rsidRPr="0018373B" w14:paraId="22568B79" w14:textId="77777777" w:rsidTr="00FA7CA7">
        <w:trPr>
          <w:trHeight w:val="18"/>
          <w:jc w:val="center"/>
        </w:trPr>
        <w:tc>
          <w:tcPr>
            <w:tcW w:w="6663" w:type="dxa"/>
            <w:gridSpan w:val="4"/>
            <w:vAlign w:val="center"/>
          </w:tcPr>
          <w:p w14:paraId="6B28880A" w14:textId="77777777" w:rsidR="00692390" w:rsidRPr="0018373B" w:rsidRDefault="00692390" w:rsidP="00FA7CA7">
            <w:pPr>
              <w:jc w:val="right"/>
              <w:rPr>
                <w:b/>
              </w:rPr>
            </w:pPr>
            <w:r w:rsidRPr="0018373B">
              <w:rPr>
                <w:b/>
              </w:rPr>
              <w:lastRenderedPageBreak/>
              <w:t xml:space="preserve">U K U P NO </w:t>
            </w:r>
          </w:p>
        </w:tc>
        <w:tc>
          <w:tcPr>
            <w:tcW w:w="1417" w:type="dxa"/>
            <w:vAlign w:val="center"/>
          </w:tcPr>
          <w:p w14:paraId="0CF7C885" w14:textId="77777777" w:rsidR="00692390" w:rsidRPr="0018373B" w:rsidRDefault="00692390" w:rsidP="00FA7CA7">
            <w:pPr>
              <w:jc w:val="right"/>
              <w:rPr>
                <w:b/>
              </w:rPr>
            </w:pPr>
            <w:r>
              <w:rPr>
                <w:b/>
              </w:rPr>
              <w:t>339.289</w:t>
            </w:r>
            <w:r w:rsidRPr="0018373B">
              <w:rPr>
                <w:b/>
              </w:rPr>
              <w:t>,00</w:t>
            </w:r>
          </w:p>
        </w:tc>
        <w:tc>
          <w:tcPr>
            <w:tcW w:w="1444" w:type="dxa"/>
            <w:tcBorders>
              <w:bottom w:val="single" w:sz="4" w:space="0" w:color="auto"/>
            </w:tcBorders>
            <w:vAlign w:val="center"/>
          </w:tcPr>
          <w:p w14:paraId="18D4448D" w14:textId="77777777" w:rsidR="00692390" w:rsidRPr="0018373B" w:rsidRDefault="00692390" w:rsidP="00FA7CA7">
            <w:pPr>
              <w:jc w:val="right"/>
              <w:rPr>
                <w:b/>
              </w:rPr>
            </w:pPr>
            <w:r>
              <w:rPr>
                <w:b/>
              </w:rPr>
              <w:t>33.000</w:t>
            </w:r>
            <w:r w:rsidRPr="0018373B">
              <w:rPr>
                <w:b/>
              </w:rPr>
              <w:t>,00</w:t>
            </w:r>
          </w:p>
        </w:tc>
      </w:tr>
      <w:tr w:rsidR="00692390" w:rsidRPr="0018373B" w14:paraId="4A3E4DFB" w14:textId="77777777" w:rsidTr="00FA7CA7">
        <w:trPr>
          <w:trHeight w:val="18"/>
          <w:jc w:val="center"/>
        </w:trPr>
        <w:tc>
          <w:tcPr>
            <w:tcW w:w="709" w:type="dxa"/>
            <w:vMerge w:val="restart"/>
            <w:vAlign w:val="center"/>
          </w:tcPr>
          <w:p w14:paraId="6D3167E9" w14:textId="77777777" w:rsidR="00692390" w:rsidRPr="0018373B" w:rsidRDefault="00692390" w:rsidP="00AD11FA">
            <w:pPr>
              <w:pStyle w:val="ListParagraph"/>
              <w:numPr>
                <w:ilvl w:val="0"/>
                <w:numId w:val="76"/>
              </w:numPr>
              <w:spacing w:line="276" w:lineRule="auto"/>
            </w:pPr>
          </w:p>
        </w:tc>
        <w:tc>
          <w:tcPr>
            <w:tcW w:w="1710" w:type="dxa"/>
            <w:gridSpan w:val="2"/>
            <w:vMerge w:val="restart"/>
            <w:vAlign w:val="center"/>
          </w:tcPr>
          <w:p w14:paraId="1B6C5660" w14:textId="77777777" w:rsidR="00692390" w:rsidRPr="0018373B" w:rsidRDefault="00692390" w:rsidP="00FA7CA7">
            <w:r w:rsidRPr="0018373B">
              <w:t>Manifestacije koje provodi Općina Gračac</w:t>
            </w:r>
          </w:p>
        </w:tc>
        <w:tc>
          <w:tcPr>
            <w:tcW w:w="4244" w:type="dxa"/>
          </w:tcPr>
          <w:p w14:paraId="263A56C0" w14:textId="77777777" w:rsidR="00692390" w:rsidRPr="0018373B" w:rsidRDefault="00692390" w:rsidP="00FA7CA7">
            <w:r w:rsidRPr="0018373B">
              <w:t>Obilježavanje Dana Općine, blagdana i praznika</w:t>
            </w:r>
          </w:p>
        </w:tc>
        <w:tc>
          <w:tcPr>
            <w:tcW w:w="1417" w:type="dxa"/>
            <w:tcBorders>
              <w:right w:val="single" w:sz="4" w:space="0" w:color="auto"/>
            </w:tcBorders>
            <w:vAlign w:val="center"/>
          </w:tcPr>
          <w:p w14:paraId="271ECE3B" w14:textId="77777777" w:rsidR="00692390" w:rsidRPr="0018373B" w:rsidRDefault="00692390" w:rsidP="00FA7CA7">
            <w:pPr>
              <w:jc w:val="right"/>
            </w:pPr>
            <w:r w:rsidRPr="0018373B">
              <w:t>95.900,00</w:t>
            </w:r>
          </w:p>
        </w:tc>
        <w:tc>
          <w:tcPr>
            <w:tcW w:w="1444" w:type="dxa"/>
            <w:tcBorders>
              <w:top w:val="nil"/>
              <w:left w:val="single" w:sz="4" w:space="0" w:color="auto"/>
              <w:bottom w:val="nil"/>
              <w:right w:val="nil"/>
            </w:tcBorders>
            <w:vAlign w:val="center"/>
          </w:tcPr>
          <w:p w14:paraId="63DA760A" w14:textId="77777777" w:rsidR="00692390" w:rsidRPr="0018373B" w:rsidRDefault="00692390" w:rsidP="00FA7CA7">
            <w:pPr>
              <w:jc w:val="right"/>
            </w:pPr>
          </w:p>
          <w:p w14:paraId="4EEF37D9" w14:textId="77777777" w:rsidR="00692390" w:rsidRPr="0018373B" w:rsidRDefault="00692390" w:rsidP="00FA7CA7">
            <w:pPr>
              <w:jc w:val="right"/>
            </w:pPr>
          </w:p>
        </w:tc>
      </w:tr>
      <w:tr w:rsidR="00692390" w:rsidRPr="0018373B" w14:paraId="3A7F51E5" w14:textId="77777777" w:rsidTr="00FA7CA7">
        <w:trPr>
          <w:trHeight w:val="18"/>
          <w:jc w:val="center"/>
        </w:trPr>
        <w:tc>
          <w:tcPr>
            <w:tcW w:w="709" w:type="dxa"/>
            <w:vMerge/>
          </w:tcPr>
          <w:p w14:paraId="53428155" w14:textId="77777777" w:rsidR="00692390" w:rsidRPr="0018373B" w:rsidRDefault="00692390" w:rsidP="00AD11FA">
            <w:pPr>
              <w:pStyle w:val="ListParagraph"/>
              <w:numPr>
                <w:ilvl w:val="0"/>
                <w:numId w:val="76"/>
              </w:numPr>
              <w:spacing w:line="276" w:lineRule="auto"/>
            </w:pPr>
          </w:p>
        </w:tc>
        <w:tc>
          <w:tcPr>
            <w:tcW w:w="1710" w:type="dxa"/>
            <w:gridSpan w:val="2"/>
            <w:vMerge/>
          </w:tcPr>
          <w:p w14:paraId="396869FA" w14:textId="77777777" w:rsidR="00692390" w:rsidRPr="0018373B" w:rsidRDefault="00692390" w:rsidP="00FA7CA7"/>
        </w:tc>
        <w:tc>
          <w:tcPr>
            <w:tcW w:w="4244" w:type="dxa"/>
          </w:tcPr>
          <w:p w14:paraId="75B67C53" w14:textId="77777777" w:rsidR="00692390" w:rsidRPr="0018373B" w:rsidRDefault="00692390" w:rsidP="00FA7CA7">
            <w:r w:rsidRPr="0018373B">
              <w:t>Sajam - Jesen u Gračacu</w:t>
            </w:r>
          </w:p>
        </w:tc>
        <w:tc>
          <w:tcPr>
            <w:tcW w:w="1417" w:type="dxa"/>
            <w:tcBorders>
              <w:right w:val="single" w:sz="4" w:space="0" w:color="auto"/>
            </w:tcBorders>
            <w:vAlign w:val="center"/>
          </w:tcPr>
          <w:p w14:paraId="74CC7A8E" w14:textId="77777777" w:rsidR="00692390" w:rsidRPr="0018373B" w:rsidRDefault="00692390" w:rsidP="00FA7CA7">
            <w:pPr>
              <w:jc w:val="right"/>
            </w:pPr>
            <w:r>
              <w:t>33</w:t>
            </w:r>
            <w:r w:rsidRPr="0018373B">
              <w:t>.</w:t>
            </w:r>
            <w:r>
              <w:t>1</w:t>
            </w:r>
            <w:r w:rsidRPr="0018373B">
              <w:t>00,00</w:t>
            </w:r>
          </w:p>
        </w:tc>
        <w:tc>
          <w:tcPr>
            <w:tcW w:w="1444" w:type="dxa"/>
            <w:tcBorders>
              <w:top w:val="nil"/>
              <w:left w:val="single" w:sz="4" w:space="0" w:color="auto"/>
              <w:bottom w:val="nil"/>
              <w:right w:val="nil"/>
            </w:tcBorders>
            <w:vAlign w:val="center"/>
          </w:tcPr>
          <w:p w14:paraId="638683E8" w14:textId="77777777" w:rsidR="00692390" w:rsidRPr="0018373B" w:rsidRDefault="00692390" w:rsidP="00FA7CA7">
            <w:pPr>
              <w:jc w:val="right"/>
            </w:pPr>
          </w:p>
        </w:tc>
      </w:tr>
      <w:tr w:rsidR="00692390" w:rsidRPr="0018373B" w14:paraId="29A3A396" w14:textId="77777777" w:rsidTr="00FA7CA7">
        <w:trPr>
          <w:trHeight w:val="18"/>
          <w:jc w:val="center"/>
        </w:trPr>
        <w:tc>
          <w:tcPr>
            <w:tcW w:w="709" w:type="dxa"/>
            <w:vMerge/>
          </w:tcPr>
          <w:p w14:paraId="41758646" w14:textId="77777777" w:rsidR="00692390" w:rsidRPr="0018373B" w:rsidRDefault="00692390" w:rsidP="00AD11FA">
            <w:pPr>
              <w:pStyle w:val="ListParagraph"/>
              <w:numPr>
                <w:ilvl w:val="0"/>
                <w:numId w:val="76"/>
              </w:numPr>
              <w:spacing w:line="276" w:lineRule="auto"/>
            </w:pPr>
          </w:p>
        </w:tc>
        <w:tc>
          <w:tcPr>
            <w:tcW w:w="1710" w:type="dxa"/>
            <w:gridSpan w:val="2"/>
            <w:vMerge/>
          </w:tcPr>
          <w:p w14:paraId="54ACFB3A" w14:textId="77777777" w:rsidR="00692390" w:rsidRPr="0018373B" w:rsidRDefault="00692390" w:rsidP="00FA7CA7"/>
        </w:tc>
        <w:tc>
          <w:tcPr>
            <w:tcW w:w="4244" w:type="dxa"/>
          </w:tcPr>
          <w:p w14:paraId="0B2ECB12" w14:textId="77777777" w:rsidR="00692390" w:rsidRPr="0018373B" w:rsidRDefault="00692390" w:rsidP="00FA7CA7">
            <w:r w:rsidRPr="0018373B">
              <w:t>Sajam - Božić u Gračacu</w:t>
            </w:r>
          </w:p>
        </w:tc>
        <w:tc>
          <w:tcPr>
            <w:tcW w:w="1417" w:type="dxa"/>
            <w:tcBorders>
              <w:right w:val="single" w:sz="4" w:space="0" w:color="auto"/>
            </w:tcBorders>
            <w:vAlign w:val="center"/>
          </w:tcPr>
          <w:p w14:paraId="1D3133B4" w14:textId="77777777" w:rsidR="00692390" w:rsidRPr="0018373B" w:rsidRDefault="00692390" w:rsidP="00FA7CA7">
            <w:pPr>
              <w:jc w:val="right"/>
            </w:pPr>
            <w:r w:rsidRPr="0018373B">
              <w:t>3</w:t>
            </w:r>
            <w:r>
              <w:t>2</w:t>
            </w:r>
            <w:r w:rsidRPr="0018373B">
              <w:t>.</w:t>
            </w:r>
            <w:r>
              <w:t>6</w:t>
            </w:r>
            <w:r w:rsidRPr="0018373B">
              <w:t>00,00</w:t>
            </w:r>
          </w:p>
        </w:tc>
        <w:tc>
          <w:tcPr>
            <w:tcW w:w="1444" w:type="dxa"/>
            <w:tcBorders>
              <w:top w:val="nil"/>
              <w:left w:val="single" w:sz="4" w:space="0" w:color="auto"/>
              <w:bottom w:val="nil"/>
              <w:right w:val="nil"/>
            </w:tcBorders>
            <w:vAlign w:val="center"/>
          </w:tcPr>
          <w:p w14:paraId="039942C8" w14:textId="77777777" w:rsidR="00692390" w:rsidRPr="0018373B" w:rsidRDefault="00692390" w:rsidP="00FA7CA7">
            <w:pPr>
              <w:jc w:val="right"/>
            </w:pPr>
          </w:p>
        </w:tc>
      </w:tr>
      <w:tr w:rsidR="00692390" w:rsidRPr="0018373B" w14:paraId="42B25C51" w14:textId="77777777" w:rsidTr="00FA7CA7">
        <w:trPr>
          <w:trHeight w:val="18"/>
          <w:jc w:val="center"/>
        </w:trPr>
        <w:tc>
          <w:tcPr>
            <w:tcW w:w="709" w:type="dxa"/>
            <w:vMerge/>
          </w:tcPr>
          <w:p w14:paraId="05C77C6D" w14:textId="77777777" w:rsidR="00692390" w:rsidRPr="0018373B" w:rsidRDefault="00692390" w:rsidP="00AD11FA">
            <w:pPr>
              <w:pStyle w:val="ListParagraph"/>
              <w:numPr>
                <w:ilvl w:val="0"/>
                <w:numId w:val="76"/>
              </w:numPr>
              <w:spacing w:line="276" w:lineRule="auto"/>
            </w:pPr>
          </w:p>
        </w:tc>
        <w:tc>
          <w:tcPr>
            <w:tcW w:w="1710" w:type="dxa"/>
            <w:gridSpan w:val="2"/>
            <w:vMerge/>
          </w:tcPr>
          <w:p w14:paraId="50FD0749" w14:textId="77777777" w:rsidR="00692390" w:rsidRPr="0018373B" w:rsidRDefault="00692390" w:rsidP="00FA7CA7"/>
        </w:tc>
        <w:tc>
          <w:tcPr>
            <w:tcW w:w="4244" w:type="dxa"/>
          </w:tcPr>
          <w:p w14:paraId="160D635F" w14:textId="77777777" w:rsidR="00692390" w:rsidRPr="0018373B" w:rsidRDefault="00692390" w:rsidP="00FA7CA7">
            <w:r w:rsidRPr="0018373B">
              <w:t>Kulturno ljeto u Gračacu</w:t>
            </w:r>
          </w:p>
        </w:tc>
        <w:tc>
          <w:tcPr>
            <w:tcW w:w="1417" w:type="dxa"/>
            <w:tcBorders>
              <w:right w:val="single" w:sz="4" w:space="0" w:color="auto"/>
            </w:tcBorders>
            <w:vAlign w:val="center"/>
          </w:tcPr>
          <w:p w14:paraId="1AAA03EA" w14:textId="77777777" w:rsidR="00692390" w:rsidRPr="0018373B" w:rsidRDefault="00692390" w:rsidP="00FA7CA7">
            <w:pPr>
              <w:jc w:val="right"/>
            </w:pPr>
            <w:r>
              <w:t>80</w:t>
            </w:r>
            <w:r w:rsidRPr="0018373B">
              <w:t>.000,00</w:t>
            </w:r>
          </w:p>
        </w:tc>
        <w:tc>
          <w:tcPr>
            <w:tcW w:w="1444" w:type="dxa"/>
            <w:tcBorders>
              <w:top w:val="nil"/>
              <w:left w:val="single" w:sz="4" w:space="0" w:color="auto"/>
              <w:bottom w:val="nil"/>
              <w:right w:val="nil"/>
            </w:tcBorders>
            <w:vAlign w:val="center"/>
          </w:tcPr>
          <w:p w14:paraId="0764D7AA" w14:textId="77777777" w:rsidR="00692390" w:rsidRPr="0018373B" w:rsidRDefault="00692390" w:rsidP="00FA7CA7">
            <w:pPr>
              <w:jc w:val="right"/>
            </w:pPr>
          </w:p>
        </w:tc>
      </w:tr>
      <w:tr w:rsidR="00692390" w:rsidRPr="0018373B" w14:paraId="3AD1FF80" w14:textId="77777777" w:rsidTr="00FA7CA7">
        <w:trPr>
          <w:trHeight w:val="18"/>
          <w:jc w:val="center"/>
        </w:trPr>
        <w:tc>
          <w:tcPr>
            <w:tcW w:w="709" w:type="dxa"/>
            <w:vMerge/>
          </w:tcPr>
          <w:p w14:paraId="4F8C54CF" w14:textId="77777777" w:rsidR="00692390" w:rsidRPr="0018373B" w:rsidRDefault="00692390" w:rsidP="00AD11FA">
            <w:pPr>
              <w:pStyle w:val="ListParagraph"/>
              <w:numPr>
                <w:ilvl w:val="0"/>
                <w:numId w:val="76"/>
              </w:numPr>
              <w:spacing w:line="276" w:lineRule="auto"/>
            </w:pPr>
          </w:p>
        </w:tc>
        <w:tc>
          <w:tcPr>
            <w:tcW w:w="1710" w:type="dxa"/>
            <w:gridSpan w:val="2"/>
            <w:vMerge/>
          </w:tcPr>
          <w:p w14:paraId="559E6AAE" w14:textId="77777777" w:rsidR="00692390" w:rsidRPr="0018373B" w:rsidRDefault="00692390" w:rsidP="00FA7CA7"/>
        </w:tc>
        <w:tc>
          <w:tcPr>
            <w:tcW w:w="4244" w:type="dxa"/>
          </w:tcPr>
          <w:p w14:paraId="396F7B1D" w14:textId="77777777" w:rsidR="00692390" w:rsidRPr="0018373B" w:rsidRDefault="00692390" w:rsidP="00FA7CA7">
            <w:r>
              <w:t>Uskrs u Gračacu</w:t>
            </w:r>
          </w:p>
        </w:tc>
        <w:tc>
          <w:tcPr>
            <w:tcW w:w="1417" w:type="dxa"/>
            <w:tcBorders>
              <w:right w:val="single" w:sz="4" w:space="0" w:color="auto"/>
            </w:tcBorders>
            <w:vAlign w:val="center"/>
          </w:tcPr>
          <w:p w14:paraId="04D2E294" w14:textId="77777777" w:rsidR="00692390" w:rsidRDefault="00692390" w:rsidP="00FA7CA7">
            <w:pPr>
              <w:jc w:val="right"/>
            </w:pPr>
            <w:r>
              <w:t>27.400,00</w:t>
            </w:r>
          </w:p>
        </w:tc>
        <w:tc>
          <w:tcPr>
            <w:tcW w:w="1444" w:type="dxa"/>
            <w:tcBorders>
              <w:top w:val="nil"/>
              <w:left w:val="single" w:sz="4" w:space="0" w:color="auto"/>
              <w:bottom w:val="nil"/>
              <w:right w:val="nil"/>
            </w:tcBorders>
            <w:vAlign w:val="center"/>
          </w:tcPr>
          <w:p w14:paraId="294AEF7B" w14:textId="77777777" w:rsidR="00692390" w:rsidRPr="0018373B" w:rsidRDefault="00692390" w:rsidP="00FA7CA7">
            <w:pPr>
              <w:jc w:val="right"/>
            </w:pPr>
          </w:p>
        </w:tc>
      </w:tr>
      <w:tr w:rsidR="00692390" w:rsidRPr="0018373B" w14:paraId="43B50D18" w14:textId="77777777" w:rsidTr="00FA7CA7">
        <w:trPr>
          <w:trHeight w:val="18"/>
          <w:jc w:val="center"/>
        </w:trPr>
        <w:tc>
          <w:tcPr>
            <w:tcW w:w="6663" w:type="dxa"/>
            <w:gridSpan w:val="4"/>
            <w:vAlign w:val="center"/>
          </w:tcPr>
          <w:p w14:paraId="2543A5B9" w14:textId="77777777" w:rsidR="00692390" w:rsidRPr="0018373B" w:rsidRDefault="00692390" w:rsidP="00FA7CA7">
            <w:pPr>
              <w:jc w:val="right"/>
            </w:pPr>
            <w:r w:rsidRPr="0018373B">
              <w:rPr>
                <w:b/>
              </w:rPr>
              <w:t>U K U P NO</w:t>
            </w:r>
          </w:p>
        </w:tc>
        <w:tc>
          <w:tcPr>
            <w:tcW w:w="1417" w:type="dxa"/>
            <w:tcBorders>
              <w:right w:val="single" w:sz="4" w:space="0" w:color="auto"/>
            </w:tcBorders>
            <w:vAlign w:val="center"/>
          </w:tcPr>
          <w:p w14:paraId="2F3963FA" w14:textId="77777777" w:rsidR="00692390" w:rsidRPr="0018373B" w:rsidRDefault="00692390" w:rsidP="00FA7CA7">
            <w:pPr>
              <w:jc w:val="right"/>
              <w:rPr>
                <w:b/>
              </w:rPr>
            </w:pPr>
            <w:r>
              <w:rPr>
                <w:b/>
              </w:rPr>
              <w:t>269.000,00</w:t>
            </w:r>
          </w:p>
        </w:tc>
        <w:tc>
          <w:tcPr>
            <w:tcW w:w="1444" w:type="dxa"/>
            <w:tcBorders>
              <w:top w:val="nil"/>
              <w:left w:val="single" w:sz="4" w:space="0" w:color="auto"/>
              <w:bottom w:val="nil"/>
              <w:right w:val="nil"/>
            </w:tcBorders>
            <w:vAlign w:val="center"/>
          </w:tcPr>
          <w:p w14:paraId="47BD4962" w14:textId="77777777" w:rsidR="00692390" w:rsidRPr="0018373B" w:rsidRDefault="00692390" w:rsidP="00FA7CA7">
            <w:pPr>
              <w:jc w:val="right"/>
            </w:pPr>
          </w:p>
        </w:tc>
      </w:tr>
      <w:tr w:rsidR="00692390" w:rsidRPr="0018373B" w14:paraId="6D329B4D" w14:textId="77777777" w:rsidTr="00FA7CA7">
        <w:trPr>
          <w:trHeight w:val="351"/>
          <w:jc w:val="center"/>
        </w:trPr>
        <w:tc>
          <w:tcPr>
            <w:tcW w:w="709" w:type="dxa"/>
          </w:tcPr>
          <w:p w14:paraId="13C4190E" w14:textId="77777777" w:rsidR="00692390" w:rsidRPr="0018373B" w:rsidRDefault="00692390" w:rsidP="00AD11FA">
            <w:pPr>
              <w:pStyle w:val="ListParagraph"/>
              <w:numPr>
                <w:ilvl w:val="0"/>
                <w:numId w:val="76"/>
              </w:numPr>
              <w:spacing w:line="276" w:lineRule="auto"/>
            </w:pPr>
          </w:p>
        </w:tc>
        <w:tc>
          <w:tcPr>
            <w:tcW w:w="5954" w:type="dxa"/>
            <w:gridSpan w:val="3"/>
          </w:tcPr>
          <w:p w14:paraId="6501DE90" w14:textId="77777777" w:rsidR="00692390" w:rsidRPr="0018373B" w:rsidRDefault="00692390" w:rsidP="00FA7CA7">
            <w:r w:rsidRPr="0018373B">
              <w:t xml:space="preserve">Donacije vjerskim zajednicama </w:t>
            </w:r>
          </w:p>
        </w:tc>
        <w:tc>
          <w:tcPr>
            <w:tcW w:w="1417" w:type="dxa"/>
            <w:tcBorders>
              <w:right w:val="single" w:sz="4" w:space="0" w:color="auto"/>
            </w:tcBorders>
            <w:vAlign w:val="center"/>
          </w:tcPr>
          <w:p w14:paraId="13C42829" w14:textId="77777777" w:rsidR="00692390" w:rsidRPr="0018373B" w:rsidRDefault="00692390" w:rsidP="00FA7CA7">
            <w:pPr>
              <w:jc w:val="right"/>
              <w:rPr>
                <w:b/>
              </w:rPr>
            </w:pPr>
            <w:r>
              <w:rPr>
                <w:b/>
              </w:rPr>
              <w:t>5</w:t>
            </w:r>
            <w:r w:rsidRPr="0018373B">
              <w:rPr>
                <w:b/>
              </w:rPr>
              <w:t>0.000,00</w:t>
            </w:r>
          </w:p>
        </w:tc>
        <w:tc>
          <w:tcPr>
            <w:tcW w:w="1444" w:type="dxa"/>
            <w:tcBorders>
              <w:top w:val="nil"/>
              <w:left w:val="single" w:sz="4" w:space="0" w:color="auto"/>
              <w:bottom w:val="nil"/>
              <w:right w:val="nil"/>
            </w:tcBorders>
            <w:vAlign w:val="center"/>
          </w:tcPr>
          <w:p w14:paraId="67456B4F" w14:textId="77777777" w:rsidR="00692390" w:rsidRPr="0018373B" w:rsidRDefault="00692390" w:rsidP="00FA7CA7">
            <w:pPr>
              <w:jc w:val="right"/>
            </w:pPr>
          </w:p>
        </w:tc>
      </w:tr>
      <w:tr w:rsidR="00692390" w:rsidRPr="0018373B" w14:paraId="1A638847" w14:textId="77777777" w:rsidTr="00FA7CA7">
        <w:trPr>
          <w:trHeight w:val="639"/>
          <w:jc w:val="center"/>
        </w:trPr>
        <w:tc>
          <w:tcPr>
            <w:tcW w:w="709" w:type="dxa"/>
            <w:vAlign w:val="center"/>
          </w:tcPr>
          <w:p w14:paraId="497CBE80" w14:textId="77777777" w:rsidR="00692390" w:rsidRPr="0018373B" w:rsidRDefault="00692390" w:rsidP="00AD11FA">
            <w:pPr>
              <w:pStyle w:val="ListParagraph"/>
              <w:numPr>
                <w:ilvl w:val="0"/>
                <w:numId w:val="76"/>
              </w:numPr>
              <w:spacing w:line="276" w:lineRule="auto"/>
            </w:pPr>
          </w:p>
        </w:tc>
        <w:tc>
          <w:tcPr>
            <w:tcW w:w="5954" w:type="dxa"/>
            <w:gridSpan w:val="3"/>
          </w:tcPr>
          <w:p w14:paraId="51A51322" w14:textId="77777777" w:rsidR="00692390" w:rsidRPr="0018373B" w:rsidRDefault="00692390" w:rsidP="00FA7CA7">
            <w:r w:rsidRPr="0018373B">
              <w:t>Programi i projekti udruga iz područja kulture koji se provode na području Općine Gračac</w:t>
            </w:r>
          </w:p>
        </w:tc>
        <w:tc>
          <w:tcPr>
            <w:tcW w:w="1417" w:type="dxa"/>
            <w:tcBorders>
              <w:bottom w:val="single" w:sz="4" w:space="0" w:color="auto"/>
              <w:right w:val="single" w:sz="4" w:space="0" w:color="auto"/>
            </w:tcBorders>
            <w:vAlign w:val="center"/>
          </w:tcPr>
          <w:p w14:paraId="44DBE900" w14:textId="77777777" w:rsidR="00692390" w:rsidRPr="0018373B" w:rsidRDefault="00692390" w:rsidP="00FA7CA7">
            <w:pPr>
              <w:jc w:val="right"/>
              <w:rPr>
                <w:b/>
              </w:rPr>
            </w:pPr>
            <w:r w:rsidRPr="0018373B">
              <w:rPr>
                <w:b/>
              </w:rPr>
              <w:t>90.000,00</w:t>
            </w:r>
          </w:p>
        </w:tc>
        <w:tc>
          <w:tcPr>
            <w:tcW w:w="1444" w:type="dxa"/>
            <w:tcBorders>
              <w:top w:val="nil"/>
              <w:left w:val="single" w:sz="4" w:space="0" w:color="auto"/>
              <w:bottom w:val="nil"/>
              <w:right w:val="nil"/>
            </w:tcBorders>
            <w:vAlign w:val="center"/>
          </w:tcPr>
          <w:p w14:paraId="4386832F" w14:textId="77777777" w:rsidR="00692390" w:rsidRPr="0018373B" w:rsidRDefault="00692390" w:rsidP="00FA7CA7">
            <w:pPr>
              <w:jc w:val="right"/>
            </w:pPr>
          </w:p>
        </w:tc>
      </w:tr>
      <w:tr w:rsidR="00692390" w:rsidRPr="0018373B" w14:paraId="5A582E5C" w14:textId="77777777" w:rsidTr="00FA7CA7">
        <w:trPr>
          <w:trHeight w:val="14"/>
          <w:jc w:val="center"/>
        </w:trPr>
        <w:tc>
          <w:tcPr>
            <w:tcW w:w="6663" w:type="dxa"/>
            <w:gridSpan w:val="4"/>
            <w:vAlign w:val="center"/>
          </w:tcPr>
          <w:p w14:paraId="776FDC56" w14:textId="77777777" w:rsidR="00692390" w:rsidRPr="0018373B" w:rsidRDefault="00692390" w:rsidP="00FA7CA7">
            <w:pPr>
              <w:jc w:val="right"/>
              <w:rPr>
                <w:b/>
              </w:rPr>
            </w:pPr>
            <w:r w:rsidRPr="0018373B">
              <w:rPr>
                <w:b/>
              </w:rPr>
              <w:t>UKUPNO (1+2+3+4</w:t>
            </w:r>
            <w:r>
              <w:rPr>
                <w:b/>
              </w:rPr>
              <w:t>)</w:t>
            </w:r>
            <w:r w:rsidRPr="0018373B">
              <w:rPr>
                <w:b/>
              </w:rPr>
              <w:t xml:space="preserve"> =</w:t>
            </w:r>
          </w:p>
        </w:tc>
        <w:tc>
          <w:tcPr>
            <w:tcW w:w="1417" w:type="dxa"/>
            <w:tcBorders>
              <w:right w:val="single" w:sz="4" w:space="0" w:color="auto"/>
            </w:tcBorders>
          </w:tcPr>
          <w:p w14:paraId="1964D990" w14:textId="77777777" w:rsidR="00692390" w:rsidRPr="0018373B" w:rsidRDefault="00692390" w:rsidP="00FA7CA7">
            <w:pPr>
              <w:jc w:val="right"/>
              <w:rPr>
                <w:b/>
              </w:rPr>
            </w:pPr>
            <w:r>
              <w:rPr>
                <w:b/>
              </w:rPr>
              <w:t>748.289,00</w:t>
            </w:r>
          </w:p>
        </w:tc>
        <w:tc>
          <w:tcPr>
            <w:tcW w:w="1444" w:type="dxa"/>
            <w:tcBorders>
              <w:top w:val="nil"/>
              <w:left w:val="single" w:sz="4" w:space="0" w:color="auto"/>
              <w:bottom w:val="nil"/>
              <w:right w:val="nil"/>
            </w:tcBorders>
          </w:tcPr>
          <w:p w14:paraId="4CFB28C7" w14:textId="77777777" w:rsidR="00692390" w:rsidRPr="0018373B" w:rsidRDefault="00692390" w:rsidP="00FA7CA7">
            <w:pPr>
              <w:jc w:val="right"/>
              <w:rPr>
                <w:b/>
              </w:rPr>
            </w:pPr>
          </w:p>
        </w:tc>
      </w:tr>
    </w:tbl>
    <w:p w14:paraId="03F777FC" w14:textId="77777777" w:rsidR="00692390" w:rsidRPr="0018373B" w:rsidRDefault="00692390" w:rsidP="00692390">
      <w:pPr>
        <w:pStyle w:val="ListParagraph"/>
        <w:ind w:left="795"/>
        <w:jc w:val="center"/>
      </w:pPr>
    </w:p>
    <w:p w14:paraId="47C2BBFD" w14:textId="77777777" w:rsidR="00692390" w:rsidRPr="0018373B" w:rsidRDefault="00692390" w:rsidP="00692390">
      <w:pPr>
        <w:jc w:val="center"/>
      </w:pPr>
      <w:r w:rsidRPr="0018373B">
        <w:t>Članak 3.</w:t>
      </w:r>
    </w:p>
    <w:p w14:paraId="14B2B0A7" w14:textId="77777777" w:rsidR="00692390" w:rsidRPr="0018373B" w:rsidRDefault="00692390" w:rsidP="00692390">
      <w:pPr>
        <w:jc w:val="both"/>
      </w:pPr>
      <w:r w:rsidRPr="0018373B">
        <w:t>Raspored sredstava iz članka 2. točke 4., bit će utvrđen provedbom natječajnog postupka po Pravilniku o financiranju javnih potreba Općine Gračac.</w:t>
      </w:r>
    </w:p>
    <w:p w14:paraId="262FC50B" w14:textId="77777777" w:rsidR="00692390" w:rsidRPr="0018373B" w:rsidRDefault="00692390" w:rsidP="00692390">
      <w:pPr>
        <w:autoSpaceDE w:val="0"/>
        <w:autoSpaceDN w:val="0"/>
        <w:adjustRightInd w:val="0"/>
        <w:rPr>
          <w:b/>
          <w:lang w:eastAsia="hr-HR"/>
        </w:rPr>
      </w:pPr>
      <w:r w:rsidRPr="0018373B">
        <w:rPr>
          <w:lang w:eastAsia="hr-HR"/>
        </w:rPr>
        <w:t xml:space="preserve"> </w:t>
      </w:r>
    </w:p>
    <w:p w14:paraId="11A710B0" w14:textId="77777777" w:rsidR="00692390" w:rsidRPr="0018373B" w:rsidRDefault="00692390" w:rsidP="00692390">
      <w:pPr>
        <w:jc w:val="center"/>
      </w:pPr>
      <w:r w:rsidRPr="0018373B">
        <w:t>Članak 4.</w:t>
      </w:r>
    </w:p>
    <w:p w14:paraId="5137F3AC" w14:textId="77777777" w:rsidR="00692390" w:rsidRPr="0018373B" w:rsidRDefault="00692390" w:rsidP="00692390">
      <w:pPr>
        <w:jc w:val="both"/>
        <w:rPr>
          <w:lang w:eastAsia="hr-HR"/>
        </w:rPr>
      </w:pPr>
      <w:r w:rsidRPr="0018373B">
        <w:t xml:space="preserve">Ovaj Program </w:t>
      </w:r>
      <w:r w:rsidRPr="0018373B">
        <w:rPr>
          <w:lang w:eastAsia="hr-HR"/>
        </w:rPr>
        <w:t>objavit će se u „Službenom glasniku Općine Gračac“, a stupa na snagu 1. siječnja 202</w:t>
      </w:r>
      <w:r>
        <w:rPr>
          <w:lang w:eastAsia="hr-HR"/>
        </w:rPr>
        <w:t>2</w:t>
      </w:r>
      <w:r w:rsidRPr="0018373B">
        <w:rPr>
          <w:lang w:eastAsia="hr-HR"/>
        </w:rPr>
        <w:t>. godine.</w:t>
      </w:r>
    </w:p>
    <w:p w14:paraId="6A8BEF1D" w14:textId="77777777" w:rsidR="00692390" w:rsidRPr="0018373B" w:rsidRDefault="00692390" w:rsidP="00692390">
      <w:pPr>
        <w:jc w:val="both"/>
        <w:rPr>
          <w:b/>
        </w:rPr>
      </w:pPr>
    </w:p>
    <w:p w14:paraId="15611F61" w14:textId="77777777" w:rsidR="00692390" w:rsidRPr="0018373B" w:rsidRDefault="00692390" w:rsidP="00692390">
      <w:pPr>
        <w:pStyle w:val="NoSpacing"/>
        <w:jc w:val="right"/>
        <w:rPr>
          <w:rFonts w:ascii="Times New Roman" w:hAnsi="Times New Roman" w:cs="Times New Roman"/>
          <w:b/>
          <w:sz w:val="24"/>
          <w:szCs w:val="24"/>
        </w:rPr>
      </w:pPr>
      <w:r>
        <w:rPr>
          <w:rFonts w:ascii="Times New Roman" w:hAnsi="Times New Roman" w:cs="Times New Roman"/>
          <w:b/>
          <w:sz w:val="24"/>
          <w:szCs w:val="24"/>
        </w:rPr>
        <w:t>PREDSJEDNICA:</w:t>
      </w:r>
    </w:p>
    <w:p w14:paraId="49FD78AC" w14:textId="77777777" w:rsidR="00692390" w:rsidRPr="0018373B" w:rsidRDefault="00692390" w:rsidP="00692390">
      <w:pPr>
        <w:pStyle w:val="NoSpacing"/>
        <w:jc w:val="right"/>
        <w:rPr>
          <w:rFonts w:ascii="Times New Roman" w:hAnsi="Times New Roman" w:cs="Times New Roman"/>
          <w:b/>
          <w:sz w:val="24"/>
          <w:szCs w:val="24"/>
        </w:rPr>
      </w:pPr>
      <w:r>
        <w:rPr>
          <w:rFonts w:ascii="Times New Roman" w:hAnsi="Times New Roman" w:cs="Times New Roman"/>
          <w:b/>
          <w:sz w:val="24"/>
          <w:szCs w:val="24"/>
        </w:rPr>
        <w:t>Slavica Miličić</w:t>
      </w:r>
    </w:p>
    <w:p w14:paraId="1C0B2D50" w14:textId="77777777" w:rsidR="00692390" w:rsidRPr="0018373B" w:rsidRDefault="00692390" w:rsidP="00692390">
      <w:pPr>
        <w:jc w:val="both"/>
      </w:pPr>
    </w:p>
    <w:p w14:paraId="4A2638DC" w14:textId="77777777" w:rsidR="00692390" w:rsidRDefault="00692390" w:rsidP="00610261">
      <w:pPr>
        <w:jc w:val="right"/>
        <w:rPr>
          <w:rFonts w:ascii="Arial" w:hAnsi="Arial" w:cs="Arial"/>
          <w:b/>
        </w:rPr>
      </w:pPr>
    </w:p>
    <w:p w14:paraId="5529B27A" w14:textId="77777777" w:rsidR="00692390" w:rsidRPr="008111B6" w:rsidRDefault="00692390" w:rsidP="00692390">
      <w:pPr>
        <w:rPr>
          <w:b/>
          <w:sz w:val="23"/>
          <w:szCs w:val="23"/>
        </w:rPr>
      </w:pPr>
      <w:r w:rsidRPr="008111B6">
        <w:rPr>
          <w:b/>
          <w:sz w:val="23"/>
          <w:szCs w:val="23"/>
        </w:rPr>
        <w:t>OPĆINSKO VIJEĆE</w:t>
      </w:r>
    </w:p>
    <w:p w14:paraId="3BB0D0A8" w14:textId="77777777" w:rsidR="00692390" w:rsidRPr="008111B6" w:rsidRDefault="00692390" w:rsidP="00692390">
      <w:pPr>
        <w:rPr>
          <w:b/>
          <w:sz w:val="23"/>
          <w:szCs w:val="23"/>
        </w:rPr>
      </w:pPr>
      <w:r w:rsidRPr="008111B6">
        <w:rPr>
          <w:b/>
          <w:sz w:val="23"/>
          <w:szCs w:val="23"/>
        </w:rPr>
        <w:t xml:space="preserve">KLASA: </w:t>
      </w:r>
      <w:r>
        <w:rPr>
          <w:b/>
          <w:sz w:val="23"/>
          <w:szCs w:val="23"/>
        </w:rPr>
        <w:t>402-01</w:t>
      </w:r>
      <w:r w:rsidRPr="008111B6">
        <w:rPr>
          <w:b/>
          <w:sz w:val="23"/>
          <w:szCs w:val="23"/>
        </w:rPr>
        <w:t>/2</w:t>
      </w:r>
      <w:r>
        <w:rPr>
          <w:b/>
          <w:sz w:val="23"/>
          <w:szCs w:val="23"/>
        </w:rPr>
        <w:t>1</w:t>
      </w:r>
      <w:r w:rsidRPr="008111B6">
        <w:rPr>
          <w:b/>
          <w:sz w:val="23"/>
          <w:szCs w:val="23"/>
        </w:rPr>
        <w:t>-01/</w:t>
      </w:r>
      <w:r>
        <w:rPr>
          <w:b/>
          <w:sz w:val="23"/>
          <w:szCs w:val="23"/>
        </w:rPr>
        <w:t>6</w:t>
      </w:r>
    </w:p>
    <w:p w14:paraId="09418ACF" w14:textId="77777777" w:rsidR="00692390" w:rsidRPr="008111B6" w:rsidRDefault="00692390" w:rsidP="00692390">
      <w:pPr>
        <w:rPr>
          <w:b/>
          <w:sz w:val="23"/>
          <w:szCs w:val="23"/>
        </w:rPr>
      </w:pPr>
      <w:r w:rsidRPr="008111B6">
        <w:rPr>
          <w:b/>
          <w:sz w:val="23"/>
          <w:szCs w:val="23"/>
        </w:rPr>
        <w:t>URBROJ: 2198/31-02-2</w:t>
      </w:r>
      <w:r>
        <w:rPr>
          <w:b/>
          <w:sz w:val="23"/>
          <w:szCs w:val="23"/>
        </w:rPr>
        <w:t>1</w:t>
      </w:r>
      <w:r w:rsidRPr="008111B6">
        <w:rPr>
          <w:b/>
          <w:sz w:val="23"/>
          <w:szCs w:val="23"/>
        </w:rPr>
        <w:t>-</w:t>
      </w:r>
      <w:r>
        <w:rPr>
          <w:b/>
          <w:sz w:val="23"/>
          <w:szCs w:val="23"/>
        </w:rPr>
        <w:t>1</w:t>
      </w:r>
    </w:p>
    <w:p w14:paraId="3276EF82" w14:textId="77777777" w:rsidR="00692390" w:rsidRPr="008111B6" w:rsidRDefault="00692390" w:rsidP="00692390">
      <w:pPr>
        <w:rPr>
          <w:b/>
          <w:sz w:val="23"/>
          <w:szCs w:val="23"/>
        </w:rPr>
      </w:pPr>
      <w:r w:rsidRPr="008111B6">
        <w:rPr>
          <w:b/>
          <w:sz w:val="23"/>
          <w:szCs w:val="23"/>
        </w:rPr>
        <w:t xml:space="preserve">Gračac, </w:t>
      </w:r>
      <w:r>
        <w:rPr>
          <w:b/>
          <w:sz w:val="23"/>
          <w:szCs w:val="23"/>
        </w:rPr>
        <w:t>21</w:t>
      </w:r>
      <w:r w:rsidRPr="008111B6">
        <w:rPr>
          <w:b/>
          <w:sz w:val="23"/>
          <w:szCs w:val="23"/>
        </w:rPr>
        <w:t>. prosinca 202</w:t>
      </w:r>
      <w:r>
        <w:rPr>
          <w:b/>
          <w:sz w:val="23"/>
          <w:szCs w:val="23"/>
        </w:rPr>
        <w:t>1</w:t>
      </w:r>
      <w:r w:rsidRPr="008111B6">
        <w:rPr>
          <w:b/>
          <w:sz w:val="23"/>
          <w:szCs w:val="23"/>
        </w:rPr>
        <w:t>. godine</w:t>
      </w:r>
    </w:p>
    <w:p w14:paraId="17CF0C92" w14:textId="77777777" w:rsidR="00692390" w:rsidRPr="008111B6" w:rsidRDefault="00692390" w:rsidP="00692390">
      <w:pPr>
        <w:jc w:val="both"/>
        <w:rPr>
          <w:sz w:val="23"/>
          <w:szCs w:val="23"/>
        </w:rPr>
      </w:pPr>
    </w:p>
    <w:p w14:paraId="7D21F54F" w14:textId="77777777" w:rsidR="00692390" w:rsidRPr="008111B6" w:rsidRDefault="00692390" w:rsidP="00692390">
      <w:pPr>
        <w:jc w:val="both"/>
        <w:rPr>
          <w:sz w:val="23"/>
          <w:szCs w:val="23"/>
        </w:rPr>
      </w:pPr>
      <w:r w:rsidRPr="008111B6">
        <w:rPr>
          <w:sz w:val="23"/>
          <w:szCs w:val="23"/>
        </w:rPr>
        <w:t>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članka 32. Statuta Općine Gračac (“Službeni glasnik Zadarske županije» 11/13 i „Službeni glasnik Općine Gračac“ 1/18</w:t>
      </w:r>
      <w:r>
        <w:rPr>
          <w:sz w:val="23"/>
          <w:szCs w:val="23"/>
        </w:rPr>
        <w:t xml:space="preserve">, </w:t>
      </w:r>
      <w:r w:rsidRPr="008111B6">
        <w:rPr>
          <w:sz w:val="23"/>
          <w:szCs w:val="23"/>
        </w:rPr>
        <w:t>1/20</w:t>
      </w:r>
      <w:r>
        <w:rPr>
          <w:sz w:val="23"/>
          <w:szCs w:val="23"/>
        </w:rPr>
        <w:t>, 4/21</w:t>
      </w:r>
      <w:r w:rsidRPr="008111B6">
        <w:rPr>
          <w:sz w:val="23"/>
          <w:szCs w:val="23"/>
        </w:rPr>
        <w:t>), Opć</w:t>
      </w:r>
      <w:r>
        <w:rPr>
          <w:sz w:val="23"/>
          <w:szCs w:val="23"/>
        </w:rPr>
        <w:t>insko vijeće Općine Gračac na 5. sjednici 21. prosinca</w:t>
      </w:r>
      <w:r w:rsidRPr="008111B6">
        <w:rPr>
          <w:sz w:val="23"/>
          <w:szCs w:val="23"/>
        </w:rPr>
        <w:t xml:space="preserve"> 202</w:t>
      </w:r>
      <w:r>
        <w:rPr>
          <w:sz w:val="23"/>
          <w:szCs w:val="23"/>
        </w:rPr>
        <w:t>1</w:t>
      </w:r>
      <w:r w:rsidRPr="008111B6">
        <w:rPr>
          <w:sz w:val="23"/>
          <w:szCs w:val="23"/>
        </w:rPr>
        <w:t>.  godine, donosi</w:t>
      </w:r>
    </w:p>
    <w:p w14:paraId="1ACCC15A" w14:textId="77777777" w:rsidR="00692390" w:rsidRPr="008111B6" w:rsidRDefault="00692390" w:rsidP="00692390">
      <w:pPr>
        <w:jc w:val="both"/>
        <w:rPr>
          <w:b/>
          <w:sz w:val="23"/>
          <w:szCs w:val="23"/>
        </w:rPr>
      </w:pPr>
      <w:r>
        <w:rPr>
          <w:b/>
          <w:sz w:val="23"/>
          <w:szCs w:val="23"/>
        </w:rPr>
        <w:t xml:space="preserve"> </w:t>
      </w:r>
    </w:p>
    <w:p w14:paraId="3C2251AB" w14:textId="77777777" w:rsidR="00692390" w:rsidRPr="008111B6" w:rsidRDefault="00692390" w:rsidP="00692390">
      <w:pPr>
        <w:jc w:val="center"/>
        <w:rPr>
          <w:b/>
          <w:sz w:val="23"/>
          <w:szCs w:val="23"/>
        </w:rPr>
      </w:pPr>
      <w:r w:rsidRPr="008111B6">
        <w:rPr>
          <w:b/>
          <w:sz w:val="23"/>
          <w:szCs w:val="23"/>
        </w:rPr>
        <w:t>PROGRAM</w:t>
      </w:r>
    </w:p>
    <w:p w14:paraId="0BA3DAE6" w14:textId="77777777" w:rsidR="00692390" w:rsidRPr="008111B6" w:rsidRDefault="00692390" w:rsidP="00692390">
      <w:pPr>
        <w:jc w:val="center"/>
        <w:rPr>
          <w:b/>
          <w:sz w:val="23"/>
          <w:szCs w:val="23"/>
        </w:rPr>
      </w:pPr>
      <w:r w:rsidRPr="008111B6">
        <w:rPr>
          <w:b/>
          <w:sz w:val="23"/>
          <w:szCs w:val="23"/>
        </w:rPr>
        <w:t>javnih potreba u sportu Općine Gračac za 202</w:t>
      </w:r>
      <w:r>
        <w:rPr>
          <w:b/>
          <w:sz w:val="23"/>
          <w:szCs w:val="23"/>
        </w:rPr>
        <w:t>2</w:t>
      </w:r>
      <w:r w:rsidRPr="008111B6">
        <w:rPr>
          <w:b/>
          <w:sz w:val="23"/>
          <w:szCs w:val="23"/>
        </w:rPr>
        <w:t>. godinu</w:t>
      </w:r>
    </w:p>
    <w:p w14:paraId="281171DD" w14:textId="77777777" w:rsidR="00692390" w:rsidRPr="008111B6" w:rsidRDefault="00692390" w:rsidP="00692390">
      <w:pPr>
        <w:jc w:val="center"/>
        <w:rPr>
          <w:b/>
          <w:sz w:val="23"/>
          <w:szCs w:val="23"/>
        </w:rPr>
      </w:pPr>
    </w:p>
    <w:p w14:paraId="4049E9A0" w14:textId="77777777" w:rsidR="00692390" w:rsidRPr="008111B6" w:rsidRDefault="00692390" w:rsidP="00692390">
      <w:pPr>
        <w:jc w:val="center"/>
        <w:rPr>
          <w:sz w:val="23"/>
          <w:szCs w:val="23"/>
        </w:rPr>
      </w:pPr>
      <w:r w:rsidRPr="008111B6">
        <w:rPr>
          <w:sz w:val="23"/>
          <w:szCs w:val="23"/>
        </w:rPr>
        <w:t>Članak 1.</w:t>
      </w:r>
    </w:p>
    <w:p w14:paraId="6E947DC2" w14:textId="77777777" w:rsidR="00692390" w:rsidRPr="008111B6" w:rsidRDefault="00692390" w:rsidP="00692390">
      <w:pPr>
        <w:jc w:val="both"/>
        <w:rPr>
          <w:sz w:val="23"/>
          <w:szCs w:val="23"/>
        </w:rPr>
      </w:pPr>
      <w:r w:rsidRPr="008111B6">
        <w:rPr>
          <w:sz w:val="23"/>
          <w:szCs w:val="23"/>
        </w:rPr>
        <w:t>Programom javnih potreba u sportu Općine Gračac za 202</w:t>
      </w:r>
      <w:r>
        <w:rPr>
          <w:sz w:val="23"/>
          <w:szCs w:val="23"/>
        </w:rPr>
        <w:t>2</w:t>
      </w:r>
      <w:r w:rsidRPr="008111B6">
        <w:rPr>
          <w:sz w:val="23"/>
          <w:szCs w:val="23"/>
        </w:rPr>
        <w:t>. godinu (u daljnjem tekstu: Program) utvrđuju se aktivnosti, poslovi i djelatnosti u sportu od značenja za Općina Gračac, kao i za njegovu promociju na svim razinama.  Programom se stvaraju uvjeti za zadovoljavanje potreba u sljedećim aktivnostima:</w:t>
      </w:r>
    </w:p>
    <w:p w14:paraId="51A96520"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treninzi i natjecanja sportaša,</w:t>
      </w:r>
    </w:p>
    <w:p w14:paraId="6A995AF5"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provođenje sportskih aktivnosti djece</w:t>
      </w:r>
    </w:p>
    <w:p w14:paraId="18435D25"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 xml:space="preserve">programi rada sportskih udruga, </w:t>
      </w:r>
    </w:p>
    <w:p w14:paraId="6B591CBF"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lastRenderedPageBreak/>
        <w:t>funkcioniranje sustava sporta,</w:t>
      </w:r>
    </w:p>
    <w:p w14:paraId="54B0B017"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 xml:space="preserve">stručno usavršavanje </w:t>
      </w:r>
    </w:p>
    <w:p w14:paraId="196040FE"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sportska rekreacija građana,</w:t>
      </w:r>
    </w:p>
    <w:p w14:paraId="1CAA1390" w14:textId="77777777" w:rsidR="00692390" w:rsidRPr="008111B6" w:rsidRDefault="00692390" w:rsidP="00AD11FA">
      <w:pPr>
        <w:pStyle w:val="ListParagraph"/>
        <w:numPr>
          <w:ilvl w:val="0"/>
          <w:numId w:val="79"/>
        </w:numPr>
        <w:spacing w:after="200" w:line="276" w:lineRule="auto"/>
        <w:rPr>
          <w:sz w:val="23"/>
          <w:szCs w:val="23"/>
        </w:rPr>
      </w:pPr>
      <w:r w:rsidRPr="008111B6">
        <w:rPr>
          <w:sz w:val="23"/>
          <w:szCs w:val="23"/>
        </w:rPr>
        <w:t>zdravstvena zaštita sportaša,</w:t>
      </w:r>
    </w:p>
    <w:p w14:paraId="43BD3322" w14:textId="77777777" w:rsidR="00692390" w:rsidRDefault="00692390" w:rsidP="00AD11FA">
      <w:pPr>
        <w:pStyle w:val="ListParagraph"/>
        <w:numPr>
          <w:ilvl w:val="0"/>
          <w:numId w:val="79"/>
        </w:numPr>
        <w:spacing w:after="200" w:line="276" w:lineRule="auto"/>
        <w:rPr>
          <w:sz w:val="23"/>
          <w:szCs w:val="23"/>
        </w:rPr>
      </w:pPr>
      <w:r w:rsidRPr="008111B6">
        <w:rPr>
          <w:sz w:val="23"/>
          <w:szCs w:val="23"/>
        </w:rPr>
        <w:t>organiziranje tradicionalnih i prigodnih sportskih priredbi,</w:t>
      </w:r>
    </w:p>
    <w:p w14:paraId="4C5F858E" w14:textId="77777777" w:rsidR="00692390" w:rsidRPr="008111B6" w:rsidRDefault="00692390" w:rsidP="00AD11FA">
      <w:pPr>
        <w:pStyle w:val="ListParagraph"/>
        <w:numPr>
          <w:ilvl w:val="0"/>
          <w:numId w:val="79"/>
        </w:numPr>
        <w:spacing w:after="200" w:line="276" w:lineRule="auto"/>
        <w:rPr>
          <w:sz w:val="23"/>
          <w:szCs w:val="23"/>
        </w:rPr>
      </w:pPr>
      <w:r>
        <w:rPr>
          <w:sz w:val="23"/>
          <w:szCs w:val="23"/>
        </w:rPr>
        <w:t>nabava sportske opreme</w:t>
      </w:r>
    </w:p>
    <w:p w14:paraId="07936923" w14:textId="77777777" w:rsidR="00692390" w:rsidRPr="008111B6" w:rsidRDefault="00692390" w:rsidP="00692390">
      <w:pPr>
        <w:rPr>
          <w:sz w:val="23"/>
          <w:szCs w:val="23"/>
        </w:rPr>
      </w:pPr>
    </w:p>
    <w:p w14:paraId="3D35214E" w14:textId="77777777" w:rsidR="00692390" w:rsidRPr="008111B6" w:rsidRDefault="00692390" w:rsidP="00692390">
      <w:pPr>
        <w:jc w:val="center"/>
        <w:rPr>
          <w:sz w:val="23"/>
          <w:szCs w:val="23"/>
        </w:rPr>
      </w:pPr>
      <w:r w:rsidRPr="008111B6">
        <w:rPr>
          <w:sz w:val="23"/>
          <w:szCs w:val="23"/>
        </w:rPr>
        <w:t>Članak 2.</w:t>
      </w:r>
    </w:p>
    <w:p w14:paraId="3A4B9304" w14:textId="77777777" w:rsidR="00692390" w:rsidRPr="008111B6" w:rsidRDefault="00692390" w:rsidP="00692390">
      <w:pPr>
        <w:jc w:val="both"/>
        <w:rPr>
          <w:sz w:val="23"/>
          <w:szCs w:val="23"/>
        </w:rPr>
      </w:pPr>
      <w:r w:rsidRPr="008111B6">
        <w:rPr>
          <w:sz w:val="23"/>
          <w:szCs w:val="23"/>
        </w:rPr>
        <w:t>Svrha Programa je da se putem programskog cilja sustavno usmjerava razvoj sporta u Općini Gračac.</w:t>
      </w:r>
    </w:p>
    <w:p w14:paraId="0053C697" w14:textId="77777777" w:rsidR="00692390" w:rsidRPr="008111B6" w:rsidRDefault="00692390" w:rsidP="00692390">
      <w:pPr>
        <w:jc w:val="both"/>
        <w:rPr>
          <w:sz w:val="23"/>
          <w:szCs w:val="23"/>
        </w:rPr>
      </w:pPr>
      <w:r w:rsidRPr="008111B6">
        <w:rPr>
          <w:sz w:val="23"/>
          <w:szCs w:val="23"/>
        </w:rPr>
        <w:t>Cilj donošenja Programa je sufinanciranje javnih potreba u sportu Općine Gračac za 202</w:t>
      </w:r>
      <w:r>
        <w:rPr>
          <w:sz w:val="23"/>
          <w:szCs w:val="23"/>
        </w:rPr>
        <w:t>2</w:t>
      </w:r>
      <w:r w:rsidRPr="008111B6">
        <w:rPr>
          <w:sz w:val="23"/>
          <w:szCs w:val="23"/>
        </w:rPr>
        <w:t>. godinu, koje javne potrebe čine poglavito sljedeći poslovi i djelatnosti:</w:t>
      </w:r>
    </w:p>
    <w:p w14:paraId="28F642EF" w14:textId="77777777" w:rsidR="00692390" w:rsidRPr="008111B6" w:rsidRDefault="00692390" w:rsidP="00AD11FA">
      <w:pPr>
        <w:pStyle w:val="ListParagraph"/>
        <w:numPr>
          <w:ilvl w:val="0"/>
          <w:numId w:val="80"/>
        </w:numPr>
        <w:spacing w:after="200" w:line="276" w:lineRule="auto"/>
        <w:jc w:val="both"/>
        <w:rPr>
          <w:sz w:val="23"/>
          <w:szCs w:val="23"/>
        </w:rPr>
      </w:pPr>
      <w:r w:rsidRPr="008111B6">
        <w:rPr>
          <w:sz w:val="23"/>
          <w:szCs w:val="23"/>
        </w:rPr>
        <w:t>poticanje i promicanje sporta,</w:t>
      </w:r>
    </w:p>
    <w:p w14:paraId="0A728785" w14:textId="77777777" w:rsidR="00692390" w:rsidRPr="008111B6" w:rsidRDefault="00692390" w:rsidP="00AD11FA">
      <w:pPr>
        <w:pStyle w:val="ListParagraph"/>
        <w:numPr>
          <w:ilvl w:val="0"/>
          <w:numId w:val="80"/>
        </w:numPr>
        <w:spacing w:after="200" w:line="276" w:lineRule="auto"/>
        <w:jc w:val="both"/>
        <w:rPr>
          <w:sz w:val="23"/>
          <w:szCs w:val="23"/>
        </w:rPr>
      </w:pPr>
      <w:r w:rsidRPr="008111B6">
        <w:rPr>
          <w:sz w:val="23"/>
          <w:szCs w:val="23"/>
        </w:rPr>
        <w:t>osiguranje, putem poticajnih financijskih sredstava, očuvanja i unapređenje postojeće kvalitete sporta, a posebno onog dijela koji značajno doprinosi promidžbi  Općine Gračac:</w:t>
      </w:r>
    </w:p>
    <w:p w14:paraId="66C5C01F" w14:textId="77777777" w:rsidR="00692390" w:rsidRPr="008111B6" w:rsidRDefault="00692390" w:rsidP="00AD11FA">
      <w:pPr>
        <w:pStyle w:val="ListParagraph"/>
        <w:numPr>
          <w:ilvl w:val="0"/>
          <w:numId w:val="80"/>
        </w:numPr>
        <w:spacing w:after="200" w:line="276" w:lineRule="auto"/>
        <w:jc w:val="both"/>
        <w:rPr>
          <w:sz w:val="23"/>
          <w:szCs w:val="23"/>
        </w:rPr>
      </w:pPr>
      <w:r w:rsidRPr="008111B6">
        <w:rPr>
          <w:sz w:val="23"/>
          <w:szCs w:val="23"/>
        </w:rPr>
        <w:t>ulaganje u razvoj sporta djece, mladeži,</w:t>
      </w:r>
    </w:p>
    <w:p w14:paraId="4B68580D" w14:textId="77777777" w:rsidR="00692390" w:rsidRPr="008111B6" w:rsidRDefault="00692390" w:rsidP="00AD11FA">
      <w:pPr>
        <w:pStyle w:val="ListParagraph"/>
        <w:numPr>
          <w:ilvl w:val="0"/>
          <w:numId w:val="80"/>
        </w:numPr>
        <w:spacing w:after="200" w:line="276" w:lineRule="auto"/>
        <w:jc w:val="both"/>
        <w:rPr>
          <w:sz w:val="23"/>
          <w:szCs w:val="23"/>
        </w:rPr>
      </w:pPr>
      <w:r w:rsidRPr="008111B6">
        <w:rPr>
          <w:sz w:val="23"/>
          <w:szCs w:val="23"/>
        </w:rPr>
        <w:t>poticanje uključivanja u sport i sportsku rekreaciju većeg broja građana,</w:t>
      </w:r>
    </w:p>
    <w:p w14:paraId="7D06CF0C" w14:textId="77777777" w:rsidR="00692390" w:rsidRPr="008111B6" w:rsidRDefault="00692390" w:rsidP="00AD11FA">
      <w:pPr>
        <w:pStyle w:val="ListParagraph"/>
        <w:numPr>
          <w:ilvl w:val="0"/>
          <w:numId w:val="80"/>
        </w:numPr>
        <w:spacing w:after="200" w:line="276" w:lineRule="auto"/>
        <w:jc w:val="both"/>
        <w:rPr>
          <w:sz w:val="23"/>
          <w:szCs w:val="23"/>
        </w:rPr>
      </w:pPr>
      <w:r w:rsidRPr="008111B6">
        <w:rPr>
          <w:sz w:val="23"/>
          <w:szCs w:val="23"/>
        </w:rPr>
        <w:t>poticanje programa organiziranog osposobljavanja, školovanja i usavršavanja osoba za obavljanje stručnih poslova u sportu i sportaša,</w:t>
      </w:r>
    </w:p>
    <w:p w14:paraId="094207E2" w14:textId="77777777" w:rsidR="00692390" w:rsidRPr="008111B6" w:rsidRDefault="00692390" w:rsidP="00AD11FA">
      <w:pPr>
        <w:pStyle w:val="ListParagraph"/>
        <w:numPr>
          <w:ilvl w:val="0"/>
          <w:numId w:val="80"/>
        </w:numPr>
        <w:spacing w:after="200" w:line="276" w:lineRule="auto"/>
        <w:rPr>
          <w:sz w:val="23"/>
          <w:szCs w:val="23"/>
        </w:rPr>
      </w:pPr>
      <w:r w:rsidRPr="008111B6">
        <w:rPr>
          <w:sz w:val="23"/>
          <w:szCs w:val="23"/>
        </w:rPr>
        <w:t>poticanje programa stručnog rada u sportu.</w:t>
      </w:r>
    </w:p>
    <w:p w14:paraId="45351AC7" w14:textId="77777777" w:rsidR="00692390" w:rsidRPr="008111B6" w:rsidRDefault="00692390" w:rsidP="00692390">
      <w:pPr>
        <w:jc w:val="both"/>
        <w:rPr>
          <w:sz w:val="23"/>
          <w:szCs w:val="23"/>
        </w:rPr>
      </w:pPr>
      <w:r w:rsidRPr="008111B6">
        <w:rPr>
          <w:sz w:val="23"/>
          <w:szCs w:val="23"/>
        </w:rPr>
        <w:t>Ostvarivanjem cilja iz stavka 2. ovoga članka, omogućit će se postizanje dodatne kvalitete i razvoj sporta, a zadržat će se postojeća razina uključenosti u aktivnosti sporta i sportske rekreacije djece, mladeži i građana.</w:t>
      </w:r>
    </w:p>
    <w:p w14:paraId="21512E8B" w14:textId="77777777" w:rsidR="00692390" w:rsidRPr="008111B6" w:rsidRDefault="00692390" w:rsidP="00692390">
      <w:pPr>
        <w:jc w:val="both"/>
        <w:rPr>
          <w:sz w:val="23"/>
          <w:szCs w:val="23"/>
        </w:rPr>
      </w:pPr>
    </w:p>
    <w:p w14:paraId="427353B4" w14:textId="77777777" w:rsidR="00692390" w:rsidRPr="008111B6" w:rsidRDefault="00692390" w:rsidP="00692390">
      <w:pPr>
        <w:jc w:val="center"/>
        <w:rPr>
          <w:sz w:val="23"/>
          <w:szCs w:val="23"/>
        </w:rPr>
      </w:pPr>
      <w:r w:rsidRPr="008111B6">
        <w:rPr>
          <w:sz w:val="23"/>
          <w:szCs w:val="23"/>
        </w:rPr>
        <w:t>Članak 3.</w:t>
      </w:r>
    </w:p>
    <w:p w14:paraId="5D5EE59F" w14:textId="77777777" w:rsidR="00692390" w:rsidRPr="008111B6" w:rsidRDefault="00692390" w:rsidP="00692390">
      <w:pPr>
        <w:jc w:val="both"/>
        <w:rPr>
          <w:sz w:val="23"/>
          <w:szCs w:val="23"/>
        </w:rPr>
      </w:pPr>
      <w:r w:rsidRPr="008111B6">
        <w:rPr>
          <w:sz w:val="23"/>
          <w:szCs w:val="23"/>
        </w:rPr>
        <w:t xml:space="preserve">Financijskim sredstvima za ostvarivanje javnih potreba iz članka 1. točka </w:t>
      </w:r>
      <w:r>
        <w:rPr>
          <w:sz w:val="23"/>
          <w:szCs w:val="23"/>
        </w:rPr>
        <w:t>8</w:t>
      </w:r>
      <w:r w:rsidRPr="008111B6">
        <w:rPr>
          <w:sz w:val="23"/>
          <w:szCs w:val="23"/>
        </w:rPr>
        <w:t xml:space="preserve">. </w:t>
      </w:r>
      <w:r>
        <w:rPr>
          <w:sz w:val="23"/>
          <w:szCs w:val="23"/>
        </w:rPr>
        <w:t xml:space="preserve">i 9. </w:t>
      </w:r>
      <w:r w:rsidRPr="008111B6">
        <w:rPr>
          <w:sz w:val="23"/>
          <w:szCs w:val="23"/>
        </w:rPr>
        <w:t xml:space="preserve">ovoga Programa raspolaže Jedinstveni upravni odjel Općine Gračac. </w:t>
      </w:r>
    </w:p>
    <w:p w14:paraId="1C9BFEAC" w14:textId="77777777" w:rsidR="00692390" w:rsidRPr="008111B6" w:rsidRDefault="00692390" w:rsidP="00692390">
      <w:pPr>
        <w:jc w:val="both"/>
        <w:rPr>
          <w:sz w:val="23"/>
          <w:szCs w:val="23"/>
        </w:rPr>
      </w:pPr>
      <w:r w:rsidRPr="008111B6">
        <w:rPr>
          <w:sz w:val="23"/>
          <w:szCs w:val="23"/>
        </w:rPr>
        <w:t>Sredstva za ostvarivanje javnih potreba iz članka 1. točke 1.-7. prenosit  će se na žiro račun udruga koje ostvare pravo na financiranje programa do osnivanja Sportske zajednice Općine Gračac, nakon čega će zajednica raspolagati odobrenim sredstvima, temeljem ugovora kojega će Općina Gračac sklopiti s korisnicima sredstava.</w:t>
      </w:r>
    </w:p>
    <w:p w14:paraId="2785D444" w14:textId="77777777" w:rsidR="00692390" w:rsidRPr="008111B6" w:rsidRDefault="00692390" w:rsidP="00692390">
      <w:pPr>
        <w:jc w:val="both"/>
        <w:rPr>
          <w:sz w:val="23"/>
          <w:szCs w:val="23"/>
        </w:rPr>
      </w:pPr>
    </w:p>
    <w:p w14:paraId="542D0EFE" w14:textId="77777777" w:rsidR="00692390" w:rsidRPr="008111B6" w:rsidRDefault="00692390" w:rsidP="00692390">
      <w:pPr>
        <w:jc w:val="center"/>
        <w:rPr>
          <w:sz w:val="23"/>
          <w:szCs w:val="23"/>
        </w:rPr>
      </w:pPr>
      <w:r w:rsidRPr="008111B6">
        <w:rPr>
          <w:sz w:val="23"/>
          <w:szCs w:val="23"/>
        </w:rPr>
        <w:t>Članak 4.</w:t>
      </w:r>
    </w:p>
    <w:p w14:paraId="5FA4FB64" w14:textId="77777777" w:rsidR="00692390" w:rsidRPr="008111B6" w:rsidRDefault="00692390" w:rsidP="00692390">
      <w:pPr>
        <w:jc w:val="both"/>
        <w:rPr>
          <w:sz w:val="23"/>
          <w:szCs w:val="23"/>
        </w:rPr>
      </w:pPr>
      <w:r w:rsidRPr="008111B6">
        <w:rPr>
          <w:sz w:val="23"/>
          <w:szCs w:val="23"/>
        </w:rPr>
        <w:t>Jedinstveni upravni odjel  prati i nadzire izvršenje ovoga Programa te prati korištenje i utrošak sredstava sukladno zakonskim odredbama.</w:t>
      </w:r>
    </w:p>
    <w:p w14:paraId="574D125A" w14:textId="77777777" w:rsidR="00692390" w:rsidRPr="008111B6" w:rsidRDefault="00692390" w:rsidP="00692390">
      <w:pPr>
        <w:jc w:val="both"/>
        <w:rPr>
          <w:sz w:val="23"/>
          <w:szCs w:val="23"/>
        </w:rPr>
      </w:pPr>
      <w:r w:rsidRPr="008111B6">
        <w:rPr>
          <w:sz w:val="23"/>
          <w:szCs w:val="23"/>
        </w:rPr>
        <w:t xml:space="preserve">O izvršenju Programa i utrošku odobrenih sredstava iz članka 3. stavaka 2. ovoga Programa </w:t>
      </w:r>
      <w:r w:rsidRPr="00D9387A">
        <w:rPr>
          <w:sz w:val="23"/>
          <w:szCs w:val="23"/>
        </w:rPr>
        <w:t>korisnici podnose izvješća Općinskom načelniku Općine Gračac.</w:t>
      </w:r>
    </w:p>
    <w:p w14:paraId="42C5FD88" w14:textId="77777777" w:rsidR="00692390" w:rsidRPr="008111B6" w:rsidRDefault="00692390" w:rsidP="00692390">
      <w:pPr>
        <w:jc w:val="both"/>
        <w:rPr>
          <w:sz w:val="23"/>
          <w:szCs w:val="23"/>
        </w:rPr>
      </w:pPr>
    </w:p>
    <w:p w14:paraId="409C2764" w14:textId="77777777" w:rsidR="00692390" w:rsidRPr="008111B6" w:rsidRDefault="00692390" w:rsidP="00692390">
      <w:pPr>
        <w:jc w:val="center"/>
        <w:rPr>
          <w:sz w:val="23"/>
          <w:szCs w:val="23"/>
        </w:rPr>
      </w:pPr>
      <w:r w:rsidRPr="008111B6">
        <w:rPr>
          <w:sz w:val="23"/>
          <w:szCs w:val="23"/>
        </w:rPr>
        <w:t>Članak 5.</w:t>
      </w:r>
    </w:p>
    <w:p w14:paraId="41A01121" w14:textId="77777777" w:rsidR="00692390" w:rsidRPr="008111B6" w:rsidRDefault="00692390" w:rsidP="00692390">
      <w:pPr>
        <w:autoSpaceDE w:val="0"/>
        <w:autoSpaceDN w:val="0"/>
        <w:adjustRightInd w:val="0"/>
        <w:jc w:val="both"/>
        <w:rPr>
          <w:sz w:val="23"/>
          <w:szCs w:val="23"/>
          <w:lang w:eastAsia="hr-HR"/>
        </w:rPr>
      </w:pPr>
      <w:r w:rsidRPr="008111B6">
        <w:rPr>
          <w:sz w:val="23"/>
          <w:szCs w:val="23"/>
          <w:lang w:eastAsia="hr-HR"/>
        </w:rPr>
        <w:t>Sredstva za provođenje programa javnih potreba u sportu planiraju se u Proračunu Općine Gračac za 202</w:t>
      </w:r>
      <w:r>
        <w:rPr>
          <w:sz w:val="23"/>
          <w:szCs w:val="23"/>
          <w:lang w:eastAsia="hr-HR"/>
        </w:rPr>
        <w:t>2</w:t>
      </w:r>
      <w:r w:rsidRPr="008111B6">
        <w:rPr>
          <w:sz w:val="23"/>
          <w:szCs w:val="23"/>
          <w:lang w:eastAsia="hr-HR"/>
        </w:rPr>
        <w:t xml:space="preserve">. godinu  se u ukupnom iznosu od </w:t>
      </w:r>
      <w:r>
        <w:rPr>
          <w:b/>
          <w:sz w:val="23"/>
          <w:szCs w:val="23"/>
          <w:lang w:eastAsia="hr-HR"/>
        </w:rPr>
        <w:t>260.</w:t>
      </w:r>
      <w:r w:rsidRPr="008111B6">
        <w:rPr>
          <w:b/>
          <w:sz w:val="23"/>
          <w:szCs w:val="23"/>
          <w:lang w:eastAsia="hr-HR"/>
        </w:rPr>
        <w:t>000,00</w:t>
      </w:r>
      <w:r w:rsidRPr="008111B6">
        <w:rPr>
          <w:color w:val="FF0000"/>
          <w:sz w:val="23"/>
          <w:szCs w:val="23"/>
          <w:lang w:eastAsia="hr-HR"/>
        </w:rPr>
        <w:t xml:space="preserve"> </w:t>
      </w:r>
      <w:r w:rsidRPr="008111B6">
        <w:rPr>
          <w:sz w:val="23"/>
          <w:szCs w:val="23"/>
          <w:lang w:eastAsia="hr-HR"/>
        </w:rPr>
        <w:t>kuna.</w:t>
      </w:r>
    </w:p>
    <w:p w14:paraId="34BDE4BF" w14:textId="77777777" w:rsidR="00692390" w:rsidRPr="008111B6" w:rsidRDefault="00692390" w:rsidP="00692390">
      <w:pPr>
        <w:autoSpaceDE w:val="0"/>
        <w:autoSpaceDN w:val="0"/>
        <w:adjustRightInd w:val="0"/>
        <w:jc w:val="both"/>
        <w:rPr>
          <w:sz w:val="23"/>
          <w:szCs w:val="23"/>
          <w:lang w:eastAsia="hr-HR"/>
        </w:rPr>
      </w:pPr>
    </w:p>
    <w:p w14:paraId="73FD5158" w14:textId="77777777" w:rsidR="00692390" w:rsidRPr="008111B6" w:rsidRDefault="00692390" w:rsidP="00692390">
      <w:pPr>
        <w:autoSpaceDE w:val="0"/>
        <w:autoSpaceDN w:val="0"/>
        <w:adjustRightInd w:val="0"/>
        <w:jc w:val="both"/>
        <w:rPr>
          <w:sz w:val="23"/>
          <w:szCs w:val="23"/>
          <w:lang w:eastAsia="hr-HR"/>
        </w:rPr>
      </w:pPr>
      <w:r w:rsidRPr="008111B6">
        <w:rPr>
          <w:sz w:val="23"/>
          <w:szCs w:val="23"/>
          <w:lang w:eastAsia="hr-HR"/>
        </w:rPr>
        <w:t>Sredstva za provođenje aktivnosti  iz članka 1. točke 1. do točke 7.</w:t>
      </w:r>
      <w:r w:rsidRPr="008111B6">
        <w:rPr>
          <w:sz w:val="23"/>
          <w:szCs w:val="23"/>
        </w:rPr>
        <w:t xml:space="preserve"> planiraju se u iznosu od </w:t>
      </w:r>
      <w:r w:rsidRPr="008111B6">
        <w:rPr>
          <w:b/>
          <w:sz w:val="23"/>
          <w:szCs w:val="23"/>
        </w:rPr>
        <w:t>1</w:t>
      </w:r>
      <w:r>
        <w:rPr>
          <w:b/>
          <w:sz w:val="23"/>
          <w:szCs w:val="23"/>
        </w:rPr>
        <w:t>9</w:t>
      </w:r>
      <w:r w:rsidRPr="008111B6">
        <w:rPr>
          <w:b/>
          <w:sz w:val="23"/>
          <w:szCs w:val="23"/>
        </w:rPr>
        <w:t>0.000,00</w:t>
      </w:r>
      <w:r w:rsidRPr="008111B6">
        <w:rPr>
          <w:sz w:val="23"/>
          <w:szCs w:val="23"/>
        </w:rPr>
        <w:t xml:space="preserve"> kuna.</w:t>
      </w:r>
    </w:p>
    <w:p w14:paraId="582694A1" w14:textId="77777777" w:rsidR="00692390" w:rsidRPr="008111B6" w:rsidRDefault="00692390" w:rsidP="00692390">
      <w:pPr>
        <w:jc w:val="both"/>
        <w:rPr>
          <w:sz w:val="23"/>
          <w:szCs w:val="23"/>
          <w:lang w:eastAsia="hr-HR"/>
        </w:rPr>
      </w:pPr>
    </w:p>
    <w:p w14:paraId="5B20C179" w14:textId="77777777" w:rsidR="00692390" w:rsidRPr="008111B6" w:rsidRDefault="00692390" w:rsidP="00692390">
      <w:pPr>
        <w:jc w:val="both"/>
        <w:rPr>
          <w:sz w:val="23"/>
          <w:szCs w:val="23"/>
        </w:rPr>
      </w:pPr>
      <w:r w:rsidRPr="008111B6">
        <w:rPr>
          <w:sz w:val="23"/>
          <w:szCs w:val="23"/>
          <w:lang w:eastAsia="hr-HR"/>
        </w:rPr>
        <w:t xml:space="preserve">Sredstva za provođenje aktivnosti  iz članka 1. </w:t>
      </w:r>
      <w:r w:rsidRPr="008111B6">
        <w:rPr>
          <w:sz w:val="23"/>
          <w:szCs w:val="23"/>
        </w:rPr>
        <w:t xml:space="preserve">točke </w:t>
      </w:r>
      <w:r>
        <w:rPr>
          <w:sz w:val="23"/>
          <w:szCs w:val="23"/>
        </w:rPr>
        <w:t>8</w:t>
      </w:r>
      <w:r w:rsidRPr="008111B6">
        <w:rPr>
          <w:sz w:val="23"/>
          <w:szCs w:val="23"/>
        </w:rPr>
        <w:t xml:space="preserve">. planiraju se u iznosu od </w:t>
      </w:r>
      <w:r>
        <w:rPr>
          <w:b/>
          <w:sz w:val="23"/>
          <w:szCs w:val="23"/>
        </w:rPr>
        <w:t>70</w:t>
      </w:r>
      <w:r w:rsidRPr="008111B6">
        <w:rPr>
          <w:b/>
          <w:sz w:val="23"/>
          <w:szCs w:val="23"/>
        </w:rPr>
        <w:t>.000,00</w:t>
      </w:r>
      <w:r w:rsidRPr="008111B6">
        <w:rPr>
          <w:sz w:val="23"/>
          <w:szCs w:val="23"/>
        </w:rPr>
        <w:t xml:space="preserve"> ovoga Programa koje provodi  Jedinstveni upravni odjel Općine Gračac </w:t>
      </w:r>
    </w:p>
    <w:p w14:paraId="12AB28C2" w14:textId="77777777" w:rsidR="00692390" w:rsidRPr="008111B6" w:rsidRDefault="00692390" w:rsidP="00692390">
      <w:pPr>
        <w:jc w:val="both"/>
        <w:rPr>
          <w:sz w:val="23"/>
          <w:szCs w:val="23"/>
          <w:lang w:eastAsia="hr-HR"/>
        </w:rPr>
      </w:pPr>
      <w:r w:rsidRPr="008111B6">
        <w:rPr>
          <w:sz w:val="23"/>
          <w:szCs w:val="23"/>
        </w:rPr>
        <w:lastRenderedPageBreak/>
        <w:t xml:space="preserve">Pojedinačni raspored sredstva </w:t>
      </w:r>
      <w:r w:rsidRPr="008111B6">
        <w:rPr>
          <w:sz w:val="23"/>
          <w:szCs w:val="23"/>
          <w:lang w:eastAsia="hr-HR"/>
        </w:rPr>
        <w:t xml:space="preserve">iz </w:t>
      </w:r>
      <w:r w:rsidRPr="008111B6">
        <w:rPr>
          <w:sz w:val="23"/>
          <w:szCs w:val="23"/>
        </w:rPr>
        <w:t>stavka 2. ovog članka, bit će utvrđen provedbom natječajnog postupka po Pravilniku o financiranju javnih potreba Općine Gračac.</w:t>
      </w:r>
      <w:r w:rsidRPr="008111B6">
        <w:rPr>
          <w:sz w:val="23"/>
          <w:szCs w:val="23"/>
          <w:lang w:eastAsia="hr-HR"/>
        </w:rPr>
        <w:t xml:space="preserve"> </w:t>
      </w:r>
    </w:p>
    <w:p w14:paraId="4B47603C" w14:textId="77777777" w:rsidR="00692390" w:rsidRPr="008111B6" w:rsidRDefault="00692390" w:rsidP="00692390">
      <w:pPr>
        <w:jc w:val="both"/>
        <w:rPr>
          <w:b/>
          <w:sz w:val="23"/>
          <w:szCs w:val="23"/>
          <w:lang w:eastAsia="hr-HR"/>
        </w:rPr>
      </w:pPr>
    </w:p>
    <w:p w14:paraId="0C43BBC3" w14:textId="77777777" w:rsidR="00692390" w:rsidRPr="008111B6" w:rsidRDefault="00692390" w:rsidP="00692390">
      <w:pPr>
        <w:jc w:val="center"/>
        <w:rPr>
          <w:sz w:val="23"/>
          <w:szCs w:val="23"/>
        </w:rPr>
      </w:pPr>
      <w:r w:rsidRPr="008111B6">
        <w:rPr>
          <w:sz w:val="23"/>
          <w:szCs w:val="23"/>
        </w:rPr>
        <w:t>Članak 6.</w:t>
      </w:r>
    </w:p>
    <w:p w14:paraId="1D86D2C7" w14:textId="77777777" w:rsidR="00692390" w:rsidRPr="008111B6" w:rsidRDefault="00692390" w:rsidP="00692390">
      <w:pPr>
        <w:jc w:val="both"/>
        <w:rPr>
          <w:sz w:val="23"/>
          <w:szCs w:val="23"/>
          <w:lang w:eastAsia="hr-HR"/>
        </w:rPr>
      </w:pPr>
      <w:r w:rsidRPr="008111B6">
        <w:rPr>
          <w:sz w:val="23"/>
          <w:szCs w:val="23"/>
        </w:rPr>
        <w:t xml:space="preserve">Ovaj Program </w:t>
      </w:r>
      <w:r w:rsidRPr="008111B6">
        <w:rPr>
          <w:sz w:val="23"/>
          <w:szCs w:val="23"/>
          <w:lang w:eastAsia="hr-HR"/>
        </w:rPr>
        <w:t>objavit će se u „Službenom glasniku Općine Gračac“, a stupa na snagu 1. siječnja 202</w:t>
      </w:r>
      <w:r>
        <w:rPr>
          <w:sz w:val="23"/>
          <w:szCs w:val="23"/>
          <w:lang w:eastAsia="hr-HR"/>
        </w:rPr>
        <w:t>2</w:t>
      </w:r>
      <w:r w:rsidRPr="008111B6">
        <w:rPr>
          <w:sz w:val="23"/>
          <w:szCs w:val="23"/>
          <w:lang w:eastAsia="hr-HR"/>
        </w:rPr>
        <w:t>. godine.</w:t>
      </w:r>
    </w:p>
    <w:p w14:paraId="5850D2D7" w14:textId="77777777" w:rsidR="00692390" w:rsidRPr="008111B6" w:rsidRDefault="00692390" w:rsidP="00692390">
      <w:pPr>
        <w:jc w:val="both"/>
        <w:rPr>
          <w:b/>
          <w:sz w:val="23"/>
          <w:szCs w:val="23"/>
        </w:rPr>
      </w:pPr>
    </w:p>
    <w:p w14:paraId="2FB564F0" w14:textId="77777777" w:rsidR="00692390" w:rsidRPr="008111B6" w:rsidRDefault="00692390" w:rsidP="00692390">
      <w:pPr>
        <w:pStyle w:val="NoSpacing"/>
        <w:jc w:val="right"/>
        <w:rPr>
          <w:rFonts w:ascii="Times New Roman" w:hAnsi="Times New Roman" w:cs="Times New Roman"/>
          <w:b/>
          <w:sz w:val="23"/>
          <w:szCs w:val="23"/>
        </w:rPr>
      </w:pPr>
      <w:r>
        <w:rPr>
          <w:rFonts w:ascii="Times New Roman" w:hAnsi="Times New Roman" w:cs="Times New Roman"/>
          <w:b/>
          <w:sz w:val="23"/>
          <w:szCs w:val="23"/>
        </w:rPr>
        <w:t>PREDSJEDNICA:</w:t>
      </w:r>
    </w:p>
    <w:p w14:paraId="5CEE1511" w14:textId="77777777" w:rsidR="00692390" w:rsidRPr="008111B6" w:rsidRDefault="00692390" w:rsidP="00692390">
      <w:pPr>
        <w:pStyle w:val="NoSpacing"/>
        <w:jc w:val="right"/>
        <w:rPr>
          <w:rFonts w:ascii="Times New Roman" w:hAnsi="Times New Roman" w:cs="Times New Roman"/>
          <w:b/>
          <w:sz w:val="23"/>
          <w:szCs w:val="23"/>
        </w:rPr>
      </w:pPr>
      <w:r>
        <w:rPr>
          <w:rFonts w:ascii="Times New Roman" w:hAnsi="Times New Roman" w:cs="Times New Roman"/>
          <w:b/>
          <w:sz w:val="23"/>
          <w:szCs w:val="23"/>
        </w:rPr>
        <w:t>Slavica Miličić</w:t>
      </w:r>
    </w:p>
    <w:p w14:paraId="34AB0AC3" w14:textId="77777777" w:rsidR="00692390" w:rsidRPr="008111B6" w:rsidRDefault="00692390" w:rsidP="00692390">
      <w:pPr>
        <w:rPr>
          <w:sz w:val="23"/>
          <w:szCs w:val="23"/>
        </w:rPr>
      </w:pPr>
    </w:p>
    <w:p w14:paraId="7B9318C2" w14:textId="77777777" w:rsidR="00692390" w:rsidRDefault="00692390" w:rsidP="00610261">
      <w:pPr>
        <w:jc w:val="right"/>
        <w:rPr>
          <w:rFonts w:ascii="Arial" w:hAnsi="Arial" w:cs="Arial"/>
          <w:b/>
        </w:rPr>
      </w:pPr>
    </w:p>
    <w:p w14:paraId="6C9ACBF8" w14:textId="77777777" w:rsidR="00692390" w:rsidRPr="00692390" w:rsidRDefault="00692390" w:rsidP="00692390">
      <w:pPr>
        <w:pStyle w:val="NoSpacing"/>
        <w:jc w:val="both"/>
        <w:rPr>
          <w:rFonts w:ascii="Times New Roman" w:hAnsi="Times New Roman" w:cs="Times New Roman"/>
          <w:b/>
          <w:sz w:val="24"/>
          <w:szCs w:val="24"/>
        </w:rPr>
      </w:pPr>
      <w:r w:rsidRPr="00692390">
        <w:rPr>
          <w:rFonts w:ascii="Times New Roman" w:hAnsi="Times New Roman" w:cs="Times New Roman"/>
          <w:b/>
          <w:sz w:val="24"/>
          <w:szCs w:val="24"/>
        </w:rPr>
        <w:t>Općinsko vijeće</w:t>
      </w:r>
    </w:p>
    <w:p w14:paraId="098FCBEE" w14:textId="77777777" w:rsidR="00692390" w:rsidRPr="00692390" w:rsidRDefault="00692390" w:rsidP="00692390">
      <w:pPr>
        <w:pStyle w:val="NoSpacing"/>
        <w:jc w:val="both"/>
        <w:rPr>
          <w:rFonts w:ascii="Times New Roman" w:hAnsi="Times New Roman" w:cs="Times New Roman"/>
          <w:b/>
          <w:sz w:val="24"/>
          <w:szCs w:val="24"/>
        </w:rPr>
      </w:pPr>
      <w:r w:rsidRPr="00692390">
        <w:rPr>
          <w:rFonts w:ascii="Times New Roman" w:hAnsi="Times New Roman" w:cs="Times New Roman"/>
          <w:b/>
          <w:sz w:val="24"/>
          <w:szCs w:val="24"/>
        </w:rPr>
        <w:t>KLASA: 320-01/21-01/4</w:t>
      </w:r>
    </w:p>
    <w:p w14:paraId="6C8F0D0D" w14:textId="77777777" w:rsidR="00692390" w:rsidRPr="00692390" w:rsidRDefault="00692390" w:rsidP="00692390">
      <w:pPr>
        <w:pStyle w:val="NoSpacing"/>
        <w:jc w:val="both"/>
        <w:rPr>
          <w:rFonts w:ascii="Times New Roman" w:hAnsi="Times New Roman" w:cs="Times New Roman"/>
          <w:b/>
          <w:sz w:val="24"/>
          <w:szCs w:val="24"/>
        </w:rPr>
      </w:pPr>
      <w:r w:rsidRPr="00692390">
        <w:rPr>
          <w:rFonts w:ascii="Times New Roman" w:hAnsi="Times New Roman" w:cs="Times New Roman"/>
          <w:b/>
          <w:sz w:val="24"/>
          <w:szCs w:val="24"/>
        </w:rPr>
        <w:t>URBROJ: 2198/31-02-21-1</w:t>
      </w:r>
    </w:p>
    <w:p w14:paraId="46F49047" w14:textId="77777777" w:rsidR="00692390" w:rsidRPr="00692390" w:rsidRDefault="00692390" w:rsidP="00692390">
      <w:pPr>
        <w:pStyle w:val="NoSpacing"/>
        <w:jc w:val="both"/>
        <w:rPr>
          <w:rFonts w:ascii="Times New Roman" w:hAnsi="Times New Roman" w:cs="Times New Roman"/>
          <w:b/>
          <w:sz w:val="24"/>
          <w:szCs w:val="24"/>
        </w:rPr>
      </w:pPr>
      <w:r w:rsidRPr="00692390">
        <w:rPr>
          <w:rFonts w:ascii="Times New Roman" w:hAnsi="Times New Roman" w:cs="Times New Roman"/>
          <w:b/>
          <w:sz w:val="24"/>
          <w:szCs w:val="24"/>
        </w:rPr>
        <w:t>U Gračacu, 21. prosinca 2021. g.</w:t>
      </w:r>
    </w:p>
    <w:p w14:paraId="2F4FC4A4" w14:textId="77777777" w:rsidR="00692390" w:rsidRPr="00692390" w:rsidRDefault="00692390" w:rsidP="00692390">
      <w:pPr>
        <w:jc w:val="both"/>
      </w:pPr>
    </w:p>
    <w:p w14:paraId="2237A10B" w14:textId="77777777" w:rsidR="00692390" w:rsidRPr="00692390" w:rsidRDefault="00692390" w:rsidP="00692390">
      <w:pPr>
        <w:jc w:val="both"/>
      </w:pPr>
      <w:r w:rsidRPr="00692390">
        <w:t>Na temelju članka 25. stavka 7., 8. i 9. i članka 49. Zakona o poljoprivrednom zemljištu („Narodne novine“ broj 20/18, 115/18, 98/19) i članka 32. Statuta Općine Gračac („Službeni glasnik Zadarske županije“ broj 11/13, „Službeni glasnik Općine Gračac“ 1/18, 1/20, 4/21), Općinsko vijeće Općine Gračac, na  sjednici 21. prosinca 2021. godine, donijelo je</w:t>
      </w:r>
    </w:p>
    <w:p w14:paraId="4B29F830" w14:textId="77777777" w:rsidR="00692390" w:rsidRPr="00692390" w:rsidRDefault="00692390" w:rsidP="00692390">
      <w:pPr>
        <w:jc w:val="center"/>
        <w:rPr>
          <w:b/>
        </w:rPr>
      </w:pPr>
    </w:p>
    <w:p w14:paraId="2423376F" w14:textId="77777777" w:rsidR="00692390" w:rsidRPr="00692390" w:rsidRDefault="00692390" w:rsidP="00692390">
      <w:pPr>
        <w:jc w:val="center"/>
        <w:rPr>
          <w:b/>
        </w:rPr>
      </w:pPr>
    </w:p>
    <w:p w14:paraId="761269AC" w14:textId="77777777" w:rsidR="00692390" w:rsidRPr="00692390" w:rsidRDefault="00692390" w:rsidP="00692390">
      <w:pPr>
        <w:jc w:val="center"/>
        <w:rPr>
          <w:b/>
        </w:rPr>
      </w:pPr>
      <w:r w:rsidRPr="00692390">
        <w:rPr>
          <w:b/>
        </w:rPr>
        <w:t>PROGRAM</w:t>
      </w:r>
    </w:p>
    <w:p w14:paraId="3B6CEF35" w14:textId="77777777" w:rsidR="00692390" w:rsidRPr="00692390" w:rsidRDefault="00692390" w:rsidP="00692390">
      <w:pPr>
        <w:jc w:val="center"/>
        <w:rPr>
          <w:b/>
        </w:rPr>
      </w:pPr>
      <w:r w:rsidRPr="00692390">
        <w:rPr>
          <w:b/>
        </w:rPr>
        <w:t>utroška sredstava od zakupa, prodaje, prodaje izravnom pogodbom, privremenog korištenja i davanja na korištenje izravnom pogodbom  i naknade za promjenu namjene poljoprivrednog zemljišta u vlasništvu Republike Hrvatske za 2022. godinu</w:t>
      </w:r>
    </w:p>
    <w:p w14:paraId="5D21AAAE" w14:textId="77777777" w:rsidR="00692390" w:rsidRPr="00692390" w:rsidRDefault="00692390" w:rsidP="00692390">
      <w:pPr>
        <w:jc w:val="center"/>
      </w:pPr>
    </w:p>
    <w:p w14:paraId="6F9DBAA9" w14:textId="77777777" w:rsidR="00692390" w:rsidRPr="00692390" w:rsidRDefault="00692390" w:rsidP="00692390">
      <w:pPr>
        <w:rPr>
          <w:b/>
        </w:rPr>
      </w:pPr>
      <w:r w:rsidRPr="00692390">
        <w:tab/>
        <w:t xml:space="preserve">       I. UVODNE ODREDBE</w:t>
      </w:r>
    </w:p>
    <w:p w14:paraId="110EE35A" w14:textId="77777777" w:rsidR="00692390" w:rsidRPr="00692390" w:rsidRDefault="00692390" w:rsidP="00692390">
      <w:pPr>
        <w:jc w:val="center"/>
      </w:pPr>
      <w:r w:rsidRPr="00692390">
        <w:t>Članak 1.</w:t>
      </w:r>
    </w:p>
    <w:p w14:paraId="0334B436" w14:textId="77777777" w:rsidR="00692390" w:rsidRPr="00692390" w:rsidRDefault="00692390" w:rsidP="00692390">
      <w:pPr>
        <w:jc w:val="center"/>
      </w:pPr>
    </w:p>
    <w:p w14:paraId="17F23E28" w14:textId="77777777" w:rsidR="00692390" w:rsidRPr="00692390" w:rsidRDefault="00692390" w:rsidP="00692390">
      <w:pPr>
        <w:ind w:firstLine="360"/>
        <w:jc w:val="both"/>
      </w:pPr>
      <w:r w:rsidRPr="00692390">
        <w:t>Ovim Programom propisuje se namjena korištenja i kontrola utroška sredstava iz Proračuna Općine Gračac za 2022. godinu ostvarenih od zakupa, prodaje, prodaje izravnom pogodbom, privremenog korištenja i davanja na korištenje izravnom pogodbom</w:t>
      </w:r>
      <w:r w:rsidRPr="00692390">
        <w:rPr>
          <w:b/>
        </w:rPr>
        <w:t xml:space="preserve">  </w:t>
      </w:r>
      <w:r w:rsidRPr="00692390">
        <w:t>i naknade za promjenu namjene poljoprivrednog zemljišta u vlasništvu Republike Hrvatske na području Općine Gračac.</w:t>
      </w:r>
    </w:p>
    <w:p w14:paraId="43474366" w14:textId="77777777" w:rsidR="00692390" w:rsidRPr="00692390" w:rsidRDefault="00692390" w:rsidP="00692390"/>
    <w:p w14:paraId="1FF179BF" w14:textId="77777777" w:rsidR="00692390" w:rsidRPr="00692390" w:rsidRDefault="00692390" w:rsidP="00692390"/>
    <w:p w14:paraId="0DD85820" w14:textId="77777777" w:rsidR="00692390" w:rsidRPr="00692390" w:rsidRDefault="00692390" w:rsidP="00AD11FA">
      <w:pPr>
        <w:pStyle w:val="ListParagraph"/>
        <w:numPr>
          <w:ilvl w:val="0"/>
          <w:numId w:val="81"/>
        </w:numPr>
      </w:pPr>
      <w:r w:rsidRPr="00692390">
        <w:t>SREDSTVA ZA OSTVARENJE PROGRAMA</w:t>
      </w:r>
    </w:p>
    <w:p w14:paraId="3FB97EE5" w14:textId="77777777" w:rsidR="00692390" w:rsidRPr="00692390" w:rsidRDefault="00692390" w:rsidP="00692390">
      <w:pPr>
        <w:jc w:val="center"/>
      </w:pPr>
    </w:p>
    <w:p w14:paraId="4A45E4AB" w14:textId="77777777" w:rsidR="00692390" w:rsidRPr="00692390" w:rsidRDefault="00692390" w:rsidP="00692390">
      <w:pPr>
        <w:jc w:val="center"/>
      </w:pPr>
      <w:r w:rsidRPr="00692390">
        <w:t>Članak 2.</w:t>
      </w:r>
    </w:p>
    <w:p w14:paraId="766246EA" w14:textId="77777777" w:rsidR="00692390" w:rsidRPr="00692390" w:rsidRDefault="00692390" w:rsidP="00692390">
      <w:pPr>
        <w:jc w:val="center"/>
      </w:pPr>
    </w:p>
    <w:p w14:paraId="33477432" w14:textId="77777777" w:rsidR="00692390" w:rsidRPr="00692390" w:rsidRDefault="00692390" w:rsidP="00692390">
      <w:pPr>
        <w:ind w:firstLine="360"/>
        <w:jc w:val="both"/>
      </w:pPr>
      <w:r w:rsidRPr="00692390">
        <w:t>Sredstva ostvarena od prodaje</w:t>
      </w:r>
      <w:r w:rsidRPr="00692390">
        <w:rPr>
          <w:b/>
        </w:rPr>
        <w:t xml:space="preserve"> z</w:t>
      </w:r>
      <w:r w:rsidRPr="00692390">
        <w:t>akupa, prodaje, prodaje izravnom pogodbom, privremenog korištenja i davanja na korištenje izravnom pogodbom i naknade za promjenu namjene poljoprivrednog zemljišta u vlasništvu Republike Hrvatske</w:t>
      </w:r>
      <w:r w:rsidRPr="00692390">
        <w:rPr>
          <w:b/>
        </w:rPr>
        <w:t xml:space="preserve"> </w:t>
      </w:r>
      <w:r w:rsidRPr="00692390">
        <w:t>prihod su Općine Gračac u dijelu od 65% ukupno naplaćenih sredstava na području Općine Gračac, a u Proračunu Općine Gračac za 2022. godinu planiraju se u ukupnom iznosu od 100.000,00 kuna na poziciji prihoda P036, broj konta 6422.</w:t>
      </w:r>
    </w:p>
    <w:p w14:paraId="57417F4D" w14:textId="77777777" w:rsidR="00692390" w:rsidRPr="00692390" w:rsidRDefault="00692390" w:rsidP="00692390">
      <w:pPr>
        <w:jc w:val="both"/>
      </w:pPr>
    </w:p>
    <w:p w14:paraId="06BD7E59" w14:textId="77777777" w:rsidR="00692390" w:rsidRPr="00692390" w:rsidRDefault="00692390" w:rsidP="00692390">
      <w:pPr>
        <w:jc w:val="both"/>
      </w:pPr>
    </w:p>
    <w:p w14:paraId="2EA4D9D9" w14:textId="77777777" w:rsidR="00692390" w:rsidRPr="00692390" w:rsidRDefault="00692390" w:rsidP="00AD11FA">
      <w:pPr>
        <w:pStyle w:val="ListParagraph"/>
        <w:numPr>
          <w:ilvl w:val="0"/>
          <w:numId w:val="81"/>
        </w:numPr>
        <w:jc w:val="both"/>
      </w:pPr>
      <w:r w:rsidRPr="00692390">
        <w:lastRenderedPageBreak/>
        <w:t>NAMJENA SREDSTAVA</w:t>
      </w:r>
    </w:p>
    <w:p w14:paraId="0546388C" w14:textId="77777777" w:rsidR="00692390" w:rsidRPr="00692390" w:rsidRDefault="00692390" w:rsidP="00692390">
      <w:pPr>
        <w:pStyle w:val="ListParagraph"/>
        <w:ind w:left="1080"/>
        <w:jc w:val="both"/>
      </w:pPr>
    </w:p>
    <w:p w14:paraId="71F3F6BF" w14:textId="77777777" w:rsidR="00692390" w:rsidRPr="00692390" w:rsidRDefault="00692390" w:rsidP="00692390">
      <w:pPr>
        <w:jc w:val="center"/>
      </w:pPr>
      <w:r w:rsidRPr="00692390">
        <w:t>Članak 3.</w:t>
      </w:r>
    </w:p>
    <w:p w14:paraId="374DFDD1" w14:textId="77777777" w:rsidR="00692390" w:rsidRPr="00692390" w:rsidRDefault="00692390" w:rsidP="00692390">
      <w:pPr>
        <w:jc w:val="center"/>
      </w:pPr>
    </w:p>
    <w:p w14:paraId="460EFB4A" w14:textId="77777777" w:rsidR="00692390" w:rsidRPr="00692390" w:rsidRDefault="00692390" w:rsidP="00692390">
      <w:pPr>
        <w:ind w:firstLine="708"/>
        <w:jc w:val="both"/>
      </w:pPr>
      <w:r w:rsidRPr="00692390">
        <w:t>Novčana sredstva ostvarena od</w:t>
      </w:r>
      <w:r w:rsidRPr="00692390">
        <w:rPr>
          <w:b/>
        </w:rPr>
        <w:t xml:space="preserve"> </w:t>
      </w:r>
      <w:r w:rsidRPr="00692390">
        <w:t>zakupa, prodaje, prodaje izravnom pogodbom, privremenog korištenja i davanja na korištenje izravnom pogodbom</w:t>
      </w:r>
      <w:r w:rsidRPr="00692390">
        <w:rPr>
          <w:b/>
        </w:rPr>
        <w:t xml:space="preserve"> </w:t>
      </w:r>
      <w:r w:rsidRPr="00692390">
        <w:t>i naknade za promjenu</w:t>
      </w:r>
      <w:r w:rsidRPr="00692390">
        <w:rPr>
          <w:b/>
        </w:rPr>
        <w:t xml:space="preserve"> </w:t>
      </w:r>
      <w:r w:rsidRPr="00692390">
        <w:t>namjene poljoprivrednog zemljišta u vlasništvu Republike Hrvatske utrošit će se na:</w:t>
      </w:r>
    </w:p>
    <w:p w14:paraId="47CB20D8" w14:textId="77777777" w:rsidR="00692390" w:rsidRPr="00692390" w:rsidRDefault="00692390" w:rsidP="00692390">
      <w:pPr>
        <w:jc w:val="both"/>
      </w:pPr>
      <w:r w:rsidRPr="00692390">
        <w:rPr>
          <w:i/>
        </w:rPr>
        <w:t xml:space="preserve">-   </w:t>
      </w:r>
      <w:r w:rsidRPr="00692390">
        <w:t xml:space="preserve">Tekući projekt T000012 „Sanacija poljskih puteva“ na poziciji rashoda R077, konto 3232, </w:t>
      </w:r>
      <w:r w:rsidRPr="00692390">
        <w:rPr>
          <w:b/>
        </w:rPr>
        <w:t>u  djelomičnom iznosu  za projekt 100.000,00 kuna.</w:t>
      </w:r>
    </w:p>
    <w:p w14:paraId="56B7EBF0" w14:textId="77777777" w:rsidR="00692390" w:rsidRPr="00692390" w:rsidRDefault="00692390" w:rsidP="00692390">
      <w:pPr>
        <w:jc w:val="both"/>
      </w:pPr>
    </w:p>
    <w:p w14:paraId="68E33E7C" w14:textId="77777777" w:rsidR="00692390" w:rsidRPr="00692390" w:rsidRDefault="00692390" w:rsidP="00692390">
      <w:pPr>
        <w:jc w:val="both"/>
      </w:pPr>
    </w:p>
    <w:p w14:paraId="70E11541" w14:textId="77777777" w:rsidR="00692390" w:rsidRPr="00692390" w:rsidRDefault="00692390" w:rsidP="00AD11FA">
      <w:pPr>
        <w:pStyle w:val="ListParagraph"/>
        <w:numPr>
          <w:ilvl w:val="0"/>
          <w:numId w:val="81"/>
        </w:numPr>
        <w:jc w:val="both"/>
      </w:pPr>
      <w:r w:rsidRPr="00692390">
        <w:t>REALIZACIJA PROGRAMA</w:t>
      </w:r>
    </w:p>
    <w:p w14:paraId="05F94246" w14:textId="77777777" w:rsidR="00692390" w:rsidRPr="00692390" w:rsidRDefault="00692390" w:rsidP="00692390">
      <w:pPr>
        <w:pStyle w:val="ListParagraph"/>
        <w:ind w:left="1080"/>
        <w:jc w:val="both"/>
      </w:pPr>
    </w:p>
    <w:p w14:paraId="46701B05" w14:textId="77777777" w:rsidR="00692390" w:rsidRPr="00692390" w:rsidRDefault="00692390" w:rsidP="00692390">
      <w:pPr>
        <w:jc w:val="center"/>
      </w:pPr>
      <w:r w:rsidRPr="00692390">
        <w:t>Članak 4.</w:t>
      </w:r>
    </w:p>
    <w:p w14:paraId="55C9735F" w14:textId="77777777" w:rsidR="00692390" w:rsidRPr="00692390" w:rsidRDefault="00692390" w:rsidP="00692390">
      <w:pPr>
        <w:jc w:val="center"/>
      </w:pPr>
    </w:p>
    <w:p w14:paraId="2C5BD436" w14:textId="77777777" w:rsidR="00692390" w:rsidRPr="00692390" w:rsidRDefault="00692390" w:rsidP="00692390">
      <w:pPr>
        <w:jc w:val="both"/>
      </w:pPr>
      <w:r w:rsidRPr="00692390">
        <w:t xml:space="preserve">       </w:t>
      </w:r>
      <w:r w:rsidRPr="00692390">
        <w:tab/>
        <w:t>Osigurana i raspoređena novčana sredstva iz točke II. i III. ovog Programa udružit će se s ostalim sredstvima koji su prihod Proračuna Općine Gračac i koristiti u skladu s dinamikom punjenja Proračuna i ukazanim potrebama.</w:t>
      </w:r>
    </w:p>
    <w:p w14:paraId="59E8E725" w14:textId="77777777" w:rsidR="00692390" w:rsidRPr="00692390" w:rsidRDefault="00692390" w:rsidP="00692390">
      <w:pPr>
        <w:jc w:val="both"/>
      </w:pPr>
      <w:r w:rsidRPr="00692390">
        <w:t xml:space="preserve">       </w:t>
      </w:r>
      <w:r w:rsidRPr="00692390">
        <w:tab/>
        <w:t>Nalogodavac za izvršenje ovog Programa je Općinski načelnik u cijelosti.</w:t>
      </w:r>
    </w:p>
    <w:p w14:paraId="56F853E0" w14:textId="77777777" w:rsidR="00692390" w:rsidRPr="00692390" w:rsidRDefault="00692390" w:rsidP="00692390">
      <w:pPr>
        <w:ind w:firstLine="708"/>
        <w:jc w:val="both"/>
      </w:pPr>
      <w:r w:rsidRPr="00692390">
        <w:t>Općinski načelnik Općine Gračac je dužan podnijeti godišnje Izvješće o korištenju sredstava iz ovog Programa nadležnom Ministarstvu najkasnije do 31. ožujka  2023. godine za  2022. godinu.  “</w:t>
      </w:r>
    </w:p>
    <w:p w14:paraId="6CFC9828" w14:textId="77777777" w:rsidR="00692390" w:rsidRPr="00692390" w:rsidRDefault="00692390" w:rsidP="00692390"/>
    <w:p w14:paraId="316616BE" w14:textId="77777777" w:rsidR="00692390" w:rsidRPr="00692390" w:rsidRDefault="00692390" w:rsidP="00692390">
      <w:pPr>
        <w:jc w:val="center"/>
      </w:pPr>
      <w:r w:rsidRPr="00692390">
        <w:t>Članak 5.</w:t>
      </w:r>
    </w:p>
    <w:p w14:paraId="34833331" w14:textId="77777777" w:rsidR="00692390" w:rsidRPr="00692390" w:rsidRDefault="00692390" w:rsidP="00692390">
      <w:pPr>
        <w:jc w:val="center"/>
      </w:pPr>
    </w:p>
    <w:p w14:paraId="284FB32C" w14:textId="77777777" w:rsidR="00692390" w:rsidRPr="00692390" w:rsidRDefault="00692390" w:rsidP="00692390">
      <w:pPr>
        <w:ind w:firstLine="708"/>
        <w:jc w:val="both"/>
      </w:pPr>
      <w:r w:rsidRPr="00692390">
        <w:t>Ovaj Program objavit će se u „Službenom glasniku Općine Gračac“, a stupa na snagu 1. siječnja 2022. godine.</w:t>
      </w:r>
    </w:p>
    <w:p w14:paraId="7F569EA6" w14:textId="47F8EDD2" w:rsidR="00692390" w:rsidRPr="00692390" w:rsidRDefault="00692390" w:rsidP="00692390">
      <w:pPr>
        <w:jc w:val="right"/>
        <w:rPr>
          <w:b/>
        </w:rPr>
      </w:pPr>
      <w:r w:rsidRPr="00692390">
        <w:rPr>
          <w:b/>
        </w:rPr>
        <w:t xml:space="preserve">                                                                                                                                   PREDSJEDNICA</w:t>
      </w:r>
    </w:p>
    <w:p w14:paraId="391140AA" w14:textId="77777777" w:rsidR="00692390" w:rsidRPr="00692390" w:rsidRDefault="00692390" w:rsidP="00692390">
      <w:pPr>
        <w:jc w:val="right"/>
        <w:rPr>
          <w:b/>
        </w:rPr>
      </w:pPr>
      <w:r w:rsidRPr="00692390">
        <w:rPr>
          <w:b/>
        </w:rPr>
        <w:t xml:space="preserve">                                                                                                                                           Slavica Miličić</w:t>
      </w:r>
    </w:p>
    <w:p w14:paraId="3760226B" w14:textId="77777777" w:rsidR="00692390" w:rsidRDefault="00692390" w:rsidP="00610261">
      <w:pPr>
        <w:jc w:val="right"/>
        <w:rPr>
          <w:rFonts w:ascii="Arial" w:hAnsi="Arial" w:cs="Arial"/>
          <w:b/>
        </w:rPr>
      </w:pPr>
    </w:p>
    <w:p w14:paraId="7E153C2F" w14:textId="77777777" w:rsidR="00692390" w:rsidRDefault="00692390" w:rsidP="00610261">
      <w:pPr>
        <w:jc w:val="right"/>
        <w:rPr>
          <w:rFonts w:ascii="Arial" w:hAnsi="Arial" w:cs="Arial"/>
          <w:b/>
        </w:rPr>
      </w:pPr>
    </w:p>
    <w:p w14:paraId="0FB2C4B3" w14:textId="77777777" w:rsidR="00692390" w:rsidRDefault="00692390" w:rsidP="00610261">
      <w:pPr>
        <w:jc w:val="right"/>
        <w:rPr>
          <w:rFonts w:ascii="Arial" w:hAnsi="Arial" w:cs="Arial"/>
          <w:b/>
        </w:rPr>
      </w:pPr>
    </w:p>
    <w:p w14:paraId="5830B09D" w14:textId="77777777" w:rsidR="00692390" w:rsidRDefault="00692390" w:rsidP="00610261">
      <w:pPr>
        <w:jc w:val="right"/>
        <w:rPr>
          <w:rFonts w:ascii="Arial" w:hAnsi="Arial" w:cs="Arial"/>
          <w:b/>
        </w:rPr>
      </w:pPr>
    </w:p>
    <w:p w14:paraId="5EF4499B" w14:textId="77777777" w:rsidR="00692390" w:rsidRDefault="00692390" w:rsidP="00610261">
      <w:pPr>
        <w:jc w:val="right"/>
        <w:rPr>
          <w:rFonts w:ascii="Arial" w:hAnsi="Arial" w:cs="Arial"/>
          <w:b/>
        </w:rPr>
      </w:pPr>
    </w:p>
    <w:p w14:paraId="5CB89F97" w14:textId="77777777" w:rsidR="00692390" w:rsidRDefault="00692390" w:rsidP="00610261">
      <w:pPr>
        <w:jc w:val="right"/>
        <w:rPr>
          <w:rFonts w:ascii="Arial" w:hAnsi="Arial" w:cs="Arial"/>
          <w:b/>
        </w:rPr>
      </w:pPr>
    </w:p>
    <w:p w14:paraId="31CF4D5B" w14:textId="77777777" w:rsidR="00692390" w:rsidRDefault="00692390" w:rsidP="00610261">
      <w:pPr>
        <w:jc w:val="right"/>
        <w:rPr>
          <w:rFonts w:ascii="Arial" w:hAnsi="Arial" w:cs="Arial"/>
          <w:b/>
        </w:rPr>
      </w:pPr>
    </w:p>
    <w:p w14:paraId="78D76C4E" w14:textId="77777777" w:rsidR="00692390" w:rsidRDefault="00692390" w:rsidP="00610261">
      <w:pPr>
        <w:jc w:val="right"/>
        <w:rPr>
          <w:rFonts w:ascii="Arial" w:hAnsi="Arial" w:cs="Arial"/>
          <w:b/>
        </w:rPr>
      </w:pPr>
    </w:p>
    <w:p w14:paraId="7B62DAC7" w14:textId="77777777" w:rsidR="00692390" w:rsidRDefault="00692390" w:rsidP="00610261">
      <w:pPr>
        <w:jc w:val="right"/>
        <w:rPr>
          <w:rFonts w:ascii="Arial" w:hAnsi="Arial" w:cs="Arial"/>
          <w:b/>
        </w:rPr>
      </w:pPr>
    </w:p>
    <w:p w14:paraId="1A6FFA9B" w14:textId="77777777" w:rsidR="00692390" w:rsidRDefault="00692390" w:rsidP="00610261">
      <w:pPr>
        <w:jc w:val="right"/>
        <w:rPr>
          <w:rFonts w:ascii="Arial" w:hAnsi="Arial" w:cs="Arial"/>
          <w:b/>
        </w:rPr>
      </w:pPr>
    </w:p>
    <w:p w14:paraId="54EDDEF4" w14:textId="77777777" w:rsidR="00692390" w:rsidRDefault="00692390" w:rsidP="00610261">
      <w:pPr>
        <w:jc w:val="right"/>
        <w:rPr>
          <w:rFonts w:ascii="Arial" w:hAnsi="Arial" w:cs="Arial"/>
          <w:b/>
        </w:rPr>
      </w:pPr>
    </w:p>
    <w:p w14:paraId="448F1DE4" w14:textId="77777777" w:rsidR="00692390" w:rsidRDefault="00692390" w:rsidP="00610261">
      <w:pPr>
        <w:jc w:val="right"/>
        <w:rPr>
          <w:rFonts w:ascii="Arial" w:hAnsi="Arial" w:cs="Arial"/>
          <w:b/>
        </w:rPr>
      </w:pPr>
    </w:p>
    <w:p w14:paraId="417A9935" w14:textId="77777777" w:rsidR="00692390" w:rsidRDefault="00692390" w:rsidP="00610261">
      <w:pPr>
        <w:jc w:val="right"/>
        <w:rPr>
          <w:rFonts w:ascii="Arial" w:hAnsi="Arial" w:cs="Arial"/>
          <w:b/>
        </w:rPr>
      </w:pPr>
    </w:p>
    <w:p w14:paraId="175456E1" w14:textId="77777777" w:rsidR="00692390" w:rsidRDefault="00692390" w:rsidP="00610261">
      <w:pPr>
        <w:jc w:val="right"/>
        <w:rPr>
          <w:rFonts w:ascii="Arial" w:hAnsi="Arial" w:cs="Arial"/>
          <w:b/>
        </w:rPr>
      </w:pPr>
    </w:p>
    <w:p w14:paraId="01E896FC" w14:textId="77777777" w:rsidR="00610261" w:rsidRDefault="00610261" w:rsidP="00610261">
      <w:pPr>
        <w:jc w:val="right"/>
        <w:rPr>
          <w:rFonts w:ascii="Arial" w:hAnsi="Arial" w:cs="Arial"/>
          <w:b/>
        </w:rPr>
      </w:pPr>
    </w:p>
    <w:p w14:paraId="74945F34" w14:textId="77777777" w:rsidR="0008192E" w:rsidRDefault="0008192E" w:rsidP="00610261">
      <w:pPr>
        <w:jc w:val="right"/>
        <w:rPr>
          <w:rFonts w:ascii="Arial" w:hAnsi="Arial" w:cs="Arial"/>
          <w:b/>
        </w:rPr>
      </w:pPr>
    </w:p>
    <w:p w14:paraId="7B154326" w14:textId="77777777" w:rsidR="0008192E" w:rsidRDefault="0008192E" w:rsidP="00610261">
      <w:pPr>
        <w:jc w:val="right"/>
        <w:rPr>
          <w:rFonts w:ascii="Arial" w:hAnsi="Arial" w:cs="Arial"/>
          <w:b/>
        </w:rPr>
      </w:pPr>
    </w:p>
    <w:p w14:paraId="549E8A61" w14:textId="77777777" w:rsidR="0008192E" w:rsidRPr="0008192E" w:rsidRDefault="0008192E" w:rsidP="0008192E">
      <w:pPr>
        <w:pStyle w:val="NoSpacing"/>
        <w:jc w:val="both"/>
        <w:rPr>
          <w:rFonts w:ascii="Times New Roman" w:hAnsi="Times New Roman" w:cs="Times New Roman"/>
          <w:b/>
          <w:sz w:val="24"/>
          <w:szCs w:val="24"/>
        </w:rPr>
      </w:pPr>
      <w:r w:rsidRPr="0008192E">
        <w:rPr>
          <w:rFonts w:ascii="Times New Roman" w:hAnsi="Times New Roman" w:cs="Times New Roman"/>
          <w:b/>
          <w:sz w:val="24"/>
          <w:szCs w:val="24"/>
        </w:rPr>
        <w:lastRenderedPageBreak/>
        <w:t>Općinsko vijeće</w:t>
      </w:r>
    </w:p>
    <w:p w14:paraId="612F7CE9" w14:textId="77777777" w:rsidR="0008192E" w:rsidRPr="0008192E" w:rsidRDefault="0008192E" w:rsidP="0008192E">
      <w:pPr>
        <w:pStyle w:val="NoSpacing"/>
        <w:jc w:val="both"/>
        <w:rPr>
          <w:rFonts w:ascii="Times New Roman" w:hAnsi="Times New Roman" w:cs="Times New Roman"/>
          <w:b/>
          <w:sz w:val="24"/>
          <w:szCs w:val="24"/>
        </w:rPr>
      </w:pPr>
      <w:r w:rsidRPr="0008192E">
        <w:rPr>
          <w:rFonts w:ascii="Times New Roman" w:hAnsi="Times New Roman" w:cs="Times New Roman"/>
          <w:b/>
          <w:sz w:val="24"/>
          <w:szCs w:val="24"/>
        </w:rPr>
        <w:t>KLASA: 321-01/21-01/2</w:t>
      </w:r>
    </w:p>
    <w:p w14:paraId="75D7D008" w14:textId="77777777" w:rsidR="0008192E" w:rsidRPr="0008192E" w:rsidRDefault="0008192E" w:rsidP="0008192E">
      <w:pPr>
        <w:pStyle w:val="NoSpacing"/>
        <w:jc w:val="both"/>
        <w:rPr>
          <w:rFonts w:ascii="Times New Roman" w:hAnsi="Times New Roman" w:cs="Times New Roman"/>
          <w:b/>
          <w:sz w:val="24"/>
          <w:szCs w:val="24"/>
        </w:rPr>
      </w:pPr>
      <w:r w:rsidRPr="0008192E">
        <w:rPr>
          <w:rFonts w:ascii="Times New Roman" w:hAnsi="Times New Roman" w:cs="Times New Roman"/>
          <w:b/>
          <w:sz w:val="24"/>
          <w:szCs w:val="24"/>
        </w:rPr>
        <w:t>URBROJ: 2198/31-02-21-1</w:t>
      </w:r>
    </w:p>
    <w:p w14:paraId="7354B77E" w14:textId="77777777" w:rsidR="0008192E" w:rsidRPr="0008192E" w:rsidRDefault="0008192E" w:rsidP="0008192E">
      <w:pPr>
        <w:pStyle w:val="NoSpacing"/>
        <w:jc w:val="both"/>
        <w:rPr>
          <w:rFonts w:ascii="Times New Roman" w:hAnsi="Times New Roman" w:cs="Times New Roman"/>
          <w:b/>
          <w:sz w:val="24"/>
          <w:szCs w:val="24"/>
        </w:rPr>
      </w:pPr>
      <w:r w:rsidRPr="0008192E">
        <w:rPr>
          <w:rFonts w:ascii="Times New Roman" w:hAnsi="Times New Roman" w:cs="Times New Roman"/>
          <w:b/>
          <w:sz w:val="24"/>
          <w:szCs w:val="24"/>
        </w:rPr>
        <w:t>U Gračacu, 21. prosinca 2021. g.</w:t>
      </w:r>
    </w:p>
    <w:p w14:paraId="14104EE4" w14:textId="77777777" w:rsidR="0008192E" w:rsidRPr="0008192E" w:rsidRDefault="0008192E" w:rsidP="0008192E">
      <w:pPr>
        <w:jc w:val="both"/>
      </w:pPr>
    </w:p>
    <w:p w14:paraId="50AF4CE1" w14:textId="77777777" w:rsidR="0008192E" w:rsidRPr="0008192E" w:rsidRDefault="0008192E" w:rsidP="0008192E">
      <w:pPr>
        <w:jc w:val="both"/>
      </w:pPr>
      <w:r w:rsidRPr="0008192E">
        <w:t>Na temelju članka 69. stavak 4. Zakona o šumama („Narodne novine“ broj 68/18, 115/18, 98/19, 32/20, 145/20) i članka 32. Statuta Općine Gračac („Službeni glasnik Zadarske županije“ broj 11/13, „Službeni glasnik Općine Gračac“ 1/18, 1/20, 4/21), Općinsko vijeće Općine Gračac, na 5. sjednici 21. prosinca 2021. godine, donijelo je</w:t>
      </w:r>
    </w:p>
    <w:p w14:paraId="70253B96" w14:textId="77777777" w:rsidR="0008192E" w:rsidRPr="0008192E" w:rsidRDefault="0008192E" w:rsidP="0008192E">
      <w:pPr>
        <w:jc w:val="center"/>
        <w:rPr>
          <w:b/>
        </w:rPr>
      </w:pPr>
    </w:p>
    <w:p w14:paraId="5F6BE040" w14:textId="77777777" w:rsidR="0008192E" w:rsidRPr="0008192E" w:rsidRDefault="0008192E" w:rsidP="0008192E">
      <w:pPr>
        <w:jc w:val="center"/>
        <w:rPr>
          <w:b/>
        </w:rPr>
      </w:pPr>
      <w:r w:rsidRPr="0008192E">
        <w:rPr>
          <w:b/>
        </w:rPr>
        <w:t>PROGRAM</w:t>
      </w:r>
    </w:p>
    <w:p w14:paraId="4886F3B5" w14:textId="77777777" w:rsidR="0008192E" w:rsidRPr="0008192E" w:rsidRDefault="0008192E" w:rsidP="0008192E">
      <w:pPr>
        <w:jc w:val="center"/>
        <w:rPr>
          <w:b/>
        </w:rPr>
      </w:pPr>
      <w:r w:rsidRPr="0008192E">
        <w:rPr>
          <w:b/>
        </w:rPr>
        <w:t>utroška sredstava šumskog doprinosa za 2022. godinu</w:t>
      </w:r>
    </w:p>
    <w:p w14:paraId="7C403547" w14:textId="77777777" w:rsidR="0008192E" w:rsidRPr="0008192E" w:rsidRDefault="0008192E" w:rsidP="0008192E">
      <w:pPr>
        <w:jc w:val="center"/>
      </w:pPr>
    </w:p>
    <w:p w14:paraId="4648CC6B" w14:textId="77777777" w:rsidR="0008192E" w:rsidRPr="0008192E" w:rsidRDefault="0008192E" w:rsidP="0008192E">
      <w:pPr>
        <w:jc w:val="center"/>
      </w:pPr>
      <w:r w:rsidRPr="0008192E">
        <w:t xml:space="preserve">  Članak 1.</w:t>
      </w:r>
    </w:p>
    <w:p w14:paraId="71D706CD" w14:textId="77777777" w:rsidR="0008192E" w:rsidRPr="0008192E" w:rsidRDefault="0008192E" w:rsidP="0008192E">
      <w:pPr>
        <w:jc w:val="both"/>
      </w:pPr>
      <w:r w:rsidRPr="0008192E">
        <w:t>Ovim Programom utroška sredstava šumskog doprinosa za 2022.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612CCFD2" w14:textId="77777777" w:rsidR="0008192E" w:rsidRPr="0008192E" w:rsidRDefault="0008192E" w:rsidP="0008192E">
      <w:pPr>
        <w:jc w:val="center"/>
      </w:pPr>
      <w:r w:rsidRPr="0008192E">
        <w:t>Članak 2.</w:t>
      </w:r>
    </w:p>
    <w:p w14:paraId="0F2D941E" w14:textId="77777777" w:rsidR="0008192E" w:rsidRPr="0008192E" w:rsidRDefault="0008192E" w:rsidP="0008192E">
      <w:pPr>
        <w:jc w:val="both"/>
      </w:pPr>
      <w:r w:rsidRPr="0008192E">
        <w:t xml:space="preserve">Sredstva šumskog doprinosa uplaćuju se na uplatni račun Proračuna Općine Gračac. </w:t>
      </w:r>
    </w:p>
    <w:p w14:paraId="6297FACB" w14:textId="77777777" w:rsidR="0008192E" w:rsidRPr="0008192E" w:rsidRDefault="0008192E" w:rsidP="0008192E">
      <w:pPr>
        <w:jc w:val="center"/>
      </w:pPr>
    </w:p>
    <w:p w14:paraId="7B7D2AEA" w14:textId="77777777" w:rsidR="0008192E" w:rsidRPr="0008192E" w:rsidRDefault="0008192E" w:rsidP="0008192E">
      <w:pPr>
        <w:jc w:val="center"/>
      </w:pPr>
      <w:r w:rsidRPr="0008192E">
        <w:t>Članak 3.</w:t>
      </w:r>
    </w:p>
    <w:p w14:paraId="0BE445CD" w14:textId="77777777" w:rsidR="0008192E" w:rsidRPr="0008192E" w:rsidRDefault="0008192E" w:rsidP="0008192E">
      <w:pPr>
        <w:jc w:val="both"/>
      </w:pPr>
      <w:r w:rsidRPr="0008192E">
        <w:t xml:space="preserve">U Proračunu Općine Gračac za 2021. godinu planirani prihodi šumskog doprinosa iz članka 1. ovog Programa iznose 554.000,00 kuna. </w:t>
      </w:r>
    </w:p>
    <w:p w14:paraId="4F568770" w14:textId="77777777" w:rsidR="0008192E" w:rsidRPr="0008192E" w:rsidRDefault="0008192E" w:rsidP="0008192E">
      <w:pPr>
        <w:jc w:val="both"/>
      </w:pPr>
    </w:p>
    <w:p w14:paraId="4596B5D8" w14:textId="77777777" w:rsidR="0008192E" w:rsidRPr="0008192E" w:rsidRDefault="0008192E" w:rsidP="0008192E">
      <w:pPr>
        <w:jc w:val="both"/>
      </w:pPr>
      <w:r w:rsidRPr="0008192E">
        <w:t>Sredstva iz prethodnog stavka koristiti će se za djelomično financiranje izgradnje komunalne infrastrukture za sljedeću namjenu:</w:t>
      </w:r>
    </w:p>
    <w:p w14:paraId="41CAF75C" w14:textId="77777777" w:rsidR="0008192E" w:rsidRPr="0008192E" w:rsidRDefault="0008192E" w:rsidP="0008192E">
      <w:pPr>
        <w:jc w:val="both"/>
      </w:pPr>
      <w:r w:rsidRPr="0008192E">
        <w:t xml:space="preserve">-  Kapitalni projekt K100029 –Sanacija i uređenje ulica u naselju Gračac, na poziciji rashoda R400, broj konta 4213 u iznosu od 438.600,00 kuna. </w:t>
      </w:r>
    </w:p>
    <w:p w14:paraId="228060BC" w14:textId="77777777" w:rsidR="0008192E" w:rsidRPr="0008192E" w:rsidRDefault="0008192E" w:rsidP="0008192E">
      <w:pPr>
        <w:jc w:val="both"/>
      </w:pPr>
      <w:r w:rsidRPr="0008192E">
        <w:t xml:space="preserve">-  Kapitalni projekt K100044 – Sanacija nerazvrstanih cesta u naseljima na poziciji rashoda R324, broj konta 4213 u iznosu od 115.400,00 kuna. </w:t>
      </w:r>
    </w:p>
    <w:p w14:paraId="320BDDBF" w14:textId="77777777" w:rsidR="0008192E" w:rsidRPr="0008192E" w:rsidRDefault="0008192E" w:rsidP="0008192E">
      <w:pPr>
        <w:jc w:val="center"/>
      </w:pPr>
    </w:p>
    <w:p w14:paraId="0C46ACE0" w14:textId="77777777" w:rsidR="0008192E" w:rsidRPr="0008192E" w:rsidRDefault="0008192E" w:rsidP="0008192E">
      <w:pPr>
        <w:jc w:val="center"/>
      </w:pPr>
      <w:r w:rsidRPr="0008192E">
        <w:t>Članak 4.</w:t>
      </w:r>
    </w:p>
    <w:p w14:paraId="0E62C19A" w14:textId="77777777" w:rsidR="0008192E" w:rsidRPr="0008192E" w:rsidRDefault="0008192E" w:rsidP="0008192E">
      <w:pPr>
        <w:jc w:val="both"/>
      </w:pPr>
      <w:r w:rsidRPr="0008192E">
        <w:t xml:space="preserve">Općinski načelnik Općine Gračac podnijet će Općinskom vijeću Općine Gračac izvješće o izvršenju Programa utroška sredstava šumskog doprinosa za 2022. godinu.  </w:t>
      </w:r>
    </w:p>
    <w:p w14:paraId="7DA9FB92" w14:textId="77777777" w:rsidR="0008192E" w:rsidRPr="0008192E" w:rsidRDefault="0008192E" w:rsidP="0008192E">
      <w:pPr>
        <w:jc w:val="both"/>
      </w:pPr>
    </w:p>
    <w:p w14:paraId="7D250CF1" w14:textId="77777777" w:rsidR="0008192E" w:rsidRPr="0008192E" w:rsidRDefault="0008192E" w:rsidP="0008192E">
      <w:pPr>
        <w:jc w:val="center"/>
      </w:pPr>
      <w:r w:rsidRPr="0008192E">
        <w:t>Članak 5.</w:t>
      </w:r>
    </w:p>
    <w:p w14:paraId="116E71F7" w14:textId="77777777" w:rsidR="0008192E" w:rsidRPr="0008192E" w:rsidRDefault="0008192E" w:rsidP="0008192E">
      <w:pPr>
        <w:jc w:val="both"/>
      </w:pPr>
      <w:r w:rsidRPr="0008192E">
        <w:t>Ovaj Program objavit će se u „Službenom glasniku Općine Gračac“, a stupa na snagu 1. siječnja 2022. godine.</w:t>
      </w:r>
    </w:p>
    <w:p w14:paraId="5516C04F" w14:textId="77777777" w:rsidR="0008192E" w:rsidRPr="0008192E" w:rsidRDefault="0008192E" w:rsidP="0008192E">
      <w:pPr>
        <w:jc w:val="right"/>
        <w:rPr>
          <w:b/>
        </w:rPr>
      </w:pPr>
    </w:p>
    <w:p w14:paraId="64DC7DA6" w14:textId="77777777" w:rsidR="0008192E" w:rsidRPr="0008192E" w:rsidRDefault="0008192E" w:rsidP="0008192E">
      <w:pPr>
        <w:jc w:val="right"/>
        <w:rPr>
          <w:b/>
        </w:rPr>
      </w:pPr>
    </w:p>
    <w:p w14:paraId="79CD392B" w14:textId="77777777" w:rsidR="0008192E" w:rsidRPr="0008192E" w:rsidRDefault="0008192E" w:rsidP="0008192E">
      <w:pPr>
        <w:jc w:val="right"/>
        <w:rPr>
          <w:b/>
        </w:rPr>
      </w:pPr>
      <w:r w:rsidRPr="0008192E">
        <w:rPr>
          <w:b/>
        </w:rPr>
        <w:t>PREDSJEDNICA</w:t>
      </w:r>
    </w:p>
    <w:p w14:paraId="51172E17" w14:textId="77777777" w:rsidR="0008192E" w:rsidRPr="0008192E" w:rsidRDefault="0008192E" w:rsidP="0008192E">
      <w:pPr>
        <w:jc w:val="right"/>
        <w:rPr>
          <w:b/>
        </w:rPr>
      </w:pPr>
      <w:r w:rsidRPr="0008192E">
        <w:rPr>
          <w:b/>
        </w:rPr>
        <w:t>Slavica Miličić</w:t>
      </w:r>
    </w:p>
    <w:p w14:paraId="79BE1358" w14:textId="77777777" w:rsidR="0008192E" w:rsidRDefault="0008192E" w:rsidP="00610261">
      <w:pPr>
        <w:jc w:val="right"/>
        <w:rPr>
          <w:rFonts w:ascii="Arial" w:hAnsi="Arial" w:cs="Arial"/>
          <w:b/>
        </w:rPr>
      </w:pPr>
    </w:p>
    <w:p w14:paraId="0BF911A1" w14:textId="77777777" w:rsidR="0008192E" w:rsidRDefault="0008192E" w:rsidP="00610261">
      <w:pPr>
        <w:jc w:val="right"/>
        <w:rPr>
          <w:rFonts w:ascii="Arial" w:hAnsi="Arial" w:cs="Arial"/>
          <w:b/>
        </w:rPr>
      </w:pPr>
    </w:p>
    <w:p w14:paraId="6D260E4C" w14:textId="77777777" w:rsidR="0008192E" w:rsidRDefault="0008192E" w:rsidP="00610261">
      <w:pPr>
        <w:jc w:val="right"/>
        <w:rPr>
          <w:rFonts w:ascii="Arial" w:hAnsi="Arial" w:cs="Arial"/>
          <w:b/>
        </w:rPr>
      </w:pPr>
    </w:p>
    <w:p w14:paraId="67FF7E61" w14:textId="77777777" w:rsidR="0008192E" w:rsidRDefault="0008192E" w:rsidP="00610261">
      <w:pPr>
        <w:jc w:val="right"/>
        <w:rPr>
          <w:rFonts w:ascii="Arial" w:hAnsi="Arial" w:cs="Arial"/>
          <w:b/>
        </w:rPr>
      </w:pPr>
    </w:p>
    <w:p w14:paraId="4FA04A58" w14:textId="77777777" w:rsidR="0008192E" w:rsidRDefault="0008192E" w:rsidP="00610261">
      <w:pPr>
        <w:jc w:val="right"/>
        <w:rPr>
          <w:rFonts w:ascii="Arial" w:hAnsi="Arial" w:cs="Arial"/>
          <w:b/>
        </w:rPr>
      </w:pPr>
    </w:p>
    <w:p w14:paraId="600F7DD9" w14:textId="77777777" w:rsidR="0008192E" w:rsidRPr="003A0BC1" w:rsidRDefault="0008192E" w:rsidP="0008192E">
      <w:pPr>
        <w:pStyle w:val="NormalWeb"/>
        <w:spacing w:before="0" w:beforeAutospacing="0" w:after="0" w:afterAutospacing="0"/>
        <w:rPr>
          <w:rFonts w:ascii="Arial" w:hAnsi="Arial" w:cs="Arial"/>
          <w:b/>
          <w:bCs/>
        </w:rPr>
      </w:pPr>
      <w:r w:rsidRPr="003A0BC1">
        <w:rPr>
          <w:rFonts w:ascii="Arial" w:hAnsi="Arial" w:cs="Arial"/>
          <w:b/>
          <w:bCs/>
        </w:rPr>
        <w:lastRenderedPageBreak/>
        <w:t xml:space="preserve">OPĆINSKO VIJEĆE </w:t>
      </w:r>
    </w:p>
    <w:p w14:paraId="4D5BCE0A" w14:textId="77777777" w:rsidR="0008192E" w:rsidRPr="003A0BC1" w:rsidRDefault="0008192E" w:rsidP="0008192E">
      <w:pPr>
        <w:pStyle w:val="NormalWeb"/>
        <w:spacing w:before="0" w:beforeAutospacing="0" w:after="0" w:afterAutospacing="0"/>
        <w:rPr>
          <w:rFonts w:ascii="Arial" w:hAnsi="Arial" w:cs="Arial"/>
          <w:b/>
        </w:rPr>
      </w:pPr>
      <w:r w:rsidRPr="003A0BC1">
        <w:rPr>
          <w:rFonts w:ascii="Arial" w:hAnsi="Arial" w:cs="Arial"/>
          <w:b/>
        </w:rPr>
        <w:t>KLASA: 361-01/2</w:t>
      </w:r>
      <w:r>
        <w:rPr>
          <w:rFonts w:ascii="Arial" w:hAnsi="Arial" w:cs="Arial"/>
          <w:b/>
        </w:rPr>
        <w:t>1</w:t>
      </w:r>
      <w:r w:rsidRPr="003A0BC1">
        <w:rPr>
          <w:rFonts w:ascii="Arial" w:hAnsi="Arial" w:cs="Arial"/>
          <w:b/>
        </w:rPr>
        <w:t>-01</w:t>
      </w:r>
      <w:r>
        <w:rPr>
          <w:rFonts w:ascii="Arial" w:hAnsi="Arial" w:cs="Arial"/>
          <w:b/>
        </w:rPr>
        <w:t>/2</w:t>
      </w:r>
    </w:p>
    <w:p w14:paraId="55FC382A" w14:textId="77777777" w:rsidR="0008192E" w:rsidRPr="003A0BC1" w:rsidRDefault="0008192E" w:rsidP="0008192E">
      <w:pPr>
        <w:pStyle w:val="NormalWeb"/>
        <w:spacing w:before="0" w:beforeAutospacing="0" w:after="0" w:afterAutospacing="0"/>
        <w:rPr>
          <w:rFonts w:ascii="Arial" w:hAnsi="Arial" w:cs="Arial"/>
          <w:b/>
        </w:rPr>
      </w:pPr>
      <w:r w:rsidRPr="003A0BC1">
        <w:rPr>
          <w:rFonts w:ascii="Arial" w:hAnsi="Arial" w:cs="Arial"/>
          <w:b/>
        </w:rPr>
        <w:t>URBROJ: 2198/31-</w:t>
      </w:r>
      <w:r>
        <w:rPr>
          <w:rFonts w:ascii="Arial" w:hAnsi="Arial" w:cs="Arial"/>
          <w:b/>
        </w:rPr>
        <w:t>02-</w:t>
      </w:r>
      <w:r w:rsidRPr="003A0BC1">
        <w:rPr>
          <w:rFonts w:ascii="Arial" w:hAnsi="Arial" w:cs="Arial"/>
          <w:b/>
        </w:rPr>
        <w:t>2</w:t>
      </w:r>
      <w:r>
        <w:rPr>
          <w:rFonts w:ascii="Arial" w:hAnsi="Arial" w:cs="Arial"/>
          <w:b/>
        </w:rPr>
        <w:t>1</w:t>
      </w:r>
      <w:r w:rsidRPr="003A0BC1">
        <w:rPr>
          <w:rFonts w:ascii="Arial" w:hAnsi="Arial" w:cs="Arial"/>
          <w:b/>
        </w:rPr>
        <w:t>-</w:t>
      </w:r>
      <w:r>
        <w:rPr>
          <w:rFonts w:ascii="Arial" w:hAnsi="Arial" w:cs="Arial"/>
          <w:b/>
        </w:rPr>
        <w:t>1</w:t>
      </w:r>
    </w:p>
    <w:p w14:paraId="480377A0" w14:textId="77777777" w:rsidR="0008192E" w:rsidRPr="003A0BC1" w:rsidRDefault="0008192E" w:rsidP="0008192E">
      <w:pPr>
        <w:pStyle w:val="NormalWeb"/>
        <w:spacing w:before="0" w:beforeAutospacing="0" w:after="0" w:afterAutospacing="0"/>
        <w:rPr>
          <w:rFonts w:ascii="Arial" w:hAnsi="Arial" w:cs="Arial"/>
          <w:b/>
        </w:rPr>
      </w:pPr>
      <w:r w:rsidRPr="003A0BC1">
        <w:rPr>
          <w:rFonts w:ascii="Arial" w:hAnsi="Arial" w:cs="Arial"/>
          <w:b/>
        </w:rPr>
        <w:t xml:space="preserve">Gračac, </w:t>
      </w:r>
      <w:r>
        <w:rPr>
          <w:rFonts w:ascii="Arial" w:hAnsi="Arial" w:cs="Arial"/>
          <w:b/>
        </w:rPr>
        <w:t xml:space="preserve">5. prosinca </w:t>
      </w:r>
      <w:r w:rsidRPr="003A0BC1">
        <w:rPr>
          <w:rFonts w:ascii="Arial" w:hAnsi="Arial" w:cs="Arial"/>
          <w:b/>
        </w:rPr>
        <w:t>202</w:t>
      </w:r>
      <w:r>
        <w:rPr>
          <w:rFonts w:ascii="Arial" w:hAnsi="Arial" w:cs="Arial"/>
          <w:b/>
        </w:rPr>
        <w:t>1</w:t>
      </w:r>
      <w:r w:rsidRPr="003A0BC1">
        <w:rPr>
          <w:rFonts w:ascii="Arial" w:hAnsi="Arial" w:cs="Arial"/>
          <w:b/>
        </w:rPr>
        <w:t>. god.</w:t>
      </w:r>
    </w:p>
    <w:p w14:paraId="48112332" w14:textId="77777777" w:rsidR="0008192E" w:rsidRPr="00FE2841" w:rsidRDefault="0008192E" w:rsidP="0008192E">
      <w:pPr>
        <w:pStyle w:val="NormalWeb"/>
        <w:ind w:firstLine="708"/>
        <w:jc w:val="both"/>
        <w:rPr>
          <w:rFonts w:ascii="Arial" w:hAnsi="Arial" w:cs="Arial"/>
        </w:rPr>
      </w:pPr>
      <w:r>
        <w:rPr>
          <w:rFonts w:ascii="Arial" w:hAnsi="Arial" w:cs="Arial"/>
        </w:rPr>
        <w:t>Na temelju članka 31</w:t>
      </w:r>
      <w:r w:rsidRPr="00FE2841">
        <w:rPr>
          <w:rFonts w:ascii="Arial" w:hAnsi="Arial" w:cs="Arial"/>
        </w:rPr>
        <w:t xml:space="preserve">. stavka </w:t>
      </w:r>
      <w:r>
        <w:rPr>
          <w:rFonts w:ascii="Arial" w:hAnsi="Arial" w:cs="Arial"/>
        </w:rPr>
        <w:t>3</w:t>
      </w:r>
      <w:r w:rsidRPr="00FE2841">
        <w:rPr>
          <w:rFonts w:ascii="Arial" w:hAnsi="Arial" w:cs="Arial"/>
        </w:rPr>
        <w:t xml:space="preserve">. Zakona o </w:t>
      </w:r>
      <w:r>
        <w:rPr>
          <w:rFonts w:ascii="Arial" w:hAnsi="Arial" w:cs="Arial"/>
        </w:rPr>
        <w:t>postupanju s nezakonito izgrađenim zgradama</w:t>
      </w:r>
      <w:r w:rsidRPr="00FE2841">
        <w:rPr>
          <w:rFonts w:ascii="Arial" w:hAnsi="Arial" w:cs="Arial"/>
        </w:rPr>
        <w:t xml:space="preserve"> </w:t>
      </w:r>
      <w:r>
        <w:rPr>
          <w:rFonts w:ascii="Arial" w:hAnsi="Arial" w:cs="Arial"/>
        </w:rPr>
        <w:t>(“Narodne novine”, broj 86/12, 143/13, 65/17, 14/19</w:t>
      </w:r>
      <w:r w:rsidRPr="00FE2841">
        <w:rPr>
          <w:rFonts w:ascii="Arial" w:hAnsi="Arial" w:cs="Arial"/>
        </w:rPr>
        <w:t xml:space="preserve">) i  članka </w:t>
      </w:r>
      <w:r>
        <w:rPr>
          <w:rFonts w:ascii="Arial" w:hAnsi="Arial" w:cs="Arial"/>
        </w:rPr>
        <w:t>32.</w:t>
      </w:r>
      <w:r w:rsidRPr="00FE2841">
        <w:rPr>
          <w:rFonts w:ascii="Arial" w:hAnsi="Arial" w:cs="Arial"/>
        </w:rPr>
        <w:t xml:space="preserve"> Statuta Općine </w:t>
      </w:r>
      <w:r>
        <w:rPr>
          <w:rFonts w:ascii="Arial" w:hAnsi="Arial" w:cs="Arial"/>
        </w:rPr>
        <w:t>Gračac</w:t>
      </w:r>
      <w:r w:rsidRPr="00FE2841">
        <w:rPr>
          <w:rFonts w:ascii="Arial" w:hAnsi="Arial" w:cs="Arial"/>
        </w:rPr>
        <w:t xml:space="preserve"> ("Službeni </w:t>
      </w:r>
      <w:r>
        <w:rPr>
          <w:rFonts w:ascii="Arial" w:hAnsi="Arial" w:cs="Arial"/>
        </w:rPr>
        <w:t>glasnik Zadarske županije</w:t>
      </w:r>
      <w:r w:rsidRPr="00FE2841">
        <w:rPr>
          <w:rFonts w:ascii="Arial" w:hAnsi="Arial" w:cs="Arial"/>
        </w:rPr>
        <w:t>" 11/</w:t>
      </w:r>
      <w:r>
        <w:rPr>
          <w:rFonts w:ascii="Arial" w:hAnsi="Arial" w:cs="Arial"/>
        </w:rPr>
        <w:t>13, „Službeni glasnik Općine Gračac“ 1/18, 1/20, 4/21</w:t>
      </w:r>
      <w:r w:rsidRPr="00FE2841">
        <w:rPr>
          <w:rFonts w:ascii="Arial" w:hAnsi="Arial" w:cs="Arial"/>
        </w:rPr>
        <w:t xml:space="preserve">), Općinsko vijeće Općine </w:t>
      </w:r>
      <w:r>
        <w:rPr>
          <w:rFonts w:ascii="Arial" w:hAnsi="Arial" w:cs="Arial"/>
        </w:rPr>
        <w:t>Gračac</w:t>
      </w:r>
      <w:r w:rsidRPr="00FE2841">
        <w:rPr>
          <w:rFonts w:ascii="Arial" w:hAnsi="Arial" w:cs="Arial"/>
        </w:rPr>
        <w:t xml:space="preserve"> </w:t>
      </w:r>
      <w:r>
        <w:rPr>
          <w:rFonts w:ascii="Arial" w:hAnsi="Arial" w:cs="Arial"/>
        </w:rPr>
        <w:t>na svojoj</w:t>
      </w:r>
      <w:r>
        <w:rPr>
          <w:rFonts w:ascii="Arial" w:hAnsi="Arial" w:cs="Arial"/>
        </w:rPr>
        <w:softHyphen/>
        <w:t xml:space="preserve"> 5. sjednici 21. prosinca 2021</w:t>
      </w:r>
      <w:r w:rsidRPr="00FE2841">
        <w:rPr>
          <w:rFonts w:ascii="Arial" w:hAnsi="Arial" w:cs="Arial"/>
        </w:rPr>
        <w:t>. godine, donosi</w:t>
      </w:r>
    </w:p>
    <w:p w14:paraId="5480087C" w14:textId="77777777" w:rsidR="0008192E" w:rsidRPr="00BC49AF" w:rsidRDefault="0008192E" w:rsidP="0008192E">
      <w:pPr>
        <w:pStyle w:val="NormalWeb"/>
        <w:spacing w:before="0" w:beforeAutospacing="0" w:after="0" w:afterAutospacing="0"/>
        <w:rPr>
          <w:rFonts w:ascii="Arial" w:hAnsi="Arial" w:cs="Arial"/>
        </w:rPr>
      </w:pPr>
    </w:p>
    <w:p w14:paraId="4ED25649" w14:textId="77777777" w:rsidR="0008192E" w:rsidRDefault="0008192E" w:rsidP="0008192E">
      <w:pPr>
        <w:pStyle w:val="NormalWeb"/>
        <w:spacing w:before="0" w:beforeAutospacing="0" w:after="0" w:afterAutospacing="0"/>
        <w:ind w:left="720"/>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p>
    <w:p w14:paraId="7645152B" w14:textId="77777777" w:rsidR="0008192E" w:rsidRPr="00FE2841" w:rsidRDefault="0008192E" w:rsidP="0008192E">
      <w:pPr>
        <w:pStyle w:val="NormalWeb"/>
        <w:spacing w:before="0" w:beforeAutospacing="0" w:after="0" w:afterAutospacing="0"/>
        <w:ind w:left="2844" w:firstLine="696"/>
        <w:rPr>
          <w:rFonts w:ascii="Arial" w:hAnsi="Arial" w:cs="Arial"/>
        </w:rPr>
      </w:pPr>
      <w:r>
        <w:rPr>
          <w:rFonts w:ascii="Arial" w:hAnsi="Arial" w:cs="Arial"/>
          <w:b/>
          <w:bCs/>
        </w:rPr>
        <w:t xml:space="preserve">   P</w:t>
      </w:r>
      <w:r w:rsidRPr="00FE2841">
        <w:rPr>
          <w:rFonts w:ascii="Arial" w:hAnsi="Arial" w:cs="Arial"/>
          <w:b/>
          <w:bCs/>
        </w:rPr>
        <w:t xml:space="preserve"> R O G R A M</w:t>
      </w:r>
      <w:r>
        <w:rPr>
          <w:rFonts w:ascii="Arial" w:hAnsi="Arial" w:cs="Arial"/>
          <w:b/>
          <w:bCs/>
        </w:rPr>
        <w:t xml:space="preserve"> </w:t>
      </w:r>
    </w:p>
    <w:p w14:paraId="534A0CFA" w14:textId="77777777" w:rsidR="0008192E" w:rsidRPr="00FE2841" w:rsidRDefault="0008192E" w:rsidP="0008192E">
      <w:pPr>
        <w:pStyle w:val="NormalWeb"/>
        <w:jc w:val="center"/>
        <w:rPr>
          <w:rFonts w:ascii="Arial" w:hAnsi="Arial" w:cs="Arial"/>
        </w:rPr>
      </w:pPr>
      <w:r w:rsidRPr="00FE2841">
        <w:rPr>
          <w:rFonts w:ascii="Arial" w:hAnsi="Arial" w:cs="Arial"/>
          <w:b/>
          <w:bCs/>
        </w:rPr>
        <w:t>utroška sre</w:t>
      </w:r>
      <w:r>
        <w:rPr>
          <w:rFonts w:ascii="Arial" w:hAnsi="Arial" w:cs="Arial"/>
          <w:b/>
          <w:bCs/>
        </w:rPr>
        <w:t>dstava naknade za zadržavanje nezakonito izgrađene zgrade u prostoru za 2022</w:t>
      </w:r>
      <w:r w:rsidRPr="00FE2841">
        <w:rPr>
          <w:rFonts w:ascii="Arial" w:hAnsi="Arial" w:cs="Arial"/>
          <w:b/>
          <w:bCs/>
        </w:rPr>
        <w:t>. godinu</w:t>
      </w:r>
      <w:r w:rsidRPr="00FE2841">
        <w:rPr>
          <w:rFonts w:ascii="Arial" w:hAnsi="Arial" w:cs="Arial"/>
        </w:rPr>
        <w:t> </w:t>
      </w:r>
    </w:p>
    <w:p w14:paraId="5AE0C47C" w14:textId="77777777" w:rsidR="0008192E" w:rsidRPr="00F103F5" w:rsidRDefault="0008192E" w:rsidP="0008192E">
      <w:pPr>
        <w:pStyle w:val="NoSpacing"/>
        <w:jc w:val="center"/>
        <w:rPr>
          <w:rFonts w:ascii="Arial" w:hAnsi="Arial" w:cs="Arial"/>
          <w:b/>
        </w:rPr>
      </w:pPr>
      <w:r w:rsidRPr="00F103F5">
        <w:rPr>
          <w:rFonts w:ascii="Arial" w:hAnsi="Arial" w:cs="Arial"/>
          <w:b/>
        </w:rPr>
        <w:t>Članak 1.</w:t>
      </w:r>
    </w:p>
    <w:p w14:paraId="7BDEB7F0" w14:textId="77777777" w:rsidR="0008192E" w:rsidRPr="00F103F5" w:rsidRDefault="0008192E" w:rsidP="0008192E">
      <w:pPr>
        <w:pStyle w:val="NoSpacing"/>
        <w:jc w:val="both"/>
        <w:rPr>
          <w:rFonts w:ascii="Arial" w:hAnsi="Arial" w:cs="Arial"/>
        </w:rPr>
      </w:pPr>
      <w:r w:rsidRPr="00F103F5">
        <w:rPr>
          <w:rFonts w:ascii="Arial" w:hAnsi="Arial" w:cs="Arial"/>
        </w:rPr>
        <w:t>Ovim Programom planira se visina iznosa sredstava u 20</w:t>
      </w:r>
      <w:r>
        <w:rPr>
          <w:rFonts w:ascii="Arial" w:hAnsi="Arial" w:cs="Arial"/>
        </w:rPr>
        <w:t>22</w:t>
      </w:r>
      <w:r w:rsidRPr="00F103F5">
        <w:rPr>
          <w:rFonts w:ascii="Arial" w:hAnsi="Arial" w:cs="Arial"/>
        </w:rPr>
        <w:t xml:space="preserve">. godini u iznosu od </w:t>
      </w:r>
      <w:r>
        <w:rPr>
          <w:rFonts w:ascii="Arial" w:hAnsi="Arial" w:cs="Arial"/>
        </w:rPr>
        <w:t>10.000,00</w:t>
      </w:r>
      <w:r w:rsidRPr="00F103F5">
        <w:rPr>
          <w:rFonts w:ascii="Arial" w:hAnsi="Arial" w:cs="Arial"/>
        </w:rPr>
        <w:t xml:space="preserve"> kuna. </w:t>
      </w:r>
    </w:p>
    <w:p w14:paraId="2A436BCC" w14:textId="77777777" w:rsidR="0008192E" w:rsidRDefault="0008192E" w:rsidP="0008192E">
      <w:pPr>
        <w:pStyle w:val="NoSpacing"/>
        <w:rPr>
          <w:rFonts w:ascii="Arial" w:hAnsi="Arial" w:cs="Arial"/>
        </w:rPr>
      </w:pPr>
    </w:p>
    <w:p w14:paraId="778B4374" w14:textId="77777777" w:rsidR="0008192E" w:rsidRPr="00F103F5" w:rsidRDefault="0008192E" w:rsidP="0008192E">
      <w:pPr>
        <w:pStyle w:val="NoSpacing"/>
        <w:jc w:val="center"/>
        <w:rPr>
          <w:rFonts w:ascii="Arial" w:hAnsi="Arial" w:cs="Arial"/>
          <w:b/>
        </w:rPr>
      </w:pPr>
      <w:r w:rsidRPr="00F103F5">
        <w:rPr>
          <w:rFonts w:ascii="Arial" w:hAnsi="Arial" w:cs="Arial"/>
          <w:b/>
        </w:rPr>
        <w:t>Članak 2.</w:t>
      </w:r>
    </w:p>
    <w:p w14:paraId="34A7AAE2" w14:textId="77777777" w:rsidR="0008192E" w:rsidRDefault="0008192E" w:rsidP="0008192E">
      <w:pPr>
        <w:pStyle w:val="NoSpacing"/>
        <w:jc w:val="both"/>
        <w:rPr>
          <w:rFonts w:ascii="Arial" w:hAnsi="Arial" w:cs="Arial"/>
        </w:rPr>
      </w:pPr>
      <w:r w:rsidRPr="00F103F5">
        <w:rPr>
          <w:rFonts w:ascii="Arial" w:hAnsi="Arial" w:cs="Arial"/>
        </w:rPr>
        <w:t>Sredstva iz članka 1. ovog Programa planiraju se utrošiti</w:t>
      </w:r>
      <w:r>
        <w:rPr>
          <w:rFonts w:ascii="Arial" w:hAnsi="Arial" w:cs="Arial"/>
        </w:rPr>
        <w:t xml:space="preserve"> kao izvor financiranja  tekućih projekata:</w:t>
      </w:r>
    </w:p>
    <w:p w14:paraId="1F536FC1" w14:textId="77777777" w:rsidR="0008192E" w:rsidRDefault="0008192E" w:rsidP="00AD11FA">
      <w:pPr>
        <w:pStyle w:val="NoSpacing"/>
        <w:numPr>
          <w:ilvl w:val="0"/>
          <w:numId w:val="82"/>
        </w:numPr>
        <w:jc w:val="both"/>
        <w:rPr>
          <w:rFonts w:ascii="Arial" w:hAnsi="Arial" w:cs="Arial"/>
        </w:rPr>
      </w:pPr>
      <w:r>
        <w:rPr>
          <w:rFonts w:ascii="Arial" w:hAnsi="Arial" w:cs="Arial"/>
        </w:rPr>
        <w:t>T100025 na poziciji rashoda R238, konto 4264, „Izrada elaborata prometne regulacije“ financiranje u iznosu 10.000,00 kuna</w:t>
      </w:r>
    </w:p>
    <w:p w14:paraId="5EF2F5CF" w14:textId="77777777" w:rsidR="0008192E" w:rsidRDefault="0008192E" w:rsidP="0008192E">
      <w:pPr>
        <w:pStyle w:val="NoSpacing"/>
        <w:jc w:val="both"/>
        <w:rPr>
          <w:rFonts w:ascii="Arial" w:hAnsi="Arial" w:cs="Arial"/>
        </w:rPr>
      </w:pPr>
    </w:p>
    <w:p w14:paraId="29CCF6F8" w14:textId="77777777" w:rsidR="0008192E" w:rsidRPr="00F103F5" w:rsidRDefault="0008192E" w:rsidP="0008192E">
      <w:pPr>
        <w:pStyle w:val="NoSpacing"/>
        <w:jc w:val="both"/>
        <w:rPr>
          <w:rFonts w:ascii="Arial" w:hAnsi="Arial" w:cs="Arial"/>
        </w:rPr>
      </w:pPr>
      <w:r w:rsidRPr="00F103F5">
        <w:rPr>
          <w:rFonts w:ascii="Arial" w:hAnsi="Arial" w:cs="Arial"/>
        </w:rPr>
        <w:t xml:space="preserve">Naknada se u proračunu nalazi u sklopu  izvora financiranja </w:t>
      </w:r>
      <w:r>
        <w:rPr>
          <w:rFonts w:ascii="Arial" w:hAnsi="Arial" w:cs="Arial"/>
        </w:rPr>
        <w:t>na</w:t>
      </w:r>
      <w:r w:rsidRPr="00F103F5">
        <w:rPr>
          <w:rFonts w:ascii="Arial" w:hAnsi="Arial" w:cs="Arial"/>
        </w:rPr>
        <w:t xml:space="preserve"> pozicij</w:t>
      </w:r>
      <w:r>
        <w:rPr>
          <w:rFonts w:ascii="Arial" w:hAnsi="Arial" w:cs="Arial"/>
        </w:rPr>
        <w:t>i</w:t>
      </w:r>
      <w:r w:rsidRPr="00F103F5">
        <w:rPr>
          <w:rFonts w:ascii="Arial" w:hAnsi="Arial" w:cs="Arial"/>
        </w:rPr>
        <w:t xml:space="preserve"> P028, konto 6429, </w:t>
      </w:r>
      <w:r>
        <w:rPr>
          <w:rFonts w:ascii="Arial" w:hAnsi="Arial" w:cs="Arial"/>
        </w:rPr>
        <w:t>„N</w:t>
      </w:r>
      <w:r w:rsidRPr="00F103F5">
        <w:rPr>
          <w:rFonts w:ascii="Arial" w:hAnsi="Arial" w:cs="Arial"/>
        </w:rPr>
        <w:t>aknada za zadržavanje nezakonito izgrađene zgrade</w:t>
      </w:r>
      <w:r>
        <w:rPr>
          <w:rFonts w:ascii="Arial" w:hAnsi="Arial" w:cs="Arial"/>
        </w:rPr>
        <w:t>“</w:t>
      </w:r>
      <w:r w:rsidRPr="00F103F5">
        <w:rPr>
          <w:rFonts w:ascii="Arial" w:hAnsi="Arial" w:cs="Arial"/>
        </w:rPr>
        <w:t xml:space="preserve">, a  predviđa se u ukupnom godišnjem iznosu od </w:t>
      </w:r>
      <w:r>
        <w:rPr>
          <w:rFonts w:ascii="Arial" w:hAnsi="Arial" w:cs="Arial"/>
        </w:rPr>
        <w:t>10</w:t>
      </w:r>
      <w:r w:rsidRPr="00F103F5">
        <w:rPr>
          <w:rFonts w:ascii="Arial" w:hAnsi="Arial" w:cs="Arial"/>
        </w:rPr>
        <w:t>.000,00 kn.</w:t>
      </w:r>
    </w:p>
    <w:p w14:paraId="372B49BB" w14:textId="77777777" w:rsidR="0008192E" w:rsidRDefault="0008192E" w:rsidP="0008192E">
      <w:pPr>
        <w:pStyle w:val="NoSpacing"/>
        <w:rPr>
          <w:rFonts w:ascii="Arial" w:hAnsi="Arial" w:cs="Arial"/>
        </w:rPr>
      </w:pPr>
    </w:p>
    <w:p w14:paraId="12B86945" w14:textId="77777777" w:rsidR="0008192E" w:rsidRPr="00F103F5" w:rsidRDefault="0008192E" w:rsidP="0008192E">
      <w:pPr>
        <w:pStyle w:val="NoSpacing"/>
        <w:jc w:val="center"/>
        <w:rPr>
          <w:rFonts w:ascii="Arial" w:hAnsi="Arial" w:cs="Arial"/>
          <w:b/>
        </w:rPr>
      </w:pPr>
      <w:r w:rsidRPr="00F103F5">
        <w:rPr>
          <w:rFonts w:ascii="Arial" w:hAnsi="Arial" w:cs="Arial"/>
          <w:b/>
        </w:rPr>
        <w:t>Članak 3.</w:t>
      </w:r>
    </w:p>
    <w:p w14:paraId="47AB49D8" w14:textId="77777777" w:rsidR="0008192E" w:rsidRPr="00F103F5" w:rsidRDefault="0008192E" w:rsidP="0008192E">
      <w:pPr>
        <w:pStyle w:val="NoSpacing"/>
        <w:jc w:val="both"/>
        <w:rPr>
          <w:rFonts w:ascii="Arial" w:hAnsi="Arial" w:cs="Arial"/>
        </w:rPr>
      </w:pPr>
      <w:r w:rsidRPr="00F103F5">
        <w:rPr>
          <w:rFonts w:ascii="Arial" w:hAnsi="Arial" w:cs="Arial"/>
        </w:rPr>
        <w:t xml:space="preserve">Općinski načelnik podnijet će Općinskom vijeću Izvješće o utrošku sredstava </w:t>
      </w:r>
      <w:r w:rsidRPr="00F103F5">
        <w:rPr>
          <w:rFonts w:ascii="Arial" w:hAnsi="Arial" w:cs="Arial"/>
          <w:bCs/>
        </w:rPr>
        <w:t>naknade za zadržavanje nezakonito izgrađene zgrade u prostoru</w:t>
      </w:r>
      <w:r w:rsidRPr="00F103F5">
        <w:rPr>
          <w:rFonts w:ascii="Arial" w:hAnsi="Arial" w:cs="Arial"/>
        </w:rPr>
        <w:t xml:space="preserve"> naplaćene u  20</w:t>
      </w:r>
      <w:r>
        <w:rPr>
          <w:rFonts w:ascii="Arial" w:hAnsi="Arial" w:cs="Arial"/>
        </w:rPr>
        <w:t>22</w:t>
      </w:r>
      <w:r w:rsidRPr="00F103F5">
        <w:rPr>
          <w:rFonts w:ascii="Arial" w:hAnsi="Arial" w:cs="Arial"/>
        </w:rPr>
        <w:t>. godini najkasnije do 31. ožujka 20</w:t>
      </w:r>
      <w:r>
        <w:rPr>
          <w:rFonts w:ascii="Arial" w:hAnsi="Arial" w:cs="Arial"/>
        </w:rPr>
        <w:t>23</w:t>
      </w:r>
      <w:r w:rsidRPr="00F103F5">
        <w:rPr>
          <w:rFonts w:ascii="Arial" w:hAnsi="Arial" w:cs="Arial"/>
        </w:rPr>
        <w:t>. godine. </w:t>
      </w:r>
    </w:p>
    <w:p w14:paraId="113CABC7" w14:textId="77777777" w:rsidR="0008192E" w:rsidRDefault="0008192E" w:rsidP="0008192E">
      <w:pPr>
        <w:pStyle w:val="NoSpacing"/>
        <w:rPr>
          <w:rFonts w:ascii="Arial" w:hAnsi="Arial" w:cs="Arial"/>
        </w:rPr>
      </w:pPr>
    </w:p>
    <w:p w14:paraId="5F96AFA2" w14:textId="77777777" w:rsidR="0008192E" w:rsidRPr="00F103F5" w:rsidRDefault="0008192E" w:rsidP="0008192E">
      <w:pPr>
        <w:pStyle w:val="NoSpacing"/>
        <w:jc w:val="center"/>
        <w:rPr>
          <w:rFonts w:ascii="Arial" w:hAnsi="Arial" w:cs="Arial"/>
          <w:b/>
        </w:rPr>
      </w:pPr>
      <w:r w:rsidRPr="00F103F5">
        <w:rPr>
          <w:rFonts w:ascii="Arial" w:hAnsi="Arial" w:cs="Arial"/>
          <w:b/>
        </w:rPr>
        <w:t>Članak 4.</w:t>
      </w:r>
    </w:p>
    <w:p w14:paraId="32DCB87D" w14:textId="77777777" w:rsidR="0008192E" w:rsidRPr="008B53D0" w:rsidRDefault="0008192E" w:rsidP="0008192E">
      <w:pPr>
        <w:autoSpaceDE w:val="0"/>
        <w:autoSpaceDN w:val="0"/>
        <w:adjustRightInd w:val="0"/>
        <w:jc w:val="both"/>
        <w:rPr>
          <w:rFonts w:ascii="Arial" w:hAnsi="Arial" w:cs="Arial"/>
        </w:rPr>
      </w:pPr>
      <w:r w:rsidRPr="008B53D0">
        <w:rPr>
          <w:rFonts w:ascii="Arial" w:hAnsi="Arial" w:cs="Arial"/>
        </w:rPr>
        <w:t xml:space="preserve">Ovaj Program </w:t>
      </w:r>
      <w:r>
        <w:rPr>
          <w:rFonts w:ascii="Arial" w:hAnsi="Arial" w:cs="Arial"/>
        </w:rPr>
        <w:t>objavit će se</w:t>
      </w:r>
      <w:r w:rsidRPr="008B53D0">
        <w:rPr>
          <w:rFonts w:ascii="Arial" w:hAnsi="Arial" w:cs="Arial"/>
        </w:rPr>
        <w:t xml:space="preserve"> u «Službenom glasniku Općine Gračac»</w:t>
      </w:r>
      <w:r>
        <w:rPr>
          <w:rFonts w:ascii="Arial" w:hAnsi="Arial" w:cs="Arial"/>
        </w:rPr>
        <w:t>, a stupa na snagu 1. siječnja 2022. godine</w:t>
      </w:r>
      <w:r w:rsidRPr="008B53D0">
        <w:rPr>
          <w:rFonts w:ascii="Arial" w:hAnsi="Arial" w:cs="Arial"/>
        </w:rPr>
        <w:t>.</w:t>
      </w:r>
    </w:p>
    <w:p w14:paraId="589E56B2" w14:textId="77777777" w:rsidR="0008192E" w:rsidRDefault="0008192E" w:rsidP="0008192E">
      <w:pPr>
        <w:pStyle w:val="NormalWeb"/>
        <w:spacing w:before="0" w:beforeAutospacing="0" w:after="0" w:afterAutospacing="0"/>
        <w:ind w:left="4248" w:firstLine="708"/>
        <w:rPr>
          <w:rFonts w:ascii="Arial" w:hAnsi="Arial" w:cs="Arial"/>
          <w:bCs/>
        </w:rPr>
      </w:pPr>
    </w:p>
    <w:p w14:paraId="4D70C8D9" w14:textId="77777777" w:rsidR="0008192E" w:rsidRPr="00F103F5" w:rsidRDefault="0008192E" w:rsidP="0008192E">
      <w:pPr>
        <w:pStyle w:val="NormalWeb"/>
        <w:spacing w:before="0" w:beforeAutospacing="0" w:after="0" w:afterAutospacing="0"/>
        <w:ind w:left="4248" w:firstLine="708"/>
        <w:rPr>
          <w:rFonts w:ascii="Arial" w:hAnsi="Arial" w:cs="Arial"/>
          <w:b/>
          <w:bCs/>
        </w:rPr>
      </w:pPr>
      <w:r w:rsidRPr="00F103F5">
        <w:rPr>
          <w:rFonts w:ascii="Arial" w:hAnsi="Arial" w:cs="Arial"/>
          <w:b/>
          <w:bCs/>
        </w:rPr>
        <w:t>Predsjedn</w:t>
      </w:r>
      <w:r>
        <w:rPr>
          <w:rFonts w:ascii="Arial" w:hAnsi="Arial" w:cs="Arial"/>
          <w:b/>
          <w:bCs/>
        </w:rPr>
        <w:t>ica</w:t>
      </w:r>
      <w:r w:rsidRPr="00F103F5">
        <w:rPr>
          <w:rFonts w:ascii="Arial" w:hAnsi="Arial" w:cs="Arial"/>
          <w:b/>
          <w:bCs/>
        </w:rPr>
        <w:t>:</w:t>
      </w:r>
    </w:p>
    <w:p w14:paraId="7AD61308" w14:textId="77777777" w:rsidR="0008192E" w:rsidRPr="00F103F5" w:rsidRDefault="0008192E" w:rsidP="0008192E">
      <w:pPr>
        <w:pStyle w:val="NormalWeb"/>
        <w:spacing w:before="0" w:beforeAutospacing="0" w:after="0" w:afterAutospacing="0"/>
        <w:ind w:left="4248" w:firstLine="708"/>
        <w:rPr>
          <w:rFonts w:ascii="Arial" w:hAnsi="Arial" w:cs="Arial"/>
          <w:b/>
        </w:rPr>
      </w:pPr>
      <w:r>
        <w:rPr>
          <w:rFonts w:ascii="Arial" w:hAnsi="Arial" w:cs="Arial"/>
          <w:b/>
        </w:rPr>
        <w:t>Slavica Miličić</w:t>
      </w:r>
    </w:p>
    <w:p w14:paraId="5350FC84" w14:textId="77777777" w:rsidR="0008192E" w:rsidRDefault="0008192E" w:rsidP="00610261">
      <w:pPr>
        <w:jc w:val="right"/>
        <w:rPr>
          <w:rFonts w:ascii="Arial" w:hAnsi="Arial" w:cs="Arial"/>
          <w:b/>
        </w:rPr>
      </w:pPr>
    </w:p>
    <w:p w14:paraId="64F43908" w14:textId="77777777" w:rsidR="0008192E" w:rsidRDefault="0008192E" w:rsidP="00610261">
      <w:pPr>
        <w:jc w:val="right"/>
        <w:rPr>
          <w:rFonts w:ascii="Arial" w:hAnsi="Arial" w:cs="Arial"/>
          <w:b/>
        </w:rPr>
      </w:pPr>
    </w:p>
    <w:p w14:paraId="083CC306" w14:textId="77777777" w:rsidR="0008192E" w:rsidRDefault="0008192E" w:rsidP="00610261">
      <w:pPr>
        <w:jc w:val="right"/>
        <w:rPr>
          <w:rFonts w:ascii="Arial" w:hAnsi="Arial" w:cs="Arial"/>
          <w:b/>
        </w:rPr>
      </w:pPr>
    </w:p>
    <w:p w14:paraId="1E126BDD" w14:textId="77777777" w:rsidR="0008192E" w:rsidRDefault="0008192E" w:rsidP="00610261">
      <w:pPr>
        <w:jc w:val="right"/>
        <w:rPr>
          <w:rFonts w:ascii="Arial" w:hAnsi="Arial" w:cs="Arial"/>
          <w:b/>
        </w:rPr>
      </w:pPr>
    </w:p>
    <w:p w14:paraId="43C0B6FB" w14:textId="77777777" w:rsidR="0008192E" w:rsidRDefault="0008192E" w:rsidP="00610261">
      <w:pPr>
        <w:jc w:val="right"/>
        <w:rPr>
          <w:rFonts w:ascii="Arial" w:hAnsi="Arial" w:cs="Arial"/>
          <w:b/>
        </w:rPr>
      </w:pPr>
    </w:p>
    <w:p w14:paraId="53388FC7" w14:textId="77777777" w:rsidR="0008192E" w:rsidRDefault="0008192E" w:rsidP="00610261">
      <w:pPr>
        <w:jc w:val="right"/>
        <w:rPr>
          <w:rFonts w:ascii="Arial" w:hAnsi="Arial" w:cs="Arial"/>
          <w:b/>
        </w:rPr>
      </w:pPr>
    </w:p>
    <w:p w14:paraId="3BF0A1E8" w14:textId="77777777" w:rsidR="0008192E" w:rsidRDefault="0008192E" w:rsidP="00610261">
      <w:pPr>
        <w:jc w:val="right"/>
        <w:rPr>
          <w:rFonts w:ascii="Arial" w:hAnsi="Arial" w:cs="Arial"/>
          <w:b/>
        </w:rPr>
      </w:pPr>
    </w:p>
    <w:p w14:paraId="1980083E" w14:textId="77777777" w:rsidR="0008192E" w:rsidRDefault="0008192E" w:rsidP="00610261">
      <w:pPr>
        <w:jc w:val="right"/>
        <w:rPr>
          <w:rFonts w:ascii="Arial" w:hAnsi="Arial" w:cs="Arial"/>
          <w:b/>
        </w:rPr>
      </w:pPr>
    </w:p>
    <w:p w14:paraId="2853D6FE" w14:textId="77777777" w:rsidR="0008192E" w:rsidRPr="006A4ED9" w:rsidRDefault="0008192E" w:rsidP="0008192E">
      <w:pPr>
        <w:rPr>
          <w:b/>
          <w:sz w:val="23"/>
          <w:szCs w:val="23"/>
        </w:rPr>
      </w:pPr>
      <w:r w:rsidRPr="006A4ED9">
        <w:rPr>
          <w:b/>
          <w:sz w:val="23"/>
          <w:szCs w:val="23"/>
        </w:rPr>
        <w:t>OPĆINSKO VIJEĆE</w:t>
      </w:r>
    </w:p>
    <w:p w14:paraId="336B9DD9" w14:textId="77777777" w:rsidR="0008192E" w:rsidRPr="006A4ED9" w:rsidRDefault="0008192E" w:rsidP="0008192E">
      <w:pPr>
        <w:rPr>
          <w:b/>
          <w:sz w:val="23"/>
          <w:szCs w:val="23"/>
        </w:rPr>
      </w:pPr>
      <w:r w:rsidRPr="006A4ED9">
        <w:rPr>
          <w:b/>
          <w:sz w:val="23"/>
          <w:szCs w:val="23"/>
        </w:rPr>
        <w:t xml:space="preserve">KLASA: </w:t>
      </w:r>
      <w:r>
        <w:rPr>
          <w:b/>
          <w:sz w:val="23"/>
          <w:szCs w:val="23"/>
        </w:rPr>
        <w:t>402</w:t>
      </w:r>
      <w:r w:rsidRPr="006A4ED9">
        <w:rPr>
          <w:b/>
          <w:sz w:val="23"/>
          <w:szCs w:val="23"/>
        </w:rPr>
        <w:t>-01/2</w:t>
      </w:r>
      <w:r>
        <w:rPr>
          <w:b/>
          <w:sz w:val="23"/>
          <w:szCs w:val="23"/>
        </w:rPr>
        <w:t>1</w:t>
      </w:r>
      <w:r w:rsidRPr="006A4ED9">
        <w:rPr>
          <w:b/>
          <w:sz w:val="23"/>
          <w:szCs w:val="23"/>
        </w:rPr>
        <w:t>-01/</w:t>
      </w:r>
      <w:r>
        <w:rPr>
          <w:b/>
          <w:sz w:val="23"/>
          <w:szCs w:val="23"/>
        </w:rPr>
        <w:t>7</w:t>
      </w:r>
    </w:p>
    <w:p w14:paraId="429363ED" w14:textId="77777777" w:rsidR="0008192E" w:rsidRPr="006A4ED9" w:rsidRDefault="0008192E" w:rsidP="0008192E">
      <w:pPr>
        <w:rPr>
          <w:b/>
          <w:sz w:val="23"/>
          <w:szCs w:val="23"/>
        </w:rPr>
      </w:pPr>
      <w:r w:rsidRPr="006A4ED9">
        <w:rPr>
          <w:b/>
          <w:sz w:val="23"/>
          <w:szCs w:val="23"/>
        </w:rPr>
        <w:t>URBROJ: 2198/31-02-2</w:t>
      </w:r>
      <w:r>
        <w:rPr>
          <w:b/>
          <w:sz w:val="23"/>
          <w:szCs w:val="23"/>
        </w:rPr>
        <w:t>1</w:t>
      </w:r>
      <w:r w:rsidRPr="006A4ED9">
        <w:rPr>
          <w:b/>
          <w:sz w:val="23"/>
          <w:szCs w:val="23"/>
        </w:rPr>
        <w:t>-</w:t>
      </w:r>
      <w:r>
        <w:rPr>
          <w:b/>
          <w:sz w:val="23"/>
          <w:szCs w:val="23"/>
        </w:rPr>
        <w:t>1</w:t>
      </w:r>
    </w:p>
    <w:p w14:paraId="2B6D49A0" w14:textId="77777777" w:rsidR="0008192E" w:rsidRPr="006A4ED9" w:rsidRDefault="0008192E" w:rsidP="0008192E">
      <w:pPr>
        <w:rPr>
          <w:b/>
          <w:sz w:val="23"/>
          <w:szCs w:val="23"/>
        </w:rPr>
      </w:pPr>
      <w:r>
        <w:rPr>
          <w:b/>
          <w:sz w:val="23"/>
          <w:szCs w:val="23"/>
        </w:rPr>
        <w:t>Gračac, 21. prosinca</w:t>
      </w:r>
      <w:r w:rsidRPr="006A4ED9">
        <w:rPr>
          <w:b/>
          <w:sz w:val="23"/>
          <w:szCs w:val="23"/>
        </w:rPr>
        <w:t xml:space="preserve"> 202</w:t>
      </w:r>
      <w:r>
        <w:rPr>
          <w:b/>
          <w:sz w:val="23"/>
          <w:szCs w:val="23"/>
        </w:rPr>
        <w:t>1</w:t>
      </w:r>
      <w:r w:rsidRPr="006A4ED9">
        <w:rPr>
          <w:b/>
          <w:sz w:val="23"/>
          <w:szCs w:val="23"/>
        </w:rPr>
        <w:t>. godine</w:t>
      </w:r>
    </w:p>
    <w:p w14:paraId="1AAE4064" w14:textId="77777777" w:rsidR="0008192E" w:rsidRPr="006A4ED9" w:rsidRDefault="0008192E" w:rsidP="0008192E">
      <w:pPr>
        <w:jc w:val="both"/>
        <w:rPr>
          <w:sz w:val="23"/>
          <w:szCs w:val="23"/>
        </w:rPr>
      </w:pPr>
      <w:r w:rsidRPr="006A4ED9">
        <w:rPr>
          <w:sz w:val="23"/>
          <w:szCs w:val="23"/>
        </w:rPr>
        <w:t>Na temelju članka 49. Zakona o predškolskom odgoju i obrazovanju (Narodne novine 10/97, 107/07, 94/13, 98/19) i članka 32. Statuta Općine Gračac („Službeni glasnik Zadarske županije“ 11/13 i „Službeni glasnik Općine Gračac 1/18</w:t>
      </w:r>
      <w:r>
        <w:rPr>
          <w:sz w:val="23"/>
          <w:szCs w:val="23"/>
        </w:rPr>
        <w:t xml:space="preserve">, </w:t>
      </w:r>
      <w:r w:rsidRPr="006A4ED9">
        <w:rPr>
          <w:sz w:val="23"/>
          <w:szCs w:val="23"/>
        </w:rPr>
        <w:t>1/20</w:t>
      </w:r>
      <w:r>
        <w:rPr>
          <w:sz w:val="23"/>
          <w:szCs w:val="23"/>
        </w:rPr>
        <w:t>, 4/21</w:t>
      </w:r>
      <w:r w:rsidRPr="006A4ED9">
        <w:rPr>
          <w:sz w:val="23"/>
          <w:szCs w:val="23"/>
        </w:rPr>
        <w:t xml:space="preserve">), Općinsko vijeće Općine Gračac, na </w:t>
      </w:r>
      <w:r>
        <w:rPr>
          <w:sz w:val="23"/>
          <w:szCs w:val="23"/>
        </w:rPr>
        <w:t>5</w:t>
      </w:r>
      <w:r w:rsidRPr="00731B74">
        <w:rPr>
          <w:sz w:val="23"/>
          <w:szCs w:val="23"/>
        </w:rPr>
        <w:t>. sjednici</w:t>
      </w:r>
      <w:r>
        <w:rPr>
          <w:sz w:val="23"/>
          <w:szCs w:val="23"/>
        </w:rPr>
        <w:t xml:space="preserve"> 21. prosinca</w:t>
      </w:r>
      <w:r w:rsidRPr="00731B74">
        <w:rPr>
          <w:sz w:val="23"/>
          <w:szCs w:val="23"/>
        </w:rPr>
        <w:t xml:space="preserve"> 2021. godine, donosi</w:t>
      </w:r>
    </w:p>
    <w:p w14:paraId="29E8F7D3" w14:textId="77777777" w:rsidR="0008192E" w:rsidRPr="006A4ED9" w:rsidRDefault="0008192E" w:rsidP="0008192E">
      <w:pPr>
        <w:jc w:val="both"/>
        <w:rPr>
          <w:sz w:val="23"/>
          <w:szCs w:val="23"/>
        </w:rPr>
      </w:pPr>
    </w:p>
    <w:p w14:paraId="697815AB" w14:textId="77777777" w:rsidR="0008192E" w:rsidRPr="006A4ED9" w:rsidRDefault="0008192E" w:rsidP="0008192E">
      <w:pPr>
        <w:jc w:val="center"/>
        <w:rPr>
          <w:b/>
          <w:sz w:val="23"/>
          <w:szCs w:val="23"/>
        </w:rPr>
      </w:pPr>
      <w:r w:rsidRPr="006A4ED9">
        <w:rPr>
          <w:b/>
          <w:sz w:val="23"/>
          <w:szCs w:val="23"/>
        </w:rPr>
        <w:t xml:space="preserve">PROGRAM JAVNIH POTREBA </w:t>
      </w:r>
    </w:p>
    <w:p w14:paraId="3EE42DEB" w14:textId="77777777" w:rsidR="0008192E" w:rsidRPr="006A4ED9" w:rsidRDefault="0008192E" w:rsidP="0008192E">
      <w:pPr>
        <w:jc w:val="center"/>
        <w:rPr>
          <w:b/>
          <w:sz w:val="23"/>
          <w:szCs w:val="23"/>
        </w:rPr>
      </w:pPr>
      <w:r w:rsidRPr="006A4ED9">
        <w:rPr>
          <w:b/>
          <w:sz w:val="23"/>
          <w:szCs w:val="23"/>
        </w:rPr>
        <w:t>U ŠKOLSTVU, PREDŠKOLSKOM ODGOJU I OBRAZOVANJU ZA 202</w:t>
      </w:r>
      <w:r>
        <w:rPr>
          <w:b/>
          <w:sz w:val="23"/>
          <w:szCs w:val="23"/>
        </w:rPr>
        <w:t>2</w:t>
      </w:r>
      <w:r w:rsidRPr="006A4ED9">
        <w:rPr>
          <w:b/>
          <w:sz w:val="23"/>
          <w:szCs w:val="23"/>
        </w:rPr>
        <w:t>. GODINU</w:t>
      </w:r>
    </w:p>
    <w:p w14:paraId="52C26052" w14:textId="77777777" w:rsidR="0008192E" w:rsidRPr="006A4ED9" w:rsidRDefault="0008192E" w:rsidP="0008192E">
      <w:pPr>
        <w:jc w:val="center"/>
        <w:rPr>
          <w:b/>
          <w:sz w:val="23"/>
          <w:szCs w:val="23"/>
        </w:rPr>
      </w:pPr>
    </w:p>
    <w:p w14:paraId="05F5FC5D" w14:textId="77777777" w:rsidR="0008192E" w:rsidRPr="003F39E7" w:rsidRDefault="0008192E" w:rsidP="0008192E">
      <w:pPr>
        <w:jc w:val="center"/>
        <w:rPr>
          <w:sz w:val="23"/>
          <w:szCs w:val="23"/>
        </w:rPr>
      </w:pPr>
      <w:r w:rsidRPr="003F39E7">
        <w:rPr>
          <w:sz w:val="23"/>
          <w:szCs w:val="23"/>
        </w:rPr>
        <w:t>Članak 1.</w:t>
      </w:r>
    </w:p>
    <w:p w14:paraId="48DF35B4" w14:textId="77777777" w:rsidR="0008192E" w:rsidRPr="006A4ED9" w:rsidRDefault="0008192E" w:rsidP="0008192E">
      <w:pPr>
        <w:jc w:val="both"/>
        <w:rPr>
          <w:sz w:val="23"/>
          <w:szCs w:val="23"/>
        </w:rPr>
      </w:pPr>
      <w:r w:rsidRPr="006A4ED9">
        <w:rPr>
          <w:sz w:val="23"/>
          <w:szCs w:val="23"/>
        </w:rPr>
        <w:t>Programom javnih potreba u školstvu, predškolskom odgoju i obrazovanju (dalje u tekstu: Program javnih potreba), skrbi o djeci predškolske dobi (dalje u tekstu: predškolski odgoj) za 202</w:t>
      </w:r>
      <w:r>
        <w:rPr>
          <w:sz w:val="23"/>
          <w:szCs w:val="23"/>
        </w:rPr>
        <w:t>2</w:t>
      </w:r>
      <w:r w:rsidRPr="006A4ED9">
        <w:rPr>
          <w:sz w:val="23"/>
          <w:szCs w:val="23"/>
        </w:rPr>
        <w:t>. godinu  utvrđuju se oblik, opseg i način zadovoljavanja javnih potreba u djelatnosti školskog, predškolskog odgoja i naobrazbe, skrbi o djeci predškolske dobi s područja Općine Gračac te obujam i način financiranja ovih potreba u 20</w:t>
      </w:r>
      <w:r>
        <w:rPr>
          <w:sz w:val="23"/>
          <w:szCs w:val="23"/>
        </w:rPr>
        <w:t>22</w:t>
      </w:r>
      <w:r w:rsidRPr="006A4ED9">
        <w:rPr>
          <w:sz w:val="23"/>
          <w:szCs w:val="23"/>
        </w:rPr>
        <w:t>. godini iz sredstava općinskog proračuna, vlastitih sredstava i prihoda za posebne namjene koji se ostvaruju putem:</w:t>
      </w:r>
    </w:p>
    <w:p w14:paraId="361C23E4" w14:textId="77777777" w:rsidR="0008192E" w:rsidRPr="006A4ED9" w:rsidRDefault="0008192E" w:rsidP="00AD11FA">
      <w:pPr>
        <w:pStyle w:val="ListParagraph"/>
        <w:numPr>
          <w:ilvl w:val="0"/>
          <w:numId w:val="88"/>
        </w:numPr>
        <w:spacing w:after="200" w:line="276" w:lineRule="auto"/>
        <w:jc w:val="both"/>
        <w:rPr>
          <w:sz w:val="23"/>
          <w:szCs w:val="23"/>
          <w:u w:val="single"/>
        </w:rPr>
      </w:pPr>
      <w:r w:rsidRPr="006A4ED9">
        <w:rPr>
          <w:sz w:val="23"/>
          <w:szCs w:val="23"/>
          <w:u w:val="single"/>
        </w:rPr>
        <w:t>Predškolski odgoj i obrazovanje</w:t>
      </w:r>
    </w:p>
    <w:p w14:paraId="7099B213"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redovitog programa njege, odgoja, naobrazbe, zdravstvene zaštite, prehrane i socijalne skrbi u dječjem vrtiću</w:t>
      </w:r>
    </w:p>
    <w:p w14:paraId="53517159"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programa predškole</w:t>
      </w:r>
    </w:p>
    <w:p w14:paraId="76763347"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drugih programa važnih za razvoj predškolskog odgoja u Općini Gračac i</w:t>
      </w:r>
    </w:p>
    <w:p w14:paraId="2F9A23BB"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specifičnih oblika zaštite djece od rođenja do polaska u osnovnu školu.</w:t>
      </w:r>
    </w:p>
    <w:p w14:paraId="47597701"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sufinanciranje prijevoza predškolske djece izvan sustava u Dječjem vrtiću Baltazar Gračac</w:t>
      </w:r>
    </w:p>
    <w:p w14:paraId="4E37326F" w14:textId="77777777" w:rsidR="0008192E" w:rsidRPr="006A4ED9" w:rsidRDefault="0008192E" w:rsidP="0008192E">
      <w:pPr>
        <w:pStyle w:val="ListParagraph"/>
        <w:rPr>
          <w:sz w:val="23"/>
          <w:szCs w:val="23"/>
        </w:rPr>
      </w:pPr>
    </w:p>
    <w:p w14:paraId="3696BAB2" w14:textId="77777777" w:rsidR="0008192E" w:rsidRPr="006A4ED9" w:rsidRDefault="0008192E" w:rsidP="00AD11FA">
      <w:pPr>
        <w:pStyle w:val="ListParagraph"/>
        <w:numPr>
          <w:ilvl w:val="0"/>
          <w:numId w:val="88"/>
        </w:numPr>
        <w:spacing w:after="200" w:line="276" w:lineRule="auto"/>
        <w:rPr>
          <w:sz w:val="23"/>
          <w:szCs w:val="23"/>
          <w:u w:val="single"/>
        </w:rPr>
      </w:pPr>
      <w:r w:rsidRPr="006A4ED9">
        <w:rPr>
          <w:sz w:val="23"/>
          <w:szCs w:val="23"/>
          <w:u w:val="single"/>
        </w:rPr>
        <w:t>Školski odgoj i obrazovanje</w:t>
      </w:r>
    </w:p>
    <w:p w14:paraId="4F85077E" w14:textId="77777777" w:rsidR="0008192E" w:rsidRPr="006A4ED9" w:rsidRDefault="0008192E" w:rsidP="00AD11FA">
      <w:pPr>
        <w:pStyle w:val="ListParagraph"/>
        <w:numPr>
          <w:ilvl w:val="0"/>
          <w:numId w:val="83"/>
        </w:numPr>
        <w:spacing w:after="200" w:line="276" w:lineRule="auto"/>
        <w:rPr>
          <w:sz w:val="23"/>
          <w:szCs w:val="23"/>
        </w:rPr>
      </w:pPr>
      <w:r w:rsidRPr="006A4ED9">
        <w:rPr>
          <w:sz w:val="23"/>
          <w:szCs w:val="23"/>
        </w:rPr>
        <w:t>sufinanciranje programa škola</w:t>
      </w:r>
    </w:p>
    <w:p w14:paraId="3D7D5BE4" w14:textId="77777777" w:rsidR="0008192E" w:rsidRPr="006A4ED9" w:rsidRDefault="0008192E" w:rsidP="00AD11FA">
      <w:pPr>
        <w:pStyle w:val="ListParagraph"/>
        <w:numPr>
          <w:ilvl w:val="0"/>
          <w:numId w:val="86"/>
        </w:numPr>
        <w:spacing w:after="200" w:line="276" w:lineRule="auto"/>
        <w:rPr>
          <w:sz w:val="23"/>
          <w:szCs w:val="23"/>
        </w:rPr>
      </w:pPr>
      <w:r w:rsidRPr="006A4ED9">
        <w:rPr>
          <w:sz w:val="23"/>
          <w:szCs w:val="23"/>
        </w:rPr>
        <w:t>tekuće pomoći</w:t>
      </w:r>
    </w:p>
    <w:p w14:paraId="0D3B21FB" w14:textId="77777777" w:rsidR="0008192E" w:rsidRPr="006A4ED9" w:rsidRDefault="0008192E" w:rsidP="00AD11FA">
      <w:pPr>
        <w:pStyle w:val="ListParagraph"/>
        <w:numPr>
          <w:ilvl w:val="0"/>
          <w:numId w:val="86"/>
        </w:numPr>
        <w:spacing w:after="200" w:line="276" w:lineRule="auto"/>
        <w:rPr>
          <w:sz w:val="23"/>
          <w:szCs w:val="23"/>
        </w:rPr>
      </w:pPr>
      <w:r w:rsidRPr="006A4ED9">
        <w:rPr>
          <w:sz w:val="23"/>
          <w:szCs w:val="23"/>
        </w:rPr>
        <w:t>kapitalne pomoći</w:t>
      </w:r>
    </w:p>
    <w:p w14:paraId="30936018" w14:textId="77777777" w:rsidR="0008192E" w:rsidRPr="006A4ED9" w:rsidRDefault="0008192E" w:rsidP="00AD11FA">
      <w:pPr>
        <w:pStyle w:val="ListParagraph"/>
        <w:numPr>
          <w:ilvl w:val="0"/>
          <w:numId w:val="87"/>
        </w:numPr>
        <w:spacing w:after="200" w:line="276" w:lineRule="auto"/>
        <w:rPr>
          <w:sz w:val="23"/>
          <w:szCs w:val="23"/>
        </w:rPr>
      </w:pPr>
      <w:r w:rsidRPr="006A4ED9">
        <w:rPr>
          <w:sz w:val="23"/>
          <w:szCs w:val="23"/>
        </w:rPr>
        <w:t>sufinanciranje prijevoza redovnih učenika srednjih škola</w:t>
      </w:r>
    </w:p>
    <w:p w14:paraId="20DA3E41" w14:textId="77777777" w:rsidR="0008192E" w:rsidRPr="006A4ED9" w:rsidRDefault="0008192E" w:rsidP="00AD11FA">
      <w:pPr>
        <w:pStyle w:val="ListParagraph"/>
        <w:numPr>
          <w:ilvl w:val="0"/>
          <w:numId w:val="87"/>
        </w:numPr>
        <w:spacing w:after="200" w:line="276" w:lineRule="auto"/>
        <w:rPr>
          <w:sz w:val="23"/>
          <w:szCs w:val="23"/>
        </w:rPr>
      </w:pPr>
      <w:r w:rsidRPr="006A4ED9">
        <w:rPr>
          <w:sz w:val="23"/>
          <w:szCs w:val="23"/>
        </w:rPr>
        <w:t>stipendiranje studenata</w:t>
      </w:r>
    </w:p>
    <w:p w14:paraId="6F930CAA" w14:textId="77777777" w:rsidR="0008192E" w:rsidRDefault="0008192E" w:rsidP="00AD11FA">
      <w:pPr>
        <w:pStyle w:val="ListParagraph"/>
        <w:numPr>
          <w:ilvl w:val="0"/>
          <w:numId w:val="87"/>
        </w:numPr>
        <w:spacing w:after="200" w:line="276" w:lineRule="auto"/>
        <w:rPr>
          <w:sz w:val="23"/>
          <w:szCs w:val="23"/>
        </w:rPr>
      </w:pPr>
      <w:r w:rsidRPr="003F39E7">
        <w:rPr>
          <w:sz w:val="23"/>
          <w:szCs w:val="23"/>
        </w:rPr>
        <w:t>sufinanciranje bibliobusa</w:t>
      </w:r>
    </w:p>
    <w:p w14:paraId="7759D9C7" w14:textId="77777777" w:rsidR="0008192E" w:rsidRDefault="0008192E" w:rsidP="0008192E">
      <w:pPr>
        <w:pStyle w:val="ListParagraph"/>
        <w:rPr>
          <w:sz w:val="23"/>
          <w:szCs w:val="23"/>
        </w:rPr>
      </w:pPr>
    </w:p>
    <w:p w14:paraId="4D04A998" w14:textId="77777777" w:rsidR="0008192E" w:rsidRDefault="0008192E" w:rsidP="00AD11FA">
      <w:pPr>
        <w:numPr>
          <w:ilvl w:val="0"/>
          <w:numId w:val="90"/>
        </w:numPr>
        <w:spacing w:before="100" w:beforeAutospacing="1" w:after="100" w:afterAutospacing="1"/>
        <w:ind w:left="1080"/>
        <w:jc w:val="both"/>
        <w:rPr>
          <w:lang w:eastAsia="hr-HR"/>
        </w:rPr>
      </w:pPr>
      <w:r>
        <w:rPr>
          <w:b/>
          <w:bCs/>
          <w:sz w:val="23"/>
          <w:szCs w:val="23"/>
          <w:u w:val="single"/>
          <w:lang w:eastAsia="hr-HR"/>
        </w:rPr>
        <w:t>PREDŠKOLSKI ODGOJ I OBRAZOVANJE</w:t>
      </w:r>
    </w:p>
    <w:p w14:paraId="46EB0143" w14:textId="77777777" w:rsidR="0008192E" w:rsidRDefault="0008192E" w:rsidP="00AD11FA">
      <w:pPr>
        <w:numPr>
          <w:ilvl w:val="0"/>
          <w:numId w:val="91"/>
        </w:numPr>
        <w:spacing w:before="100" w:beforeAutospacing="1" w:after="100" w:afterAutospacing="1"/>
        <w:rPr>
          <w:lang w:eastAsia="hr-HR"/>
        </w:rPr>
      </w:pPr>
      <w:r>
        <w:rPr>
          <w:b/>
          <w:bCs/>
          <w:sz w:val="23"/>
          <w:szCs w:val="23"/>
          <w:lang w:eastAsia="hr-HR"/>
        </w:rPr>
        <w:t>ORGANIZIRANI OBLIK ODGOJNO-OBRAZOVNOG RADA S DJECOM PREDŠKOLSKE DOBI</w:t>
      </w:r>
    </w:p>
    <w:p w14:paraId="409C4766" w14:textId="77777777" w:rsidR="0008192E" w:rsidRDefault="0008192E" w:rsidP="0008192E">
      <w:pPr>
        <w:spacing w:before="100" w:beforeAutospacing="1" w:after="100" w:afterAutospacing="1"/>
        <w:jc w:val="center"/>
        <w:rPr>
          <w:lang w:eastAsia="hr-HR"/>
        </w:rPr>
      </w:pPr>
      <w:r>
        <w:rPr>
          <w:sz w:val="23"/>
          <w:szCs w:val="23"/>
          <w:lang w:eastAsia="hr-HR"/>
        </w:rPr>
        <w:t>Članak 2.</w:t>
      </w:r>
    </w:p>
    <w:p w14:paraId="466BE8A6" w14:textId="77777777" w:rsidR="0008192E" w:rsidRDefault="0008192E" w:rsidP="0008192E">
      <w:pPr>
        <w:spacing w:before="100" w:beforeAutospacing="1" w:after="100" w:afterAutospacing="1"/>
        <w:jc w:val="both"/>
        <w:rPr>
          <w:lang w:eastAsia="hr-HR"/>
        </w:rPr>
      </w:pPr>
      <w:r>
        <w:rPr>
          <w:sz w:val="23"/>
          <w:szCs w:val="23"/>
          <w:lang w:eastAsia="hr-HR"/>
        </w:rPr>
        <w:t xml:space="preserve">Organizirani oblik odgojno-obrazovnog rada s djecom predškolske dobi ostvarivat će se u: </w:t>
      </w:r>
    </w:p>
    <w:p w14:paraId="34C904EB" w14:textId="77777777" w:rsidR="0008192E" w:rsidRDefault="0008192E" w:rsidP="00AD11FA">
      <w:pPr>
        <w:numPr>
          <w:ilvl w:val="0"/>
          <w:numId w:val="92"/>
        </w:numPr>
        <w:spacing w:before="100" w:beforeAutospacing="1" w:after="100" w:afterAutospacing="1"/>
        <w:jc w:val="both"/>
        <w:rPr>
          <w:lang w:eastAsia="hr-HR"/>
        </w:rPr>
      </w:pPr>
      <w:r>
        <w:rPr>
          <w:sz w:val="23"/>
          <w:szCs w:val="23"/>
          <w:lang w:eastAsia="hr-HR"/>
        </w:rPr>
        <w:t>Dječjem vrtiću Baltazar, Gračac i to kroz:</w:t>
      </w:r>
    </w:p>
    <w:p w14:paraId="1ECE7255" w14:textId="77777777" w:rsidR="0008192E" w:rsidRDefault="0008192E" w:rsidP="00AD11FA">
      <w:pPr>
        <w:numPr>
          <w:ilvl w:val="0"/>
          <w:numId w:val="93"/>
        </w:numPr>
        <w:spacing w:before="100" w:beforeAutospacing="1" w:after="100" w:afterAutospacing="1"/>
        <w:ind w:left="1800"/>
        <w:rPr>
          <w:lang w:eastAsia="hr-HR"/>
        </w:rPr>
      </w:pPr>
      <w:r>
        <w:rPr>
          <w:sz w:val="23"/>
          <w:szCs w:val="23"/>
          <w:lang w:eastAsia="hr-HR"/>
        </w:rPr>
        <w:lastRenderedPageBreak/>
        <w:t>redoviti cjelodnevni (10-satni) program - 3 odgojno-obrazovne skupine</w:t>
      </w:r>
    </w:p>
    <w:p w14:paraId="7104DAE0" w14:textId="77777777" w:rsidR="0008192E" w:rsidRDefault="0008192E" w:rsidP="00AD11FA">
      <w:pPr>
        <w:numPr>
          <w:ilvl w:val="0"/>
          <w:numId w:val="93"/>
        </w:numPr>
        <w:spacing w:before="100" w:beforeAutospacing="1" w:after="100" w:afterAutospacing="1"/>
        <w:ind w:left="1800"/>
        <w:rPr>
          <w:lang w:eastAsia="hr-HR"/>
        </w:rPr>
      </w:pPr>
      <w:r>
        <w:rPr>
          <w:sz w:val="23"/>
          <w:szCs w:val="23"/>
          <w:lang w:eastAsia="hr-HR"/>
        </w:rPr>
        <w:t xml:space="preserve">redoviti poludnevni (5,5-satni) program sa integracijom 2,5 satnog programa predškole - Gračac – 1  odgojno-obrazovna skupina </w:t>
      </w:r>
    </w:p>
    <w:p w14:paraId="624DC5D3" w14:textId="77777777" w:rsidR="0008192E" w:rsidRPr="00E871F9" w:rsidRDefault="0008192E" w:rsidP="00AD11FA">
      <w:pPr>
        <w:numPr>
          <w:ilvl w:val="0"/>
          <w:numId w:val="93"/>
        </w:numPr>
        <w:spacing w:after="100" w:afterAutospacing="1"/>
        <w:ind w:left="1800"/>
        <w:rPr>
          <w:lang w:eastAsia="hr-HR"/>
        </w:rPr>
      </w:pPr>
      <w:r>
        <w:rPr>
          <w:sz w:val="23"/>
          <w:szCs w:val="23"/>
          <w:lang w:eastAsia="hr-HR"/>
        </w:rPr>
        <w:t xml:space="preserve">obvezni programa predškole za svu djecu u godini dana prije polaska u osnovnu školu -2,5– satnog programa- Srb - 1 odgojno-obrazovna skupina </w:t>
      </w:r>
    </w:p>
    <w:p w14:paraId="5CAB12A2" w14:textId="77777777" w:rsidR="0008192E" w:rsidRDefault="0008192E" w:rsidP="00AD11FA">
      <w:pPr>
        <w:numPr>
          <w:ilvl w:val="0"/>
          <w:numId w:val="94"/>
        </w:numPr>
        <w:spacing w:before="100" w:beforeAutospacing="1" w:after="100" w:afterAutospacing="1"/>
        <w:rPr>
          <w:lang w:eastAsia="hr-HR"/>
        </w:rPr>
      </w:pPr>
      <w:r>
        <w:rPr>
          <w:b/>
          <w:bCs/>
          <w:sz w:val="23"/>
          <w:szCs w:val="23"/>
          <w:lang w:eastAsia="hr-HR"/>
        </w:rPr>
        <w:t xml:space="preserve">PLANIRANI BROJ DJECE U DJEČJEM VRTIĆU BALTAZAR </w:t>
      </w:r>
    </w:p>
    <w:p w14:paraId="29F6A8AB" w14:textId="77777777" w:rsidR="0008192E" w:rsidRDefault="0008192E" w:rsidP="0008192E">
      <w:pPr>
        <w:spacing w:before="100" w:beforeAutospacing="1" w:after="100" w:afterAutospacing="1"/>
        <w:jc w:val="center"/>
        <w:rPr>
          <w:lang w:eastAsia="hr-HR"/>
        </w:rPr>
      </w:pPr>
      <w:r>
        <w:rPr>
          <w:sz w:val="23"/>
          <w:szCs w:val="23"/>
          <w:lang w:eastAsia="hr-HR"/>
        </w:rPr>
        <w:t>Članak 3.</w:t>
      </w:r>
    </w:p>
    <w:p w14:paraId="76B17D76" w14:textId="77777777" w:rsidR="0008192E" w:rsidRDefault="0008192E" w:rsidP="00AD11FA">
      <w:pPr>
        <w:numPr>
          <w:ilvl w:val="0"/>
          <w:numId w:val="95"/>
        </w:numPr>
        <w:spacing w:before="100" w:beforeAutospacing="1" w:after="100" w:afterAutospacing="1"/>
        <w:jc w:val="both"/>
        <w:rPr>
          <w:lang w:eastAsia="hr-HR"/>
        </w:rPr>
      </w:pPr>
      <w:r>
        <w:rPr>
          <w:sz w:val="23"/>
          <w:szCs w:val="23"/>
          <w:lang w:eastAsia="hr-HR"/>
        </w:rPr>
        <w:t>Redoviti programi (cjelodnevni i poludnevni) ostvarivat će se sa sljedećim brojem korisnika:</w:t>
      </w:r>
    </w:p>
    <w:p w14:paraId="122713CD" w14:textId="77777777" w:rsidR="0008192E" w:rsidRDefault="0008192E" w:rsidP="00AD11FA">
      <w:pPr>
        <w:numPr>
          <w:ilvl w:val="0"/>
          <w:numId w:val="96"/>
        </w:numPr>
        <w:spacing w:before="100" w:beforeAutospacing="1" w:after="100" w:afterAutospacing="1"/>
        <w:ind w:left="1080"/>
        <w:jc w:val="both"/>
        <w:rPr>
          <w:lang w:eastAsia="hr-HR"/>
        </w:rPr>
      </w:pPr>
      <w:r>
        <w:rPr>
          <w:sz w:val="23"/>
          <w:szCs w:val="23"/>
          <w:lang w:eastAsia="hr-HR"/>
        </w:rPr>
        <w:t>redoviti cjelodnevni (10-satni) program - 55 djece,</w:t>
      </w:r>
    </w:p>
    <w:p w14:paraId="002F63BD" w14:textId="77777777" w:rsidR="0008192E" w:rsidRDefault="0008192E" w:rsidP="00AD11FA">
      <w:pPr>
        <w:numPr>
          <w:ilvl w:val="0"/>
          <w:numId w:val="96"/>
        </w:numPr>
        <w:spacing w:before="100" w:beforeAutospacing="1" w:after="100" w:afterAutospacing="1"/>
        <w:ind w:left="1080"/>
        <w:jc w:val="both"/>
        <w:rPr>
          <w:lang w:eastAsia="hr-HR"/>
        </w:rPr>
      </w:pPr>
      <w:r>
        <w:rPr>
          <w:sz w:val="23"/>
          <w:szCs w:val="23"/>
          <w:lang w:eastAsia="hr-HR"/>
        </w:rPr>
        <w:t>redoviti poludnevni (5,5-satni) program – 7 djece i 11 djece sa integracijom 2,5 satnog programa predškole - Gračac,</w:t>
      </w:r>
    </w:p>
    <w:p w14:paraId="3511E8FB" w14:textId="77777777" w:rsidR="0008192E" w:rsidRDefault="0008192E" w:rsidP="00AD11FA">
      <w:pPr>
        <w:numPr>
          <w:ilvl w:val="0"/>
          <w:numId w:val="96"/>
        </w:numPr>
        <w:spacing w:before="100" w:beforeAutospacing="1" w:after="100" w:afterAutospacing="1"/>
        <w:ind w:left="1080"/>
        <w:jc w:val="both"/>
        <w:rPr>
          <w:lang w:eastAsia="hr-HR"/>
        </w:rPr>
      </w:pPr>
      <w:r>
        <w:rPr>
          <w:sz w:val="23"/>
          <w:szCs w:val="23"/>
          <w:lang w:eastAsia="hr-HR"/>
        </w:rPr>
        <w:t>program predškole za svu djecu u godini dana prije polaska u osnovnu školu - 2,5 satnog programa – Srb - 4 djece.</w:t>
      </w:r>
    </w:p>
    <w:p w14:paraId="0B23BC2E" w14:textId="77777777" w:rsidR="0008192E" w:rsidRDefault="0008192E" w:rsidP="0008192E">
      <w:pPr>
        <w:spacing w:before="100" w:beforeAutospacing="1" w:after="100" w:afterAutospacing="1"/>
        <w:jc w:val="both"/>
        <w:rPr>
          <w:lang w:eastAsia="hr-HR"/>
        </w:rPr>
      </w:pPr>
      <w:r>
        <w:rPr>
          <w:sz w:val="23"/>
          <w:szCs w:val="23"/>
          <w:lang w:eastAsia="hr-HR"/>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14:paraId="74F6EE26" w14:textId="77777777" w:rsidR="0008192E" w:rsidRPr="006A4ED9" w:rsidRDefault="0008192E" w:rsidP="0008192E">
      <w:pPr>
        <w:jc w:val="both"/>
        <w:rPr>
          <w:sz w:val="23"/>
          <w:szCs w:val="23"/>
        </w:rPr>
      </w:pPr>
    </w:p>
    <w:p w14:paraId="401B25E9" w14:textId="77777777" w:rsidR="0008192E" w:rsidRPr="006A4ED9" w:rsidRDefault="0008192E" w:rsidP="00AD11FA">
      <w:pPr>
        <w:pStyle w:val="ListParagraph"/>
        <w:numPr>
          <w:ilvl w:val="0"/>
          <w:numId w:val="85"/>
        </w:numPr>
        <w:spacing w:line="276" w:lineRule="auto"/>
        <w:jc w:val="both"/>
        <w:rPr>
          <w:b/>
          <w:sz w:val="23"/>
          <w:szCs w:val="23"/>
        </w:rPr>
      </w:pPr>
      <w:r w:rsidRPr="006A4ED9">
        <w:rPr>
          <w:b/>
          <w:sz w:val="23"/>
          <w:szCs w:val="23"/>
        </w:rPr>
        <w:t>PLAN RASPODJELE SREDSTAVA ZA PROGRAME JAVNIH POTREBA U PREDŠKOLSKOM ODGOJU I OBRAZOVANJU OPĆINE GRAČAC ZA 202</w:t>
      </w:r>
      <w:r>
        <w:rPr>
          <w:b/>
          <w:sz w:val="23"/>
          <w:szCs w:val="23"/>
        </w:rPr>
        <w:t>2</w:t>
      </w:r>
      <w:r w:rsidRPr="006A4ED9">
        <w:rPr>
          <w:b/>
          <w:sz w:val="23"/>
          <w:szCs w:val="23"/>
        </w:rPr>
        <w:t>. GODINU</w:t>
      </w:r>
    </w:p>
    <w:p w14:paraId="6C8A2A18" w14:textId="77777777" w:rsidR="0008192E" w:rsidRPr="006A4ED9" w:rsidRDefault="0008192E" w:rsidP="0008192E">
      <w:pPr>
        <w:jc w:val="center"/>
        <w:rPr>
          <w:b/>
          <w:sz w:val="23"/>
          <w:szCs w:val="23"/>
        </w:rPr>
      </w:pPr>
    </w:p>
    <w:p w14:paraId="0B7DBB61" w14:textId="77777777" w:rsidR="0008192E" w:rsidRPr="003F39E7" w:rsidRDefault="0008192E" w:rsidP="0008192E">
      <w:pPr>
        <w:jc w:val="center"/>
        <w:rPr>
          <w:sz w:val="23"/>
          <w:szCs w:val="23"/>
        </w:rPr>
      </w:pPr>
      <w:r w:rsidRPr="003F39E7">
        <w:rPr>
          <w:sz w:val="23"/>
          <w:szCs w:val="23"/>
        </w:rPr>
        <w:t>Članak 4.</w:t>
      </w:r>
    </w:p>
    <w:p w14:paraId="718A3800" w14:textId="77777777" w:rsidR="0008192E" w:rsidRPr="006A4ED9" w:rsidRDefault="0008192E" w:rsidP="0008192E">
      <w:pPr>
        <w:jc w:val="both"/>
        <w:rPr>
          <w:sz w:val="23"/>
          <w:szCs w:val="23"/>
        </w:rPr>
      </w:pPr>
      <w:r w:rsidRPr="006A4ED9">
        <w:rPr>
          <w:sz w:val="23"/>
          <w:szCs w:val="23"/>
        </w:rPr>
        <w:t>Financiranje planiranog opsega programa Dječjeg vrtića Baltazar Gračac osigurava se iz:</w:t>
      </w:r>
    </w:p>
    <w:p w14:paraId="5E9347F1" w14:textId="77777777" w:rsidR="0008192E" w:rsidRPr="006A4ED9" w:rsidRDefault="0008192E" w:rsidP="00AD11FA">
      <w:pPr>
        <w:pStyle w:val="ListParagraph"/>
        <w:numPr>
          <w:ilvl w:val="0"/>
          <w:numId w:val="84"/>
        </w:numPr>
        <w:spacing w:line="276" w:lineRule="auto"/>
        <w:jc w:val="both"/>
        <w:rPr>
          <w:b/>
          <w:sz w:val="23"/>
          <w:szCs w:val="23"/>
          <w:u w:val="single"/>
        </w:rPr>
      </w:pPr>
      <w:r w:rsidRPr="006A4ED9">
        <w:rPr>
          <w:b/>
          <w:sz w:val="23"/>
          <w:szCs w:val="23"/>
          <w:u w:val="single"/>
        </w:rPr>
        <w:t xml:space="preserve">Proračun Općine Gračac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624"/>
      </w:tblGrid>
      <w:tr w:rsidR="0008192E" w:rsidRPr="006A4ED9" w14:paraId="07DE4E7D" w14:textId="77777777" w:rsidTr="00FA7CA7">
        <w:trPr>
          <w:trHeight w:val="284"/>
        </w:trPr>
        <w:tc>
          <w:tcPr>
            <w:tcW w:w="425" w:type="dxa"/>
          </w:tcPr>
          <w:p w14:paraId="533BD0C6" w14:textId="77777777" w:rsidR="0008192E" w:rsidRPr="006A4ED9" w:rsidRDefault="0008192E" w:rsidP="00FA7CA7">
            <w:pPr>
              <w:jc w:val="both"/>
              <w:rPr>
                <w:sz w:val="23"/>
                <w:szCs w:val="23"/>
              </w:rPr>
            </w:pPr>
            <w:r w:rsidRPr="006A4ED9">
              <w:rPr>
                <w:sz w:val="23"/>
                <w:szCs w:val="23"/>
              </w:rPr>
              <w:t>1</w:t>
            </w:r>
          </w:p>
        </w:tc>
        <w:tc>
          <w:tcPr>
            <w:tcW w:w="6626" w:type="dxa"/>
          </w:tcPr>
          <w:p w14:paraId="38C52F2C" w14:textId="77777777" w:rsidR="0008192E" w:rsidRPr="006A4ED9" w:rsidRDefault="0008192E" w:rsidP="00FA7CA7">
            <w:pPr>
              <w:ind w:left="22"/>
              <w:jc w:val="both"/>
              <w:rPr>
                <w:sz w:val="23"/>
                <w:szCs w:val="23"/>
              </w:rPr>
            </w:pPr>
            <w:r w:rsidRPr="006A4ED9">
              <w:rPr>
                <w:sz w:val="23"/>
                <w:szCs w:val="23"/>
              </w:rPr>
              <w:t>Rashode za zaposlene DV Baltazar</w:t>
            </w:r>
          </w:p>
        </w:tc>
        <w:tc>
          <w:tcPr>
            <w:tcW w:w="1624" w:type="dxa"/>
          </w:tcPr>
          <w:p w14:paraId="7FAF6C65" w14:textId="77777777" w:rsidR="0008192E" w:rsidRPr="006A4ED9" w:rsidRDefault="0008192E" w:rsidP="00FA7CA7">
            <w:pPr>
              <w:ind w:left="22"/>
              <w:jc w:val="right"/>
              <w:rPr>
                <w:sz w:val="23"/>
                <w:szCs w:val="23"/>
              </w:rPr>
            </w:pPr>
            <w:r w:rsidRPr="006A4ED9">
              <w:rPr>
                <w:sz w:val="23"/>
                <w:szCs w:val="23"/>
              </w:rPr>
              <w:t>1.</w:t>
            </w:r>
            <w:r>
              <w:rPr>
                <w:sz w:val="23"/>
                <w:szCs w:val="23"/>
              </w:rPr>
              <w:t>547</w:t>
            </w:r>
            <w:r w:rsidRPr="006A4ED9">
              <w:rPr>
                <w:sz w:val="23"/>
                <w:szCs w:val="23"/>
              </w:rPr>
              <w:t>.</w:t>
            </w:r>
            <w:r>
              <w:rPr>
                <w:sz w:val="23"/>
                <w:szCs w:val="23"/>
              </w:rPr>
              <w:t>3</w:t>
            </w:r>
            <w:r w:rsidRPr="006A4ED9">
              <w:rPr>
                <w:sz w:val="23"/>
                <w:szCs w:val="23"/>
              </w:rPr>
              <w:t>00,00</w:t>
            </w:r>
          </w:p>
        </w:tc>
      </w:tr>
      <w:tr w:rsidR="0008192E" w:rsidRPr="006A4ED9" w14:paraId="209B6C97" w14:textId="77777777" w:rsidTr="00FA7CA7">
        <w:trPr>
          <w:trHeight w:val="266"/>
        </w:trPr>
        <w:tc>
          <w:tcPr>
            <w:tcW w:w="425" w:type="dxa"/>
          </w:tcPr>
          <w:p w14:paraId="7675C52F" w14:textId="77777777" w:rsidR="0008192E" w:rsidRPr="006A4ED9" w:rsidRDefault="0008192E" w:rsidP="00FA7CA7">
            <w:pPr>
              <w:jc w:val="both"/>
              <w:rPr>
                <w:sz w:val="23"/>
                <w:szCs w:val="23"/>
              </w:rPr>
            </w:pPr>
            <w:r w:rsidRPr="006A4ED9">
              <w:rPr>
                <w:sz w:val="23"/>
                <w:szCs w:val="23"/>
              </w:rPr>
              <w:t>2</w:t>
            </w:r>
          </w:p>
        </w:tc>
        <w:tc>
          <w:tcPr>
            <w:tcW w:w="6626" w:type="dxa"/>
          </w:tcPr>
          <w:p w14:paraId="1F1A899F" w14:textId="77777777" w:rsidR="0008192E" w:rsidRPr="006A4ED9" w:rsidRDefault="0008192E" w:rsidP="00FA7CA7">
            <w:pPr>
              <w:ind w:left="22"/>
              <w:jc w:val="both"/>
              <w:rPr>
                <w:sz w:val="23"/>
                <w:szCs w:val="23"/>
              </w:rPr>
            </w:pPr>
            <w:r w:rsidRPr="006A4ED9">
              <w:rPr>
                <w:sz w:val="23"/>
                <w:szCs w:val="23"/>
              </w:rPr>
              <w:t>Materijalni rashodi</w:t>
            </w:r>
          </w:p>
        </w:tc>
        <w:tc>
          <w:tcPr>
            <w:tcW w:w="1624" w:type="dxa"/>
          </w:tcPr>
          <w:p w14:paraId="581E61D1" w14:textId="77777777" w:rsidR="0008192E" w:rsidRPr="006A4ED9" w:rsidRDefault="0008192E" w:rsidP="00FA7CA7">
            <w:pPr>
              <w:ind w:left="22"/>
              <w:jc w:val="right"/>
              <w:rPr>
                <w:sz w:val="23"/>
                <w:szCs w:val="23"/>
              </w:rPr>
            </w:pPr>
            <w:r>
              <w:rPr>
                <w:sz w:val="23"/>
                <w:szCs w:val="23"/>
              </w:rPr>
              <w:t>107.550</w:t>
            </w:r>
            <w:r w:rsidRPr="006A4ED9">
              <w:rPr>
                <w:sz w:val="23"/>
                <w:szCs w:val="23"/>
              </w:rPr>
              <w:t>,00</w:t>
            </w:r>
          </w:p>
        </w:tc>
      </w:tr>
      <w:tr w:rsidR="0008192E" w:rsidRPr="006A4ED9" w14:paraId="14CF61C6" w14:textId="77777777" w:rsidTr="00FA7CA7">
        <w:trPr>
          <w:trHeight w:val="360"/>
        </w:trPr>
        <w:tc>
          <w:tcPr>
            <w:tcW w:w="7051" w:type="dxa"/>
            <w:gridSpan w:val="2"/>
          </w:tcPr>
          <w:p w14:paraId="05A19249" w14:textId="77777777" w:rsidR="0008192E" w:rsidRPr="006A4ED9" w:rsidRDefault="0008192E" w:rsidP="00FA7CA7">
            <w:pPr>
              <w:ind w:left="22"/>
              <w:jc w:val="right"/>
              <w:rPr>
                <w:b/>
                <w:sz w:val="23"/>
                <w:szCs w:val="23"/>
              </w:rPr>
            </w:pPr>
            <w:r w:rsidRPr="006A4ED9">
              <w:rPr>
                <w:b/>
                <w:sz w:val="23"/>
                <w:szCs w:val="23"/>
              </w:rPr>
              <w:t>U K U P N O</w:t>
            </w:r>
          </w:p>
        </w:tc>
        <w:tc>
          <w:tcPr>
            <w:tcW w:w="1624" w:type="dxa"/>
          </w:tcPr>
          <w:p w14:paraId="22759B31" w14:textId="77777777" w:rsidR="0008192E" w:rsidRPr="006A4ED9" w:rsidRDefault="0008192E" w:rsidP="00FA7CA7">
            <w:pPr>
              <w:ind w:left="22"/>
              <w:jc w:val="right"/>
              <w:rPr>
                <w:b/>
                <w:sz w:val="23"/>
                <w:szCs w:val="23"/>
              </w:rPr>
            </w:pPr>
            <w:r>
              <w:rPr>
                <w:b/>
                <w:sz w:val="23"/>
                <w:szCs w:val="23"/>
              </w:rPr>
              <w:t>1.654.850,00</w:t>
            </w:r>
          </w:p>
        </w:tc>
      </w:tr>
    </w:tbl>
    <w:p w14:paraId="72E69A88" w14:textId="77777777" w:rsidR="0008192E" w:rsidRDefault="0008192E" w:rsidP="0008192E">
      <w:pPr>
        <w:ind w:firstLine="708"/>
        <w:jc w:val="both"/>
        <w:rPr>
          <w:b/>
          <w:sz w:val="23"/>
          <w:szCs w:val="23"/>
        </w:rPr>
      </w:pPr>
    </w:p>
    <w:p w14:paraId="13C336B0" w14:textId="77777777" w:rsidR="0008192E" w:rsidRPr="006A4ED9" w:rsidRDefault="0008192E" w:rsidP="0008192E">
      <w:pPr>
        <w:ind w:firstLine="708"/>
        <w:jc w:val="both"/>
        <w:rPr>
          <w:b/>
          <w:sz w:val="23"/>
          <w:szCs w:val="23"/>
        </w:rPr>
      </w:pPr>
      <w:r w:rsidRPr="006A4ED9">
        <w:rPr>
          <w:b/>
          <w:sz w:val="23"/>
          <w:szCs w:val="23"/>
        </w:rPr>
        <w:t xml:space="preserve">Za realizaciju programa predškole izvan sustava u Dječjem vrtiću Baltazar Gračac: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6507"/>
        <w:gridCol w:w="1746"/>
      </w:tblGrid>
      <w:tr w:rsidR="0008192E" w:rsidRPr="006A4ED9" w14:paraId="3FB6E8D4" w14:textId="77777777" w:rsidTr="00FA7CA7">
        <w:trPr>
          <w:trHeight w:val="301"/>
        </w:trPr>
        <w:tc>
          <w:tcPr>
            <w:tcW w:w="422" w:type="dxa"/>
            <w:vAlign w:val="center"/>
          </w:tcPr>
          <w:p w14:paraId="4315CB57" w14:textId="77777777" w:rsidR="0008192E" w:rsidRPr="006A4ED9" w:rsidRDefault="0008192E" w:rsidP="00FA7CA7">
            <w:pPr>
              <w:jc w:val="center"/>
              <w:rPr>
                <w:sz w:val="23"/>
                <w:szCs w:val="23"/>
              </w:rPr>
            </w:pPr>
            <w:r w:rsidRPr="006A4ED9">
              <w:rPr>
                <w:sz w:val="23"/>
                <w:szCs w:val="23"/>
              </w:rPr>
              <w:t>1</w:t>
            </w:r>
          </w:p>
        </w:tc>
        <w:tc>
          <w:tcPr>
            <w:tcW w:w="6507" w:type="dxa"/>
          </w:tcPr>
          <w:p w14:paraId="3626946F" w14:textId="77777777" w:rsidR="0008192E" w:rsidRPr="006A4ED9" w:rsidRDefault="0008192E" w:rsidP="00FA7CA7">
            <w:pPr>
              <w:jc w:val="both"/>
              <w:rPr>
                <w:sz w:val="23"/>
                <w:szCs w:val="23"/>
              </w:rPr>
            </w:pPr>
            <w:r>
              <w:rPr>
                <w:sz w:val="23"/>
                <w:szCs w:val="23"/>
              </w:rPr>
              <w:t>Financiranje</w:t>
            </w:r>
            <w:r w:rsidRPr="006A4ED9">
              <w:rPr>
                <w:sz w:val="23"/>
                <w:szCs w:val="23"/>
              </w:rPr>
              <w:t xml:space="preserve"> prijevoza predškolske djece</w:t>
            </w:r>
          </w:p>
        </w:tc>
        <w:tc>
          <w:tcPr>
            <w:tcW w:w="1746" w:type="dxa"/>
          </w:tcPr>
          <w:p w14:paraId="01193946" w14:textId="77777777" w:rsidR="0008192E" w:rsidRPr="006A4ED9" w:rsidRDefault="0008192E" w:rsidP="00FA7CA7">
            <w:pPr>
              <w:jc w:val="right"/>
              <w:rPr>
                <w:sz w:val="23"/>
                <w:szCs w:val="23"/>
              </w:rPr>
            </w:pPr>
            <w:r w:rsidRPr="006A4ED9">
              <w:rPr>
                <w:sz w:val="23"/>
                <w:szCs w:val="23"/>
              </w:rPr>
              <w:t>50.000,00</w:t>
            </w:r>
          </w:p>
        </w:tc>
      </w:tr>
      <w:tr w:rsidR="0008192E" w:rsidRPr="006A4ED9" w14:paraId="58ECFD40" w14:textId="77777777" w:rsidTr="00FA7CA7">
        <w:trPr>
          <w:trHeight w:val="341"/>
        </w:trPr>
        <w:tc>
          <w:tcPr>
            <w:tcW w:w="6929" w:type="dxa"/>
            <w:gridSpan w:val="2"/>
          </w:tcPr>
          <w:p w14:paraId="670EE1E9" w14:textId="77777777" w:rsidR="0008192E" w:rsidRPr="006A4ED9" w:rsidRDefault="0008192E" w:rsidP="00FA7CA7">
            <w:pPr>
              <w:ind w:left="22"/>
              <w:jc w:val="right"/>
              <w:rPr>
                <w:b/>
                <w:sz w:val="23"/>
                <w:szCs w:val="23"/>
              </w:rPr>
            </w:pPr>
            <w:r w:rsidRPr="006A4ED9">
              <w:rPr>
                <w:b/>
                <w:sz w:val="23"/>
                <w:szCs w:val="23"/>
              </w:rPr>
              <w:t>U K U P N O</w:t>
            </w:r>
          </w:p>
        </w:tc>
        <w:tc>
          <w:tcPr>
            <w:tcW w:w="1746" w:type="dxa"/>
          </w:tcPr>
          <w:p w14:paraId="40FD853B" w14:textId="77777777" w:rsidR="0008192E" w:rsidRPr="006A4ED9" w:rsidRDefault="0008192E" w:rsidP="00FA7CA7">
            <w:pPr>
              <w:ind w:left="22"/>
              <w:jc w:val="right"/>
              <w:rPr>
                <w:b/>
                <w:sz w:val="23"/>
                <w:szCs w:val="23"/>
              </w:rPr>
            </w:pPr>
            <w:r w:rsidRPr="006A4ED9">
              <w:rPr>
                <w:b/>
                <w:sz w:val="23"/>
                <w:szCs w:val="23"/>
              </w:rPr>
              <w:t>50.000,00</w:t>
            </w:r>
          </w:p>
        </w:tc>
      </w:tr>
    </w:tbl>
    <w:p w14:paraId="16BC71C5" w14:textId="77777777" w:rsidR="0008192E" w:rsidRPr="006A4ED9" w:rsidRDefault="0008192E" w:rsidP="00AD11FA">
      <w:pPr>
        <w:pStyle w:val="ListParagraph"/>
        <w:numPr>
          <w:ilvl w:val="0"/>
          <w:numId w:val="84"/>
        </w:numPr>
        <w:spacing w:before="240" w:line="276" w:lineRule="auto"/>
        <w:jc w:val="both"/>
        <w:rPr>
          <w:b/>
          <w:sz w:val="23"/>
          <w:szCs w:val="23"/>
          <w:u w:val="single"/>
        </w:rPr>
      </w:pPr>
      <w:r w:rsidRPr="006A4ED9">
        <w:rPr>
          <w:b/>
          <w:sz w:val="23"/>
          <w:szCs w:val="23"/>
          <w:u w:val="single"/>
        </w:rPr>
        <w:t xml:space="preserve">Sudjelovanja roditelja u cijeni programa – iznos u kunama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624"/>
      </w:tblGrid>
      <w:tr w:rsidR="0008192E" w:rsidRPr="006A4ED9" w14:paraId="1D42F515" w14:textId="77777777" w:rsidTr="00FA7CA7">
        <w:trPr>
          <w:trHeight w:val="420"/>
        </w:trPr>
        <w:tc>
          <w:tcPr>
            <w:tcW w:w="425" w:type="dxa"/>
            <w:vAlign w:val="center"/>
          </w:tcPr>
          <w:p w14:paraId="56654D29" w14:textId="77777777" w:rsidR="0008192E" w:rsidRPr="006A4ED9" w:rsidRDefault="0008192E" w:rsidP="00FA7CA7">
            <w:pPr>
              <w:rPr>
                <w:sz w:val="23"/>
                <w:szCs w:val="23"/>
              </w:rPr>
            </w:pPr>
            <w:r>
              <w:rPr>
                <w:sz w:val="23"/>
                <w:szCs w:val="23"/>
              </w:rPr>
              <w:t>1</w:t>
            </w:r>
          </w:p>
        </w:tc>
        <w:tc>
          <w:tcPr>
            <w:tcW w:w="6626" w:type="dxa"/>
          </w:tcPr>
          <w:p w14:paraId="074DF963" w14:textId="77777777" w:rsidR="0008192E" w:rsidRPr="006A4ED9" w:rsidRDefault="0008192E" w:rsidP="00FA7CA7">
            <w:pPr>
              <w:ind w:left="22"/>
              <w:jc w:val="both"/>
              <w:rPr>
                <w:sz w:val="23"/>
                <w:szCs w:val="23"/>
              </w:rPr>
            </w:pPr>
            <w:r w:rsidRPr="006A4ED9">
              <w:rPr>
                <w:sz w:val="23"/>
                <w:szCs w:val="23"/>
              </w:rPr>
              <w:t>Materijalni rashodi DV Baltazar</w:t>
            </w:r>
          </w:p>
        </w:tc>
        <w:tc>
          <w:tcPr>
            <w:tcW w:w="1624" w:type="dxa"/>
            <w:vAlign w:val="center"/>
          </w:tcPr>
          <w:p w14:paraId="5564F61F" w14:textId="77777777" w:rsidR="0008192E" w:rsidRPr="006A4ED9" w:rsidRDefault="0008192E" w:rsidP="00FA7CA7">
            <w:pPr>
              <w:ind w:left="22"/>
              <w:jc w:val="right"/>
              <w:rPr>
                <w:sz w:val="23"/>
                <w:szCs w:val="23"/>
              </w:rPr>
            </w:pPr>
            <w:r w:rsidRPr="006A4ED9">
              <w:rPr>
                <w:sz w:val="23"/>
                <w:szCs w:val="23"/>
              </w:rPr>
              <w:t>1</w:t>
            </w:r>
            <w:r>
              <w:rPr>
                <w:sz w:val="23"/>
                <w:szCs w:val="23"/>
              </w:rPr>
              <w:t>9</w:t>
            </w:r>
            <w:r w:rsidRPr="006A4ED9">
              <w:rPr>
                <w:sz w:val="23"/>
                <w:szCs w:val="23"/>
              </w:rPr>
              <w:t>4.</w:t>
            </w:r>
            <w:r>
              <w:rPr>
                <w:sz w:val="23"/>
                <w:szCs w:val="23"/>
              </w:rPr>
              <w:t>026</w:t>
            </w:r>
            <w:r w:rsidRPr="006A4ED9">
              <w:rPr>
                <w:sz w:val="23"/>
                <w:szCs w:val="23"/>
              </w:rPr>
              <w:t>,00</w:t>
            </w:r>
          </w:p>
        </w:tc>
      </w:tr>
      <w:tr w:rsidR="0008192E" w:rsidRPr="006A4ED9" w14:paraId="542D7D01" w14:textId="77777777" w:rsidTr="00FA7CA7">
        <w:trPr>
          <w:trHeight w:val="420"/>
        </w:trPr>
        <w:tc>
          <w:tcPr>
            <w:tcW w:w="425" w:type="dxa"/>
            <w:vAlign w:val="center"/>
          </w:tcPr>
          <w:p w14:paraId="2CC0D6BC" w14:textId="77777777" w:rsidR="0008192E" w:rsidRPr="006A4ED9" w:rsidRDefault="0008192E" w:rsidP="00FA7CA7">
            <w:pPr>
              <w:rPr>
                <w:sz w:val="23"/>
                <w:szCs w:val="23"/>
              </w:rPr>
            </w:pPr>
            <w:r>
              <w:rPr>
                <w:sz w:val="23"/>
                <w:szCs w:val="23"/>
              </w:rPr>
              <w:t>2</w:t>
            </w:r>
          </w:p>
        </w:tc>
        <w:tc>
          <w:tcPr>
            <w:tcW w:w="6626" w:type="dxa"/>
          </w:tcPr>
          <w:p w14:paraId="7CFAB54C" w14:textId="77777777" w:rsidR="0008192E" w:rsidRPr="006A4ED9" w:rsidRDefault="0008192E" w:rsidP="00FA7CA7">
            <w:pPr>
              <w:ind w:left="22"/>
              <w:jc w:val="both"/>
              <w:rPr>
                <w:sz w:val="23"/>
                <w:szCs w:val="23"/>
              </w:rPr>
            </w:pPr>
            <w:r w:rsidRPr="006A4ED9">
              <w:rPr>
                <w:sz w:val="23"/>
                <w:szCs w:val="23"/>
              </w:rPr>
              <w:t>Financijski rashodi DV Baltazar</w:t>
            </w:r>
          </w:p>
        </w:tc>
        <w:tc>
          <w:tcPr>
            <w:tcW w:w="1624" w:type="dxa"/>
            <w:vAlign w:val="center"/>
          </w:tcPr>
          <w:p w14:paraId="390A1DFE" w14:textId="77777777" w:rsidR="0008192E" w:rsidRPr="006A4ED9" w:rsidRDefault="0008192E" w:rsidP="00FA7CA7">
            <w:pPr>
              <w:ind w:left="22"/>
              <w:jc w:val="right"/>
              <w:rPr>
                <w:sz w:val="23"/>
                <w:szCs w:val="23"/>
              </w:rPr>
            </w:pPr>
            <w:r w:rsidRPr="006A4ED9">
              <w:rPr>
                <w:sz w:val="23"/>
                <w:szCs w:val="23"/>
              </w:rPr>
              <w:t>3.000,00</w:t>
            </w:r>
          </w:p>
        </w:tc>
      </w:tr>
      <w:tr w:rsidR="0008192E" w:rsidRPr="006A4ED9" w14:paraId="37D1E0F4" w14:textId="77777777" w:rsidTr="00FA7CA7">
        <w:trPr>
          <w:trHeight w:val="420"/>
        </w:trPr>
        <w:tc>
          <w:tcPr>
            <w:tcW w:w="425" w:type="dxa"/>
            <w:vAlign w:val="center"/>
          </w:tcPr>
          <w:p w14:paraId="70216022" w14:textId="77777777" w:rsidR="0008192E" w:rsidRPr="006A4ED9" w:rsidRDefault="0008192E" w:rsidP="00FA7CA7">
            <w:pPr>
              <w:rPr>
                <w:sz w:val="23"/>
                <w:szCs w:val="23"/>
              </w:rPr>
            </w:pPr>
            <w:r>
              <w:rPr>
                <w:sz w:val="23"/>
                <w:szCs w:val="23"/>
              </w:rPr>
              <w:t>3</w:t>
            </w:r>
          </w:p>
        </w:tc>
        <w:tc>
          <w:tcPr>
            <w:tcW w:w="6626" w:type="dxa"/>
          </w:tcPr>
          <w:p w14:paraId="4B71F136" w14:textId="77777777" w:rsidR="0008192E" w:rsidRPr="006A4ED9" w:rsidRDefault="0008192E" w:rsidP="00FA7CA7">
            <w:pPr>
              <w:ind w:left="22"/>
              <w:jc w:val="both"/>
              <w:rPr>
                <w:sz w:val="23"/>
                <w:szCs w:val="23"/>
              </w:rPr>
            </w:pPr>
            <w:r w:rsidRPr="006A4ED9">
              <w:rPr>
                <w:sz w:val="23"/>
                <w:szCs w:val="23"/>
              </w:rPr>
              <w:t>Rashodi za nabavu proizvedene dugotrajne imovine DV Baltazar</w:t>
            </w:r>
          </w:p>
        </w:tc>
        <w:tc>
          <w:tcPr>
            <w:tcW w:w="1624" w:type="dxa"/>
            <w:vAlign w:val="center"/>
          </w:tcPr>
          <w:p w14:paraId="6D3F7E01" w14:textId="77777777" w:rsidR="0008192E" w:rsidRPr="006A4ED9" w:rsidRDefault="0008192E" w:rsidP="00FA7CA7">
            <w:pPr>
              <w:ind w:left="22"/>
              <w:jc w:val="right"/>
              <w:rPr>
                <w:sz w:val="23"/>
                <w:szCs w:val="23"/>
              </w:rPr>
            </w:pPr>
            <w:r>
              <w:rPr>
                <w:sz w:val="23"/>
                <w:szCs w:val="23"/>
              </w:rPr>
              <w:t>23</w:t>
            </w:r>
            <w:r w:rsidRPr="006A4ED9">
              <w:rPr>
                <w:sz w:val="23"/>
                <w:szCs w:val="23"/>
              </w:rPr>
              <w:t>.</w:t>
            </w:r>
            <w:r>
              <w:rPr>
                <w:sz w:val="23"/>
                <w:szCs w:val="23"/>
              </w:rPr>
              <w:t>0</w:t>
            </w:r>
            <w:r w:rsidRPr="006A4ED9">
              <w:rPr>
                <w:sz w:val="23"/>
                <w:szCs w:val="23"/>
              </w:rPr>
              <w:t>00,00</w:t>
            </w:r>
          </w:p>
        </w:tc>
      </w:tr>
      <w:tr w:rsidR="0008192E" w:rsidRPr="006A4ED9" w14:paraId="36669301" w14:textId="77777777" w:rsidTr="00FA7CA7">
        <w:trPr>
          <w:trHeight w:val="360"/>
        </w:trPr>
        <w:tc>
          <w:tcPr>
            <w:tcW w:w="7051" w:type="dxa"/>
            <w:gridSpan w:val="2"/>
          </w:tcPr>
          <w:p w14:paraId="09AFBC66" w14:textId="77777777" w:rsidR="0008192E" w:rsidRPr="006A4ED9" w:rsidRDefault="0008192E" w:rsidP="00FA7CA7">
            <w:pPr>
              <w:ind w:left="22"/>
              <w:jc w:val="right"/>
              <w:rPr>
                <w:b/>
                <w:sz w:val="23"/>
                <w:szCs w:val="23"/>
              </w:rPr>
            </w:pPr>
            <w:r w:rsidRPr="006A4ED9">
              <w:rPr>
                <w:b/>
                <w:sz w:val="23"/>
                <w:szCs w:val="23"/>
              </w:rPr>
              <w:t>U K U P N O</w:t>
            </w:r>
          </w:p>
        </w:tc>
        <w:tc>
          <w:tcPr>
            <w:tcW w:w="1624" w:type="dxa"/>
            <w:vAlign w:val="center"/>
          </w:tcPr>
          <w:p w14:paraId="35DB3AAB" w14:textId="77777777" w:rsidR="0008192E" w:rsidRPr="006A4ED9" w:rsidRDefault="0008192E" w:rsidP="00FA7CA7">
            <w:pPr>
              <w:ind w:left="22"/>
              <w:jc w:val="right"/>
              <w:rPr>
                <w:b/>
                <w:sz w:val="23"/>
                <w:szCs w:val="23"/>
              </w:rPr>
            </w:pPr>
            <w:r>
              <w:rPr>
                <w:b/>
                <w:sz w:val="23"/>
                <w:szCs w:val="23"/>
              </w:rPr>
              <w:t>220.026</w:t>
            </w:r>
            <w:r w:rsidRPr="006A4ED9">
              <w:rPr>
                <w:b/>
                <w:sz w:val="23"/>
                <w:szCs w:val="23"/>
              </w:rPr>
              <w:t>,00</w:t>
            </w:r>
          </w:p>
        </w:tc>
      </w:tr>
    </w:tbl>
    <w:p w14:paraId="182261E3" w14:textId="77777777" w:rsidR="0008192E" w:rsidRDefault="0008192E" w:rsidP="0008192E">
      <w:pPr>
        <w:ind w:left="720"/>
        <w:jc w:val="center"/>
        <w:rPr>
          <w:b/>
          <w:sz w:val="23"/>
          <w:szCs w:val="23"/>
          <w:u w:val="single"/>
        </w:rPr>
      </w:pPr>
    </w:p>
    <w:p w14:paraId="7A11F0BE" w14:textId="77777777" w:rsidR="0008192E" w:rsidRPr="006A4ED9" w:rsidRDefault="0008192E" w:rsidP="0008192E">
      <w:pPr>
        <w:ind w:left="720"/>
        <w:jc w:val="center"/>
        <w:rPr>
          <w:b/>
          <w:sz w:val="23"/>
          <w:szCs w:val="23"/>
          <w:u w:val="single"/>
        </w:rPr>
      </w:pPr>
    </w:p>
    <w:p w14:paraId="1D4D9A78" w14:textId="77777777" w:rsidR="0008192E" w:rsidRPr="006A4ED9" w:rsidRDefault="0008192E" w:rsidP="00AD11FA">
      <w:pPr>
        <w:pStyle w:val="ListParagraph"/>
        <w:numPr>
          <w:ilvl w:val="0"/>
          <w:numId w:val="89"/>
        </w:numPr>
        <w:spacing w:line="276" w:lineRule="auto"/>
        <w:jc w:val="both"/>
        <w:rPr>
          <w:b/>
          <w:sz w:val="23"/>
          <w:szCs w:val="23"/>
        </w:rPr>
      </w:pPr>
      <w:r w:rsidRPr="006A4ED9">
        <w:rPr>
          <w:b/>
          <w:sz w:val="23"/>
          <w:szCs w:val="23"/>
          <w:u w:val="single"/>
        </w:rPr>
        <w:t>ŠKOLSKI ODGOJ I BRAZOVANJE</w:t>
      </w:r>
    </w:p>
    <w:p w14:paraId="452BA15F" w14:textId="77777777" w:rsidR="0008192E" w:rsidRDefault="0008192E" w:rsidP="0008192E">
      <w:pPr>
        <w:jc w:val="center"/>
        <w:rPr>
          <w:sz w:val="23"/>
          <w:szCs w:val="23"/>
        </w:rPr>
      </w:pPr>
    </w:p>
    <w:p w14:paraId="35DA80B2" w14:textId="77777777" w:rsidR="0008192E" w:rsidRPr="006A4ED9" w:rsidRDefault="0008192E" w:rsidP="0008192E">
      <w:pPr>
        <w:jc w:val="center"/>
        <w:rPr>
          <w:sz w:val="23"/>
          <w:szCs w:val="23"/>
        </w:rPr>
      </w:pPr>
    </w:p>
    <w:p w14:paraId="1A87F592" w14:textId="77777777" w:rsidR="0008192E" w:rsidRPr="003F39E7" w:rsidRDefault="0008192E" w:rsidP="0008192E">
      <w:pPr>
        <w:jc w:val="center"/>
        <w:rPr>
          <w:sz w:val="23"/>
          <w:szCs w:val="23"/>
        </w:rPr>
      </w:pPr>
      <w:r w:rsidRPr="003F39E7">
        <w:rPr>
          <w:sz w:val="23"/>
          <w:szCs w:val="23"/>
        </w:rPr>
        <w:t>Članak 5.</w:t>
      </w:r>
    </w:p>
    <w:p w14:paraId="6CE4B1C3" w14:textId="77777777" w:rsidR="0008192E" w:rsidRPr="006A4ED9" w:rsidRDefault="0008192E" w:rsidP="0008192E">
      <w:pPr>
        <w:pStyle w:val="ListParagraph"/>
        <w:jc w:val="both"/>
        <w:rPr>
          <w:b/>
          <w:sz w:val="23"/>
          <w:szCs w:val="23"/>
        </w:rPr>
      </w:pPr>
      <w:r w:rsidRPr="006A4ED9">
        <w:rPr>
          <w:b/>
          <w:sz w:val="23"/>
          <w:szCs w:val="23"/>
          <w:u w:val="single"/>
        </w:rPr>
        <w:t>Proračun Općine Gračac – iznos u kunama za: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431"/>
        <w:gridCol w:w="3180"/>
        <w:gridCol w:w="2036"/>
      </w:tblGrid>
      <w:tr w:rsidR="0008192E" w:rsidRPr="006A4ED9" w14:paraId="50642823" w14:textId="77777777" w:rsidTr="00FA7CA7">
        <w:trPr>
          <w:trHeight w:val="165"/>
        </w:trPr>
        <w:tc>
          <w:tcPr>
            <w:tcW w:w="425" w:type="dxa"/>
            <w:vMerge w:val="restart"/>
            <w:vAlign w:val="center"/>
          </w:tcPr>
          <w:p w14:paraId="1C8469DF" w14:textId="77777777" w:rsidR="0008192E" w:rsidRPr="006A4ED9" w:rsidRDefault="0008192E" w:rsidP="00FA7CA7">
            <w:pPr>
              <w:rPr>
                <w:sz w:val="23"/>
                <w:szCs w:val="23"/>
              </w:rPr>
            </w:pPr>
            <w:r w:rsidRPr="006A4ED9">
              <w:rPr>
                <w:sz w:val="23"/>
                <w:szCs w:val="23"/>
              </w:rPr>
              <w:t>1</w:t>
            </w:r>
          </w:p>
        </w:tc>
        <w:tc>
          <w:tcPr>
            <w:tcW w:w="3431" w:type="dxa"/>
            <w:vMerge w:val="restart"/>
            <w:vAlign w:val="center"/>
          </w:tcPr>
          <w:p w14:paraId="1EDE565F" w14:textId="77777777" w:rsidR="0008192E" w:rsidRPr="006A4ED9" w:rsidRDefault="0008192E" w:rsidP="00FA7CA7">
            <w:pPr>
              <w:rPr>
                <w:sz w:val="23"/>
                <w:szCs w:val="23"/>
              </w:rPr>
            </w:pPr>
            <w:r w:rsidRPr="006A4ED9">
              <w:rPr>
                <w:sz w:val="23"/>
                <w:szCs w:val="23"/>
              </w:rPr>
              <w:t>Sufinanciranje programa škola</w:t>
            </w:r>
          </w:p>
        </w:tc>
        <w:tc>
          <w:tcPr>
            <w:tcW w:w="3180" w:type="dxa"/>
            <w:vAlign w:val="center"/>
          </w:tcPr>
          <w:p w14:paraId="52A4437E" w14:textId="77777777" w:rsidR="0008192E" w:rsidRPr="006A4ED9" w:rsidRDefault="0008192E" w:rsidP="00FA7CA7">
            <w:pPr>
              <w:rPr>
                <w:sz w:val="23"/>
                <w:szCs w:val="23"/>
              </w:rPr>
            </w:pPr>
            <w:r w:rsidRPr="006A4ED9">
              <w:rPr>
                <w:sz w:val="23"/>
                <w:szCs w:val="23"/>
              </w:rPr>
              <w:t>tekuće pomoći</w:t>
            </w:r>
          </w:p>
        </w:tc>
        <w:tc>
          <w:tcPr>
            <w:tcW w:w="2036" w:type="dxa"/>
            <w:vAlign w:val="center"/>
          </w:tcPr>
          <w:p w14:paraId="02BE0F78" w14:textId="77777777" w:rsidR="0008192E" w:rsidRPr="006A4ED9" w:rsidRDefault="0008192E" w:rsidP="00FA7CA7">
            <w:pPr>
              <w:jc w:val="right"/>
              <w:rPr>
                <w:sz w:val="23"/>
                <w:szCs w:val="23"/>
              </w:rPr>
            </w:pPr>
            <w:r w:rsidRPr="006A4ED9">
              <w:rPr>
                <w:sz w:val="23"/>
                <w:szCs w:val="23"/>
              </w:rPr>
              <w:t>10.000,00</w:t>
            </w:r>
          </w:p>
        </w:tc>
      </w:tr>
      <w:tr w:rsidR="0008192E" w:rsidRPr="006A4ED9" w14:paraId="6A301156" w14:textId="77777777" w:rsidTr="00FA7CA7">
        <w:trPr>
          <w:trHeight w:val="139"/>
        </w:trPr>
        <w:tc>
          <w:tcPr>
            <w:tcW w:w="425" w:type="dxa"/>
            <w:vMerge/>
            <w:vAlign w:val="center"/>
          </w:tcPr>
          <w:p w14:paraId="2D64B3BD" w14:textId="77777777" w:rsidR="0008192E" w:rsidRPr="006A4ED9" w:rsidRDefault="0008192E" w:rsidP="00FA7CA7">
            <w:pPr>
              <w:ind w:left="360"/>
              <w:jc w:val="center"/>
              <w:rPr>
                <w:sz w:val="23"/>
                <w:szCs w:val="23"/>
              </w:rPr>
            </w:pPr>
          </w:p>
        </w:tc>
        <w:tc>
          <w:tcPr>
            <w:tcW w:w="3431" w:type="dxa"/>
            <w:vMerge/>
            <w:vAlign w:val="center"/>
          </w:tcPr>
          <w:p w14:paraId="0B502F28" w14:textId="77777777" w:rsidR="0008192E" w:rsidRPr="006A4ED9" w:rsidRDefault="0008192E" w:rsidP="00FA7CA7">
            <w:pPr>
              <w:rPr>
                <w:sz w:val="23"/>
                <w:szCs w:val="23"/>
              </w:rPr>
            </w:pPr>
          </w:p>
        </w:tc>
        <w:tc>
          <w:tcPr>
            <w:tcW w:w="3180" w:type="dxa"/>
            <w:vAlign w:val="center"/>
          </w:tcPr>
          <w:p w14:paraId="1E2DCEAD" w14:textId="77777777" w:rsidR="0008192E" w:rsidRPr="006A4ED9" w:rsidRDefault="0008192E" w:rsidP="00FA7CA7">
            <w:pPr>
              <w:rPr>
                <w:sz w:val="23"/>
                <w:szCs w:val="23"/>
              </w:rPr>
            </w:pPr>
            <w:r w:rsidRPr="006A4ED9">
              <w:rPr>
                <w:sz w:val="23"/>
                <w:szCs w:val="23"/>
              </w:rPr>
              <w:t>kapitalne pomoći</w:t>
            </w:r>
          </w:p>
        </w:tc>
        <w:tc>
          <w:tcPr>
            <w:tcW w:w="2036" w:type="dxa"/>
            <w:vAlign w:val="center"/>
          </w:tcPr>
          <w:p w14:paraId="5E5E7EB7" w14:textId="77777777" w:rsidR="0008192E" w:rsidRPr="006A4ED9" w:rsidRDefault="0008192E" w:rsidP="00FA7CA7">
            <w:pPr>
              <w:jc w:val="right"/>
              <w:rPr>
                <w:sz w:val="23"/>
                <w:szCs w:val="23"/>
              </w:rPr>
            </w:pPr>
            <w:r>
              <w:rPr>
                <w:sz w:val="23"/>
                <w:szCs w:val="23"/>
              </w:rPr>
              <w:t>25</w:t>
            </w:r>
            <w:r w:rsidRPr="006A4ED9">
              <w:rPr>
                <w:sz w:val="23"/>
                <w:szCs w:val="23"/>
              </w:rPr>
              <w:t>.000,00</w:t>
            </w:r>
          </w:p>
        </w:tc>
      </w:tr>
      <w:tr w:rsidR="0008192E" w:rsidRPr="006A4ED9" w14:paraId="196317A7" w14:textId="77777777" w:rsidTr="00FA7CA7">
        <w:trPr>
          <w:trHeight w:val="139"/>
        </w:trPr>
        <w:tc>
          <w:tcPr>
            <w:tcW w:w="425" w:type="dxa"/>
            <w:vMerge/>
            <w:vAlign w:val="center"/>
          </w:tcPr>
          <w:p w14:paraId="51160ECC" w14:textId="77777777" w:rsidR="0008192E" w:rsidRPr="006A4ED9" w:rsidRDefault="0008192E" w:rsidP="00FA7CA7">
            <w:pPr>
              <w:ind w:left="360"/>
              <w:jc w:val="center"/>
              <w:rPr>
                <w:sz w:val="23"/>
                <w:szCs w:val="23"/>
              </w:rPr>
            </w:pPr>
          </w:p>
        </w:tc>
        <w:tc>
          <w:tcPr>
            <w:tcW w:w="3431" w:type="dxa"/>
            <w:vMerge/>
            <w:vAlign w:val="center"/>
          </w:tcPr>
          <w:p w14:paraId="564279EE" w14:textId="77777777" w:rsidR="0008192E" w:rsidRPr="006A4ED9" w:rsidRDefault="0008192E" w:rsidP="00FA7CA7">
            <w:pPr>
              <w:rPr>
                <w:sz w:val="23"/>
                <w:szCs w:val="23"/>
              </w:rPr>
            </w:pPr>
          </w:p>
        </w:tc>
        <w:tc>
          <w:tcPr>
            <w:tcW w:w="3180" w:type="dxa"/>
            <w:vAlign w:val="center"/>
          </w:tcPr>
          <w:p w14:paraId="4F4C86C9" w14:textId="77777777" w:rsidR="0008192E" w:rsidRPr="006A4ED9" w:rsidRDefault="0008192E" w:rsidP="00FA7CA7">
            <w:pPr>
              <w:rPr>
                <w:sz w:val="23"/>
                <w:szCs w:val="23"/>
              </w:rPr>
            </w:pPr>
            <w:r>
              <w:rPr>
                <w:sz w:val="23"/>
                <w:szCs w:val="23"/>
              </w:rPr>
              <w:t>Intelektualne i osobne usluge</w:t>
            </w:r>
          </w:p>
        </w:tc>
        <w:tc>
          <w:tcPr>
            <w:tcW w:w="2036" w:type="dxa"/>
            <w:vAlign w:val="center"/>
          </w:tcPr>
          <w:p w14:paraId="45DBB95E" w14:textId="77777777" w:rsidR="0008192E" w:rsidRPr="006A4ED9" w:rsidRDefault="0008192E" w:rsidP="00FA7CA7">
            <w:pPr>
              <w:jc w:val="right"/>
              <w:rPr>
                <w:sz w:val="23"/>
                <w:szCs w:val="23"/>
              </w:rPr>
            </w:pPr>
            <w:r>
              <w:rPr>
                <w:sz w:val="23"/>
                <w:szCs w:val="23"/>
              </w:rPr>
              <w:t>30.000,00</w:t>
            </w:r>
          </w:p>
        </w:tc>
      </w:tr>
      <w:tr w:rsidR="0008192E" w:rsidRPr="006A4ED9" w14:paraId="5779D873" w14:textId="77777777" w:rsidTr="00FA7CA7">
        <w:trPr>
          <w:trHeight w:val="139"/>
        </w:trPr>
        <w:tc>
          <w:tcPr>
            <w:tcW w:w="7036" w:type="dxa"/>
            <w:gridSpan w:val="3"/>
            <w:vAlign w:val="center"/>
          </w:tcPr>
          <w:p w14:paraId="098F269B" w14:textId="77777777" w:rsidR="0008192E" w:rsidRPr="006A4ED9" w:rsidRDefault="0008192E" w:rsidP="00FA7CA7">
            <w:pPr>
              <w:jc w:val="right"/>
              <w:rPr>
                <w:b/>
                <w:sz w:val="23"/>
                <w:szCs w:val="23"/>
              </w:rPr>
            </w:pPr>
            <w:r w:rsidRPr="006A4ED9">
              <w:rPr>
                <w:b/>
                <w:sz w:val="23"/>
                <w:szCs w:val="23"/>
              </w:rPr>
              <w:t>UKUPNO</w:t>
            </w:r>
          </w:p>
        </w:tc>
        <w:tc>
          <w:tcPr>
            <w:tcW w:w="2036" w:type="dxa"/>
            <w:vAlign w:val="center"/>
          </w:tcPr>
          <w:p w14:paraId="53C8BFFB" w14:textId="77777777" w:rsidR="0008192E" w:rsidRPr="006A4ED9" w:rsidRDefault="0008192E" w:rsidP="00FA7CA7">
            <w:pPr>
              <w:jc w:val="right"/>
              <w:rPr>
                <w:b/>
                <w:sz w:val="23"/>
                <w:szCs w:val="23"/>
              </w:rPr>
            </w:pPr>
            <w:r>
              <w:rPr>
                <w:b/>
                <w:sz w:val="23"/>
                <w:szCs w:val="23"/>
              </w:rPr>
              <w:t>65</w:t>
            </w:r>
            <w:r w:rsidRPr="006A4ED9">
              <w:rPr>
                <w:b/>
                <w:sz w:val="23"/>
                <w:szCs w:val="23"/>
              </w:rPr>
              <w:t>.000,00</w:t>
            </w:r>
          </w:p>
        </w:tc>
      </w:tr>
      <w:tr w:rsidR="0008192E" w:rsidRPr="006A4ED9" w14:paraId="5A160CD9" w14:textId="77777777" w:rsidTr="00FA7CA7">
        <w:trPr>
          <w:trHeight w:val="420"/>
        </w:trPr>
        <w:tc>
          <w:tcPr>
            <w:tcW w:w="425" w:type="dxa"/>
            <w:vAlign w:val="center"/>
          </w:tcPr>
          <w:p w14:paraId="78718C90" w14:textId="77777777" w:rsidR="0008192E" w:rsidRPr="006A4ED9" w:rsidRDefault="0008192E" w:rsidP="00FA7CA7">
            <w:pPr>
              <w:rPr>
                <w:sz w:val="23"/>
                <w:szCs w:val="23"/>
              </w:rPr>
            </w:pPr>
            <w:r w:rsidRPr="006A4ED9">
              <w:rPr>
                <w:sz w:val="23"/>
                <w:szCs w:val="23"/>
              </w:rPr>
              <w:t>2</w:t>
            </w:r>
          </w:p>
        </w:tc>
        <w:tc>
          <w:tcPr>
            <w:tcW w:w="6611" w:type="dxa"/>
            <w:gridSpan w:val="2"/>
            <w:vAlign w:val="center"/>
          </w:tcPr>
          <w:p w14:paraId="372A79E2" w14:textId="77777777" w:rsidR="0008192E" w:rsidRPr="006A4ED9" w:rsidRDefault="0008192E" w:rsidP="00FA7CA7">
            <w:pPr>
              <w:ind w:left="22"/>
              <w:rPr>
                <w:sz w:val="23"/>
                <w:szCs w:val="23"/>
              </w:rPr>
            </w:pPr>
            <w:r w:rsidRPr="006A4ED9">
              <w:rPr>
                <w:sz w:val="23"/>
                <w:szCs w:val="23"/>
              </w:rPr>
              <w:t>Sufinanciranje prijevoza redovnih učenika srednjih škola</w:t>
            </w:r>
          </w:p>
        </w:tc>
        <w:tc>
          <w:tcPr>
            <w:tcW w:w="2036" w:type="dxa"/>
            <w:vAlign w:val="center"/>
          </w:tcPr>
          <w:p w14:paraId="73929975" w14:textId="77777777" w:rsidR="0008192E" w:rsidRPr="006A4ED9" w:rsidRDefault="0008192E" w:rsidP="00FA7CA7">
            <w:pPr>
              <w:ind w:left="22"/>
              <w:jc w:val="right"/>
              <w:rPr>
                <w:sz w:val="23"/>
                <w:szCs w:val="23"/>
              </w:rPr>
            </w:pPr>
            <w:r>
              <w:rPr>
                <w:sz w:val="23"/>
                <w:szCs w:val="23"/>
              </w:rPr>
              <w:t>110</w:t>
            </w:r>
            <w:r w:rsidRPr="006A4ED9">
              <w:rPr>
                <w:sz w:val="23"/>
                <w:szCs w:val="23"/>
              </w:rPr>
              <w:t>.000,00</w:t>
            </w:r>
          </w:p>
        </w:tc>
      </w:tr>
      <w:tr w:rsidR="0008192E" w:rsidRPr="006A4ED9" w14:paraId="4EB1B8D9" w14:textId="77777777" w:rsidTr="00FA7CA7">
        <w:trPr>
          <w:trHeight w:val="420"/>
        </w:trPr>
        <w:tc>
          <w:tcPr>
            <w:tcW w:w="425" w:type="dxa"/>
            <w:vAlign w:val="center"/>
          </w:tcPr>
          <w:p w14:paraId="1AF7B7AD" w14:textId="77777777" w:rsidR="0008192E" w:rsidRPr="006A4ED9" w:rsidRDefault="0008192E" w:rsidP="00FA7CA7">
            <w:pPr>
              <w:rPr>
                <w:sz w:val="23"/>
                <w:szCs w:val="23"/>
              </w:rPr>
            </w:pPr>
            <w:r>
              <w:rPr>
                <w:sz w:val="23"/>
                <w:szCs w:val="23"/>
              </w:rPr>
              <w:t>3</w:t>
            </w:r>
          </w:p>
        </w:tc>
        <w:tc>
          <w:tcPr>
            <w:tcW w:w="6611" w:type="dxa"/>
            <w:gridSpan w:val="2"/>
            <w:vAlign w:val="center"/>
          </w:tcPr>
          <w:p w14:paraId="2C4E2F55" w14:textId="77777777" w:rsidR="0008192E" w:rsidRPr="006A4ED9" w:rsidRDefault="0008192E" w:rsidP="00FA7CA7">
            <w:pPr>
              <w:ind w:left="22"/>
              <w:rPr>
                <w:sz w:val="23"/>
                <w:szCs w:val="23"/>
              </w:rPr>
            </w:pPr>
            <w:r w:rsidRPr="006A4ED9">
              <w:rPr>
                <w:sz w:val="23"/>
                <w:szCs w:val="23"/>
              </w:rPr>
              <w:t>Stipendiranje studenata</w:t>
            </w:r>
          </w:p>
        </w:tc>
        <w:tc>
          <w:tcPr>
            <w:tcW w:w="2036" w:type="dxa"/>
            <w:vAlign w:val="center"/>
          </w:tcPr>
          <w:p w14:paraId="4E7A8E4B" w14:textId="77777777" w:rsidR="0008192E" w:rsidRPr="006A4ED9" w:rsidRDefault="0008192E" w:rsidP="00FA7CA7">
            <w:pPr>
              <w:ind w:left="22"/>
              <w:jc w:val="right"/>
              <w:rPr>
                <w:sz w:val="23"/>
                <w:szCs w:val="23"/>
              </w:rPr>
            </w:pPr>
            <w:r>
              <w:rPr>
                <w:sz w:val="23"/>
                <w:szCs w:val="23"/>
              </w:rPr>
              <w:t>30</w:t>
            </w:r>
            <w:r w:rsidRPr="006A4ED9">
              <w:rPr>
                <w:sz w:val="23"/>
                <w:szCs w:val="23"/>
              </w:rPr>
              <w:t>0.000,00</w:t>
            </w:r>
          </w:p>
        </w:tc>
      </w:tr>
      <w:tr w:rsidR="0008192E" w:rsidRPr="006A4ED9" w14:paraId="2A6A8CAB" w14:textId="77777777" w:rsidTr="00FA7CA7">
        <w:trPr>
          <w:trHeight w:val="420"/>
        </w:trPr>
        <w:tc>
          <w:tcPr>
            <w:tcW w:w="425" w:type="dxa"/>
            <w:vAlign w:val="center"/>
          </w:tcPr>
          <w:p w14:paraId="130D425D" w14:textId="77777777" w:rsidR="0008192E" w:rsidRPr="006A4ED9" w:rsidRDefault="0008192E" w:rsidP="00FA7CA7">
            <w:pPr>
              <w:rPr>
                <w:sz w:val="23"/>
                <w:szCs w:val="23"/>
              </w:rPr>
            </w:pPr>
            <w:r>
              <w:rPr>
                <w:sz w:val="23"/>
                <w:szCs w:val="23"/>
              </w:rPr>
              <w:t>4</w:t>
            </w:r>
          </w:p>
        </w:tc>
        <w:tc>
          <w:tcPr>
            <w:tcW w:w="6611" w:type="dxa"/>
            <w:gridSpan w:val="2"/>
            <w:vAlign w:val="center"/>
          </w:tcPr>
          <w:p w14:paraId="7EB7A1FA" w14:textId="77777777" w:rsidR="0008192E" w:rsidRPr="006A4ED9" w:rsidRDefault="0008192E" w:rsidP="00FA7CA7">
            <w:pPr>
              <w:ind w:left="22"/>
              <w:rPr>
                <w:sz w:val="23"/>
                <w:szCs w:val="23"/>
              </w:rPr>
            </w:pPr>
            <w:r w:rsidRPr="006A4ED9">
              <w:rPr>
                <w:sz w:val="23"/>
                <w:szCs w:val="23"/>
              </w:rPr>
              <w:t>Sufinanciranje bibliobusa</w:t>
            </w:r>
          </w:p>
        </w:tc>
        <w:tc>
          <w:tcPr>
            <w:tcW w:w="2036" w:type="dxa"/>
            <w:vAlign w:val="center"/>
          </w:tcPr>
          <w:p w14:paraId="65CDFCDD" w14:textId="77777777" w:rsidR="0008192E" w:rsidRPr="006A4ED9" w:rsidRDefault="0008192E" w:rsidP="00FA7CA7">
            <w:pPr>
              <w:ind w:left="22"/>
              <w:jc w:val="right"/>
              <w:rPr>
                <w:sz w:val="23"/>
                <w:szCs w:val="23"/>
              </w:rPr>
            </w:pPr>
            <w:r w:rsidRPr="006A4ED9">
              <w:rPr>
                <w:sz w:val="23"/>
                <w:szCs w:val="23"/>
              </w:rPr>
              <w:t>5.000,00</w:t>
            </w:r>
          </w:p>
        </w:tc>
      </w:tr>
      <w:tr w:rsidR="0008192E" w:rsidRPr="006A4ED9" w14:paraId="3FD68757" w14:textId="77777777" w:rsidTr="00FA7CA7">
        <w:trPr>
          <w:trHeight w:val="360"/>
        </w:trPr>
        <w:tc>
          <w:tcPr>
            <w:tcW w:w="7036" w:type="dxa"/>
            <w:gridSpan w:val="3"/>
            <w:vAlign w:val="center"/>
          </w:tcPr>
          <w:p w14:paraId="54A3428E" w14:textId="77777777" w:rsidR="0008192E" w:rsidRPr="006A4ED9" w:rsidRDefault="0008192E" w:rsidP="00FA7CA7">
            <w:pPr>
              <w:ind w:left="22"/>
              <w:jc w:val="right"/>
              <w:rPr>
                <w:b/>
                <w:sz w:val="23"/>
                <w:szCs w:val="23"/>
              </w:rPr>
            </w:pPr>
            <w:r w:rsidRPr="006A4ED9">
              <w:rPr>
                <w:b/>
                <w:sz w:val="23"/>
                <w:szCs w:val="23"/>
              </w:rPr>
              <w:t>U K U P N O (2+3+4)=</w:t>
            </w:r>
          </w:p>
        </w:tc>
        <w:tc>
          <w:tcPr>
            <w:tcW w:w="2036" w:type="dxa"/>
            <w:vAlign w:val="center"/>
          </w:tcPr>
          <w:p w14:paraId="163D118A" w14:textId="77777777" w:rsidR="0008192E" w:rsidRPr="006A4ED9" w:rsidRDefault="0008192E" w:rsidP="00FA7CA7">
            <w:pPr>
              <w:ind w:left="22"/>
              <w:jc w:val="right"/>
              <w:rPr>
                <w:b/>
                <w:sz w:val="23"/>
                <w:szCs w:val="23"/>
              </w:rPr>
            </w:pPr>
            <w:r>
              <w:rPr>
                <w:b/>
                <w:sz w:val="23"/>
                <w:szCs w:val="23"/>
              </w:rPr>
              <w:t>41</w:t>
            </w:r>
            <w:r w:rsidRPr="006A4ED9">
              <w:rPr>
                <w:b/>
                <w:sz w:val="23"/>
                <w:szCs w:val="23"/>
              </w:rPr>
              <w:t>5.000,00</w:t>
            </w:r>
          </w:p>
        </w:tc>
      </w:tr>
      <w:tr w:rsidR="0008192E" w:rsidRPr="006A4ED9" w14:paraId="4F7180FA" w14:textId="77777777" w:rsidTr="00FA7CA7">
        <w:trPr>
          <w:trHeight w:val="360"/>
        </w:trPr>
        <w:tc>
          <w:tcPr>
            <w:tcW w:w="7036" w:type="dxa"/>
            <w:gridSpan w:val="3"/>
            <w:vAlign w:val="center"/>
          </w:tcPr>
          <w:p w14:paraId="2412F4E4" w14:textId="77777777" w:rsidR="0008192E" w:rsidRPr="006A4ED9" w:rsidRDefault="0008192E" w:rsidP="00FA7CA7">
            <w:pPr>
              <w:ind w:left="22"/>
              <w:jc w:val="right"/>
              <w:rPr>
                <w:b/>
                <w:sz w:val="23"/>
                <w:szCs w:val="23"/>
              </w:rPr>
            </w:pPr>
            <w:r w:rsidRPr="006A4ED9">
              <w:rPr>
                <w:b/>
                <w:sz w:val="23"/>
                <w:szCs w:val="23"/>
              </w:rPr>
              <w:t>U K U P N O (1+2+3+4)=</w:t>
            </w:r>
          </w:p>
        </w:tc>
        <w:tc>
          <w:tcPr>
            <w:tcW w:w="2036" w:type="dxa"/>
            <w:vAlign w:val="center"/>
          </w:tcPr>
          <w:p w14:paraId="064991F8" w14:textId="77777777" w:rsidR="0008192E" w:rsidRPr="006A4ED9" w:rsidRDefault="0008192E" w:rsidP="00FA7CA7">
            <w:pPr>
              <w:ind w:left="22"/>
              <w:jc w:val="right"/>
              <w:rPr>
                <w:b/>
                <w:sz w:val="23"/>
                <w:szCs w:val="23"/>
              </w:rPr>
            </w:pPr>
            <w:r>
              <w:rPr>
                <w:b/>
                <w:sz w:val="23"/>
                <w:szCs w:val="23"/>
              </w:rPr>
              <w:t>480.000,00</w:t>
            </w:r>
          </w:p>
        </w:tc>
      </w:tr>
    </w:tbl>
    <w:p w14:paraId="506DE544" w14:textId="77777777" w:rsidR="0008192E" w:rsidRDefault="0008192E" w:rsidP="0008192E">
      <w:pPr>
        <w:jc w:val="both"/>
        <w:rPr>
          <w:sz w:val="23"/>
          <w:szCs w:val="23"/>
        </w:rPr>
      </w:pPr>
    </w:p>
    <w:p w14:paraId="23013181" w14:textId="77777777" w:rsidR="0008192E" w:rsidRDefault="0008192E" w:rsidP="0008192E">
      <w:pPr>
        <w:jc w:val="both"/>
        <w:rPr>
          <w:sz w:val="23"/>
          <w:szCs w:val="23"/>
        </w:rPr>
      </w:pPr>
      <w:r w:rsidRPr="006A4ED9">
        <w:rPr>
          <w:sz w:val="23"/>
          <w:szCs w:val="23"/>
        </w:rPr>
        <w:t xml:space="preserve">Raspored sredstava iz točke </w:t>
      </w:r>
      <w:r>
        <w:rPr>
          <w:sz w:val="23"/>
          <w:szCs w:val="23"/>
        </w:rPr>
        <w:t>3</w:t>
      </w:r>
      <w:r w:rsidRPr="006A4ED9">
        <w:rPr>
          <w:sz w:val="23"/>
          <w:szCs w:val="23"/>
        </w:rPr>
        <w:t>. ovog članka bit će utvrđen provedbom postupka javnog poziva.</w:t>
      </w:r>
    </w:p>
    <w:p w14:paraId="7FD4E67E" w14:textId="77777777" w:rsidR="0008192E" w:rsidRPr="00655DF4" w:rsidRDefault="0008192E" w:rsidP="0008192E">
      <w:pPr>
        <w:jc w:val="center"/>
        <w:rPr>
          <w:sz w:val="23"/>
          <w:szCs w:val="23"/>
        </w:rPr>
      </w:pPr>
      <w:r w:rsidRPr="00655DF4">
        <w:rPr>
          <w:sz w:val="23"/>
          <w:szCs w:val="23"/>
        </w:rPr>
        <w:t>Članak 6.</w:t>
      </w:r>
    </w:p>
    <w:p w14:paraId="259B7EAA" w14:textId="77777777" w:rsidR="0008192E" w:rsidRPr="006A4ED9" w:rsidRDefault="0008192E" w:rsidP="0008192E">
      <w:pPr>
        <w:jc w:val="both"/>
        <w:rPr>
          <w:sz w:val="23"/>
          <w:szCs w:val="23"/>
        </w:rPr>
      </w:pPr>
      <w:r w:rsidRPr="006A4ED9">
        <w:rPr>
          <w:sz w:val="23"/>
          <w:szCs w:val="23"/>
        </w:rPr>
        <w:t>Troškovi iz članka 4. točka 2. ovog Programa koje podmiruju roditelji utvrđuju se godišnjim programom i planom troškova Dječjeg vrtića Baltazar Gračac i naplaćuju od roditelja, mjesečno, na temelju sklopljenih ugovora.</w:t>
      </w:r>
    </w:p>
    <w:p w14:paraId="59570238" w14:textId="77777777" w:rsidR="0008192E" w:rsidRPr="00655DF4" w:rsidRDefault="0008192E" w:rsidP="0008192E">
      <w:pPr>
        <w:jc w:val="center"/>
        <w:rPr>
          <w:sz w:val="23"/>
          <w:szCs w:val="23"/>
        </w:rPr>
      </w:pPr>
      <w:r w:rsidRPr="00655DF4">
        <w:rPr>
          <w:sz w:val="23"/>
          <w:szCs w:val="23"/>
        </w:rPr>
        <w:t>Članak 7.</w:t>
      </w:r>
    </w:p>
    <w:p w14:paraId="79FCFC9A" w14:textId="77777777" w:rsidR="0008192E" w:rsidRPr="006A4ED9" w:rsidRDefault="0008192E" w:rsidP="0008192E">
      <w:pPr>
        <w:jc w:val="both"/>
        <w:rPr>
          <w:sz w:val="23"/>
          <w:szCs w:val="23"/>
        </w:rPr>
      </w:pPr>
      <w:r w:rsidRPr="006A4ED9">
        <w:rPr>
          <w:sz w:val="23"/>
          <w:szCs w:val="23"/>
        </w:rPr>
        <w:t>Provedbu Programa javnih potreba i namjensko korištenje sredstava prati Jedinstveni upravni odjel.</w:t>
      </w:r>
    </w:p>
    <w:p w14:paraId="79738D1D" w14:textId="77777777" w:rsidR="0008192E" w:rsidRPr="00655DF4" w:rsidRDefault="0008192E" w:rsidP="0008192E">
      <w:pPr>
        <w:jc w:val="center"/>
        <w:rPr>
          <w:sz w:val="23"/>
          <w:szCs w:val="23"/>
        </w:rPr>
      </w:pPr>
      <w:r w:rsidRPr="00655DF4">
        <w:rPr>
          <w:sz w:val="23"/>
          <w:szCs w:val="23"/>
        </w:rPr>
        <w:t>Članak 8.</w:t>
      </w:r>
    </w:p>
    <w:p w14:paraId="60F98466" w14:textId="77777777" w:rsidR="0008192E" w:rsidRPr="006A4ED9" w:rsidRDefault="0008192E" w:rsidP="0008192E">
      <w:pPr>
        <w:jc w:val="both"/>
        <w:rPr>
          <w:sz w:val="23"/>
          <w:szCs w:val="23"/>
          <w:lang w:eastAsia="hr-HR"/>
        </w:rPr>
      </w:pPr>
      <w:r w:rsidRPr="006A4ED9">
        <w:rPr>
          <w:sz w:val="23"/>
          <w:szCs w:val="23"/>
        </w:rPr>
        <w:t xml:space="preserve">Ovaj Program javnih potreba </w:t>
      </w:r>
      <w:r w:rsidRPr="006A4ED9">
        <w:rPr>
          <w:sz w:val="23"/>
          <w:szCs w:val="23"/>
          <w:lang w:eastAsia="hr-HR"/>
        </w:rPr>
        <w:t>objavit će se u „Službenom glasniku Općine Gračac“, a stupa na snagu 1. siječnja 202</w:t>
      </w:r>
      <w:r>
        <w:rPr>
          <w:sz w:val="23"/>
          <w:szCs w:val="23"/>
          <w:lang w:eastAsia="hr-HR"/>
        </w:rPr>
        <w:t>2</w:t>
      </w:r>
      <w:r w:rsidRPr="006A4ED9">
        <w:rPr>
          <w:sz w:val="23"/>
          <w:szCs w:val="23"/>
          <w:lang w:eastAsia="hr-HR"/>
        </w:rPr>
        <w:t>. godine.</w:t>
      </w:r>
    </w:p>
    <w:p w14:paraId="5F59286D" w14:textId="77777777" w:rsidR="0008192E" w:rsidRPr="006A4ED9" w:rsidRDefault="0008192E" w:rsidP="0008192E">
      <w:pPr>
        <w:jc w:val="center"/>
        <w:rPr>
          <w:b/>
          <w:sz w:val="23"/>
          <w:szCs w:val="23"/>
        </w:rPr>
      </w:pPr>
    </w:p>
    <w:p w14:paraId="7A70C299" w14:textId="77777777" w:rsidR="0008192E" w:rsidRPr="006A4ED9" w:rsidRDefault="0008192E" w:rsidP="0008192E">
      <w:pPr>
        <w:jc w:val="center"/>
        <w:rPr>
          <w:b/>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PREDSJEDNICA</w:t>
      </w:r>
      <w:r w:rsidRPr="006A4ED9">
        <w:rPr>
          <w:b/>
          <w:sz w:val="23"/>
          <w:szCs w:val="23"/>
        </w:rPr>
        <w:t>:</w:t>
      </w:r>
    </w:p>
    <w:p w14:paraId="52E66217" w14:textId="77777777" w:rsidR="0008192E" w:rsidRPr="006A4ED9" w:rsidRDefault="0008192E" w:rsidP="0008192E">
      <w:pPr>
        <w:jc w:val="center"/>
        <w:rPr>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Slavica Miličić</w:t>
      </w:r>
      <w:r w:rsidRPr="006A4ED9">
        <w:rPr>
          <w:sz w:val="23"/>
          <w:szCs w:val="23"/>
        </w:rPr>
        <w:t xml:space="preserve"> </w:t>
      </w:r>
    </w:p>
    <w:p w14:paraId="5FC8E686" w14:textId="77777777" w:rsidR="0008192E" w:rsidRDefault="0008192E" w:rsidP="00610261">
      <w:pPr>
        <w:jc w:val="right"/>
        <w:rPr>
          <w:rFonts w:ascii="Arial" w:hAnsi="Arial" w:cs="Arial"/>
          <w:b/>
        </w:rPr>
      </w:pPr>
    </w:p>
    <w:p w14:paraId="39407EC4" w14:textId="77777777" w:rsidR="0008192E" w:rsidRDefault="0008192E" w:rsidP="00610261">
      <w:pPr>
        <w:jc w:val="right"/>
        <w:rPr>
          <w:rFonts w:ascii="Arial" w:hAnsi="Arial" w:cs="Arial"/>
          <w:b/>
        </w:rPr>
      </w:pPr>
    </w:p>
    <w:p w14:paraId="05AA595E" w14:textId="77777777" w:rsidR="0003316C" w:rsidRDefault="0003316C" w:rsidP="0003316C">
      <w:pPr>
        <w:jc w:val="both"/>
        <w:rPr>
          <w:b/>
          <w:lang w:eastAsia="hr-HR"/>
        </w:rPr>
      </w:pPr>
    </w:p>
    <w:p w14:paraId="73332A3C" w14:textId="77777777" w:rsidR="0003316C" w:rsidRDefault="0003316C" w:rsidP="0003316C">
      <w:pPr>
        <w:jc w:val="both"/>
        <w:rPr>
          <w:b/>
          <w:lang w:eastAsia="hr-HR"/>
        </w:rPr>
      </w:pPr>
    </w:p>
    <w:p w14:paraId="0CE83DC1" w14:textId="77777777" w:rsidR="0003316C" w:rsidRDefault="0003316C" w:rsidP="0003316C">
      <w:pPr>
        <w:jc w:val="both"/>
        <w:rPr>
          <w:b/>
          <w:lang w:eastAsia="hr-HR"/>
        </w:rPr>
      </w:pPr>
    </w:p>
    <w:p w14:paraId="4495D5A0" w14:textId="77777777" w:rsidR="0003316C" w:rsidRDefault="0003316C" w:rsidP="0003316C">
      <w:pPr>
        <w:jc w:val="both"/>
        <w:rPr>
          <w:b/>
          <w:lang w:eastAsia="hr-HR"/>
        </w:rPr>
      </w:pPr>
    </w:p>
    <w:p w14:paraId="43314406" w14:textId="77777777" w:rsidR="0003316C" w:rsidRDefault="0003316C" w:rsidP="0003316C">
      <w:pPr>
        <w:jc w:val="both"/>
        <w:rPr>
          <w:b/>
          <w:lang w:eastAsia="hr-HR"/>
        </w:rPr>
      </w:pPr>
    </w:p>
    <w:p w14:paraId="540B7F68" w14:textId="77777777" w:rsidR="0003316C" w:rsidRDefault="0003316C" w:rsidP="0003316C">
      <w:pPr>
        <w:jc w:val="both"/>
        <w:rPr>
          <w:b/>
          <w:lang w:eastAsia="hr-HR"/>
        </w:rPr>
      </w:pPr>
    </w:p>
    <w:p w14:paraId="5823A1D4" w14:textId="77777777" w:rsidR="0003316C" w:rsidRDefault="0003316C" w:rsidP="0003316C">
      <w:pPr>
        <w:jc w:val="both"/>
        <w:rPr>
          <w:b/>
          <w:lang w:eastAsia="hr-HR"/>
        </w:rPr>
      </w:pPr>
    </w:p>
    <w:p w14:paraId="6A04352E" w14:textId="77777777" w:rsidR="0003316C" w:rsidRDefault="0003316C" w:rsidP="0003316C">
      <w:pPr>
        <w:jc w:val="both"/>
        <w:rPr>
          <w:b/>
          <w:lang w:eastAsia="hr-HR"/>
        </w:rPr>
      </w:pPr>
    </w:p>
    <w:p w14:paraId="3E790685" w14:textId="77777777" w:rsidR="0003316C" w:rsidRDefault="0003316C" w:rsidP="0003316C">
      <w:pPr>
        <w:jc w:val="both"/>
        <w:rPr>
          <w:b/>
          <w:lang w:eastAsia="hr-HR"/>
        </w:rPr>
      </w:pPr>
    </w:p>
    <w:p w14:paraId="43FBE9DE" w14:textId="77777777" w:rsidR="0003316C" w:rsidRDefault="0003316C" w:rsidP="0003316C">
      <w:pPr>
        <w:jc w:val="both"/>
        <w:rPr>
          <w:b/>
          <w:lang w:eastAsia="hr-HR"/>
        </w:rPr>
      </w:pPr>
    </w:p>
    <w:p w14:paraId="3247C36A" w14:textId="77777777" w:rsidR="0003316C" w:rsidRDefault="0003316C" w:rsidP="0003316C">
      <w:pPr>
        <w:jc w:val="both"/>
        <w:rPr>
          <w:b/>
          <w:lang w:eastAsia="hr-HR"/>
        </w:rPr>
      </w:pPr>
    </w:p>
    <w:p w14:paraId="06208437" w14:textId="77777777" w:rsidR="0003316C" w:rsidRDefault="0003316C" w:rsidP="0003316C">
      <w:pPr>
        <w:jc w:val="both"/>
        <w:rPr>
          <w:b/>
          <w:lang w:eastAsia="hr-HR"/>
        </w:rPr>
      </w:pPr>
    </w:p>
    <w:p w14:paraId="287CE921" w14:textId="77777777" w:rsidR="0003316C" w:rsidRDefault="0003316C" w:rsidP="0003316C">
      <w:pPr>
        <w:jc w:val="both"/>
        <w:rPr>
          <w:b/>
          <w:lang w:eastAsia="hr-HR"/>
        </w:rPr>
      </w:pPr>
    </w:p>
    <w:p w14:paraId="5B0864D6" w14:textId="77777777" w:rsidR="0003316C" w:rsidRDefault="0003316C" w:rsidP="0003316C">
      <w:pPr>
        <w:jc w:val="both"/>
        <w:rPr>
          <w:b/>
          <w:lang w:eastAsia="hr-HR"/>
        </w:rPr>
      </w:pPr>
    </w:p>
    <w:p w14:paraId="301327C8" w14:textId="77777777" w:rsidR="0003316C" w:rsidRPr="000E2712" w:rsidRDefault="0003316C" w:rsidP="0003316C">
      <w:pPr>
        <w:jc w:val="both"/>
        <w:rPr>
          <w:lang w:eastAsia="hr-HR"/>
        </w:rPr>
      </w:pPr>
      <w:r w:rsidRPr="000E2712">
        <w:rPr>
          <w:b/>
          <w:lang w:eastAsia="hr-HR"/>
        </w:rPr>
        <w:lastRenderedPageBreak/>
        <w:t>OPĆINSKO VIJEĆE</w:t>
      </w:r>
    </w:p>
    <w:p w14:paraId="69E9EDAF" w14:textId="77777777" w:rsidR="0003316C" w:rsidRPr="000E2712" w:rsidRDefault="0003316C" w:rsidP="0003316C">
      <w:pPr>
        <w:jc w:val="both"/>
        <w:rPr>
          <w:b/>
          <w:lang w:eastAsia="hr-HR"/>
        </w:rPr>
      </w:pPr>
      <w:r w:rsidRPr="000E2712">
        <w:rPr>
          <w:b/>
          <w:lang w:eastAsia="hr-HR"/>
        </w:rPr>
        <w:t>KLASA: 550-01/2</w:t>
      </w:r>
      <w:r>
        <w:rPr>
          <w:b/>
          <w:lang w:eastAsia="hr-HR"/>
        </w:rPr>
        <w:t>1</w:t>
      </w:r>
      <w:r w:rsidRPr="000E2712">
        <w:rPr>
          <w:b/>
          <w:lang w:eastAsia="hr-HR"/>
        </w:rPr>
        <w:t>-01/</w:t>
      </w:r>
      <w:r>
        <w:rPr>
          <w:b/>
          <w:lang w:eastAsia="hr-HR"/>
        </w:rPr>
        <w:t>1</w:t>
      </w:r>
    </w:p>
    <w:p w14:paraId="4E503E19" w14:textId="77777777" w:rsidR="0003316C" w:rsidRPr="000E2712" w:rsidRDefault="0003316C" w:rsidP="0003316C">
      <w:pPr>
        <w:jc w:val="both"/>
        <w:rPr>
          <w:b/>
          <w:lang w:eastAsia="hr-HR"/>
        </w:rPr>
      </w:pPr>
      <w:r w:rsidRPr="000E2712">
        <w:rPr>
          <w:b/>
          <w:lang w:eastAsia="hr-HR"/>
        </w:rPr>
        <w:t>URBROJ: 2198/31-02-2</w:t>
      </w:r>
      <w:r>
        <w:rPr>
          <w:b/>
          <w:lang w:eastAsia="hr-HR"/>
        </w:rPr>
        <w:t>1</w:t>
      </w:r>
      <w:r w:rsidRPr="000E2712">
        <w:rPr>
          <w:b/>
          <w:lang w:eastAsia="hr-HR"/>
        </w:rPr>
        <w:t>-</w:t>
      </w:r>
      <w:r>
        <w:rPr>
          <w:b/>
          <w:lang w:eastAsia="hr-HR"/>
        </w:rPr>
        <w:t>1</w:t>
      </w:r>
    </w:p>
    <w:p w14:paraId="776B11A8" w14:textId="77777777" w:rsidR="0003316C" w:rsidRPr="000E2712" w:rsidRDefault="0003316C" w:rsidP="0003316C">
      <w:pPr>
        <w:jc w:val="both"/>
        <w:rPr>
          <w:b/>
          <w:lang w:eastAsia="hr-HR"/>
        </w:rPr>
      </w:pPr>
      <w:r w:rsidRPr="000E2712">
        <w:rPr>
          <w:b/>
          <w:lang w:eastAsia="hr-HR"/>
        </w:rPr>
        <w:t xml:space="preserve">Gračac, </w:t>
      </w:r>
      <w:r>
        <w:rPr>
          <w:b/>
          <w:lang w:eastAsia="hr-HR"/>
        </w:rPr>
        <w:t>21. prosinca</w:t>
      </w:r>
      <w:r w:rsidRPr="000E2712">
        <w:rPr>
          <w:b/>
          <w:lang w:eastAsia="hr-HR"/>
        </w:rPr>
        <w:t xml:space="preserve"> 202</w:t>
      </w:r>
      <w:r>
        <w:rPr>
          <w:b/>
          <w:lang w:eastAsia="hr-HR"/>
        </w:rPr>
        <w:t>1</w:t>
      </w:r>
      <w:r w:rsidRPr="000E2712">
        <w:rPr>
          <w:b/>
          <w:lang w:eastAsia="hr-HR"/>
        </w:rPr>
        <w:t>. godine</w:t>
      </w:r>
    </w:p>
    <w:p w14:paraId="61914C4C" w14:textId="77777777" w:rsidR="0003316C" w:rsidRPr="000E2712" w:rsidRDefault="0003316C" w:rsidP="0003316C">
      <w:pPr>
        <w:spacing w:after="75"/>
        <w:ind w:left="45" w:right="45"/>
        <w:jc w:val="both"/>
        <w:rPr>
          <w:color w:val="000000"/>
          <w:lang w:eastAsia="hr-HR"/>
        </w:rPr>
      </w:pPr>
    </w:p>
    <w:p w14:paraId="1E28D99A" w14:textId="77777777" w:rsidR="0003316C" w:rsidRPr="000E2712" w:rsidRDefault="0003316C" w:rsidP="0003316C">
      <w:pPr>
        <w:spacing w:after="75"/>
        <w:ind w:left="45" w:right="45"/>
        <w:jc w:val="both"/>
        <w:rPr>
          <w:color w:val="000000"/>
          <w:lang w:eastAsia="hr-HR"/>
        </w:rPr>
      </w:pPr>
      <w:r w:rsidRPr="000E2712">
        <w:rPr>
          <w:color w:val="000000"/>
          <w:lang w:eastAsia="hr-HR"/>
        </w:rPr>
        <w:t>Na temelju članka 117. Zakona o socijalnoj skrbi ("</w:t>
      </w:r>
      <w:r>
        <w:rPr>
          <w:color w:val="000000"/>
          <w:lang w:eastAsia="hr-HR"/>
        </w:rPr>
        <w:t>NN“</w:t>
      </w:r>
      <w:r w:rsidRPr="000E2712">
        <w:rPr>
          <w:color w:val="000000"/>
          <w:lang w:eastAsia="hr-HR"/>
        </w:rPr>
        <w:t xml:space="preserve"> </w:t>
      </w:r>
      <w:r w:rsidRPr="001568B7">
        <w:rPr>
          <w:color w:val="000000"/>
          <w:lang w:eastAsia="hr-HR"/>
        </w:rPr>
        <w:t>157/13, 152/14, 99/15, 52/16, 16/17, 130/17, 98/19, 64/20, 138/20</w:t>
      </w:r>
      <w:r w:rsidRPr="000E2712">
        <w:rPr>
          <w:color w:val="000000"/>
          <w:lang w:eastAsia="hr-HR"/>
        </w:rPr>
        <w:t>) i članka 32. Statuta Općine Gračac ("Službeni glasnik Zadarske županije“ 11/13 i „Službeni glasnik Općine Gračac</w:t>
      </w:r>
      <w:r>
        <w:rPr>
          <w:color w:val="000000"/>
          <w:lang w:eastAsia="hr-HR"/>
        </w:rPr>
        <w:t>“</w:t>
      </w:r>
      <w:r w:rsidRPr="000E2712">
        <w:rPr>
          <w:color w:val="000000"/>
          <w:lang w:eastAsia="hr-HR"/>
        </w:rPr>
        <w:t xml:space="preserve"> 1/18</w:t>
      </w:r>
      <w:r>
        <w:rPr>
          <w:color w:val="000000"/>
          <w:lang w:eastAsia="hr-HR"/>
        </w:rPr>
        <w:t xml:space="preserve">, </w:t>
      </w:r>
      <w:r w:rsidRPr="000E2712">
        <w:rPr>
          <w:color w:val="000000"/>
          <w:lang w:eastAsia="hr-HR"/>
        </w:rPr>
        <w:t>1/20</w:t>
      </w:r>
      <w:r>
        <w:rPr>
          <w:color w:val="000000"/>
          <w:lang w:eastAsia="hr-HR"/>
        </w:rPr>
        <w:t>, 4/21</w:t>
      </w:r>
      <w:r w:rsidRPr="000E2712">
        <w:rPr>
          <w:color w:val="000000"/>
          <w:lang w:eastAsia="hr-HR"/>
        </w:rPr>
        <w:t xml:space="preserve">) Općinsko vijeće Općine Gračac na </w:t>
      </w:r>
      <w:r>
        <w:rPr>
          <w:color w:val="000000"/>
          <w:lang w:eastAsia="hr-HR"/>
        </w:rPr>
        <w:t>5.</w:t>
      </w:r>
      <w:r w:rsidRPr="000E2712">
        <w:rPr>
          <w:color w:val="000000"/>
          <w:lang w:eastAsia="hr-HR"/>
        </w:rPr>
        <w:t xml:space="preserve"> sjednici </w:t>
      </w:r>
      <w:r>
        <w:rPr>
          <w:color w:val="000000"/>
          <w:lang w:eastAsia="hr-HR"/>
        </w:rPr>
        <w:t>dana 21. prosinca</w:t>
      </w:r>
      <w:r w:rsidRPr="000E2712">
        <w:rPr>
          <w:color w:val="000000"/>
          <w:lang w:eastAsia="hr-HR"/>
        </w:rPr>
        <w:t xml:space="preserve"> 202</w:t>
      </w:r>
      <w:r>
        <w:rPr>
          <w:color w:val="000000"/>
          <w:lang w:eastAsia="hr-HR"/>
        </w:rPr>
        <w:t>1</w:t>
      </w:r>
      <w:r w:rsidRPr="000E2712">
        <w:rPr>
          <w:color w:val="000000"/>
          <w:lang w:eastAsia="hr-HR"/>
        </w:rPr>
        <w:t>. godine, donosi</w:t>
      </w:r>
      <w:r>
        <w:rPr>
          <w:color w:val="000000"/>
          <w:lang w:eastAsia="hr-HR"/>
        </w:rPr>
        <w:t xml:space="preserve"> </w:t>
      </w:r>
    </w:p>
    <w:p w14:paraId="2030A231" w14:textId="77777777" w:rsidR="0003316C" w:rsidRPr="000E2712" w:rsidRDefault="0003316C" w:rsidP="0003316C">
      <w:pPr>
        <w:ind w:left="45" w:right="45"/>
        <w:jc w:val="both"/>
        <w:rPr>
          <w:color w:val="000000"/>
          <w:lang w:eastAsia="hr-HR"/>
        </w:rPr>
      </w:pPr>
    </w:p>
    <w:p w14:paraId="04CB02F4" w14:textId="77777777" w:rsidR="0003316C" w:rsidRPr="000E2712" w:rsidRDefault="0003316C" w:rsidP="0003316C">
      <w:pPr>
        <w:ind w:left="45" w:right="45"/>
        <w:jc w:val="center"/>
        <w:outlineLvl w:val="4"/>
        <w:rPr>
          <w:b/>
          <w:bCs/>
          <w:color w:val="000000"/>
          <w:lang w:eastAsia="hr-HR"/>
        </w:rPr>
      </w:pPr>
      <w:r w:rsidRPr="000E2712">
        <w:rPr>
          <w:b/>
          <w:bCs/>
          <w:color w:val="000000"/>
          <w:lang w:eastAsia="hr-HR"/>
        </w:rPr>
        <w:t>SOCIJALNI PROGRAM OPĆINE GRAČAC ZA 202</w:t>
      </w:r>
      <w:r>
        <w:rPr>
          <w:b/>
          <w:bCs/>
          <w:color w:val="000000"/>
          <w:lang w:eastAsia="hr-HR"/>
        </w:rPr>
        <w:t>2</w:t>
      </w:r>
      <w:r w:rsidRPr="000E2712">
        <w:rPr>
          <w:b/>
          <w:bCs/>
          <w:color w:val="000000"/>
          <w:lang w:eastAsia="hr-HR"/>
        </w:rPr>
        <w:t xml:space="preserve">. GODINU </w:t>
      </w:r>
    </w:p>
    <w:p w14:paraId="7B3CF340" w14:textId="77777777" w:rsidR="0003316C" w:rsidRPr="000E2712" w:rsidRDefault="0003316C" w:rsidP="0003316C">
      <w:pPr>
        <w:ind w:left="45" w:right="45"/>
        <w:jc w:val="center"/>
        <w:outlineLvl w:val="4"/>
        <w:rPr>
          <w:b/>
          <w:bCs/>
          <w:color w:val="000000"/>
          <w:lang w:eastAsia="hr-HR"/>
        </w:rPr>
      </w:pPr>
      <w:r w:rsidRPr="000E2712">
        <w:rPr>
          <w:b/>
          <w:bCs/>
          <w:color w:val="000000"/>
          <w:lang w:eastAsia="hr-HR"/>
        </w:rPr>
        <w:t xml:space="preserve"> </w:t>
      </w:r>
    </w:p>
    <w:p w14:paraId="6C4CC952" w14:textId="77777777" w:rsidR="0003316C" w:rsidRPr="000E2712" w:rsidRDefault="0003316C" w:rsidP="0003316C">
      <w:pPr>
        <w:ind w:left="45" w:right="45"/>
        <w:jc w:val="both"/>
        <w:outlineLvl w:val="5"/>
        <w:rPr>
          <w:b/>
          <w:bCs/>
          <w:color w:val="000000"/>
          <w:lang w:eastAsia="hr-HR"/>
        </w:rPr>
      </w:pPr>
      <w:r w:rsidRPr="000E2712">
        <w:rPr>
          <w:b/>
          <w:bCs/>
          <w:color w:val="000000"/>
          <w:lang w:eastAsia="hr-HR"/>
        </w:rPr>
        <w:t> I.  OPĆE ODREDBE</w:t>
      </w:r>
    </w:p>
    <w:p w14:paraId="58D43E5B" w14:textId="77777777" w:rsidR="0003316C" w:rsidRPr="000E2712" w:rsidRDefault="0003316C" w:rsidP="0003316C">
      <w:pPr>
        <w:ind w:left="45" w:right="45"/>
        <w:jc w:val="both"/>
        <w:rPr>
          <w:color w:val="000000"/>
          <w:lang w:eastAsia="hr-HR"/>
        </w:rPr>
      </w:pPr>
    </w:p>
    <w:p w14:paraId="616914BB"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1.</w:t>
      </w:r>
    </w:p>
    <w:p w14:paraId="174D2473" w14:textId="77777777" w:rsidR="0003316C" w:rsidRPr="000E2712" w:rsidRDefault="0003316C" w:rsidP="0003316C">
      <w:pPr>
        <w:ind w:left="45" w:right="45"/>
        <w:jc w:val="both"/>
        <w:rPr>
          <w:color w:val="000000"/>
          <w:lang w:eastAsia="hr-HR"/>
        </w:rPr>
      </w:pPr>
      <w:r w:rsidRPr="000E2712">
        <w:rPr>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14:paraId="057C1371" w14:textId="77777777" w:rsidR="0003316C" w:rsidRPr="000E2712" w:rsidRDefault="0003316C" w:rsidP="0003316C">
      <w:pPr>
        <w:ind w:left="45" w:right="45"/>
        <w:jc w:val="center"/>
        <w:outlineLvl w:val="5"/>
        <w:rPr>
          <w:b/>
          <w:bCs/>
          <w:color w:val="000000"/>
          <w:lang w:eastAsia="hr-HR"/>
        </w:rPr>
      </w:pPr>
    </w:p>
    <w:p w14:paraId="04028A5B"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2.</w:t>
      </w:r>
    </w:p>
    <w:p w14:paraId="7082704A" w14:textId="77777777" w:rsidR="0003316C" w:rsidRPr="000E2712" w:rsidRDefault="0003316C" w:rsidP="0003316C">
      <w:pPr>
        <w:spacing w:after="75"/>
        <w:ind w:left="45" w:right="45"/>
        <w:jc w:val="both"/>
        <w:rPr>
          <w:color w:val="000000"/>
          <w:lang w:eastAsia="hr-HR"/>
        </w:rPr>
      </w:pPr>
      <w:r w:rsidRPr="000E2712">
        <w:rPr>
          <w:color w:val="000000"/>
          <w:lang w:eastAsia="hr-HR"/>
        </w:rPr>
        <w:t xml:space="preserve">Prava iz socijalne skrbi utvrđena ovim Programom </w:t>
      </w:r>
      <w:r w:rsidRPr="000E2712">
        <w:rPr>
          <w:i/>
          <w:color w:val="000000"/>
          <w:lang w:eastAsia="hr-HR"/>
        </w:rPr>
        <w:t>ne mogu</w:t>
      </w:r>
      <w:r w:rsidRPr="000E2712">
        <w:rPr>
          <w:color w:val="000000"/>
          <w:lang w:eastAsia="hr-HR"/>
        </w:rPr>
        <w:t xml:space="preserve"> se ostvarivati na teret Općine Gračac ukoliko je Zakonom ili drugim propisom određeno da se ta prava ostvaruju prvenstveno na teret Republike Hrvatske te drugih pravnih ili fizičkih osoba.</w:t>
      </w:r>
    </w:p>
    <w:p w14:paraId="571ABFAB" w14:textId="77777777" w:rsidR="0003316C" w:rsidRPr="000E2712" w:rsidRDefault="0003316C" w:rsidP="0003316C">
      <w:pPr>
        <w:ind w:left="45" w:right="45"/>
        <w:jc w:val="center"/>
        <w:outlineLvl w:val="5"/>
        <w:rPr>
          <w:bCs/>
          <w:color w:val="000000"/>
          <w:lang w:eastAsia="hr-HR"/>
        </w:rPr>
      </w:pPr>
    </w:p>
    <w:p w14:paraId="3837D578"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3.</w:t>
      </w:r>
    </w:p>
    <w:p w14:paraId="510527F9" w14:textId="77777777" w:rsidR="0003316C" w:rsidRPr="000E2712" w:rsidRDefault="0003316C" w:rsidP="0003316C">
      <w:pPr>
        <w:spacing w:after="75"/>
        <w:ind w:left="45" w:right="45"/>
        <w:jc w:val="both"/>
        <w:rPr>
          <w:color w:val="000000"/>
          <w:lang w:eastAsia="hr-HR"/>
        </w:rPr>
      </w:pPr>
      <w:r w:rsidRPr="000E2712">
        <w:rPr>
          <w:color w:val="000000"/>
          <w:lang w:eastAsia="hr-HR"/>
        </w:rPr>
        <w:t xml:space="preserve">Za ostvarivanje prava iz socijalne skrbi utvrđenih ovim Programom Općina Gračac osigurava sredstva u svom Proračunu. </w:t>
      </w:r>
    </w:p>
    <w:p w14:paraId="4DDB4AF5" w14:textId="77777777" w:rsidR="0003316C" w:rsidRPr="000E2712" w:rsidRDefault="0003316C" w:rsidP="0003316C">
      <w:pPr>
        <w:ind w:left="45" w:right="45"/>
        <w:jc w:val="center"/>
        <w:outlineLvl w:val="5"/>
        <w:rPr>
          <w:bCs/>
          <w:color w:val="000000"/>
          <w:lang w:eastAsia="hr-HR"/>
        </w:rPr>
      </w:pPr>
    </w:p>
    <w:p w14:paraId="70D76820"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4.</w:t>
      </w:r>
    </w:p>
    <w:p w14:paraId="12C28CA3" w14:textId="77777777" w:rsidR="0003316C" w:rsidRPr="000E2712" w:rsidRDefault="0003316C" w:rsidP="0003316C">
      <w:pPr>
        <w:ind w:left="45" w:right="45"/>
        <w:jc w:val="both"/>
        <w:rPr>
          <w:color w:val="000000"/>
          <w:lang w:eastAsia="hr-HR"/>
        </w:rPr>
      </w:pPr>
      <w:r w:rsidRPr="00236288">
        <w:rPr>
          <w:color w:val="000000"/>
          <w:lang w:eastAsia="hr-HR"/>
        </w:rPr>
        <w:t>Poslove u svezi ostvarivanja prava iz socijalne skrbi propisane ovim Programom obavlja Jedinstveni upravni odjel Općine Gračac, odnosno za pojedine točke općinski načelnik.</w:t>
      </w:r>
    </w:p>
    <w:p w14:paraId="4C9A0A2D" w14:textId="77777777" w:rsidR="0003316C" w:rsidRPr="000E2712" w:rsidRDefault="0003316C" w:rsidP="0003316C">
      <w:pPr>
        <w:ind w:left="45" w:right="45"/>
        <w:jc w:val="both"/>
        <w:rPr>
          <w:color w:val="000000"/>
          <w:lang w:eastAsia="hr-HR"/>
        </w:rPr>
      </w:pPr>
    </w:p>
    <w:p w14:paraId="4C854CB2" w14:textId="77777777" w:rsidR="0003316C" w:rsidRPr="000E2712" w:rsidRDefault="0003316C" w:rsidP="0003316C">
      <w:pPr>
        <w:ind w:left="45" w:right="45"/>
        <w:jc w:val="both"/>
        <w:outlineLvl w:val="5"/>
        <w:rPr>
          <w:b/>
          <w:bCs/>
          <w:color w:val="000000"/>
          <w:lang w:eastAsia="hr-HR"/>
        </w:rPr>
      </w:pPr>
      <w:r w:rsidRPr="000E2712">
        <w:rPr>
          <w:b/>
          <w:bCs/>
          <w:color w:val="000000"/>
          <w:lang w:eastAsia="hr-HR"/>
        </w:rPr>
        <w:t>  II.  KORISNICI SOCIJALNE SKRBI</w:t>
      </w:r>
    </w:p>
    <w:p w14:paraId="30DC152B" w14:textId="77777777" w:rsidR="0003316C" w:rsidRPr="000E2712" w:rsidRDefault="0003316C" w:rsidP="0003316C">
      <w:pPr>
        <w:ind w:left="45" w:right="45"/>
        <w:jc w:val="both"/>
        <w:rPr>
          <w:color w:val="000000"/>
          <w:lang w:eastAsia="hr-HR"/>
        </w:rPr>
      </w:pPr>
    </w:p>
    <w:p w14:paraId="0624D78F"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5.</w:t>
      </w:r>
    </w:p>
    <w:p w14:paraId="4E6E409F" w14:textId="77777777" w:rsidR="0003316C" w:rsidRDefault="0003316C" w:rsidP="0003316C">
      <w:pPr>
        <w:spacing w:after="75"/>
        <w:ind w:left="45" w:right="45"/>
        <w:jc w:val="both"/>
        <w:rPr>
          <w:color w:val="000000"/>
          <w:lang w:eastAsia="hr-HR"/>
        </w:rPr>
      </w:pPr>
      <w:r w:rsidRPr="000E2712">
        <w:rPr>
          <w:color w:val="000000"/>
          <w:lang w:eastAsia="hr-HR"/>
        </w:rPr>
        <w:t>Pojam korisnika socijalne skrbi (u daljnjem tekstu: korisnik) određen je Zakonom o socijalnoj skrbi.</w:t>
      </w:r>
    </w:p>
    <w:p w14:paraId="76B1EC06" w14:textId="77777777" w:rsidR="0003316C" w:rsidRPr="000E2712" w:rsidRDefault="0003316C" w:rsidP="0003316C">
      <w:pPr>
        <w:spacing w:after="75"/>
        <w:ind w:left="45" w:right="45"/>
        <w:jc w:val="both"/>
        <w:rPr>
          <w:color w:val="000000"/>
          <w:lang w:eastAsia="hr-HR"/>
        </w:rPr>
      </w:pPr>
    </w:p>
    <w:p w14:paraId="22B8A156"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6.</w:t>
      </w:r>
    </w:p>
    <w:p w14:paraId="20121D29" w14:textId="77777777" w:rsidR="0003316C" w:rsidRDefault="0003316C" w:rsidP="0003316C">
      <w:pPr>
        <w:spacing w:after="75"/>
        <w:ind w:left="45" w:right="45"/>
        <w:jc w:val="both"/>
        <w:rPr>
          <w:color w:val="000000"/>
          <w:lang w:eastAsia="hr-HR"/>
        </w:rPr>
      </w:pPr>
      <w:r w:rsidRPr="000E2712">
        <w:rPr>
          <w:color w:val="000000"/>
          <w:lang w:eastAsia="hr-HR"/>
        </w:rPr>
        <w:t xml:space="preserve">Prava iz socijalne skrbi utvrđena ovim Programom osiguravaju se </w:t>
      </w:r>
      <w:r w:rsidRPr="000E2712">
        <w:rPr>
          <w:i/>
          <w:color w:val="000000"/>
          <w:lang w:eastAsia="hr-HR"/>
        </w:rPr>
        <w:t>hrvatskom državljaninu koji ima prebivalište na području Općine Gračac</w:t>
      </w:r>
      <w:r w:rsidRPr="000E2712">
        <w:rPr>
          <w:color w:val="000000"/>
          <w:lang w:eastAsia="hr-HR"/>
        </w:rPr>
        <w:t xml:space="preserve"> – </w:t>
      </w:r>
      <w:r w:rsidRPr="000E2712">
        <w:rPr>
          <w:i/>
          <w:color w:val="000000"/>
          <w:u w:val="single"/>
          <w:lang w:eastAsia="hr-HR"/>
        </w:rPr>
        <w:t>opći uvjet</w:t>
      </w:r>
      <w:r w:rsidRPr="000E2712">
        <w:rPr>
          <w:color w:val="000000"/>
          <w:lang w:eastAsia="hr-HR"/>
        </w:rPr>
        <w:t>.</w:t>
      </w:r>
    </w:p>
    <w:p w14:paraId="71F57B38"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7.</w:t>
      </w:r>
    </w:p>
    <w:p w14:paraId="7184FE90" w14:textId="77777777" w:rsidR="0003316C" w:rsidRPr="000E2712" w:rsidRDefault="0003316C" w:rsidP="0003316C">
      <w:pPr>
        <w:spacing w:after="75"/>
        <w:ind w:left="45" w:right="45"/>
        <w:jc w:val="both"/>
        <w:rPr>
          <w:color w:val="000000"/>
          <w:lang w:eastAsia="hr-HR"/>
        </w:rPr>
      </w:pPr>
      <w:r w:rsidRPr="000E2712">
        <w:rPr>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14:paraId="1626D7D2" w14:textId="77777777" w:rsidR="0003316C" w:rsidRPr="000E2712" w:rsidRDefault="0003316C" w:rsidP="0003316C">
      <w:pPr>
        <w:ind w:left="45" w:right="45"/>
        <w:jc w:val="both"/>
        <w:outlineLvl w:val="5"/>
        <w:rPr>
          <w:b/>
          <w:bCs/>
          <w:color w:val="000000"/>
          <w:lang w:eastAsia="hr-HR"/>
        </w:rPr>
      </w:pPr>
    </w:p>
    <w:p w14:paraId="6B32505A" w14:textId="77777777" w:rsidR="0003316C" w:rsidRPr="000E2712" w:rsidRDefault="0003316C" w:rsidP="0003316C">
      <w:pPr>
        <w:ind w:left="45" w:right="45"/>
        <w:jc w:val="both"/>
        <w:outlineLvl w:val="5"/>
        <w:rPr>
          <w:b/>
          <w:bCs/>
          <w:color w:val="000000"/>
          <w:lang w:eastAsia="hr-HR"/>
        </w:rPr>
      </w:pPr>
      <w:r w:rsidRPr="000E2712">
        <w:rPr>
          <w:b/>
          <w:bCs/>
          <w:color w:val="000000"/>
          <w:lang w:eastAsia="hr-HR"/>
        </w:rPr>
        <w:lastRenderedPageBreak/>
        <w:t>  III.  KRITERIJI ZA OSTVARIVANJE PRAVA IZ SOCIJALNE SKRBI</w:t>
      </w:r>
    </w:p>
    <w:p w14:paraId="04418E53" w14:textId="77777777" w:rsidR="0003316C" w:rsidRPr="000E2712" w:rsidRDefault="0003316C" w:rsidP="0003316C">
      <w:pPr>
        <w:ind w:left="45" w:right="45"/>
        <w:jc w:val="both"/>
        <w:rPr>
          <w:color w:val="000000"/>
          <w:lang w:eastAsia="hr-HR"/>
        </w:rPr>
      </w:pPr>
    </w:p>
    <w:p w14:paraId="61FDC2EB"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8.</w:t>
      </w:r>
    </w:p>
    <w:p w14:paraId="5F2B971F" w14:textId="77777777" w:rsidR="0003316C" w:rsidRPr="000E2712" w:rsidRDefault="0003316C" w:rsidP="0003316C">
      <w:pPr>
        <w:spacing w:after="75"/>
        <w:ind w:left="45" w:right="45"/>
        <w:rPr>
          <w:color w:val="000000"/>
          <w:lang w:eastAsia="hr-HR"/>
        </w:rPr>
      </w:pPr>
      <w:r w:rsidRPr="000E2712">
        <w:rPr>
          <w:color w:val="000000"/>
          <w:lang w:eastAsia="hr-HR"/>
        </w:rPr>
        <w:t xml:space="preserve">Prava iz socijalne skrbi utvrđena ovim Programa može ostvariti korisnik ukoliko ispunjava jedan ili više kriterija: </w:t>
      </w:r>
    </w:p>
    <w:p w14:paraId="265173BA" w14:textId="77777777" w:rsidR="0003316C" w:rsidRPr="000E2712" w:rsidRDefault="0003316C" w:rsidP="00AD11FA">
      <w:pPr>
        <w:numPr>
          <w:ilvl w:val="0"/>
          <w:numId w:val="99"/>
        </w:numPr>
        <w:spacing w:after="75"/>
        <w:ind w:right="45"/>
        <w:contextualSpacing/>
        <w:rPr>
          <w:color w:val="000000"/>
          <w:lang w:eastAsia="hr-HR"/>
        </w:rPr>
      </w:pPr>
      <w:r w:rsidRPr="000E2712">
        <w:rPr>
          <w:color w:val="000000"/>
          <w:lang w:eastAsia="hr-HR"/>
        </w:rPr>
        <w:t>Socijalni kriterij</w:t>
      </w:r>
    </w:p>
    <w:p w14:paraId="1DD17CE4" w14:textId="77777777" w:rsidR="0003316C" w:rsidRPr="000E2712" w:rsidRDefault="0003316C" w:rsidP="00AD11FA">
      <w:pPr>
        <w:numPr>
          <w:ilvl w:val="0"/>
          <w:numId w:val="99"/>
        </w:numPr>
        <w:spacing w:after="75"/>
        <w:ind w:right="45"/>
        <w:contextualSpacing/>
        <w:rPr>
          <w:color w:val="000000"/>
          <w:lang w:eastAsia="hr-HR"/>
        </w:rPr>
      </w:pPr>
      <w:r w:rsidRPr="000E2712">
        <w:rPr>
          <w:color w:val="000000"/>
          <w:lang w:eastAsia="hr-HR"/>
        </w:rPr>
        <w:t>Kriterij prihoda</w:t>
      </w:r>
    </w:p>
    <w:p w14:paraId="08B0F3E6" w14:textId="77777777" w:rsidR="0003316C" w:rsidRPr="000E2712" w:rsidRDefault="0003316C" w:rsidP="00AD11FA">
      <w:pPr>
        <w:numPr>
          <w:ilvl w:val="0"/>
          <w:numId w:val="99"/>
        </w:numPr>
        <w:spacing w:after="75"/>
        <w:ind w:right="45"/>
        <w:contextualSpacing/>
        <w:rPr>
          <w:color w:val="000000"/>
          <w:lang w:eastAsia="hr-HR"/>
        </w:rPr>
      </w:pPr>
      <w:r w:rsidRPr="000E2712">
        <w:rPr>
          <w:color w:val="000000"/>
          <w:lang w:eastAsia="hr-HR"/>
        </w:rPr>
        <w:t>Poseban kriterij</w:t>
      </w:r>
    </w:p>
    <w:p w14:paraId="07897375" w14:textId="77777777" w:rsidR="0003316C" w:rsidRPr="000E2712" w:rsidRDefault="0003316C" w:rsidP="0003316C">
      <w:pPr>
        <w:spacing w:after="75"/>
        <w:ind w:left="45" w:right="45"/>
        <w:jc w:val="both"/>
        <w:rPr>
          <w:color w:val="000000"/>
          <w:lang w:eastAsia="hr-HR"/>
        </w:rPr>
      </w:pPr>
      <w:r w:rsidRPr="000E2712">
        <w:rPr>
          <w:color w:val="000000"/>
          <w:lang w:eastAsia="hr-HR"/>
        </w:rPr>
        <w:t>Za pojedina prava iz ovog Programa mogu se propisati dodatni uvjeti ili mora biti ispunjeno više uvjeta istovremeno.</w:t>
      </w:r>
    </w:p>
    <w:p w14:paraId="3F1F0C1F" w14:textId="77777777" w:rsidR="0003316C" w:rsidRPr="000E2712" w:rsidRDefault="0003316C" w:rsidP="0003316C">
      <w:pPr>
        <w:ind w:left="45" w:right="45"/>
        <w:jc w:val="both"/>
        <w:rPr>
          <w:color w:val="000000"/>
          <w:lang w:eastAsia="hr-HR"/>
        </w:rPr>
      </w:pPr>
    </w:p>
    <w:p w14:paraId="2520D914"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9.</w:t>
      </w:r>
    </w:p>
    <w:p w14:paraId="7834A99B" w14:textId="77777777" w:rsidR="0003316C" w:rsidRPr="000E2712" w:rsidRDefault="0003316C" w:rsidP="0003316C">
      <w:pPr>
        <w:jc w:val="both"/>
        <w:rPr>
          <w:rFonts w:eastAsia="Calibri"/>
        </w:rPr>
      </w:pPr>
      <w:r w:rsidRPr="000E2712">
        <w:rPr>
          <w:rFonts w:eastAsia="Calibri"/>
        </w:rPr>
        <w:t xml:space="preserve">Korisnik ispunjava </w:t>
      </w:r>
      <w:r w:rsidRPr="000E2712">
        <w:rPr>
          <w:rFonts w:eastAsia="Calibri"/>
          <w:i/>
          <w:u w:val="single"/>
        </w:rPr>
        <w:t>socijalni kriterij</w:t>
      </w:r>
      <w:r w:rsidRPr="000E2712">
        <w:rPr>
          <w:rFonts w:eastAsia="Calibri"/>
        </w:rPr>
        <w:t xml:space="preserve"> ako temeljem članaka 26. do 40. Zakona </w:t>
      </w:r>
      <w:r>
        <w:rPr>
          <w:rFonts w:eastAsia="Calibri"/>
        </w:rPr>
        <w:t xml:space="preserve">o socijalnoj skrbi </w:t>
      </w:r>
      <w:r w:rsidRPr="000E2712">
        <w:rPr>
          <w:rFonts w:eastAsia="Calibri"/>
        </w:rPr>
        <w:t>ostvaruje pravo na zajamčenu minimalnu naknadu Centra s time da je podnositelj zahtjeva ujedno nositelj prava pomoći za uzdržavanje odnosno da je član obiteljskog domaćinstva obuhvaćen rješenjem Centra.</w:t>
      </w:r>
    </w:p>
    <w:p w14:paraId="175B9B3E" w14:textId="77777777" w:rsidR="0003316C" w:rsidRPr="000E2712" w:rsidRDefault="0003316C" w:rsidP="0003316C">
      <w:pPr>
        <w:jc w:val="both"/>
        <w:rPr>
          <w:color w:val="000000"/>
          <w:lang w:eastAsia="hr-HR"/>
        </w:rPr>
      </w:pPr>
    </w:p>
    <w:p w14:paraId="305F5DC9" w14:textId="77777777" w:rsidR="0003316C" w:rsidRPr="000E2712" w:rsidRDefault="0003316C" w:rsidP="0003316C">
      <w:pPr>
        <w:ind w:left="45" w:right="45"/>
        <w:jc w:val="center"/>
        <w:rPr>
          <w:color w:val="000000"/>
          <w:lang w:eastAsia="hr-HR"/>
        </w:rPr>
      </w:pPr>
      <w:r w:rsidRPr="000E2712">
        <w:rPr>
          <w:bCs/>
          <w:color w:val="000000"/>
          <w:lang w:eastAsia="hr-HR"/>
        </w:rPr>
        <w:t>Članak 10.</w:t>
      </w:r>
    </w:p>
    <w:p w14:paraId="559DADB4" w14:textId="77777777" w:rsidR="0003316C" w:rsidRPr="000E2712" w:rsidRDefault="0003316C" w:rsidP="0003316C">
      <w:pPr>
        <w:jc w:val="both"/>
        <w:rPr>
          <w:rFonts w:eastAsia="Calibri"/>
        </w:rPr>
      </w:pPr>
      <w:r w:rsidRPr="000E2712">
        <w:rPr>
          <w:rFonts w:eastAsia="Calibri"/>
        </w:rPr>
        <w:t xml:space="preserve">Korisnik ispunjava </w:t>
      </w:r>
      <w:r w:rsidRPr="000E2712">
        <w:rPr>
          <w:rFonts w:eastAsia="Calibri"/>
          <w:i/>
          <w:u w:val="single"/>
        </w:rPr>
        <w:t>kriterij prihoda</w:t>
      </w:r>
      <w:r w:rsidRPr="000E2712">
        <w:rPr>
          <w:rFonts w:eastAsia="Calibri"/>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14:paraId="1D1DA963" w14:textId="77777777" w:rsidR="0003316C" w:rsidRPr="000E2712" w:rsidRDefault="0003316C" w:rsidP="00AD11FA">
      <w:pPr>
        <w:numPr>
          <w:ilvl w:val="0"/>
          <w:numId w:val="100"/>
        </w:numPr>
        <w:ind w:right="45"/>
        <w:contextualSpacing/>
        <w:jc w:val="both"/>
        <w:rPr>
          <w:color w:val="000000"/>
          <w:lang w:eastAsia="hr-HR"/>
        </w:rPr>
      </w:pPr>
      <w:r w:rsidRPr="000E2712">
        <w:rPr>
          <w:color w:val="000000"/>
          <w:lang w:eastAsia="hr-HR"/>
        </w:rPr>
        <w:t xml:space="preserve">samac do ..............................................................................1.500,00 kn </w:t>
      </w:r>
    </w:p>
    <w:p w14:paraId="15F7EA06" w14:textId="77777777" w:rsidR="0003316C" w:rsidRPr="000E2712" w:rsidRDefault="0003316C" w:rsidP="00AD11FA">
      <w:pPr>
        <w:numPr>
          <w:ilvl w:val="0"/>
          <w:numId w:val="100"/>
        </w:numPr>
        <w:ind w:right="45"/>
        <w:contextualSpacing/>
        <w:jc w:val="both"/>
        <w:rPr>
          <w:color w:val="000000"/>
          <w:lang w:eastAsia="hr-HR"/>
        </w:rPr>
      </w:pPr>
      <w:r w:rsidRPr="000E2712">
        <w:rPr>
          <w:color w:val="000000"/>
          <w:lang w:eastAsia="hr-HR"/>
        </w:rPr>
        <w:t xml:space="preserve">dvočlana obitelj do ................................................................2.100,00 kn </w:t>
      </w:r>
    </w:p>
    <w:p w14:paraId="62D99E5A" w14:textId="77777777" w:rsidR="0003316C" w:rsidRPr="000E2712" w:rsidRDefault="0003316C" w:rsidP="00AD11FA">
      <w:pPr>
        <w:numPr>
          <w:ilvl w:val="0"/>
          <w:numId w:val="100"/>
        </w:numPr>
        <w:ind w:right="45"/>
        <w:contextualSpacing/>
        <w:jc w:val="both"/>
        <w:rPr>
          <w:color w:val="000000"/>
          <w:lang w:eastAsia="hr-HR"/>
        </w:rPr>
      </w:pPr>
      <w:r w:rsidRPr="000E2712">
        <w:rPr>
          <w:color w:val="000000"/>
          <w:lang w:eastAsia="hr-HR"/>
        </w:rPr>
        <w:t xml:space="preserve">tročlana obitelj do .................................................................2.500,00 kn </w:t>
      </w:r>
    </w:p>
    <w:p w14:paraId="519CC90C" w14:textId="77777777" w:rsidR="0003316C" w:rsidRPr="000E2712" w:rsidRDefault="0003316C" w:rsidP="00AD11FA">
      <w:pPr>
        <w:numPr>
          <w:ilvl w:val="0"/>
          <w:numId w:val="100"/>
        </w:numPr>
        <w:ind w:right="45"/>
        <w:contextualSpacing/>
        <w:jc w:val="both"/>
        <w:rPr>
          <w:color w:val="000000"/>
          <w:lang w:eastAsia="hr-HR"/>
        </w:rPr>
      </w:pPr>
      <w:r w:rsidRPr="000E2712">
        <w:rPr>
          <w:color w:val="000000"/>
          <w:lang w:eastAsia="hr-HR"/>
        </w:rPr>
        <w:t>četveročlana obitelj do ..........................................................3.000,00 kn</w:t>
      </w:r>
    </w:p>
    <w:p w14:paraId="06D9AFD9" w14:textId="77777777" w:rsidR="0003316C" w:rsidRPr="000E2712" w:rsidRDefault="0003316C" w:rsidP="00AD11FA">
      <w:pPr>
        <w:numPr>
          <w:ilvl w:val="0"/>
          <w:numId w:val="100"/>
        </w:numPr>
        <w:ind w:right="45"/>
        <w:contextualSpacing/>
        <w:jc w:val="both"/>
        <w:rPr>
          <w:color w:val="000000"/>
          <w:lang w:eastAsia="hr-HR"/>
        </w:rPr>
      </w:pPr>
      <w:r w:rsidRPr="000E2712">
        <w:rPr>
          <w:color w:val="000000"/>
          <w:lang w:eastAsia="hr-HR"/>
        </w:rPr>
        <w:t>obitelj s više od 4 člana cenzus prihoda se za svakog člana povećava za 400,00 kn.</w:t>
      </w:r>
    </w:p>
    <w:p w14:paraId="683BCD2E" w14:textId="77777777" w:rsidR="0003316C" w:rsidRPr="000E2712" w:rsidRDefault="0003316C" w:rsidP="0003316C">
      <w:pPr>
        <w:ind w:left="405" w:right="45"/>
        <w:contextualSpacing/>
        <w:jc w:val="both"/>
        <w:rPr>
          <w:color w:val="000000"/>
          <w:lang w:eastAsia="hr-HR"/>
        </w:rPr>
      </w:pPr>
    </w:p>
    <w:p w14:paraId="593B4423" w14:textId="77777777" w:rsidR="0003316C" w:rsidRPr="000E2712" w:rsidRDefault="0003316C" w:rsidP="0003316C">
      <w:pPr>
        <w:ind w:right="45"/>
        <w:jc w:val="both"/>
        <w:rPr>
          <w:color w:val="000000"/>
          <w:lang w:eastAsia="hr-HR"/>
        </w:rPr>
      </w:pPr>
      <w:r w:rsidRPr="000E2712">
        <w:rPr>
          <w:color w:val="000000"/>
          <w:lang w:eastAsia="hr-HR"/>
        </w:rPr>
        <w:t xml:space="preserve">U prihode iz ovog članka ne uračunava se: </w:t>
      </w:r>
    </w:p>
    <w:p w14:paraId="51B1D82B" w14:textId="77777777" w:rsidR="0003316C" w:rsidRPr="000E2712" w:rsidRDefault="0003316C" w:rsidP="00AD11FA">
      <w:pPr>
        <w:numPr>
          <w:ilvl w:val="0"/>
          <w:numId w:val="102"/>
        </w:numPr>
        <w:ind w:right="45"/>
        <w:jc w:val="both"/>
        <w:rPr>
          <w:color w:val="000000"/>
          <w:lang w:eastAsia="hr-HR"/>
        </w:rPr>
      </w:pPr>
      <w:r w:rsidRPr="000E2712">
        <w:rPr>
          <w:color w:val="000000"/>
          <w:lang w:eastAsia="hr-HR"/>
        </w:rPr>
        <w:t xml:space="preserve">pomoć za podmirenje troškova stanovanja, </w:t>
      </w:r>
    </w:p>
    <w:p w14:paraId="2EBEC137" w14:textId="77777777" w:rsidR="0003316C" w:rsidRPr="000E2712" w:rsidRDefault="0003316C" w:rsidP="00AD11FA">
      <w:pPr>
        <w:numPr>
          <w:ilvl w:val="0"/>
          <w:numId w:val="102"/>
        </w:numPr>
        <w:ind w:right="45"/>
        <w:jc w:val="both"/>
        <w:rPr>
          <w:color w:val="000000"/>
          <w:lang w:eastAsia="hr-HR"/>
        </w:rPr>
      </w:pPr>
      <w:r w:rsidRPr="000E2712">
        <w:rPr>
          <w:color w:val="000000"/>
          <w:lang w:eastAsia="hr-HR"/>
        </w:rPr>
        <w:t xml:space="preserve">novčana naknada za tjelesno oštećenje, </w:t>
      </w:r>
    </w:p>
    <w:p w14:paraId="67071B6B" w14:textId="77777777" w:rsidR="0003316C" w:rsidRPr="000E2712" w:rsidRDefault="0003316C" w:rsidP="00AD11FA">
      <w:pPr>
        <w:numPr>
          <w:ilvl w:val="0"/>
          <w:numId w:val="102"/>
        </w:numPr>
        <w:ind w:right="45"/>
        <w:jc w:val="both"/>
        <w:rPr>
          <w:color w:val="000000"/>
          <w:lang w:eastAsia="hr-HR"/>
        </w:rPr>
      </w:pPr>
      <w:r w:rsidRPr="000E2712">
        <w:rPr>
          <w:color w:val="000000"/>
          <w:lang w:eastAsia="hr-HR"/>
        </w:rPr>
        <w:t xml:space="preserve">doplatak za pomoć i njegu, </w:t>
      </w:r>
    </w:p>
    <w:p w14:paraId="16B3B9CE" w14:textId="77777777" w:rsidR="0003316C" w:rsidRPr="000E2712" w:rsidRDefault="0003316C" w:rsidP="00AD11FA">
      <w:pPr>
        <w:numPr>
          <w:ilvl w:val="0"/>
          <w:numId w:val="102"/>
        </w:numPr>
        <w:ind w:right="45"/>
        <w:jc w:val="both"/>
        <w:rPr>
          <w:color w:val="000000"/>
          <w:lang w:eastAsia="hr-HR"/>
        </w:rPr>
      </w:pPr>
      <w:r w:rsidRPr="000E2712">
        <w:rPr>
          <w:color w:val="000000"/>
          <w:lang w:eastAsia="hr-HR"/>
        </w:rPr>
        <w:t xml:space="preserve">ortopedski dodatak, </w:t>
      </w:r>
    </w:p>
    <w:p w14:paraId="07EBD6D3" w14:textId="77777777" w:rsidR="0003316C" w:rsidRPr="000E2712" w:rsidRDefault="0003316C" w:rsidP="00AD11FA">
      <w:pPr>
        <w:numPr>
          <w:ilvl w:val="0"/>
          <w:numId w:val="102"/>
        </w:numPr>
        <w:ind w:right="45"/>
        <w:jc w:val="both"/>
        <w:rPr>
          <w:color w:val="000000"/>
          <w:lang w:eastAsia="hr-HR"/>
        </w:rPr>
      </w:pPr>
      <w:r w:rsidRPr="000E2712">
        <w:rPr>
          <w:color w:val="000000"/>
          <w:lang w:eastAsia="hr-HR"/>
        </w:rPr>
        <w:t>osobna invalidnina.</w:t>
      </w:r>
    </w:p>
    <w:p w14:paraId="7D9D1EF6" w14:textId="77777777" w:rsidR="0003316C" w:rsidRPr="000E2712" w:rsidRDefault="0003316C" w:rsidP="0003316C">
      <w:pPr>
        <w:ind w:left="45" w:right="45"/>
        <w:jc w:val="center"/>
        <w:rPr>
          <w:color w:val="000000"/>
          <w:lang w:eastAsia="hr-HR"/>
        </w:rPr>
      </w:pPr>
    </w:p>
    <w:p w14:paraId="0FB9BA0F" w14:textId="77777777" w:rsidR="0003316C" w:rsidRPr="000E2712" w:rsidRDefault="0003316C" w:rsidP="0003316C">
      <w:pPr>
        <w:ind w:left="45" w:right="45"/>
        <w:jc w:val="center"/>
        <w:rPr>
          <w:color w:val="000000"/>
          <w:lang w:eastAsia="hr-HR"/>
        </w:rPr>
      </w:pPr>
      <w:r w:rsidRPr="000E2712">
        <w:rPr>
          <w:color w:val="000000"/>
          <w:lang w:eastAsia="hr-HR"/>
        </w:rPr>
        <w:t>Članak 11.</w:t>
      </w:r>
    </w:p>
    <w:p w14:paraId="63237A22" w14:textId="77777777" w:rsidR="0003316C" w:rsidRPr="000E2712" w:rsidRDefault="0003316C" w:rsidP="0003316C">
      <w:pPr>
        <w:jc w:val="both"/>
        <w:rPr>
          <w:rFonts w:eastAsia="Calibri"/>
        </w:rPr>
      </w:pPr>
      <w:r w:rsidRPr="000E2712">
        <w:rPr>
          <w:rFonts w:eastAsia="Calibri"/>
        </w:rPr>
        <w:t xml:space="preserve">Korisnik ispunjava </w:t>
      </w:r>
      <w:r w:rsidRPr="000E2712">
        <w:rPr>
          <w:rFonts w:eastAsia="Calibri"/>
          <w:b/>
          <w:i/>
          <w:u w:val="single"/>
        </w:rPr>
        <w:t>poseban kriterij</w:t>
      </w:r>
      <w:r w:rsidRPr="000E2712">
        <w:rPr>
          <w:rFonts w:eastAsia="Calibri"/>
        </w:rPr>
        <w:t xml:space="preserve"> ako ne ispunjava uvjete propisane ovim Programom, a za kojeg općinski načelnik utvrdi da se nalazi u iznimno teškim materijalnim ili socijalnim uvjetima kao i obitelj čiji je član dijete s invaliditetom za vrijeme redovnog školovanja djeteta najkasnije do 25-te godine života.</w:t>
      </w:r>
    </w:p>
    <w:p w14:paraId="63115C64" w14:textId="77777777" w:rsidR="0003316C" w:rsidRDefault="0003316C" w:rsidP="0003316C">
      <w:pPr>
        <w:ind w:left="45" w:right="45"/>
        <w:jc w:val="both"/>
        <w:rPr>
          <w:color w:val="000000"/>
          <w:lang w:eastAsia="hr-HR"/>
        </w:rPr>
      </w:pPr>
    </w:p>
    <w:p w14:paraId="2C1253B4" w14:textId="77777777" w:rsidR="0003316C" w:rsidRDefault="0003316C" w:rsidP="0003316C">
      <w:pPr>
        <w:ind w:left="45" w:right="45"/>
        <w:jc w:val="both"/>
        <w:rPr>
          <w:color w:val="000000"/>
          <w:lang w:eastAsia="hr-HR"/>
        </w:rPr>
      </w:pPr>
    </w:p>
    <w:p w14:paraId="5621DF08" w14:textId="77777777" w:rsidR="0003316C" w:rsidRPr="000E2712" w:rsidRDefault="0003316C" w:rsidP="0003316C">
      <w:pPr>
        <w:ind w:left="45" w:right="45"/>
        <w:jc w:val="both"/>
        <w:rPr>
          <w:color w:val="000000"/>
          <w:lang w:eastAsia="hr-HR"/>
        </w:rPr>
      </w:pPr>
    </w:p>
    <w:p w14:paraId="6C760A0C" w14:textId="77777777" w:rsidR="0003316C" w:rsidRPr="000E2712" w:rsidRDefault="0003316C" w:rsidP="0003316C">
      <w:pPr>
        <w:ind w:left="45" w:right="45"/>
        <w:jc w:val="both"/>
        <w:outlineLvl w:val="5"/>
        <w:rPr>
          <w:b/>
          <w:bCs/>
          <w:color w:val="000000"/>
          <w:lang w:eastAsia="hr-HR"/>
        </w:rPr>
      </w:pPr>
      <w:r w:rsidRPr="000E2712">
        <w:rPr>
          <w:b/>
          <w:bCs/>
          <w:color w:val="000000"/>
          <w:lang w:eastAsia="hr-HR"/>
        </w:rPr>
        <w:t>  IV.  OBLICI POMOĆI, PROGRAMI I AKTIVNOSTI</w:t>
      </w:r>
    </w:p>
    <w:p w14:paraId="076C6DE4" w14:textId="77777777" w:rsidR="0003316C" w:rsidRPr="000E2712" w:rsidRDefault="0003316C" w:rsidP="0003316C">
      <w:pPr>
        <w:ind w:left="45" w:right="45"/>
        <w:jc w:val="center"/>
        <w:outlineLvl w:val="5"/>
        <w:rPr>
          <w:bCs/>
          <w:color w:val="000000"/>
          <w:lang w:eastAsia="hr-HR"/>
        </w:rPr>
      </w:pPr>
    </w:p>
    <w:p w14:paraId="65C07D4C" w14:textId="77777777" w:rsidR="0003316C" w:rsidRPr="000E2712" w:rsidRDefault="0003316C" w:rsidP="0003316C">
      <w:pPr>
        <w:ind w:left="45" w:right="45"/>
        <w:jc w:val="center"/>
        <w:outlineLvl w:val="5"/>
        <w:rPr>
          <w:bCs/>
          <w:color w:val="000000"/>
          <w:lang w:eastAsia="hr-HR"/>
        </w:rPr>
      </w:pPr>
      <w:r w:rsidRPr="000E2712">
        <w:rPr>
          <w:bCs/>
          <w:color w:val="000000"/>
          <w:lang w:eastAsia="hr-HR"/>
        </w:rPr>
        <w:t>Članak 12.</w:t>
      </w:r>
    </w:p>
    <w:p w14:paraId="2493B2AA" w14:textId="77777777" w:rsidR="0003316C" w:rsidRPr="000E2712" w:rsidRDefault="0003316C" w:rsidP="0003316C">
      <w:pPr>
        <w:spacing w:after="75"/>
        <w:ind w:right="45"/>
        <w:contextualSpacing/>
        <w:rPr>
          <w:color w:val="000000"/>
          <w:lang w:eastAsia="hr-HR"/>
        </w:rPr>
      </w:pPr>
      <w:r w:rsidRPr="000E2712">
        <w:rPr>
          <w:color w:val="000000"/>
          <w:lang w:eastAsia="hr-HR"/>
        </w:rPr>
        <w:t>U okviru ovog Programa utvrđeni su sljedeći oblici pomoći, programi i aktivnosti:</w:t>
      </w:r>
    </w:p>
    <w:p w14:paraId="5139E65E" w14:textId="77777777" w:rsidR="0003316C" w:rsidRPr="000E2712" w:rsidRDefault="0003316C" w:rsidP="00AD11FA">
      <w:pPr>
        <w:numPr>
          <w:ilvl w:val="0"/>
          <w:numId w:val="103"/>
        </w:numPr>
        <w:rPr>
          <w:bCs/>
          <w:color w:val="000000"/>
          <w:lang w:eastAsia="hr-HR"/>
        </w:rPr>
      </w:pPr>
      <w:r w:rsidRPr="000E2712">
        <w:rPr>
          <w:bCs/>
          <w:color w:val="000000"/>
          <w:lang w:eastAsia="hr-HR"/>
        </w:rPr>
        <w:t xml:space="preserve">Pomoć za ogrjev, </w:t>
      </w:r>
    </w:p>
    <w:p w14:paraId="35479059" w14:textId="77777777" w:rsidR="0003316C" w:rsidRPr="000E2712" w:rsidRDefault="0003316C" w:rsidP="00AD11FA">
      <w:pPr>
        <w:numPr>
          <w:ilvl w:val="0"/>
          <w:numId w:val="103"/>
        </w:numPr>
        <w:autoSpaceDE w:val="0"/>
        <w:autoSpaceDN w:val="0"/>
        <w:adjustRightInd w:val="0"/>
        <w:spacing w:after="29"/>
        <w:jc w:val="both"/>
        <w:rPr>
          <w:bCs/>
          <w:color w:val="000000"/>
          <w:lang w:eastAsia="hr-HR"/>
        </w:rPr>
      </w:pPr>
      <w:r w:rsidRPr="000E2712">
        <w:rPr>
          <w:bCs/>
          <w:color w:val="000000"/>
          <w:lang w:eastAsia="hr-HR"/>
        </w:rPr>
        <w:lastRenderedPageBreak/>
        <w:t xml:space="preserve">Novčana pomoć za opremanje novorođenog djeteta, </w:t>
      </w:r>
    </w:p>
    <w:p w14:paraId="157964E6" w14:textId="77777777" w:rsidR="0003316C" w:rsidRPr="000E2712" w:rsidRDefault="0003316C" w:rsidP="00AD11FA">
      <w:pPr>
        <w:numPr>
          <w:ilvl w:val="0"/>
          <w:numId w:val="103"/>
        </w:numPr>
        <w:autoSpaceDE w:val="0"/>
        <w:autoSpaceDN w:val="0"/>
        <w:adjustRightInd w:val="0"/>
        <w:spacing w:after="29"/>
        <w:jc w:val="both"/>
        <w:rPr>
          <w:color w:val="000000"/>
          <w:lang w:eastAsia="hr-HR"/>
        </w:rPr>
      </w:pPr>
      <w:r w:rsidRPr="000E2712">
        <w:rPr>
          <w:bCs/>
          <w:color w:val="000000"/>
          <w:lang w:eastAsia="hr-HR"/>
        </w:rPr>
        <w:t>Jednokratna novčana pomoć</w:t>
      </w:r>
    </w:p>
    <w:p w14:paraId="6D2098BA" w14:textId="77777777" w:rsidR="0003316C" w:rsidRPr="000E2712" w:rsidRDefault="0003316C" w:rsidP="00AD11FA">
      <w:pPr>
        <w:numPr>
          <w:ilvl w:val="0"/>
          <w:numId w:val="103"/>
        </w:numPr>
        <w:autoSpaceDE w:val="0"/>
        <w:autoSpaceDN w:val="0"/>
        <w:adjustRightInd w:val="0"/>
        <w:spacing w:after="29"/>
        <w:jc w:val="both"/>
        <w:rPr>
          <w:bCs/>
          <w:color w:val="000000"/>
          <w:lang w:eastAsia="hr-HR"/>
        </w:rPr>
      </w:pPr>
      <w:r w:rsidRPr="000E2712">
        <w:rPr>
          <w:bCs/>
          <w:color w:val="000000"/>
          <w:lang w:eastAsia="hr-HR"/>
        </w:rPr>
        <w:t>Subvencija troškova stanovanja,</w:t>
      </w:r>
    </w:p>
    <w:p w14:paraId="16901B39" w14:textId="77777777" w:rsidR="0003316C" w:rsidRPr="000E2712" w:rsidRDefault="0003316C" w:rsidP="00AD11FA">
      <w:pPr>
        <w:numPr>
          <w:ilvl w:val="0"/>
          <w:numId w:val="103"/>
        </w:numPr>
        <w:autoSpaceDE w:val="0"/>
        <w:autoSpaceDN w:val="0"/>
        <w:adjustRightInd w:val="0"/>
        <w:spacing w:after="29"/>
        <w:jc w:val="both"/>
        <w:rPr>
          <w:bCs/>
          <w:color w:val="000000"/>
          <w:lang w:eastAsia="hr-HR"/>
        </w:rPr>
      </w:pPr>
      <w:r w:rsidRPr="000E2712">
        <w:rPr>
          <w:bCs/>
          <w:color w:val="000000"/>
          <w:lang w:eastAsia="hr-HR"/>
        </w:rPr>
        <w:t>Briga o osobama treće životne dobi-Sufinanciranje osnovnih životnih potreba</w:t>
      </w:r>
    </w:p>
    <w:p w14:paraId="317112BB" w14:textId="77777777" w:rsidR="0003316C" w:rsidRPr="00236288" w:rsidRDefault="0003316C" w:rsidP="00AD11FA">
      <w:pPr>
        <w:numPr>
          <w:ilvl w:val="0"/>
          <w:numId w:val="103"/>
        </w:numPr>
        <w:rPr>
          <w:bCs/>
          <w:color w:val="000000"/>
          <w:lang w:eastAsia="hr-HR"/>
        </w:rPr>
      </w:pPr>
      <w:r w:rsidRPr="00236288">
        <w:rPr>
          <w:bCs/>
          <w:color w:val="000000"/>
          <w:lang w:eastAsia="hr-HR"/>
        </w:rPr>
        <w:t>Sufinanciranje opreme i školskog pribora učenicima osnovnih i srednjih škola</w:t>
      </w:r>
    </w:p>
    <w:p w14:paraId="59E84C2D" w14:textId="77777777" w:rsidR="0003316C" w:rsidRPr="000E2712" w:rsidRDefault="0003316C" w:rsidP="00AD11FA">
      <w:pPr>
        <w:numPr>
          <w:ilvl w:val="0"/>
          <w:numId w:val="103"/>
        </w:numPr>
        <w:rPr>
          <w:bCs/>
          <w:color w:val="000000"/>
          <w:lang w:eastAsia="hr-HR"/>
        </w:rPr>
      </w:pPr>
      <w:r w:rsidRPr="000E2712">
        <w:rPr>
          <w:bCs/>
          <w:color w:val="000000"/>
          <w:lang w:eastAsia="hr-HR"/>
        </w:rPr>
        <w:t>Donacija Zakladi „Vaša pošta“ Zagreb, u sklopu humanitarnog projekta „Dobri ljudi- djeci Hrvatske“</w:t>
      </w:r>
    </w:p>
    <w:p w14:paraId="3FBF35B0" w14:textId="77777777" w:rsidR="0003316C" w:rsidRPr="000E2712" w:rsidRDefault="0003316C" w:rsidP="00AD11FA">
      <w:pPr>
        <w:numPr>
          <w:ilvl w:val="0"/>
          <w:numId w:val="103"/>
        </w:numPr>
        <w:rPr>
          <w:bCs/>
          <w:color w:val="000000"/>
          <w:lang w:eastAsia="hr-HR"/>
        </w:rPr>
      </w:pPr>
      <w:r w:rsidRPr="000E2712">
        <w:rPr>
          <w:bCs/>
          <w:color w:val="000000"/>
          <w:lang w:eastAsia="hr-HR"/>
        </w:rPr>
        <w:t>Sufinanciranje programa rada neprofitnih organizacija na području socijalne skrbi</w:t>
      </w:r>
    </w:p>
    <w:p w14:paraId="257B6486" w14:textId="77777777" w:rsidR="0003316C" w:rsidRPr="000E2712" w:rsidRDefault="0003316C" w:rsidP="00AD11FA">
      <w:pPr>
        <w:numPr>
          <w:ilvl w:val="0"/>
          <w:numId w:val="103"/>
        </w:numPr>
        <w:autoSpaceDE w:val="0"/>
        <w:autoSpaceDN w:val="0"/>
        <w:adjustRightInd w:val="0"/>
        <w:jc w:val="both"/>
        <w:rPr>
          <w:bCs/>
          <w:color w:val="000000"/>
          <w:lang w:eastAsia="hr-HR"/>
        </w:rPr>
      </w:pPr>
      <w:r w:rsidRPr="000E2712">
        <w:rPr>
          <w:bCs/>
          <w:color w:val="000000"/>
          <w:lang w:eastAsia="hr-HR"/>
        </w:rPr>
        <w:t>Financiranje redovnih djelatnosti Crvenog križa i programa „Mobilni tim“</w:t>
      </w:r>
    </w:p>
    <w:p w14:paraId="09CC3C61" w14:textId="77777777" w:rsidR="0003316C" w:rsidRPr="000E2712" w:rsidRDefault="0003316C" w:rsidP="00AD11FA">
      <w:pPr>
        <w:numPr>
          <w:ilvl w:val="0"/>
          <w:numId w:val="103"/>
        </w:numPr>
        <w:autoSpaceDE w:val="0"/>
        <w:autoSpaceDN w:val="0"/>
        <w:adjustRightInd w:val="0"/>
        <w:jc w:val="both"/>
        <w:rPr>
          <w:bCs/>
          <w:color w:val="000000"/>
          <w:lang w:eastAsia="hr-HR"/>
        </w:rPr>
      </w:pPr>
      <w:r w:rsidRPr="000E2712">
        <w:rPr>
          <w:bCs/>
          <w:color w:val="000000"/>
          <w:lang w:eastAsia="hr-HR"/>
        </w:rPr>
        <w:t>Financiranje projekata i programa udruga iz Domovinskog rata koje su registrirane ili djeluju na području Općine Gračac.</w:t>
      </w:r>
    </w:p>
    <w:p w14:paraId="7B350497" w14:textId="77777777" w:rsidR="0003316C" w:rsidRPr="000E2712" w:rsidRDefault="0003316C" w:rsidP="00AD11FA">
      <w:pPr>
        <w:numPr>
          <w:ilvl w:val="0"/>
          <w:numId w:val="103"/>
        </w:numPr>
        <w:autoSpaceDE w:val="0"/>
        <w:autoSpaceDN w:val="0"/>
        <w:adjustRightInd w:val="0"/>
        <w:jc w:val="both"/>
        <w:rPr>
          <w:bCs/>
          <w:color w:val="000000"/>
          <w:lang w:eastAsia="hr-HR"/>
        </w:rPr>
      </w:pPr>
      <w:r w:rsidRPr="000E2712">
        <w:rPr>
          <w:color w:val="000000"/>
          <w:lang w:eastAsia="hr-HR"/>
        </w:rPr>
        <w:t>Sufinanciranje usluge pedijatra</w:t>
      </w:r>
    </w:p>
    <w:p w14:paraId="3BFE0D44" w14:textId="77777777" w:rsidR="0003316C" w:rsidRPr="000E2712" w:rsidRDefault="0003316C" w:rsidP="0003316C">
      <w:pPr>
        <w:autoSpaceDE w:val="0"/>
        <w:autoSpaceDN w:val="0"/>
        <w:adjustRightInd w:val="0"/>
        <w:jc w:val="both"/>
        <w:rPr>
          <w:b/>
          <w:bCs/>
          <w:color w:val="000000"/>
          <w:lang w:eastAsia="hr-HR"/>
        </w:rPr>
      </w:pPr>
    </w:p>
    <w:p w14:paraId="1C4FBFA6" w14:textId="77777777" w:rsidR="0003316C" w:rsidRPr="000E2712" w:rsidRDefault="0003316C" w:rsidP="00AD11FA">
      <w:pPr>
        <w:numPr>
          <w:ilvl w:val="1"/>
          <w:numId w:val="98"/>
        </w:numPr>
        <w:autoSpaceDE w:val="0"/>
        <w:autoSpaceDN w:val="0"/>
        <w:adjustRightInd w:val="0"/>
        <w:jc w:val="both"/>
        <w:rPr>
          <w:b/>
          <w:color w:val="000000"/>
          <w:lang w:eastAsia="hr-HR"/>
        </w:rPr>
      </w:pPr>
      <w:r w:rsidRPr="000E2712">
        <w:rPr>
          <w:b/>
          <w:bCs/>
          <w:color w:val="000000"/>
          <w:lang w:eastAsia="hr-HR"/>
        </w:rPr>
        <w:t xml:space="preserve">Pomoć za ogrjev </w:t>
      </w:r>
    </w:p>
    <w:p w14:paraId="3A7803E5" w14:textId="77777777" w:rsidR="0003316C" w:rsidRPr="000E2712" w:rsidRDefault="0003316C" w:rsidP="0003316C">
      <w:pPr>
        <w:autoSpaceDE w:val="0"/>
        <w:autoSpaceDN w:val="0"/>
        <w:adjustRightInd w:val="0"/>
        <w:jc w:val="center"/>
        <w:rPr>
          <w:bCs/>
          <w:color w:val="000000"/>
          <w:lang w:eastAsia="hr-HR"/>
        </w:rPr>
      </w:pPr>
    </w:p>
    <w:p w14:paraId="293A31B3" w14:textId="77777777" w:rsidR="0003316C" w:rsidRPr="000E2712" w:rsidRDefault="0003316C" w:rsidP="0003316C">
      <w:pPr>
        <w:autoSpaceDE w:val="0"/>
        <w:autoSpaceDN w:val="0"/>
        <w:adjustRightInd w:val="0"/>
        <w:jc w:val="center"/>
        <w:rPr>
          <w:color w:val="000000"/>
          <w:lang w:eastAsia="hr-HR"/>
        </w:rPr>
      </w:pPr>
      <w:r w:rsidRPr="000E2712">
        <w:rPr>
          <w:bCs/>
          <w:color w:val="000000"/>
          <w:lang w:eastAsia="hr-HR"/>
        </w:rPr>
        <w:t>Članak 13.</w:t>
      </w:r>
    </w:p>
    <w:p w14:paraId="38915AC6"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Na temelju važećeg Zakona o socijalnoj skrbi, Zadarska županija dužna je u svom proračunu osigurati sredstva za troškove ogrijeva korisnicima zajamčene minimalne naknade koji se griju na drva.</w:t>
      </w:r>
    </w:p>
    <w:p w14:paraId="3B5420FE"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Sredstva se odobravaju jedanput godišnje obitelji ili samcu, na temelju popisa korisnika zajamčene minimalne naknade kojeg određuje Centar, Rješenje donosi Zadarska županija, a isplaćuju se putem Jedinstvenog upravnog odjela.</w:t>
      </w:r>
    </w:p>
    <w:p w14:paraId="2582798E"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Korisnik je dužan namjenski upotrijebiti primljenu pomoć, u protivnom gubi pravo na daljnju pomoć. </w:t>
      </w:r>
    </w:p>
    <w:p w14:paraId="197E08CA" w14:textId="77777777" w:rsidR="0003316C" w:rsidRPr="000E2712" w:rsidRDefault="0003316C" w:rsidP="0003316C">
      <w:pPr>
        <w:autoSpaceDE w:val="0"/>
        <w:autoSpaceDN w:val="0"/>
        <w:adjustRightInd w:val="0"/>
        <w:jc w:val="both"/>
        <w:rPr>
          <w:color w:val="000000"/>
          <w:lang w:eastAsia="hr-HR"/>
        </w:rPr>
      </w:pPr>
    </w:p>
    <w:p w14:paraId="1323FCCF" w14:textId="77777777" w:rsidR="0003316C" w:rsidRPr="000E2712" w:rsidRDefault="0003316C" w:rsidP="0003316C">
      <w:pPr>
        <w:autoSpaceDE w:val="0"/>
        <w:autoSpaceDN w:val="0"/>
        <w:adjustRightInd w:val="0"/>
        <w:jc w:val="both"/>
        <w:rPr>
          <w:color w:val="000000"/>
          <w:lang w:eastAsia="hr-HR"/>
        </w:rPr>
      </w:pPr>
    </w:p>
    <w:p w14:paraId="66A6595A" w14:textId="77777777" w:rsidR="0003316C" w:rsidRPr="000E2712" w:rsidRDefault="0003316C" w:rsidP="00AD11FA">
      <w:pPr>
        <w:numPr>
          <w:ilvl w:val="1"/>
          <w:numId w:val="98"/>
        </w:numPr>
        <w:autoSpaceDE w:val="0"/>
        <w:autoSpaceDN w:val="0"/>
        <w:adjustRightInd w:val="0"/>
        <w:jc w:val="both"/>
        <w:rPr>
          <w:b/>
          <w:color w:val="000000"/>
          <w:lang w:eastAsia="hr-HR"/>
        </w:rPr>
      </w:pPr>
      <w:r w:rsidRPr="000E2712">
        <w:rPr>
          <w:b/>
          <w:bCs/>
          <w:color w:val="000000"/>
          <w:lang w:eastAsia="hr-HR"/>
        </w:rPr>
        <w:t xml:space="preserve">Novčana pomoć za opremanje novorođenčadi </w:t>
      </w:r>
    </w:p>
    <w:p w14:paraId="16BECED4" w14:textId="77777777" w:rsidR="0003316C" w:rsidRPr="000E2712" w:rsidRDefault="0003316C" w:rsidP="0003316C">
      <w:pPr>
        <w:autoSpaceDE w:val="0"/>
        <w:autoSpaceDN w:val="0"/>
        <w:adjustRightInd w:val="0"/>
        <w:jc w:val="both"/>
        <w:rPr>
          <w:b/>
          <w:bCs/>
          <w:color w:val="000000"/>
          <w:lang w:eastAsia="hr-HR"/>
        </w:rPr>
      </w:pPr>
    </w:p>
    <w:p w14:paraId="31115B88" w14:textId="77777777" w:rsidR="0003316C" w:rsidRPr="000E2712" w:rsidRDefault="0003316C" w:rsidP="0003316C">
      <w:pPr>
        <w:autoSpaceDE w:val="0"/>
        <w:autoSpaceDN w:val="0"/>
        <w:adjustRightInd w:val="0"/>
        <w:jc w:val="center"/>
        <w:rPr>
          <w:color w:val="000000"/>
          <w:lang w:eastAsia="hr-HR"/>
        </w:rPr>
      </w:pPr>
      <w:r w:rsidRPr="000E2712">
        <w:rPr>
          <w:bCs/>
          <w:color w:val="000000"/>
          <w:lang w:eastAsia="hr-HR"/>
        </w:rPr>
        <w:t>Članak 1</w:t>
      </w:r>
      <w:r>
        <w:rPr>
          <w:bCs/>
          <w:color w:val="000000"/>
          <w:lang w:eastAsia="hr-HR"/>
        </w:rPr>
        <w:t>4</w:t>
      </w:r>
      <w:r w:rsidRPr="000E2712">
        <w:rPr>
          <w:bCs/>
          <w:color w:val="000000"/>
          <w:lang w:eastAsia="hr-HR"/>
        </w:rPr>
        <w:t>.</w:t>
      </w:r>
    </w:p>
    <w:p w14:paraId="01F132F2"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U okviru osiguranih sredstava ovim Programom isplatit će se naknada za opremu svakog novorođenog djeteta sa prebivalištem na području Općine Gračac. </w:t>
      </w:r>
    </w:p>
    <w:p w14:paraId="1D3C2CC8" w14:textId="77777777" w:rsidR="0003316C" w:rsidRPr="000E2712" w:rsidRDefault="0003316C" w:rsidP="0003316C">
      <w:pPr>
        <w:autoSpaceDE w:val="0"/>
        <w:autoSpaceDN w:val="0"/>
        <w:adjustRightInd w:val="0"/>
        <w:jc w:val="both"/>
        <w:rPr>
          <w:color w:val="000000"/>
          <w:lang w:eastAsia="hr-HR"/>
        </w:rPr>
      </w:pPr>
    </w:p>
    <w:p w14:paraId="288EB759"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Jednokratni iznos novčane naknade utvrđuje se u iznosu</w:t>
      </w:r>
      <w:r>
        <w:rPr>
          <w:color w:val="000000"/>
          <w:lang w:eastAsia="hr-HR"/>
        </w:rPr>
        <w:t xml:space="preserve"> od 6.000,00 HRK</w:t>
      </w:r>
      <w:r w:rsidRPr="000E2712">
        <w:rPr>
          <w:color w:val="000000"/>
          <w:lang w:eastAsia="hr-HR"/>
        </w:rPr>
        <w:t xml:space="preserve"> </w:t>
      </w:r>
    </w:p>
    <w:p w14:paraId="061C8EC7" w14:textId="77777777" w:rsidR="0003316C" w:rsidRPr="000E2712" w:rsidRDefault="0003316C" w:rsidP="0003316C">
      <w:pPr>
        <w:autoSpaceDE w:val="0"/>
        <w:autoSpaceDN w:val="0"/>
        <w:adjustRightInd w:val="0"/>
        <w:jc w:val="both"/>
        <w:rPr>
          <w:color w:val="000000"/>
          <w:lang w:eastAsia="hr-HR"/>
        </w:rPr>
      </w:pPr>
    </w:p>
    <w:p w14:paraId="109E19AD"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Pravo na novčanu naknadu ostvaruju roditelji novorođenog djeteta uz uvjet </w:t>
      </w:r>
      <w:r w:rsidRPr="000E2712">
        <w:rPr>
          <w:i/>
          <w:color w:val="000000"/>
          <w:lang w:eastAsia="hr-HR"/>
        </w:rPr>
        <w:t>da oba roditelja, novorođeno dijete imaju prebivalište na području Općine Gračac</w:t>
      </w:r>
      <w:r w:rsidRPr="000E2712">
        <w:rPr>
          <w:color w:val="000000"/>
          <w:lang w:eastAsia="hr-HR"/>
        </w:rPr>
        <w:t xml:space="preserve">. </w:t>
      </w:r>
    </w:p>
    <w:p w14:paraId="1C4BA9DD"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 </w:t>
      </w:r>
    </w:p>
    <w:p w14:paraId="1DC0369D"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Pisanom zahtjevu potrebno je priložiti: </w:t>
      </w:r>
    </w:p>
    <w:p w14:paraId="71FBE8C5" w14:textId="77777777" w:rsidR="0003316C" w:rsidRDefault="0003316C" w:rsidP="00AD11FA">
      <w:pPr>
        <w:numPr>
          <w:ilvl w:val="0"/>
          <w:numId w:val="102"/>
        </w:numPr>
        <w:autoSpaceDE w:val="0"/>
        <w:autoSpaceDN w:val="0"/>
        <w:adjustRightInd w:val="0"/>
        <w:jc w:val="both"/>
        <w:rPr>
          <w:color w:val="000000"/>
          <w:lang w:eastAsia="hr-HR"/>
        </w:rPr>
      </w:pPr>
      <w:r w:rsidRPr="00305EEC">
        <w:rPr>
          <w:color w:val="000000"/>
          <w:lang w:eastAsia="hr-HR"/>
        </w:rPr>
        <w:t xml:space="preserve">uvjerenje o prebivalištu za novorođeno dijete  </w:t>
      </w:r>
    </w:p>
    <w:p w14:paraId="681DAF32" w14:textId="77777777" w:rsidR="0003316C" w:rsidRPr="00305EEC" w:rsidRDefault="0003316C" w:rsidP="00AD11FA">
      <w:pPr>
        <w:numPr>
          <w:ilvl w:val="0"/>
          <w:numId w:val="102"/>
        </w:numPr>
        <w:autoSpaceDE w:val="0"/>
        <w:autoSpaceDN w:val="0"/>
        <w:adjustRightInd w:val="0"/>
        <w:jc w:val="both"/>
        <w:rPr>
          <w:color w:val="000000"/>
          <w:lang w:eastAsia="hr-HR"/>
        </w:rPr>
      </w:pPr>
      <w:r w:rsidRPr="00305EEC">
        <w:rPr>
          <w:color w:val="000000"/>
          <w:lang w:eastAsia="hr-HR"/>
        </w:rPr>
        <w:t xml:space="preserve">preslike osobnih iskaznica za oba roditelja, </w:t>
      </w:r>
    </w:p>
    <w:p w14:paraId="55D70514" w14:textId="77777777" w:rsidR="0003316C" w:rsidRPr="000E2712" w:rsidRDefault="0003316C" w:rsidP="00AD11FA">
      <w:pPr>
        <w:numPr>
          <w:ilvl w:val="0"/>
          <w:numId w:val="102"/>
        </w:numPr>
        <w:autoSpaceDE w:val="0"/>
        <w:autoSpaceDN w:val="0"/>
        <w:adjustRightInd w:val="0"/>
        <w:jc w:val="both"/>
        <w:rPr>
          <w:color w:val="000000"/>
          <w:lang w:eastAsia="hr-HR"/>
        </w:rPr>
      </w:pPr>
      <w:r w:rsidRPr="000E2712">
        <w:rPr>
          <w:color w:val="000000"/>
          <w:lang w:eastAsia="hr-HR"/>
        </w:rPr>
        <w:t>IBAN-a  tekućeg računa – za podnositelja zahtjeva</w:t>
      </w:r>
    </w:p>
    <w:p w14:paraId="34EAAA08" w14:textId="77777777" w:rsidR="0003316C" w:rsidRPr="000E2712" w:rsidRDefault="0003316C" w:rsidP="00AD11FA">
      <w:pPr>
        <w:numPr>
          <w:ilvl w:val="0"/>
          <w:numId w:val="102"/>
        </w:numPr>
        <w:autoSpaceDE w:val="0"/>
        <w:autoSpaceDN w:val="0"/>
        <w:adjustRightInd w:val="0"/>
        <w:jc w:val="both"/>
        <w:rPr>
          <w:color w:val="000000"/>
          <w:lang w:eastAsia="hr-HR"/>
        </w:rPr>
      </w:pPr>
      <w:r w:rsidRPr="000E2712">
        <w:rPr>
          <w:color w:val="000000"/>
          <w:lang w:eastAsia="hr-HR"/>
        </w:rPr>
        <w:t>ostalu potrebnu dokumentaciju pribavlja Općina Gračac.</w:t>
      </w:r>
    </w:p>
    <w:p w14:paraId="2989BF9D" w14:textId="77777777" w:rsidR="0003316C" w:rsidRPr="000E2712" w:rsidRDefault="0003316C" w:rsidP="0003316C">
      <w:pPr>
        <w:autoSpaceDE w:val="0"/>
        <w:autoSpaceDN w:val="0"/>
        <w:adjustRightInd w:val="0"/>
        <w:ind w:left="720"/>
        <w:jc w:val="both"/>
        <w:rPr>
          <w:color w:val="000000"/>
          <w:lang w:eastAsia="hr-HR"/>
        </w:rPr>
      </w:pPr>
    </w:p>
    <w:p w14:paraId="2488A12F"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Zahtjevi za ostvarivanje prava na jednokratnu pomoć za opremu novorođenčadi podnose se u razdoblju do najkasnije 3 mjeseca od dana rođenja djeteta za koje se podnosi zahtjev.</w:t>
      </w:r>
    </w:p>
    <w:p w14:paraId="289C55ED" w14:textId="77777777" w:rsidR="0003316C" w:rsidRPr="000E2712" w:rsidRDefault="0003316C" w:rsidP="0003316C">
      <w:pPr>
        <w:autoSpaceDE w:val="0"/>
        <w:autoSpaceDN w:val="0"/>
        <w:adjustRightInd w:val="0"/>
        <w:jc w:val="both"/>
        <w:rPr>
          <w:color w:val="000000"/>
          <w:lang w:eastAsia="hr-HR"/>
        </w:rPr>
      </w:pPr>
    </w:p>
    <w:p w14:paraId="10993460" w14:textId="77777777" w:rsidR="0003316C" w:rsidRDefault="0003316C" w:rsidP="0003316C">
      <w:pPr>
        <w:autoSpaceDE w:val="0"/>
        <w:autoSpaceDN w:val="0"/>
        <w:adjustRightInd w:val="0"/>
        <w:jc w:val="both"/>
        <w:rPr>
          <w:color w:val="000000"/>
          <w:lang w:eastAsia="hr-HR"/>
        </w:rPr>
      </w:pPr>
      <w:r w:rsidRPr="000E2712">
        <w:rPr>
          <w:color w:val="000000"/>
          <w:lang w:eastAsia="hr-HR"/>
        </w:rPr>
        <w:lastRenderedPageBreak/>
        <w:t xml:space="preserve">Radi provjere činjenica u cilju dokazivanja stvarnog prebivališta i boravka na području Općine Gračac, u slučaju potrebe, odnosno sumnje od podnositelja se može zatražiti dodatna dokumentacija.  </w:t>
      </w:r>
    </w:p>
    <w:p w14:paraId="607B0118" w14:textId="77777777" w:rsidR="0003316C" w:rsidRPr="000E2712" w:rsidRDefault="0003316C" w:rsidP="0003316C">
      <w:pPr>
        <w:autoSpaceDE w:val="0"/>
        <w:autoSpaceDN w:val="0"/>
        <w:adjustRightInd w:val="0"/>
        <w:jc w:val="both"/>
        <w:rPr>
          <w:color w:val="000000"/>
          <w:lang w:eastAsia="hr-HR"/>
        </w:rPr>
      </w:pPr>
    </w:p>
    <w:p w14:paraId="69E5D4BA" w14:textId="77777777" w:rsidR="0003316C" w:rsidRPr="000E2712" w:rsidRDefault="0003316C" w:rsidP="00AD11FA">
      <w:pPr>
        <w:numPr>
          <w:ilvl w:val="1"/>
          <w:numId w:val="98"/>
        </w:numPr>
        <w:autoSpaceDE w:val="0"/>
        <w:autoSpaceDN w:val="0"/>
        <w:adjustRightInd w:val="0"/>
        <w:rPr>
          <w:b/>
          <w:bCs/>
          <w:lang w:eastAsia="hr-HR"/>
        </w:rPr>
      </w:pPr>
      <w:r w:rsidRPr="000E2712">
        <w:rPr>
          <w:b/>
          <w:bCs/>
          <w:lang w:eastAsia="hr-HR"/>
        </w:rPr>
        <w:t>Jednokratna novčana pomoć</w:t>
      </w:r>
    </w:p>
    <w:p w14:paraId="311EC9B3" w14:textId="77777777" w:rsidR="0003316C" w:rsidRPr="000E2712" w:rsidRDefault="0003316C" w:rsidP="0003316C">
      <w:pPr>
        <w:autoSpaceDE w:val="0"/>
        <w:autoSpaceDN w:val="0"/>
        <w:adjustRightInd w:val="0"/>
        <w:rPr>
          <w:b/>
          <w:bCs/>
          <w:lang w:eastAsia="hr-HR"/>
        </w:rPr>
      </w:pPr>
    </w:p>
    <w:p w14:paraId="052CA19C" w14:textId="77777777" w:rsidR="0003316C" w:rsidRPr="000E2712" w:rsidRDefault="0003316C" w:rsidP="0003316C">
      <w:pPr>
        <w:autoSpaceDE w:val="0"/>
        <w:autoSpaceDN w:val="0"/>
        <w:adjustRightInd w:val="0"/>
        <w:jc w:val="center"/>
        <w:rPr>
          <w:bCs/>
          <w:lang w:eastAsia="hr-HR"/>
        </w:rPr>
      </w:pPr>
      <w:r w:rsidRPr="000E2712">
        <w:rPr>
          <w:bCs/>
          <w:lang w:eastAsia="hr-HR"/>
        </w:rPr>
        <w:t>Članak 1</w:t>
      </w:r>
      <w:r>
        <w:rPr>
          <w:bCs/>
          <w:lang w:eastAsia="hr-HR"/>
        </w:rPr>
        <w:t>5</w:t>
      </w:r>
      <w:r w:rsidRPr="000E2712">
        <w:rPr>
          <w:bCs/>
          <w:lang w:eastAsia="hr-HR"/>
        </w:rPr>
        <w:t>.</w:t>
      </w:r>
    </w:p>
    <w:p w14:paraId="1C409F63" w14:textId="77777777" w:rsidR="0003316C" w:rsidRPr="000E2712" w:rsidRDefault="0003316C" w:rsidP="0003316C">
      <w:pPr>
        <w:autoSpaceDE w:val="0"/>
        <w:autoSpaceDN w:val="0"/>
        <w:adjustRightInd w:val="0"/>
        <w:jc w:val="both"/>
        <w:rPr>
          <w:lang w:eastAsia="hr-HR"/>
        </w:rPr>
      </w:pPr>
      <w:r w:rsidRPr="000E2712">
        <w:rPr>
          <w:lang w:eastAsia="hr-HR"/>
        </w:rPr>
        <w:t xml:space="preserve">Pravo na jednokratnu </w:t>
      </w:r>
      <w:r w:rsidRPr="000E2712">
        <w:rPr>
          <w:i/>
          <w:lang w:eastAsia="hr-HR"/>
        </w:rPr>
        <w:t>godišnju</w:t>
      </w:r>
      <w:r w:rsidRPr="000E2712">
        <w:rPr>
          <w:lang w:eastAsia="hr-HR"/>
        </w:rPr>
        <w:t xml:space="preserve"> novčanu pomoć u iznosu </w:t>
      </w:r>
      <w:r w:rsidRPr="000E2712">
        <w:rPr>
          <w:i/>
          <w:u w:val="single"/>
          <w:lang w:eastAsia="hr-HR"/>
        </w:rPr>
        <w:t>do</w:t>
      </w:r>
      <w:r w:rsidRPr="000E2712">
        <w:rPr>
          <w:u w:val="single"/>
          <w:lang w:eastAsia="hr-HR"/>
        </w:rPr>
        <w:t xml:space="preserve"> 2.000,00</w:t>
      </w:r>
      <w:r w:rsidRPr="000E2712">
        <w:rPr>
          <w:lang w:eastAsia="hr-HR"/>
        </w:rPr>
        <w:t xml:space="preserve"> kn mogu ostvariti osobe:</w:t>
      </w:r>
    </w:p>
    <w:p w14:paraId="762F57E7" w14:textId="77777777" w:rsidR="0003316C" w:rsidRPr="000E2712" w:rsidRDefault="0003316C" w:rsidP="00AD11FA">
      <w:pPr>
        <w:numPr>
          <w:ilvl w:val="0"/>
          <w:numId w:val="104"/>
        </w:numPr>
        <w:autoSpaceDE w:val="0"/>
        <w:autoSpaceDN w:val="0"/>
        <w:adjustRightInd w:val="0"/>
        <w:jc w:val="both"/>
        <w:rPr>
          <w:lang w:eastAsia="hr-HR"/>
        </w:rPr>
      </w:pPr>
      <w:r w:rsidRPr="000E2712">
        <w:rPr>
          <w:lang w:eastAsia="hr-HR"/>
        </w:rPr>
        <w:t xml:space="preserve">koje se liječe, a oboljele su od teških zloćudnih i kroničnih bolesti, a liječenje iziskuje povećane troškove za nabavku: </w:t>
      </w:r>
    </w:p>
    <w:p w14:paraId="114C28F0" w14:textId="77777777" w:rsidR="0003316C" w:rsidRPr="000E2712" w:rsidRDefault="0003316C" w:rsidP="00AD11FA">
      <w:pPr>
        <w:numPr>
          <w:ilvl w:val="0"/>
          <w:numId w:val="105"/>
        </w:numPr>
        <w:autoSpaceDE w:val="0"/>
        <w:autoSpaceDN w:val="0"/>
        <w:adjustRightInd w:val="0"/>
        <w:jc w:val="both"/>
        <w:rPr>
          <w:lang w:eastAsia="hr-HR"/>
        </w:rPr>
      </w:pPr>
      <w:r w:rsidRPr="000E2712">
        <w:rPr>
          <w:lang w:eastAsia="hr-HR"/>
        </w:rPr>
        <w:t>posebnih lijekova, odnosno provođenje posebnih terapija, koje ne priznaje HZZO,</w:t>
      </w:r>
    </w:p>
    <w:p w14:paraId="31CB47F2" w14:textId="77777777" w:rsidR="0003316C" w:rsidRPr="000E2712" w:rsidRDefault="0003316C" w:rsidP="00AD11FA">
      <w:pPr>
        <w:numPr>
          <w:ilvl w:val="0"/>
          <w:numId w:val="105"/>
        </w:numPr>
        <w:autoSpaceDE w:val="0"/>
        <w:autoSpaceDN w:val="0"/>
        <w:adjustRightInd w:val="0"/>
        <w:jc w:val="both"/>
        <w:rPr>
          <w:lang w:eastAsia="hr-HR"/>
        </w:rPr>
      </w:pPr>
      <w:r w:rsidRPr="000E2712">
        <w:rPr>
          <w:lang w:eastAsia="hr-HR"/>
        </w:rPr>
        <w:t>posebnih pomagala, koje ne priznaje HZZO.</w:t>
      </w:r>
    </w:p>
    <w:p w14:paraId="5E93D0B3" w14:textId="77777777" w:rsidR="0003316C" w:rsidRPr="000E2712" w:rsidRDefault="0003316C" w:rsidP="00AD11FA">
      <w:pPr>
        <w:numPr>
          <w:ilvl w:val="0"/>
          <w:numId w:val="104"/>
        </w:numPr>
        <w:autoSpaceDE w:val="0"/>
        <w:autoSpaceDN w:val="0"/>
        <w:adjustRightInd w:val="0"/>
        <w:jc w:val="both"/>
        <w:rPr>
          <w:bCs/>
          <w:lang w:eastAsia="hr-HR"/>
        </w:rPr>
      </w:pPr>
      <w:r w:rsidRPr="000E2712">
        <w:rPr>
          <w:lang w:eastAsia="hr-HR"/>
        </w:rPr>
        <w:t>koje su doživjele nesreću (požar, poplava, udar groma, mala djeca ostala bez roditelja...) i moraju izdvojiti veća financijska sredstva za sanaciju ili su ostale bez osnovnih sredstava za život;</w:t>
      </w:r>
    </w:p>
    <w:p w14:paraId="67BA4F4C" w14:textId="77777777" w:rsidR="0003316C" w:rsidRPr="000E2712" w:rsidRDefault="0003316C" w:rsidP="0003316C">
      <w:pPr>
        <w:autoSpaceDE w:val="0"/>
        <w:autoSpaceDN w:val="0"/>
        <w:adjustRightInd w:val="0"/>
        <w:jc w:val="both"/>
        <w:rPr>
          <w:lang w:eastAsia="hr-HR"/>
        </w:rPr>
      </w:pPr>
    </w:p>
    <w:p w14:paraId="71810281" w14:textId="77777777" w:rsidR="0003316C" w:rsidRPr="000E2712" w:rsidRDefault="0003316C" w:rsidP="0003316C">
      <w:pPr>
        <w:autoSpaceDE w:val="0"/>
        <w:autoSpaceDN w:val="0"/>
        <w:adjustRightInd w:val="0"/>
        <w:jc w:val="both"/>
        <w:rPr>
          <w:bCs/>
          <w:lang w:eastAsia="hr-HR"/>
        </w:rPr>
      </w:pPr>
      <w:r w:rsidRPr="000E2712">
        <w:rPr>
          <w:lang w:eastAsia="hr-HR"/>
        </w:rPr>
        <w:t xml:space="preserve">Zahtjev se podnosi Jedinstvenom upravnom odjelu, a uz zahtjev za ostvarivanje prava, podnositelj Zahtjeva dužan je priložiti: </w:t>
      </w:r>
    </w:p>
    <w:p w14:paraId="7D49FE47" w14:textId="77777777" w:rsidR="0003316C" w:rsidRPr="000E2712" w:rsidRDefault="0003316C" w:rsidP="00AD11FA">
      <w:pPr>
        <w:numPr>
          <w:ilvl w:val="0"/>
          <w:numId w:val="106"/>
        </w:numPr>
        <w:autoSpaceDE w:val="0"/>
        <w:autoSpaceDN w:val="0"/>
        <w:adjustRightInd w:val="0"/>
        <w:jc w:val="both"/>
        <w:rPr>
          <w:color w:val="000000"/>
          <w:lang w:eastAsia="hr-HR"/>
        </w:rPr>
      </w:pPr>
      <w:r w:rsidRPr="000E2712">
        <w:rPr>
          <w:color w:val="000000"/>
          <w:lang w:eastAsia="hr-HR"/>
        </w:rPr>
        <w:t xml:space="preserve">za oboljele: </w:t>
      </w:r>
    </w:p>
    <w:p w14:paraId="1AACEDE5" w14:textId="77777777" w:rsidR="0003316C" w:rsidRPr="000E2712" w:rsidRDefault="0003316C" w:rsidP="00AD11FA">
      <w:pPr>
        <w:numPr>
          <w:ilvl w:val="0"/>
          <w:numId w:val="107"/>
        </w:numPr>
        <w:autoSpaceDE w:val="0"/>
        <w:autoSpaceDN w:val="0"/>
        <w:adjustRightInd w:val="0"/>
        <w:jc w:val="both"/>
        <w:rPr>
          <w:color w:val="000000"/>
          <w:lang w:eastAsia="hr-HR"/>
        </w:rPr>
      </w:pPr>
      <w:r w:rsidRPr="000E2712">
        <w:rPr>
          <w:color w:val="000000"/>
          <w:lang w:eastAsia="hr-HR"/>
        </w:rPr>
        <w:t>potvrdu liječnika primarne zdravstvene zaštite o vrsti bolesti;</w:t>
      </w:r>
    </w:p>
    <w:p w14:paraId="772F26A8" w14:textId="77777777" w:rsidR="0003316C" w:rsidRPr="000E2712" w:rsidRDefault="0003316C" w:rsidP="00AD11FA">
      <w:pPr>
        <w:numPr>
          <w:ilvl w:val="0"/>
          <w:numId w:val="107"/>
        </w:numPr>
        <w:autoSpaceDE w:val="0"/>
        <w:autoSpaceDN w:val="0"/>
        <w:adjustRightInd w:val="0"/>
        <w:jc w:val="both"/>
        <w:rPr>
          <w:color w:val="000000"/>
          <w:lang w:eastAsia="hr-HR"/>
        </w:rPr>
      </w:pPr>
      <w:r w:rsidRPr="000E2712">
        <w:rPr>
          <w:color w:val="000000"/>
          <w:lang w:eastAsia="hr-HR"/>
        </w:rPr>
        <w:t xml:space="preserve">otpusno pismo s posljednjeg stacionarnog liječenja i/ili nalaz liječnika specijaliste; </w:t>
      </w:r>
    </w:p>
    <w:p w14:paraId="66EAEB46" w14:textId="77777777" w:rsidR="0003316C" w:rsidRPr="000E2712" w:rsidRDefault="0003316C" w:rsidP="00AD11FA">
      <w:pPr>
        <w:numPr>
          <w:ilvl w:val="0"/>
          <w:numId w:val="107"/>
        </w:numPr>
        <w:autoSpaceDE w:val="0"/>
        <w:autoSpaceDN w:val="0"/>
        <w:adjustRightInd w:val="0"/>
        <w:jc w:val="both"/>
        <w:rPr>
          <w:color w:val="000000"/>
          <w:lang w:eastAsia="hr-HR"/>
        </w:rPr>
      </w:pPr>
      <w:r w:rsidRPr="000E2712">
        <w:rPr>
          <w:color w:val="000000"/>
          <w:lang w:eastAsia="hr-HR"/>
        </w:rPr>
        <w:t>račun za robu ili uslugu</w:t>
      </w:r>
    </w:p>
    <w:p w14:paraId="5D50BA2A" w14:textId="77777777" w:rsidR="0003316C" w:rsidRPr="000E2712" w:rsidRDefault="0003316C" w:rsidP="00AD11FA">
      <w:pPr>
        <w:numPr>
          <w:ilvl w:val="0"/>
          <w:numId w:val="106"/>
        </w:numPr>
        <w:autoSpaceDE w:val="0"/>
        <w:autoSpaceDN w:val="0"/>
        <w:adjustRightInd w:val="0"/>
        <w:jc w:val="both"/>
        <w:rPr>
          <w:b/>
          <w:bCs/>
          <w:color w:val="000000"/>
          <w:lang w:eastAsia="hr-HR"/>
        </w:rPr>
      </w:pPr>
      <w:r w:rsidRPr="000E2712">
        <w:rPr>
          <w:color w:val="000000"/>
          <w:lang w:eastAsia="hr-HR"/>
        </w:rPr>
        <w:t xml:space="preserve">za nesreću: </w:t>
      </w:r>
    </w:p>
    <w:p w14:paraId="7D02C003" w14:textId="77777777" w:rsidR="0003316C" w:rsidRPr="000E2712" w:rsidRDefault="0003316C" w:rsidP="00AD11FA">
      <w:pPr>
        <w:numPr>
          <w:ilvl w:val="0"/>
          <w:numId w:val="108"/>
        </w:numPr>
        <w:autoSpaceDE w:val="0"/>
        <w:autoSpaceDN w:val="0"/>
        <w:adjustRightInd w:val="0"/>
        <w:jc w:val="both"/>
        <w:rPr>
          <w:b/>
          <w:bCs/>
          <w:color w:val="000000"/>
          <w:lang w:eastAsia="hr-HR"/>
        </w:rPr>
      </w:pPr>
      <w:r w:rsidRPr="000E2712">
        <w:rPr>
          <w:color w:val="000000"/>
          <w:lang w:eastAsia="hr-HR"/>
        </w:rPr>
        <w:t>potvrdu o očevidu MUP-a ili iskaz svjedoka ili smrtni list ili očevid službene osobe Jedinstvenog upravnog odjela.</w:t>
      </w:r>
    </w:p>
    <w:p w14:paraId="6D8D1C5D" w14:textId="77777777" w:rsidR="0003316C" w:rsidRPr="000E2712" w:rsidRDefault="0003316C" w:rsidP="0003316C">
      <w:pPr>
        <w:autoSpaceDE w:val="0"/>
        <w:autoSpaceDN w:val="0"/>
        <w:adjustRightInd w:val="0"/>
        <w:jc w:val="both"/>
        <w:rPr>
          <w:color w:val="000000"/>
          <w:lang w:eastAsia="hr-HR"/>
        </w:rPr>
      </w:pPr>
    </w:p>
    <w:p w14:paraId="5985FD91"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14:paraId="045D7F2B" w14:textId="77777777" w:rsidR="0003316C" w:rsidRPr="000E2712" w:rsidRDefault="0003316C" w:rsidP="0003316C">
      <w:pPr>
        <w:autoSpaceDE w:val="0"/>
        <w:autoSpaceDN w:val="0"/>
        <w:adjustRightInd w:val="0"/>
        <w:jc w:val="both"/>
        <w:rPr>
          <w:color w:val="000000"/>
          <w:lang w:eastAsia="hr-HR"/>
        </w:rPr>
      </w:pPr>
    </w:p>
    <w:p w14:paraId="11E43FC8" w14:textId="77777777" w:rsidR="0003316C" w:rsidRPr="000E2712" w:rsidRDefault="0003316C" w:rsidP="00AD11FA">
      <w:pPr>
        <w:numPr>
          <w:ilvl w:val="1"/>
          <w:numId w:val="98"/>
        </w:numPr>
        <w:shd w:val="clear" w:color="auto" w:fill="FFFFFF"/>
        <w:autoSpaceDE w:val="0"/>
        <w:autoSpaceDN w:val="0"/>
        <w:adjustRightInd w:val="0"/>
        <w:jc w:val="both"/>
        <w:rPr>
          <w:b/>
          <w:color w:val="000000"/>
          <w:lang w:eastAsia="hr-HR"/>
        </w:rPr>
      </w:pPr>
      <w:r w:rsidRPr="000E2712">
        <w:rPr>
          <w:b/>
          <w:bCs/>
          <w:color w:val="000000"/>
          <w:lang w:eastAsia="hr-HR"/>
        </w:rPr>
        <w:t xml:space="preserve">Subvencije troškova stanovanja </w:t>
      </w:r>
    </w:p>
    <w:p w14:paraId="7C6FA71B" w14:textId="77777777" w:rsidR="0003316C" w:rsidRPr="000E2712" w:rsidRDefault="0003316C" w:rsidP="0003316C">
      <w:pPr>
        <w:shd w:val="clear" w:color="auto" w:fill="FFFFFF"/>
        <w:autoSpaceDE w:val="0"/>
        <w:autoSpaceDN w:val="0"/>
        <w:adjustRightInd w:val="0"/>
        <w:rPr>
          <w:lang w:eastAsia="hr-HR"/>
        </w:rPr>
      </w:pPr>
    </w:p>
    <w:p w14:paraId="626AB3A3" w14:textId="77777777" w:rsidR="0003316C" w:rsidRPr="000E2712" w:rsidRDefault="0003316C" w:rsidP="0003316C">
      <w:pPr>
        <w:shd w:val="clear" w:color="auto" w:fill="FFFFFF"/>
        <w:autoSpaceDE w:val="0"/>
        <w:autoSpaceDN w:val="0"/>
        <w:adjustRightInd w:val="0"/>
        <w:jc w:val="center"/>
        <w:rPr>
          <w:lang w:eastAsia="hr-HR"/>
        </w:rPr>
      </w:pPr>
      <w:r w:rsidRPr="000E2712">
        <w:rPr>
          <w:lang w:eastAsia="hr-HR"/>
        </w:rPr>
        <w:t>Članak 1</w:t>
      </w:r>
      <w:r>
        <w:rPr>
          <w:lang w:eastAsia="hr-HR"/>
        </w:rPr>
        <w:t>6</w:t>
      </w:r>
      <w:r w:rsidRPr="000E2712">
        <w:rPr>
          <w:lang w:eastAsia="hr-HR"/>
        </w:rPr>
        <w:t>.</w:t>
      </w:r>
    </w:p>
    <w:p w14:paraId="327A65BB" w14:textId="77777777" w:rsidR="0003316C" w:rsidRPr="000E2712" w:rsidRDefault="0003316C" w:rsidP="0003316C">
      <w:pPr>
        <w:shd w:val="clear" w:color="auto" w:fill="FFFFFF"/>
        <w:autoSpaceDE w:val="0"/>
        <w:autoSpaceDN w:val="0"/>
        <w:adjustRightInd w:val="0"/>
        <w:rPr>
          <w:lang w:eastAsia="hr-HR"/>
        </w:rPr>
      </w:pPr>
      <w:r w:rsidRPr="000E2712">
        <w:rPr>
          <w:lang w:eastAsia="hr-HR"/>
        </w:rPr>
        <w:t>Ovaj oblik pomoći odnosi se na:</w:t>
      </w:r>
    </w:p>
    <w:p w14:paraId="1C9D97E5" w14:textId="77777777" w:rsidR="0003316C" w:rsidRPr="000E2712" w:rsidRDefault="0003316C" w:rsidP="0003316C">
      <w:pPr>
        <w:shd w:val="clear" w:color="auto" w:fill="FFFFFF"/>
        <w:autoSpaceDE w:val="0"/>
        <w:autoSpaceDN w:val="0"/>
        <w:adjustRightInd w:val="0"/>
        <w:rPr>
          <w:lang w:eastAsia="hr-HR"/>
        </w:rPr>
      </w:pPr>
    </w:p>
    <w:p w14:paraId="64D8E150" w14:textId="77777777" w:rsidR="0003316C" w:rsidRPr="000E2712" w:rsidRDefault="0003316C" w:rsidP="00AD11FA">
      <w:pPr>
        <w:numPr>
          <w:ilvl w:val="0"/>
          <w:numId w:val="97"/>
        </w:numPr>
        <w:shd w:val="clear" w:color="auto" w:fill="FFFFFF"/>
        <w:autoSpaceDE w:val="0"/>
        <w:autoSpaceDN w:val="0"/>
        <w:adjustRightInd w:val="0"/>
        <w:rPr>
          <w:lang w:eastAsia="hr-HR"/>
        </w:rPr>
      </w:pPr>
      <w:r w:rsidRPr="000E2712">
        <w:rPr>
          <w:lang w:eastAsia="hr-HR"/>
        </w:rPr>
        <w:t>komunalnu naknadu</w:t>
      </w:r>
    </w:p>
    <w:p w14:paraId="6F48B1F2" w14:textId="77777777" w:rsidR="0003316C" w:rsidRPr="000E2712" w:rsidRDefault="0003316C" w:rsidP="0003316C">
      <w:pPr>
        <w:shd w:val="clear" w:color="auto" w:fill="FFFFFF"/>
        <w:autoSpaceDE w:val="0"/>
        <w:autoSpaceDN w:val="0"/>
        <w:adjustRightInd w:val="0"/>
        <w:jc w:val="both"/>
        <w:rPr>
          <w:i/>
          <w:lang w:eastAsia="hr-HR"/>
        </w:rPr>
      </w:pPr>
      <w:r w:rsidRPr="000E2712">
        <w:rPr>
          <w:lang w:eastAsia="hr-HR"/>
        </w:rPr>
        <w:t xml:space="preserve">Pravo na oslobađanje od plaćanja troškova komunalne naknade za objekt u kojem stanuje djelomično ili u cijelosti za tekuću godinu, ostvaruje korisnik koji </w:t>
      </w:r>
      <w:r w:rsidRPr="000E2712">
        <w:rPr>
          <w:i/>
          <w:lang w:eastAsia="hr-HR"/>
        </w:rPr>
        <w:t xml:space="preserve">pored općeg uvjeta  ispunjava ili socijalni kriterij ili </w:t>
      </w:r>
      <w:r w:rsidRPr="000E2712">
        <w:rPr>
          <w:i/>
          <w:iCs/>
          <w:lang w:eastAsia="hr-HR"/>
        </w:rPr>
        <w:t>kriterij prihoda</w:t>
      </w:r>
      <w:r w:rsidRPr="000E2712">
        <w:rPr>
          <w:i/>
          <w:lang w:eastAsia="hr-HR"/>
        </w:rPr>
        <w:t>.</w:t>
      </w:r>
      <w:r w:rsidRPr="000E2712">
        <w:rPr>
          <w:lang w:eastAsia="hr-HR"/>
        </w:rPr>
        <w:t xml:space="preserve"> Pravo se ostvaruje za tekuću godinu.</w:t>
      </w:r>
    </w:p>
    <w:p w14:paraId="52DF82BB" w14:textId="77777777" w:rsidR="0003316C" w:rsidRPr="000E2712" w:rsidRDefault="0003316C" w:rsidP="0003316C">
      <w:pPr>
        <w:shd w:val="clear" w:color="auto" w:fill="FFFFFF"/>
        <w:autoSpaceDE w:val="0"/>
        <w:autoSpaceDN w:val="0"/>
        <w:adjustRightInd w:val="0"/>
        <w:jc w:val="both"/>
        <w:rPr>
          <w:lang w:eastAsia="hr-HR"/>
        </w:rPr>
      </w:pPr>
    </w:p>
    <w:p w14:paraId="63A71679" w14:textId="77777777" w:rsidR="0003316C" w:rsidRPr="000E2712" w:rsidRDefault="0003316C" w:rsidP="0003316C">
      <w:pPr>
        <w:shd w:val="clear" w:color="auto" w:fill="FFFFFF"/>
        <w:autoSpaceDE w:val="0"/>
        <w:autoSpaceDN w:val="0"/>
        <w:adjustRightInd w:val="0"/>
        <w:jc w:val="both"/>
        <w:rPr>
          <w:lang w:eastAsia="hr-HR"/>
        </w:rPr>
      </w:pPr>
      <w:r w:rsidRPr="000E2712">
        <w:rPr>
          <w:lang w:eastAsia="hr-HR"/>
        </w:rPr>
        <w:t xml:space="preserve">O ostvarivanju ovog oblika pomoći odlučivat će se po primitku pisanog zahtjeva. </w:t>
      </w:r>
    </w:p>
    <w:p w14:paraId="1C16184B" w14:textId="77777777" w:rsidR="0003316C" w:rsidRPr="000E2712" w:rsidRDefault="0003316C" w:rsidP="0003316C">
      <w:pPr>
        <w:shd w:val="clear" w:color="auto" w:fill="FFFFFF"/>
        <w:autoSpaceDE w:val="0"/>
        <w:autoSpaceDN w:val="0"/>
        <w:adjustRightInd w:val="0"/>
        <w:rPr>
          <w:lang w:eastAsia="hr-HR"/>
        </w:rPr>
      </w:pPr>
      <w:r w:rsidRPr="000E2712">
        <w:rPr>
          <w:lang w:eastAsia="hr-HR"/>
        </w:rPr>
        <w:t>Pisani zahtjev podnosi se Jedinstvenom upravnom odjelu.</w:t>
      </w:r>
    </w:p>
    <w:p w14:paraId="16AEC426" w14:textId="77777777" w:rsidR="0003316C" w:rsidRPr="000E2712" w:rsidRDefault="0003316C" w:rsidP="0003316C">
      <w:pPr>
        <w:shd w:val="clear" w:color="auto" w:fill="FFFFFF"/>
        <w:autoSpaceDE w:val="0"/>
        <w:autoSpaceDN w:val="0"/>
        <w:adjustRightInd w:val="0"/>
        <w:rPr>
          <w:lang w:eastAsia="hr-HR"/>
        </w:rPr>
      </w:pPr>
    </w:p>
    <w:p w14:paraId="49A7A38C" w14:textId="77777777" w:rsidR="0003316C" w:rsidRPr="000E2712" w:rsidRDefault="0003316C" w:rsidP="00AD11FA">
      <w:pPr>
        <w:numPr>
          <w:ilvl w:val="1"/>
          <w:numId w:val="98"/>
        </w:numPr>
        <w:autoSpaceDE w:val="0"/>
        <w:autoSpaceDN w:val="0"/>
        <w:adjustRightInd w:val="0"/>
        <w:jc w:val="both"/>
        <w:rPr>
          <w:b/>
          <w:bCs/>
          <w:lang w:eastAsia="hr-HR"/>
        </w:rPr>
      </w:pPr>
      <w:r w:rsidRPr="000E2712">
        <w:rPr>
          <w:b/>
          <w:bCs/>
          <w:lang w:eastAsia="hr-HR"/>
        </w:rPr>
        <w:t>Briga o osobama treće životne dobi- Sufinanciranje osnovnih životnih potreba</w:t>
      </w:r>
    </w:p>
    <w:p w14:paraId="3F39FF1C" w14:textId="77777777" w:rsidR="0003316C" w:rsidRPr="000E2712" w:rsidRDefault="0003316C" w:rsidP="0003316C">
      <w:pPr>
        <w:autoSpaceDE w:val="0"/>
        <w:autoSpaceDN w:val="0"/>
        <w:adjustRightInd w:val="0"/>
        <w:jc w:val="both"/>
        <w:rPr>
          <w:bCs/>
          <w:lang w:eastAsia="hr-HR"/>
        </w:rPr>
      </w:pPr>
    </w:p>
    <w:p w14:paraId="2EFCB96D" w14:textId="77777777" w:rsidR="0003316C" w:rsidRPr="000E2712" w:rsidRDefault="0003316C" w:rsidP="0003316C">
      <w:pPr>
        <w:autoSpaceDE w:val="0"/>
        <w:autoSpaceDN w:val="0"/>
        <w:adjustRightInd w:val="0"/>
        <w:jc w:val="center"/>
        <w:rPr>
          <w:bCs/>
          <w:lang w:eastAsia="hr-HR"/>
        </w:rPr>
      </w:pPr>
      <w:r w:rsidRPr="000E2712">
        <w:rPr>
          <w:bCs/>
          <w:lang w:eastAsia="hr-HR"/>
        </w:rPr>
        <w:lastRenderedPageBreak/>
        <w:t>Članak 1</w:t>
      </w:r>
      <w:r>
        <w:rPr>
          <w:bCs/>
          <w:lang w:eastAsia="hr-HR"/>
        </w:rPr>
        <w:t>7</w:t>
      </w:r>
      <w:r w:rsidRPr="000E2712">
        <w:rPr>
          <w:bCs/>
          <w:lang w:eastAsia="hr-HR"/>
        </w:rPr>
        <w:t>.</w:t>
      </w:r>
    </w:p>
    <w:p w14:paraId="306265C9" w14:textId="77777777" w:rsidR="0003316C" w:rsidRPr="000E2712" w:rsidRDefault="0003316C" w:rsidP="0003316C">
      <w:pPr>
        <w:autoSpaceDE w:val="0"/>
        <w:autoSpaceDN w:val="0"/>
        <w:adjustRightInd w:val="0"/>
        <w:jc w:val="both"/>
        <w:rPr>
          <w:lang w:eastAsia="hr-HR"/>
        </w:rPr>
      </w:pPr>
      <w:r w:rsidRPr="000E2712">
        <w:rPr>
          <w:lang w:eastAsia="hr-HR"/>
        </w:rPr>
        <w:t xml:space="preserve">Umirovljenicima s mirovinama do 1.600,00 kuna, koji imaju prebivalište na području Općine Gračac  isplaćivat će se jednokratne novčane pomoći u prigodi božićnih/uskršnjih blagdana. </w:t>
      </w:r>
    </w:p>
    <w:p w14:paraId="49E7AC08" w14:textId="77777777" w:rsidR="0003316C" w:rsidRPr="000E2712" w:rsidRDefault="0003316C" w:rsidP="0003316C">
      <w:pPr>
        <w:autoSpaceDE w:val="0"/>
        <w:autoSpaceDN w:val="0"/>
        <w:adjustRightInd w:val="0"/>
        <w:jc w:val="both"/>
        <w:rPr>
          <w:lang w:eastAsia="hr-HR"/>
        </w:rPr>
      </w:pPr>
      <w:r w:rsidRPr="000E2712">
        <w:rPr>
          <w:lang w:eastAsia="hr-HR"/>
        </w:rPr>
        <w:t xml:space="preserve">Visina pomoći uvjetovana je brojem podnesenih zahtjeva i osiguranim sredstvima u općinskom proračunu. </w:t>
      </w:r>
    </w:p>
    <w:p w14:paraId="57BF8AD8" w14:textId="77777777" w:rsidR="0003316C" w:rsidRPr="000E2712" w:rsidRDefault="0003316C" w:rsidP="0003316C">
      <w:pPr>
        <w:autoSpaceDE w:val="0"/>
        <w:autoSpaceDN w:val="0"/>
        <w:adjustRightInd w:val="0"/>
        <w:jc w:val="both"/>
        <w:rPr>
          <w:b/>
          <w:bCs/>
          <w:lang w:eastAsia="hr-HR"/>
        </w:rPr>
      </w:pPr>
    </w:p>
    <w:p w14:paraId="6A3E556F" w14:textId="77777777" w:rsidR="0003316C" w:rsidRDefault="0003316C" w:rsidP="0003316C">
      <w:pPr>
        <w:autoSpaceDE w:val="0"/>
        <w:autoSpaceDN w:val="0"/>
        <w:adjustRightInd w:val="0"/>
        <w:jc w:val="both"/>
        <w:rPr>
          <w:bCs/>
          <w:lang w:eastAsia="hr-HR"/>
        </w:rPr>
      </w:pPr>
      <w:r w:rsidRPr="000E2712">
        <w:rPr>
          <w:b/>
          <w:bCs/>
          <w:lang w:eastAsia="hr-HR"/>
        </w:rPr>
        <w:t>Zahtjevu je potrebno priložiti:</w:t>
      </w:r>
      <w:r w:rsidRPr="000E2712">
        <w:rPr>
          <w:bCs/>
          <w:lang w:eastAsia="hr-HR"/>
        </w:rPr>
        <w:t> presliku osobne iskaznice, presliku bankovne kartice ili potvrdu banke o tekućem IBAN računu, presliku zadnjeg odreska od mirovine, presliku zadnjeg odreska inozemne mirovine ili potvrdu o visini iste, odnosno izjavu da nije korisnik inozemne mirovine.</w:t>
      </w:r>
    </w:p>
    <w:p w14:paraId="746082C6" w14:textId="77777777" w:rsidR="0003316C" w:rsidRDefault="0003316C" w:rsidP="0003316C">
      <w:pPr>
        <w:autoSpaceDE w:val="0"/>
        <w:autoSpaceDN w:val="0"/>
        <w:adjustRightInd w:val="0"/>
        <w:jc w:val="both"/>
        <w:rPr>
          <w:bCs/>
          <w:lang w:eastAsia="hr-HR"/>
        </w:rPr>
      </w:pPr>
    </w:p>
    <w:p w14:paraId="3585E502" w14:textId="77777777" w:rsidR="0003316C" w:rsidRDefault="0003316C" w:rsidP="0003316C">
      <w:pPr>
        <w:autoSpaceDE w:val="0"/>
        <w:autoSpaceDN w:val="0"/>
        <w:adjustRightInd w:val="0"/>
        <w:jc w:val="both"/>
        <w:rPr>
          <w:bCs/>
          <w:lang w:eastAsia="hr-HR"/>
        </w:rPr>
      </w:pPr>
    </w:p>
    <w:p w14:paraId="6CAF59F6" w14:textId="77777777" w:rsidR="0003316C" w:rsidRPr="000E2712" w:rsidRDefault="0003316C" w:rsidP="0003316C">
      <w:pPr>
        <w:autoSpaceDE w:val="0"/>
        <w:autoSpaceDN w:val="0"/>
        <w:adjustRightInd w:val="0"/>
        <w:jc w:val="both"/>
        <w:rPr>
          <w:bCs/>
          <w:lang w:eastAsia="hr-HR"/>
        </w:rPr>
      </w:pPr>
    </w:p>
    <w:p w14:paraId="1E1B2336" w14:textId="77777777" w:rsidR="0003316C" w:rsidRPr="000E2712" w:rsidRDefault="0003316C" w:rsidP="00AD11FA">
      <w:pPr>
        <w:numPr>
          <w:ilvl w:val="1"/>
          <w:numId w:val="98"/>
        </w:numPr>
        <w:autoSpaceDE w:val="0"/>
        <w:autoSpaceDN w:val="0"/>
        <w:adjustRightInd w:val="0"/>
        <w:jc w:val="both"/>
        <w:rPr>
          <w:b/>
          <w:bCs/>
          <w:color w:val="000000"/>
          <w:lang w:eastAsia="hr-HR"/>
        </w:rPr>
      </w:pPr>
      <w:r w:rsidRPr="000E2712">
        <w:rPr>
          <w:b/>
          <w:bCs/>
          <w:color w:val="000000"/>
          <w:lang w:eastAsia="hr-HR"/>
        </w:rPr>
        <w:t>Sufinanciranje opreme i školskog pribora učenicima osnovnih i srednjih škola</w:t>
      </w:r>
    </w:p>
    <w:p w14:paraId="12229760" w14:textId="77777777" w:rsidR="0003316C" w:rsidRPr="000E2712" w:rsidRDefault="0003316C" w:rsidP="0003316C">
      <w:pPr>
        <w:autoSpaceDE w:val="0"/>
        <w:autoSpaceDN w:val="0"/>
        <w:adjustRightInd w:val="0"/>
        <w:jc w:val="both"/>
        <w:rPr>
          <w:b/>
          <w:bCs/>
          <w:color w:val="000000"/>
          <w:lang w:eastAsia="hr-HR"/>
        </w:rPr>
      </w:pPr>
    </w:p>
    <w:p w14:paraId="5415FFA9" w14:textId="77777777" w:rsidR="0003316C" w:rsidRPr="000E2712" w:rsidRDefault="0003316C" w:rsidP="0003316C">
      <w:pPr>
        <w:autoSpaceDE w:val="0"/>
        <w:autoSpaceDN w:val="0"/>
        <w:adjustRightInd w:val="0"/>
        <w:jc w:val="center"/>
        <w:rPr>
          <w:b/>
          <w:bCs/>
          <w:color w:val="000000"/>
          <w:lang w:eastAsia="hr-HR"/>
        </w:rPr>
      </w:pPr>
      <w:r w:rsidRPr="000E2712">
        <w:rPr>
          <w:bCs/>
          <w:color w:val="000000"/>
          <w:lang w:eastAsia="hr-HR"/>
        </w:rPr>
        <w:t>Članak</w:t>
      </w:r>
      <w:r>
        <w:rPr>
          <w:bCs/>
          <w:color w:val="000000"/>
          <w:lang w:eastAsia="hr-HR"/>
        </w:rPr>
        <w:t xml:space="preserve"> 18</w:t>
      </w:r>
      <w:r w:rsidRPr="000E2712">
        <w:rPr>
          <w:b/>
          <w:bCs/>
          <w:color w:val="000000"/>
          <w:lang w:eastAsia="hr-HR"/>
        </w:rPr>
        <w:t>.</w:t>
      </w:r>
    </w:p>
    <w:p w14:paraId="6AFDE2AA" w14:textId="77777777" w:rsidR="0003316C" w:rsidRPr="000E2712" w:rsidRDefault="0003316C" w:rsidP="0003316C">
      <w:pPr>
        <w:autoSpaceDE w:val="0"/>
        <w:autoSpaceDN w:val="0"/>
        <w:adjustRightInd w:val="0"/>
        <w:jc w:val="both"/>
        <w:rPr>
          <w:lang w:eastAsia="hr-HR"/>
        </w:rPr>
      </w:pPr>
      <w:r w:rsidRPr="000E2712">
        <w:rPr>
          <w:bCs/>
          <w:color w:val="000000"/>
          <w:lang w:eastAsia="hr-HR"/>
        </w:rPr>
        <w:t>Pravo na sufinanciranje opreme i školskog pribora ostvaruju učenici osnovnih i srednjih škola</w:t>
      </w:r>
      <w:r w:rsidRPr="000E2712">
        <w:rPr>
          <w:b/>
          <w:bCs/>
          <w:color w:val="000000"/>
          <w:lang w:eastAsia="hr-HR"/>
        </w:rPr>
        <w:t xml:space="preserve"> </w:t>
      </w:r>
      <w:r w:rsidRPr="000E2712">
        <w:rPr>
          <w:lang w:eastAsia="hr-HR"/>
        </w:rPr>
        <w:t xml:space="preserve">koji </w:t>
      </w:r>
      <w:r w:rsidRPr="00236288">
        <w:rPr>
          <w:lang w:eastAsia="hr-HR"/>
        </w:rPr>
        <w:t>imaju prebivalište na području Općine Gračac u iznosu od 500,00 kuna po učeniku, a po raspisanom javnom pozivu kojega raspisuje općinski načelnik.</w:t>
      </w:r>
    </w:p>
    <w:p w14:paraId="28ED7FA8" w14:textId="77777777" w:rsidR="0003316C" w:rsidRPr="000E2712" w:rsidRDefault="0003316C" w:rsidP="0003316C">
      <w:pPr>
        <w:autoSpaceDE w:val="0"/>
        <w:autoSpaceDN w:val="0"/>
        <w:adjustRightInd w:val="0"/>
        <w:jc w:val="both"/>
        <w:rPr>
          <w:b/>
          <w:bCs/>
          <w:color w:val="000000"/>
          <w:lang w:eastAsia="hr-HR"/>
        </w:rPr>
      </w:pPr>
    </w:p>
    <w:p w14:paraId="3A471916" w14:textId="77777777" w:rsidR="0003316C" w:rsidRPr="000E2712" w:rsidRDefault="0003316C" w:rsidP="00AD11FA">
      <w:pPr>
        <w:numPr>
          <w:ilvl w:val="1"/>
          <w:numId w:val="98"/>
        </w:numPr>
        <w:autoSpaceDE w:val="0"/>
        <w:autoSpaceDN w:val="0"/>
        <w:adjustRightInd w:val="0"/>
        <w:jc w:val="both"/>
        <w:rPr>
          <w:b/>
          <w:bCs/>
          <w:color w:val="000000"/>
          <w:lang w:eastAsia="hr-HR"/>
        </w:rPr>
      </w:pPr>
      <w:r w:rsidRPr="000E2712">
        <w:rPr>
          <w:b/>
          <w:bCs/>
          <w:color w:val="000000"/>
          <w:lang w:eastAsia="hr-HR"/>
        </w:rPr>
        <w:t>Donacija Zakladi „Vaša pošta“ Zagreb, u sklopu humanitarnog projekta „Dobri ljudi- djeci Hrvatske“</w:t>
      </w:r>
    </w:p>
    <w:p w14:paraId="549A3EA7" w14:textId="77777777" w:rsidR="0003316C" w:rsidRPr="000E2712" w:rsidRDefault="0003316C" w:rsidP="0003316C">
      <w:pPr>
        <w:autoSpaceDE w:val="0"/>
        <w:autoSpaceDN w:val="0"/>
        <w:adjustRightInd w:val="0"/>
        <w:ind w:left="1440"/>
        <w:jc w:val="both"/>
        <w:rPr>
          <w:b/>
          <w:bCs/>
          <w:color w:val="000000"/>
          <w:lang w:eastAsia="hr-HR"/>
        </w:rPr>
      </w:pPr>
    </w:p>
    <w:p w14:paraId="3C626875" w14:textId="77777777" w:rsidR="0003316C" w:rsidRPr="000E2712" w:rsidRDefault="0003316C" w:rsidP="0003316C">
      <w:pPr>
        <w:autoSpaceDE w:val="0"/>
        <w:autoSpaceDN w:val="0"/>
        <w:adjustRightInd w:val="0"/>
        <w:jc w:val="center"/>
        <w:rPr>
          <w:lang w:eastAsia="hr-HR"/>
        </w:rPr>
      </w:pPr>
      <w:r w:rsidRPr="000E2712">
        <w:rPr>
          <w:lang w:eastAsia="hr-HR"/>
        </w:rPr>
        <w:t xml:space="preserve">Članak </w:t>
      </w:r>
      <w:r>
        <w:rPr>
          <w:lang w:eastAsia="hr-HR"/>
        </w:rPr>
        <w:t>19</w:t>
      </w:r>
      <w:r w:rsidRPr="000E2712">
        <w:rPr>
          <w:lang w:eastAsia="hr-HR"/>
        </w:rPr>
        <w:t>.</w:t>
      </w:r>
    </w:p>
    <w:p w14:paraId="264E178A" w14:textId="77777777" w:rsidR="0003316C" w:rsidRPr="000E2712" w:rsidRDefault="0003316C" w:rsidP="0003316C">
      <w:pPr>
        <w:autoSpaceDE w:val="0"/>
        <w:autoSpaceDN w:val="0"/>
        <w:adjustRightInd w:val="0"/>
        <w:jc w:val="both"/>
        <w:rPr>
          <w:bCs/>
          <w:color w:val="000000"/>
          <w:lang w:eastAsia="hr-HR"/>
        </w:rPr>
      </w:pPr>
      <w:r w:rsidRPr="000E2712">
        <w:rPr>
          <w:bCs/>
          <w:color w:val="000000"/>
          <w:lang w:eastAsia="hr-HR"/>
        </w:rPr>
        <w:t>Polica životnog osiguranja za štićenicu Doma za djecu „Maestral“ u Splitu. Sredstva će biti isplaćena temeljem sklopljenog Ugovora između Općine Gračac i Zaklade „Vaša pošta“.</w:t>
      </w:r>
    </w:p>
    <w:p w14:paraId="1CE9C41B" w14:textId="77777777" w:rsidR="0003316C" w:rsidRPr="000E2712" w:rsidRDefault="0003316C" w:rsidP="0003316C">
      <w:pPr>
        <w:autoSpaceDE w:val="0"/>
        <w:autoSpaceDN w:val="0"/>
        <w:adjustRightInd w:val="0"/>
        <w:jc w:val="both"/>
        <w:rPr>
          <w:bCs/>
          <w:color w:val="000000"/>
          <w:lang w:eastAsia="hr-HR"/>
        </w:rPr>
      </w:pPr>
    </w:p>
    <w:p w14:paraId="4F14F169" w14:textId="77777777" w:rsidR="0003316C" w:rsidRPr="000E2712" w:rsidRDefault="0003316C" w:rsidP="00AD11FA">
      <w:pPr>
        <w:numPr>
          <w:ilvl w:val="1"/>
          <w:numId w:val="98"/>
        </w:numPr>
        <w:autoSpaceDE w:val="0"/>
        <w:autoSpaceDN w:val="0"/>
        <w:adjustRightInd w:val="0"/>
        <w:jc w:val="both"/>
        <w:rPr>
          <w:b/>
          <w:lang w:eastAsia="hr-HR"/>
        </w:rPr>
      </w:pPr>
      <w:r w:rsidRPr="000E2712">
        <w:rPr>
          <w:b/>
          <w:lang w:eastAsia="hr-HR"/>
        </w:rPr>
        <w:t>Sufinanciranje programa rada neprofitnih organizacija na području socijalne skrbi</w:t>
      </w:r>
    </w:p>
    <w:p w14:paraId="717E2C6C" w14:textId="77777777" w:rsidR="0003316C" w:rsidRPr="000E2712" w:rsidRDefault="0003316C" w:rsidP="0003316C">
      <w:pPr>
        <w:autoSpaceDE w:val="0"/>
        <w:autoSpaceDN w:val="0"/>
        <w:adjustRightInd w:val="0"/>
        <w:jc w:val="center"/>
        <w:rPr>
          <w:color w:val="000000"/>
          <w:lang w:eastAsia="hr-HR"/>
        </w:rPr>
      </w:pPr>
      <w:r w:rsidRPr="000E2712">
        <w:rPr>
          <w:color w:val="000000"/>
          <w:lang w:eastAsia="hr-HR"/>
        </w:rPr>
        <w:t>Članak 2</w:t>
      </w:r>
      <w:r>
        <w:rPr>
          <w:color w:val="000000"/>
          <w:lang w:eastAsia="hr-HR"/>
        </w:rPr>
        <w:t>0</w:t>
      </w:r>
      <w:r w:rsidRPr="000E2712">
        <w:rPr>
          <w:color w:val="000000"/>
          <w:lang w:eastAsia="hr-HR"/>
        </w:rPr>
        <w:t>.</w:t>
      </w:r>
    </w:p>
    <w:p w14:paraId="107B1EED" w14:textId="77777777" w:rsidR="0003316C" w:rsidRPr="000E2712" w:rsidRDefault="0003316C" w:rsidP="0003316C">
      <w:pPr>
        <w:autoSpaceDE w:val="0"/>
        <w:autoSpaceDN w:val="0"/>
        <w:adjustRightInd w:val="0"/>
        <w:jc w:val="both"/>
        <w:rPr>
          <w:lang w:eastAsia="hr-HR"/>
        </w:rPr>
      </w:pPr>
      <w:r w:rsidRPr="000E2712">
        <w:rPr>
          <w:lang w:eastAsia="hr-HR"/>
        </w:rPr>
        <w:t>Za programe koje provode neprofitne organizacije, sredstva će se dodjeljivati sukladno Uredbi o kriterijima, mjerilima i postupcima financiranja i ugovaranja programa i projekata od interesa za opće dobro koje provode udruge (NN 26/15</w:t>
      </w:r>
      <w:r>
        <w:rPr>
          <w:lang w:eastAsia="hr-HR"/>
        </w:rPr>
        <w:t xml:space="preserve"> i 37/21</w:t>
      </w:r>
      <w:r w:rsidRPr="000E2712">
        <w:rPr>
          <w:lang w:eastAsia="hr-HR"/>
        </w:rPr>
        <w:t xml:space="preserve">) i </w:t>
      </w:r>
      <w:r w:rsidRPr="000E2712">
        <w:rPr>
          <w:lang w:val="pl-PL" w:eastAsia="hr-HR"/>
        </w:rPr>
        <w:t xml:space="preserve">Pravilnika o financiranju javnih potreba Općine Gračac </w:t>
      </w:r>
      <w:r w:rsidRPr="00236288">
        <w:rPr>
          <w:lang w:val="pl-PL" w:eastAsia="hr-HR"/>
        </w:rPr>
        <w:t>(</w:t>
      </w:r>
      <w:r w:rsidRPr="00236288">
        <w:rPr>
          <w:lang w:eastAsia="hr-HR"/>
        </w:rPr>
        <w:t>«Službeni glasnik Općine Gračac» 5/15, 1/16, 6/19).</w:t>
      </w:r>
    </w:p>
    <w:p w14:paraId="5E5E2EF5" w14:textId="77777777" w:rsidR="0003316C" w:rsidRPr="000E2712" w:rsidRDefault="0003316C" w:rsidP="0003316C">
      <w:pPr>
        <w:autoSpaceDE w:val="0"/>
        <w:autoSpaceDN w:val="0"/>
        <w:adjustRightInd w:val="0"/>
        <w:jc w:val="center"/>
        <w:rPr>
          <w:color w:val="000000"/>
          <w:lang w:eastAsia="hr-HR"/>
        </w:rPr>
      </w:pPr>
    </w:p>
    <w:p w14:paraId="5E3C4412" w14:textId="77777777" w:rsidR="0003316C" w:rsidRPr="000E2712" w:rsidRDefault="0003316C" w:rsidP="00AD11FA">
      <w:pPr>
        <w:numPr>
          <w:ilvl w:val="1"/>
          <w:numId w:val="98"/>
        </w:numPr>
        <w:autoSpaceDE w:val="0"/>
        <w:autoSpaceDN w:val="0"/>
        <w:adjustRightInd w:val="0"/>
        <w:jc w:val="both"/>
        <w:rPr>
          <w:b/>
          <w:color w:val="000000"/>
          <w:lang w:eastAsia="hr-HR"/>
        </w:rPr>
      </w:pPr>
      <w:r w:rsidRPr="000E2712">
        <w:rPr>
          <w:b/>
          <w:color w:val="000000"/>
          <w:lang w:eastAsia="hr-HR"/>
        </w:rPr>
        <w:t>Financiranje redovnih djelatnosti Crvenog križa</w:t>
      </w:r>
      <w:r w:rsidRPr="000E2712">
        <w:rPr>
          <w:b/>
          <w:bCs/>
          <w:color w:val="000000"/>
          <w:lang w:eastAsia="hr-HR"/>
        </w:rPr>
        <w:t xml:space="preserve"> i programa „Mobilni tim“</w:t>
      </w:r>
    </w:p>
    <w:p w14:paraId="490C42ED" w14:textId="77777777" w:rsidR="0003316C" w:rsidRPr="000E2712" w:rsidRDefault="0003316C" w:rsidP="0003316C">
      <w:pPr>
        <w:autoSpaceDE w:val="0"/>
        <w:autoSpaceDN w:val="0"/>
        <w:adjustRightInd w:val="0"/>
        <w:jc w:val="both"/>
        <w:rPr>
          <w:color w:val="000000"/>
          <w:lang w:eastAsia="hr-HR"/>
        </w:rPr>
      </w:pPr>
    </w:p>
    <w:p w14:paraId="76705683" w14:textId="77777777" w:rsidR="0003316C" w:rsidRPr="000E2712" w:rsidRDefault="0003316C" w:rsidP="0003316C">
      <w:pPr>
        <w:autoSpaceDE w:val="0"/>
        <w:autoSpaceDN w:val="0"/>
        <w:adjustRightInd w:val="0"/>
        <w:jc w:val="center"/>
        <w:rPr>
          <w:color w:val="000000"/>
          <w:lang w:eastAsia="hr-HR"/>
        </w:rPr>
      </w:pPr>
      <w:r w:rsidRPr="000E2712">
        <w:rPr>
          <w:color w:val="000000"/>
          <w:lang w:eastAsia="hr-HR"/>
        </w:rPr>
        <w:t>Članak 2</w:t>
      </w:r>
      <w:r>
        <w:rPr>
          <w:color w:val="000000"/>
          <w:lang w:eastAsia="hr-HR"/>
        </w:rPr>
        <w:t>1</w:t>
      </w:r>
      <w:r w:rsidRPr="000E2712">
        <w:rPr>
          <w:color w:val="000000"/>
          <w:lang w:eastAsia="hr-HR"/>
        </w:rPr>
        <w:t>.</w:t>
      </w:r>
    </w:p>
    <w:p w14:paraId="4EB3C651"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U skladu sa Zakonom o Hrvatskom Crvenom Križu Općina Gračac će financirati redovnu djelatnost i javne ovlasti Općinsko</w:t>
      </w:r>
      <w:r>
        <w:rPr>
          <w:color w:val="000000"/>
          <w:lang w:eastAsia="hr-HR"/>
        </w:rPr>
        <w:t>g društava Crvenog Križa Gračac</w:t>
      </w:r>
      <w:r w:rsidRPr="000E2712">
        <w:rPr>
          <w:color w:val="000000"/>
          <w:lang w:eastAsia="hr-HR"/>
        </w:rPr>
        <w:t xml:space="preserve"> te Program „Mobilni tim“.</w:t>
      </w:r>
    </w:p>
    <w:p w14:paraId="61CBEC76"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Međusobna prava, obveze i odgovornosti glede financiranja Općinskog društava Crvenog Križa Gračac uredit će se posebnim ugovorom.</w:t>
      </w:r>
    </w:p>
    <w:p w14:paraId="673B5F4E" w14:textId="77777777" w:rsidR="0003316C" w:rsidRPr="000E2712" w:rsidRDefault="0003316C" w:rsidP="0003316C">
      <w:pPr>
        <w:autoSpaceDE w:val="0"/>
        <w:autoSpaceDN w:val="0"/>
        <w:adjustRightInd w:val="0"/>
        <w:ind w:left="720"/>
        <w:jc w:val="center"/>
        <w:rPr>
          <w:b/>
          <w:bCs/>
          <w:color w:val="000000"/>
          <w:lang w:eastAsia="hr-HR"/>
        </w:rPr>
      </w:pPr>
    </w:p>
    <w:p w14:paraId="6BC41783" w14:textId="77777777" w:rsidR="0003316C" w:rsidRPr="000E2712" w:rsidRDefault="0003316C" w:rsidP="00AD11FA">
      <w:pPr>
        <w:numPr>
          <w:ilvl w:val="1"/>
          <w:numId w:val="98"/>
        </w:numPr>
        <w:autoSpaceDE w:val="0"/>
        <w:autoSpaceDN w:val="0"/>
        <w:adjustRightInd w:val="0"/>
        <w:jc w:val="both"/>
        <w:rPr>
          <w:b/>
          <w:bCs/>
          <w:color w:val="000000"/>
          <w:lang w:eastAsia="hr-HR"/>
        </w:rPr>
      </w:pPr>
      <w:r w:rsidRPr="000E2712">
        <w:rPr>
          <w:b/>
          <w:bCs/>
          <w:color w:val="000000"/>
          <w:lang w:eastAsia="hr-HR"/>
        </w:rPr>
        <w:t>Financiranje projekata i programa udruga iz Domovinskog rata koje su registrirane ili djeluju na području Općine Gračac.</w:t>
      </w:r>
    </w:p>
    <w:p w14:paraId="5CC6F72C" w14:textId="77777777" w:rsidR="0003316C" w:rsidRPr="000E2712" w:rsidRDefault="0003316C" w:rsidP="0003316C">
      <w:pPr>
        <w:autoSpaceDE w:val="0"/>
        <w:autoSpaceDN w:val="0"/>
        <w:adjustRightInd w:val="0"/>
        <w:ind w:left="720"/>
        <w:jc w:val="center"/>
        <w:rPr>
          <w:b/>
          <w:bCs/>
          <w:color w:val="000000"/>
          <w:lang w:eastAsia="hr-HR"/>
        </w:rPr>
      </w:pPr>
    </w:p>
    <w:p w14:paraId="5805331E" w14:textId="77777777" w:rsidR="0003316C" w:rsidRPr="000E2712" w:rsidRDefault="0003316C" w:rsidP="0003316C">
      <w:pPr>
        <w:autoSpaceDE w:val="0"/>
        <w:autoSpaceDN w:val="0"/>
        <w:adjustRightInd w:val="0"/>
        <w:jc w:val="center"/>
        <w:rPr>
          <w:color w:val="000000"/>
          <w:lang w:eastAsia="hr-HR"/>
        </w:rPr>
      </w:pPr>
      <w:r w:rsidRPr="000E2712">
        <w:rPr>
          <w:color w:val="000000"/>
          <w:lang w:eastAsia="hr-HR"/>
        </w:rPr>
        <w:t>Članak 2</w:t>
      </w:r>
      <w:r>
        <w:rPr>
          <w:color w:val="000000"/>
          <w:lang w:eastAsia="hr-HR"/>
        </w:rPr>
        <w:t>2</w:t>
      </w:r>
      <w:r w:rsidRPr="000E2712">
        <w:rPr>
          <w:color w:val="000000"/>
          <w:lang w:eastAsia="hr-HR"/>
        </w:rPr>
        <w:t>.</w:t>
      </w:r>
    </w:p>
    <w:p w14:paraId="5A86E176"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Temeljem članka 168. Zakona o hrvatskim braniteljima iz Domovinskog rata i članovima njihovih obitelji ("Narodne novine" broj 121/17) Općina Gračac će financirati projekte i programe udruga iz Domovinskog rata koje su registrirane ili djeluju na području Općine Gračac, a sredstva će se dodjeljivati sukladno Uredbi o kriterijima, mjerilima i postupcima financiranja i ugovaranja programa </w:t>
      </w:r>
      <w:r w:rsidRPr="00236288">
        <w:rPr>
          <w:color w:val="000000"/>
          <w:lang w:eastAsia="hr-HR"/>
        </w:rPr>
        <w:t>i projekata od interesa za opće dobro koje provode udruge (NN 26/15</w:t>
      </w:r>
      <w:r>
        <w:rPr>
          <w:color w:val="000000"/>
          <w:lang w:eastAsia="hr-HR"/>
        </w:rPr>
        <w:t xml:space="preserve"> i 37/21</w:t>
      </w:r>
      <w:r w:rsidRPr="00236288">
        <w:rPr>
          <w:color w:val="000000"/>
          <w:lang w:eastAsia="hr-HR"/>
        </w:rPr>
        <w:t>) i Pravilnika o financiranju javnih potreba Općine Gračac («Službeni glasnik Općine Gračac» 5/15, 1/16, 6/19).</w:t>
      </w:r>
    </w:p>
    <w:p w14:paraId="0384445D" w14:textId="77777777" w:rsidR="0003316C" w:rsidRPr="000E2712" w:rsidRDefault="0003316C" w:rsidP="0003316C">
      <w:pPr>
        <w:autoSpaceDE w:val="0"/>
        <w:autoSpaceDN w:val="0"/>
        <w:adjustRightInd w:val="0"/>
        <w:jc w:val="both"/>
        <w:rPr>
          <w:color w:val="000000"/>
          <w:lang w:eastAsia="hr-HR"/>
        </w:rPr>
      </w:pPr>
    </w:p>
    <w:p w14:paraId="043F44C2" w14:textId="77777777" w:rsidR="0003316C" w:rsidRDefault="0003316C" w:rsidP="00AD11FA">
      <w:pPr>
        <w:pStyle w:val="ListParagraph"/>
        <w:numPr>
          <w:ilvl w:val="1"/>
          <w:numId w:val="98"/>
        </w:numPr>
        <w:autoSpaceDE w:val="0"/>
        <w:autoSpaceDN w:val="0"/>
        <w:adjustRightInd w:val="0"/>
        <w:spacing w:line="276" w:lineRule="auto"/>
        <w:jc w:val="both"/>
        <w:rPr>
          <w:b/>
          <w:color w:val="000000"/>
          <w:lang w:eastAsia="hr-HR"/>
        </w:rPr>
      </w:pPr>
      <w:r w:rsidRPr="000E2712">
        <w:rPr>
          <w:b/>
          <w:color w:val="000000"/>
          <w:lang w:eastAsia="hr-HR"/>
        </w:rPr>
        <w:t>Sufinanciranje usluge pedijatra</w:t>
      </w:r>
    </w:p>
    <w:p w14:paraId="0A3D76F5" w14:textId="77777777" w:rsidR="0003316C" w:rsidRPr="00305EEC" w:rsidRDefault="0003316C" w:rsidP="0003316C">
      <w:pPr>
        <w:autoSpaceDE w:val="0"/>
        <w:autoSpaceDN w:val="0"/>
        <w:adjustRightInd w:val="0"/>
        <w:jc w:val="both"/>
        <w:rPr>
          <w:b/>
          <w:color w:val="000000"/>
          <w:lang w:eastAsia="hr-HR"/>
        </w:rPr>
      </w:pPr>
    </w:p>
    <w:p w14:paraId="73095C7C" w14:textId="77777777" w:rsidR="0003316C" w:rsidRPr="000E2712" w:rsidRDefault="0003316C" w:rsidP="0003316C">
      <w:pPr>
        <w:autoSpaceDE w:val="0"/>
        <w:autoSpaceDN w:val="0"/>
        <w:adjustRightInd w:val="0"/>
        <w:jc w:val="center"/>
        <w:rPr>
          <w:b/>
          <w:color w:val="000000"/>
          <w:lang w:eastAsia="hr-HR"/>
        </w:rPr>
      </w:pPr>
      <w:r w:rsidRPr="000E2712">
        <w:rPr>
          <w:color w:val="000000"/>
          <w:lang w:eastAsia="hr-HR"/>
        </w:rPr>
        <w:t>Članak 2</w:t>
      </w:r>
      <w:r>
        <w:rPr>
          <w:color w:val="000000"/>
          <w:lang w:eastAsia="hr-HR"/>
        </w:rPr>
        <w:t>3.</w:t>
      </w:r>
    </w:p>
    <w:p w14:paraId="492DE5D3" w14:textId="77777777" w:rsidR="0003316C" w:rsidRDefault="0003316C" w:rsidP="0003316C">
      <w:pPr>
        <w:autoSpaceDE w:val="0"/>
        <w:autoSpaceDN w:val="0"/>
        <w:adjustRightInd w:val="0"/>
        <w:jc w:val="both"/>
        <w:rPr>
          <w:bCs/>
          <w:color w:val="000000"/>
          <w:lang w:eastAsia="hr-HR"/>
        </w:rPr>
      </w:pPr>
      <w:r w:rsidRPr="000E2712">
        <w:rPr>
          <w:color w:val="000000"/>
          <w:lang w:eastAsia="hr-HR"/>
        </w:rPr>
        <w:t xml:space="preserve">Sufinancirat će se povremene usluge pedijatra. </w:t>
      </w:r>
      <w:r w:rsidRPr="000E2712">
        <w:rPr>
          <w:bCs/>
          <w:color w:val="000000"/>
          <w:lang w:eastAsia="hr-HR"/>
        </w:rPr>
        <w:t>Sredstva će biti isplaćena temeljem sklopljenog Ugovora između Općine Gračac i pružatelja usluga.</w:t>
      </w:r>
    </w:p>
    <w:p w14:paraId="00D6B556" w14:textId="77777777" w:rsidR="0003316C" w:rsidRDefault="0003316C" w:rsidP="0003316C">
      <w:pPr>
        <w:autoSpaceDE w:val="0"/>
        <w:autoSpaceDN w:val="0"/>
        <w:adjustRightInd w:val="0"/>
        <w:jc w:val="both"/>
        <w:rPr>
          <w:bCs/>
          <w:color w:val="000000"/>
          <w:lang w:eastAsia="hr-HR"/>
        </w:rPr>
      </w:pPr>
    </w:p>
    <w:p w14:paraId="47F74403" w14:textId="77777777" w:rsidR="0003316C" w:rsidRDefault="0003316C" w:rsidP="0003316C">
      <w:pPr>
        <w:autoSpaceDE w:val="0"/>
        <w:autoSpaceDN w:val="0"/>
        <w:adjustRightInd w:val="0"/>
        <w:jc w:val="both"/>
        <w:rPr>
          <w:bCs/>
          <w:color w:val="000000"/>
          <w:lang w:eastAsia="hr-HR"/>
        </w:rPr>
      </w:pPr>
    </w:p>
    <w:p w14:paraId="73F90187" w14:textId="77777777" w:rsidR="0003316C" w:rsidRDefault="0003316C" w:rsidP="0003316C">
      <w:pPr>
        <w:autoSpaceDE w:val="0"/>
        <w:autoSpaceDN w:val="0"/>
        <w:adjustRightInd w:val="0"/>
        <w:jc w:val="both"/>
        <w:rPr>
          <w:bCs/>
          <w:color w:val="000000"/>
          <w:lang w:eastAsia="hr-HR"/>
        </w:rPr>
      </w:pPr>
    </w:p>
    <w:p w14:paraId="32BC8690" w14:textId="77777777" w:rsidR="0003316C" w:rsidRPr="000E2712" w:rsidRDefault="0003316C" w:rsidP="0003316C">
      <w:pPr>
        <w:autoSpaceDE w:val="0"/>
        <w:autoSpaceDN w:val="0"/>
        <w:adjustRightInd w:val="0"/>
        <w:jc w:val="both"/>
        <w:rPr>
          <w:bCs/>
          <w:color w:val="000000"/>
          <w:lang w:eastAsia="hr-HR"/>
        </w:rPr>
      </w:pPr>
    </w:p>
    <w:p w14:paraId="05831929" w14:textId="77777777" w:rsidR="0003316C" w:rsidRPr="000E2712" w:rsidRDefault="0003316C" w:rsidP="0003316C">
      <w:pPr>
        <w:autoSpaceDE w:val="0"/>
        <w:autoSpaceDN w:val="0"/>
        <w:adjustRightInd w:val="0"/>
        <w:jc w:val="center"/>
        <w:rPr>
          <w:color w:val="000000"/>
          <w:lang w:eastAsia="hr-HR"/>
        </w:rPr>
      </w:pPr>
      <w:r w:rsidRPr="000E2712">
        <w:rPr>
          <w:b/>
          <w:bCs/>
          <w:color w:val="000000"/>
          <w:lang w:eastAsia="hr-HR"/>
        </w:rPr>
        <w:t>V. POTREBNA SREDSTVA</w:t>
      </w:r>
      <w:r w:rsidRPr="000E2712">
        <w:rPr>
          <w:color w:val="000000"/>
          <w:lang w:eastAsia="hr-HR"/>
        </w:rPr>
        <w:t xml:space="preserve"> </w:t>
      </w:r>
    </w:p>
    <w:p w14:paraId="1168DB04" w14:textId="77777777" w:rsidR="0003316C" w:rsidRPr="000E2712" w:rsidRDefault="0003316C" w:rsidP="0003316C">
      <w:pPr>
        <w:autoSpaceDE w:val="0"/>
        <w:autoSpaceDN w:val="0"/>
        <w:adjustRightInd w:val="0"/>
        <w:jc w:val="center"/>
        <w:rPr>
          <w:color w:val="000000"/>
          <w:lang w:eastAsia="hr-HR"/>
        </w:rPr>
      </w:pPr>
    </w:p>
    <w:p w14:paraId="7EA6E6DD" w14:textId="77777777" w:rsidR="0003316C" w:rsidRPr="000E2712" w:rsidRDefault="0003316C" w:rsidP="0003316C">
      <w:pPr>
        <w:autoSpaceDE w:val="0"/>
        <w:autoSpaceDN w:val="0"/>
        <w:adjustRightInd w:val="0"/>
        <w:jc w:val="center"/>
        <w:rPr>
          <w:color w:val="000000"/>
          <w:lang w:eastAsia="hr-HR"/>
        </w:rPr>
      </w:pPr>
      <w:r w:rsidRPr="000E2712">
        <w:rPr>
          <w:color w:val="000000"/>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92"/>
        <w:gridCol w:w="1645"/>
      </w:tblGrid>
      <w:tr w:rsidR="0003316C" w:rsidRPr="000E2712" w14:paraId="358571E0" w14:textId="77777777" w:rsidTr="00FA7CA7">
        <w:trPr>
          <w:trHeight w:val="315"/>
        </w:trPr>
        <w:tc>
          <w:tcPr>
            <w:tcW w:w="0" w:type="auto"/>
            <w:tcBorders>
              <w:bottom w:val="double" w:sz="4" w:space="0" w:color="C00000"/>
            </w:tcBorders>
            <w:shd w:val="clear" w:color="auto" w:fill="EAF1DD"/>
          </w:tcPr>
          <w:p w14:paraId="63F3B840" w14:textId="77777777" w:rsidR="0003316C" w:rsidRPr="000E2712" w:rsidRDefault="0003316C" w:rsidP="00FA7CA7">
            <w:pPr>
              <w:autoSpaceDE w:val="0"/>
              <w:autoSpaceDN w:val="0"/>
              <w:adjustRightInd w:val="0"/>
              <w:rPr>
                <w:b/>
                <w:bCs/>
                <w:color w:val="000000"/>
                <w:lang w:eastAsia="hr-HR"/>
              </w:rPr>
            </w:pPr>
            <w:r w:rsidRPr="000E2712">
              <w:rPr>
                <w:b/>
                <w:bCs/>
                <w:color w:val="000000"/>
                <w:lang w:eastAsia="hr-HR"/>
              </w:rPr>
              <w:t>Red.br.</w:t>
            </w:r>
          </w:p>
        </w:tc>
        <w:tc>
          <w:tcPr>
            <w:tcW w:w="6492" w:type="dxa"/>
            <w:tcBorders>
              <w:bottom w:val="double" w:sz="4" w:space="0" w:color="C00000"/>
            </w:tcBorders>
            <w:shd w:val="clear" w:color="auto" w:fill="EAF1DD"/>
          </w:tcPr>
          <w:p w14:paraId="17F054C8" w14:textId="77777777" w:rsidR="0003316C" w:rsidRPr="000E2712" w:rsidRDefault="0003316C" w:rsidP="00FA7CA7">
            <w:pPr>
              <w:autoSpaceDE w:val="0"/>
              <w:autoSpaceDN w:val="0"/>
              <w:adjustRightInd w:val="0"/>
              <w:rPr>
                <w:b/>
                <w:bCs/>
                <w:color w:val="000000"/>
                <w:lang w:eastAsia="hr-HR"/>
              </w:rPr>
            </w:pPr>
            <w:r w:rsidRPr="000E2712">
              <w:rPr>
                <w:b/>
                <w:bCs/>
                <w:color w:val="000000"/>
                <w:lang w:eastAsia="hr-HR"/>
              </w:rPr>
              <w:t>OBLIK NAKNADE</w:t>
            </w:r>
          </w:p>
        </w:tc>
        <w:tc>
          <w:tcPr>
            <w:tcW w:w="1645" w:type="dxa"/>
            <w:tcBorders>
              <w:bottom w:val="double" w:sz="4" w:space="0" w:color="C00000"/>
            </w:tcBorders>
            <w:shd w:val="clear" w:color="auto" w:fill="EAF1DD"/>
          </w:tcPr>
          <w:p w14:paraId="79F134D9" w14:textId="77777777" w:rsidR="0003316C" w:rsidRPr="000E2712" w:rsidRDefault="0003316C" w:rsidP="00FA7CA7">
            <w:pPr>
              <w:autoSpaceDE w:val="0"/>
              <w:autoSpaceDN w:val="0"/>
              <w:adjustRightInd w:val="0"/>
              <w:rPr>
                <w:b/>
                <w:bCs/>
                <w:color w:val="000000"/>
                <w:lang w:eastAsia="hr-HR"/>
              </w:rPr>
            </w:pPr>
            <w:r w:rsidRPr="000E2712">
              <w:rPr>
                <w:b/>
                <w:bCs/>
                <w:color w:val="000000"/>
                <w:lang w:eastAsia="hr-HR"/>
              </w:rPr>
              <w:t>Iznos sredstava</w:t>
            </w:r>
          </w:p>
        </w:tc>
      </w:tr>
      <w:tr w:rsidR="0003316C" w:rsidRPr="000E2712" w14:paraId="0E9143CB" w14:textId="77777777" w:rsidTr="00FA7CA7">
        <w:tc>
          <w:tcPr>
            <w:tcW w:w="0" w:type="auto"/>
            <w:tcBorders>
              <w:bottom w:val="double" w:sz="4" w:space="0" w:color="C00000"/>
            </w:tcBorders>
            <w:shd w:val="clear" w:color="auto" w:fill="auto"/>
          </w:tcPr>
          <w:p w14:paraId="5B6E80C1"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bottom w:val="double" w:sz="4" w:space="0" w:color="C00000"/>
            </w:tcBorders>
            <w:shd w:val="clear" w:color="auto" w:fill="auto"/>
          </w:tcPr>
          <w:p w14:paraId="394E58E9" w14:textId="77777777" w:rsidR="0003316C" w:rsidRPr="000E2712" w:rsidRDefault="0003316C" w:rsidP="00FA7CA7">
            <w:pPr>
              <w:autoSpaceDE w:val="0"/>
              <w:autoSpaceDN w:val="0"/>
              <w:adjustRightInd w:val="0"/>
              <w:rPr>
                <w:bCs/>
                <w:color w:val="FF0000"/>
                <w:lang w:eastAsia="hr-HR"/>
              </w:rPr>
            </w:pPr>
            <w:r w:rsidRPr="000E2712">
              <w:rPr>
                <w:bCs/>
                <w:color w:val="000000"/>
                <w:lang w:eastAsia="hr-HR"/>
              </w:rPr>
              <w:t>Pomoć za ogrjev</w:t>
            </w:r>
          </w:p>
        </w:tc>
        <w:tc>
          <w:tcPr>
            <w:tcW w:w="1645" w:type="dxa"/>
            <w:tcBorders>
              <w:bottom w:val="double" w:sz="4" w:space="0" w:color="C00000"/>
            </w:tcBorders>
            <w:shd w:val="clear" w:color="auto" w:fill="auto"/>
            <w:vAlign w:val="center"/>
          </w:tcPr>
          <w:p w14:paraId="0DB5B299" w14:textId="77777777" w:rsidR="0003316C" w:rsidRPr="000E2712" w:rsidRDefault="0003316C" w:rsidP="00FA7CA7">
            <w:pPr>
              <w:autoSpaceDE w:val="0"/>
              <w:autoSpaceDN w:val="0"/>
              <w:adjustRightInd w:val="0"/>
              <w:jc w:val="right"/>
              <w:rPr>
                <w:b/>
                <w:bCs/>
                <w:color w:val="000000"/>
                <w:lang w:eastAsia="hr-HR"/>
              </w:rPr>
            </w:pPr>
            <w:r>
              <w:rPr>
                <w:b/>
                <w:bCs/>
                <w:color w:val="000000"/>
                <w:lang w:eastAsia="hr-HR"/>
              </w:rPr>
              <w:t>100.800,00</w:t>
            </w:r>
          </w:p>
        </w:tc>
      </w:tr>
      <w:tr w:rsidR="0003316C" w:rsidRPr="000E2712" w14:paraId="48940427" w14:textId="77777777" w:rsidTr="00FA7CA7">
        <w:tc>
          <w:tcPr>
            <w:tcW w:w="0" w:type="auto"/>
            <w:shd w:val="clear" w:color="auto" w:fill="auto"/>
          </w:tcPr>
          <w:p w14:paraId="75E27CAA"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shd w:val="clear" w:color="auto" w:fill="auto"/>
          </w:tcPr>
          <w:p w14:paraId="0CD56F43"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Novčana pomoć za opremanje novorođenog djeteta</w:t>
            </w:r>
          </w:p>
        </w:tc>
        <w:tc>
          <w:tcPr>
            <w:tcW w:w="1645" w:type="dxa"/>
            <w:shd w:val="clear" w:color="auto" w:fill="auto"/>
            <w:vAlign w:val="center"/>
          </w:tcPr>
          <w:p w14:paraId="731A0739" w14:textId="77777777" w:rsidR="0003316C" w:rsidRPr="000E2712" w:rsidRDefault="0003316C" w:rsidP="00FA7CA7">
            <w:pPr>
              <w:autoSpaceDE w:val="0"/>
              <w:autoSpaceDN w:val="0"/>
              <w:adjustRightInd w:val="0"/>
              <w:jc w:val="right"/>
              <w:rPr>
                <w:bCs/>
                <w:i/>
                <w:color w:val="000000"/>
                <w:lang w:eastAsia="hr-HR"/>
              </w:rPr>
            </w:pPr>
            <w:r>
              <w:rPr>
                <w:bCs/>
                <w:i/>
                <w:color w:val="000000"/>
                <w:lang w:eastAsia="hr-HR"/>
              </w:rPr>
              <w:t>150.000,00</w:t>
            </w:r>
          </w:p>
        </w:tc>
      </w:tr>
      <w:tr w:rsidR="0003316C" w:rsidRPr="000E2712" w14:paraId="6361EEB0" w14:textId="77777777" w:rsidTr="00FA7CA7">
        <w:tc>
          <w:tcPr>
            <w:tcW w:w="0" w:type="auto"/>
            <w:shd w:val="clear" w:color="auto" w:fill="auto"/>
          </w:tcPr>
          <w:p w14:paraId="71701C1D"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shd w:val="clear" w:color="auto" w:fill="auto"/>
          </w:tcPr>
          <w:p w14:paraId="74F37D77"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Jednokratna novčana pomoć</w:t>
            </w:r>
          </w:p>
        </w:tc>
        <w:tc>
          <w:tcPr>
            <w:tcW w:w="1645" w:type="dxa"/>
            <w:shd w:val="clear" w:color="auto" w:fill="auto"/>
            <w:vAlign w:val="center"/>
          </w:tcPr>
          <w:p w14:paraId="3C214507" w14:textId="77777777" w:rsidR="0003316C" w:rsidRPr="000E2712" w:rsidRDefault="0003316C" w:rsidP="00FA7CA7">
            <w:pPr>
              <w:autoSpaceDE w:val="0"/>
              <w:autoSpaceDN w:val="0"/>
              <w:adjustRightInd w:val="0"/>
              <w:jc w:val="right"/>
              <w:rPr>
                <w:bCs/>
                <w:i/>
                <w:color w:val="000000"/>
                <w:lang w:eastAsia="hr-HR"/>
              </w:rPr>
            </w:pPr>
            <w:r>
              <w:rPr>
                <w:bCs/>
                <w:i/>
                <w:color w:val="000000"/>
                <w:lang w:eastAsia="hr-HR"/>
              </w:rPr>
              <w:t>10.000,00</w:t>
            </w:r>
          </w:p>
        </w:tc>
      </w:tr>
      <w:tr w:rsidR="0003316C" w:rsidRPr="000E2712" w14:paraId="7A361CE6" w14:textId="77777777" w:rsidTr="00FA7CA7">
        <w:tc>
          <w:tcPr>
            <w:tcW w:w="0" w:type="auto"/>
            <w:tcBorders>
              <w:bottom w:val="double" w:sz="4" w:space="0" w:color="auto"/>
            </w:tcBorders>
            <w:shd w:val="clear" w:color="auto" w:fill="auto"/>
          </w:tcPr>
          <w:p w14:paraId="3F0ECB47"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bottom w:val="double" w:sz="4" w:space="0" w:color="auto"/>
            </w:tcBorders>
            <w:shd w:val="clear" w:color="auto" w:fill="auto"/>
          </w:tcPr>
          <w:p w14:paraId="35992781"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Subvencija troškova stanovanja (troškovi komunalne naknade)</w:t>
            </w:r>
          </w:p>
        </w:tc>
        <w:tc>
          <w:tcPr>
            <w:tcW w:w="1645" w:type="dxa"/>
            <w:tcBorders>
              <w:bottom w:val="double" w:sz="4" w:space="0" w:color="auto"/>
            </w:tcBorders>
            <w:shd w:val="clear" w:color="auto" w:fill="auto"/>
            <w:vAlign w:val="center"/>
          </w:tcPr>
          <w:p w14:paraId="4F8D48FE" w14:textId="77777777" w:rsidR="0003316C" w:rsidRPr="000E2712" w:rsidRDefault="0003316C" w:rsidP="00FA7CA7">
            <w:pPr>
              <w:autoSpaceDE w:val="0"/>
              <w:autoSpaceDN w:val="0"/>
              <w:adjustRightInd w:val="0"/>
              <w:jc w:val="right"/>
              <w:rPr>
                <w:bCs/>
                <w:i/>
                <w:color w:val="000000"/>
                <w:lang w:eastAsia="hr-HR"/>
              </w:rPr>
            </w:pPr>
            <w:r>
              <w:rPr>
                <w:bCs/>
                <w:i/>
                <w:color w:val="000000"/>
                <w:lang w:eastAsia="hr-HR"/>
              </w:rPr>
              <w:t>10.000,00</w:t>
            </w:r>
          </w:p>
        </w:tc>
      </w:tr>
      <w:tr w:rsidR="0003316C" w:rsidRPr="000E2712" w14:paraId="1C3C1B1C" w14:textId="77777777" w:rsidTr="00FA7CA7">
        <w:tc>
          <w:tcPr>
            <w:tcW w:w="7417" w:type="dxa"/>
            <w:gridSpan w:val="2"/>
            <w:tcBorders>
              <w:top w:val="double" w:sz="4" w:space="0" w:color="auto"/>
              <w:bottom w:val="double" w:sz="4" w:space="0" w:color="C00000"/>
            </w:tcBorders>
            <w:shd w:val="clear" w:color="auto" w:fill="auto"/>
            <w:vAlign w:val="center"/>
          </w:tcPr>
          <w:p w14:paraId="08FFA196" w14:textId="77777777" w:rsidR="0003316C" w:rsidRPr="000E2712" w:rsidRDefault="0003316C" w:rsidP="00FA7CA7">
            <w:pPr>
              <w:autoSpaceDE w:val="0"/>
              <w:autoSpaceDN w:val="0"/>
              <w:adjustRightInd w:val="0"/>
              <w:jc w:val="right"/>
              <w:rPr>
                <w:bCs/>
                <w:color w:val="000000"/>
                <w:vertAlign w:val="superscript"/>
                <w:lang w:eastAsia="hr-HR"/>
              </w:rPr>
            </w:pPr>
            <w:r w:rsidRPr="000E2712">
              <w:rPr>
                <w:b/>
                <w:bCs/>
                <w:color w:val="000000"/>
                <w:lang w:eastAsia="hr-HR"/>
              </w:rPr>
              <w:t>Ukupno (2+3+4)=</w:t>
            </w:r>
          </w:p>
        </w:tc>
        <w:tc>
          <w:tcPr>
            <w:tcW w:w="1645" w:type="dxa"/>
            <w:tcBorders>
              <w:top w:val="double" w:sz="4" w:space="0" w:color="auto"/>
              <w:bottom w:val="double" w:sz="4" w:space="0" w:color="C00000"/>
            </w:tcBorders>
            <w:shd w:val="clear" w:color="auto" w:fill="auto"/>
            <w:vAlign w:val="center"/>
          </w:tcPr>
          <w:p w14:paraId="51E6BF0C" w14:textId="77777777" w:rsidR="0003316C" w:rsidRPr="000E2712" w:rsidRDefault="0003316C" w:rsidP="00FA7CA7">
            <w:pPr>
              <w:autoSpaceDE w:val="0"/>
              <w:autoSpaceDN w:val="0"/>
              <w:adjustRightInd w:val="0"/>
              <w:jc w:val="right"/>
              <w:rPr>
                <w:b/>
                <w:bCs/>
                <w:lang w:eastAsia="hr-HR"/>
              </w:rPr>
            </w:pPr>
            <w:r>
              <w:rPr>
                <w:b/>
                <w:bCs/>
                <w:lang w:eastAsia="hr-HR"/>
              </w:rPr>
              <w:t>170.000,00</w:t>
            </w:r>
          </w:p>
        </w:tc>
      </w:tr>
      <w:tr w:rsidR="0003316C" w:rsidRPr="000E2712" w14:paraId="0D146787" w14:textId="77777777" w:rsidTr="00FA7CA7">
        <w:tc>
          <w:tcPr>
            <w:tcW w:w="0" w:type="auto"/>
            <w:tcBorders>
              <w:top w:val="double" w:sz="4" w:space="0" w:color="C00000"/>
              <w:bottom w:val="single" w:sz="4" w:space="0" w:color="auto"/>
            </w:tcBorders>
            <w:shd w:val="clear" w:color="auto" w:fill="auto"/>
          </w:tcPr>
          <w:p w14:paraId="48E8BC4A"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C00000"/>
              <w:bottom w:val="single" w:sz="4" w:space="0" w:color="auto"/>
            </w:tcBorders>
            <w:shd w:val="clear" w:color="auto" w:fill="auto"/>
          </w:tcPr>
          <w:p w14:paraId="238C48CA"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Briga o osobama treće životne dobi- Sufinanciranje osnovnih životnih potreba</w:t>
            </w:r>
          </w:p>
        </w:tc>
        <w:tc>
          <w:tcPr>
            <w:tcW w:w="1645" w:type="dxa"/>
            <w:tcBorders>
              <w:top w:val="double" w:sz="4" w:space="0" w:color="C00000"/>
              <w:bottom w:val="single" w:sz="4" w:space="0" w:color="auto"/>
            </w:tcBorders>
            <w:shd w:val="clear" w:color="auto" w:fill="auto"/>
            <w:vAlign w:val="center"/>
          </w:tcPr>
          <w:p w14:paraId="57D1220E" w14:textId="77777777" w:rsidR="0003316C" w:rsidRPr="000E2712" w:rsidRDefault="0003316C" w:rsidP="00FA7CA7">
            <w:pPr>
              <w:autoSpaceDE w:val="0"/>
              <w:autoSpaceDN w:val="0"/>
              <w:adjustRightInd w:val="0"/>
              <w:jc w:val="right"/>
              <w:rPr>
                <w:bCs/>
                <w:color w:val="000000"/>
                <w:lang w:eastAsia="hr-HR"/>
              </w:rPr>
            </w:pPr>
            <w:r>
              <w:rPr>
                <w:bCs/>
                <w:color w:val="000000"/>
                <w:lang w:eastAsia="hr-HR"/>
              </w:rPr>
              <w:t>195.000,00</w:t>
            </w:r>
          </w:p>
        </w:tc>
      </w:tr>
      <w:tr w:rsidR="0003316C" w:rsidRPr="000E2712" w14:paraId="76051F2D" w14:textId="77777777" w:rsidTr="00FA7CA7">
        <w:tc>
          <w:tcPr>
            <w:tcW w:w="0" w:type="auto"/>
            <w:tcBorders>
              <w:bottom w:val="double" w:sz="4" w:space="0" w:color="auto"/>
            </w:tcBorders>
            <w:shd w:val="clear" w:color="auto" w:fill="auto"/>
          </w:tcPr>
          <w:p w14:paraId="62D463DB"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bottom w:val="double" w:sz="4" w:space="0" w:color="auto"/>
            </w:tcBorders>
            <w:shd w:val="clear" w:color="auto" w:fill="auto"/>
          </w:tcPr>
          <w:p w14:paraId="0907C325"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Sufinanciranje opreme i školskog pribora učenicima osnovnih i srednjih škola</w:t>
            </w:r>
          </w:p>
        </w:tc>
        <w:tc>
          <w:tcPr>
            <w:tcW w:w="1645" w:type="dxa"/>
            <w:tcBorders>
              <w:bottom w:val="double" w:sz="4" w:space="0" w:color="C00000"/>
            </w:tcBorders>
            <w:shd w:val="clear" w:color="auto" w:fill="auto"/>
            <w:vAlign w:val="center"/>
          </w:tcPr>
          <w:p w14:paraId="09D61C37" w14:textId="77777777" w:rsidR="0003316C" w:rsidRPr="000E2712" w:rsidRDefault="0003316C" w:rsidP="00FA7CA7">
            <w:pPr>
              <w:autoSpaceDE w:val="0"/>
              <w:autoSpaceDN w:val="0"/>
              <w:adjustRightInd w:val="0"/>
              <w:jc w:val="right"/>
              <w:rPr>
                <w:bCs/>
                <w:lang w:eastAsia="hr-HR"/>
              </w:rPr>
            </w:pPr>
            <w:r>
              <w:rPr>
                <w:bCs/>
                <w:lang w:eastAsia="hr-HR"/>
              </w:rPr>
              <w:t>170.000,00</w:t>
            </w:r>
          </w:p>
        </w:tc>
      </w:tr>
      <w:tr w:rsidR="0003316C" w:rsidRPr="000E2712" w14:paraId="32974B6C" w14:textId="77777777" w:rsidTr="00FA7CA7">
        <w:tc>
          <w:tcPr>
            <w:tcW w:w="7417" w:type="dxa"/>
            <w:gridSpan w:val="2"/>
            <w:tcBorders>
              <w:top w:val="double" w:sz="4" w:space="0" w:color="auto"/>
              <w:bottom w:val="double" w:sz="4" w:space="0" w:color="C00000"/>
            </w:tcBorders>
            <w:shd w:val="clear" w:color="auto" w:fill="auto"/>
            <w:vAlign w:val="center"/>
          </w:tcPr>
          <w:p w14:paraId="3D8A0034" w14:textId="77777777" w:rsidR="0003316C" w:rsidRPr="000E2712" w:rsidRDefault="0003316C" w:rsidP="00FA7CA7">
            <w:pPr>
              <w:autoSpaceDE w:val="0"/>
              <w:autoSpaceDN w:val="0"/>
              <w:adjustRightInd w:val="0"/>
              <w:jc w:val="right"/>
              <w:rPr>
                <w:b/>
                <w:bCs/>
                <w:color w:val="000000"/>
                <w:lang w:eastAsia="hr-HR"/>
              </w:rPr>
            </w:pPr>
            <w:r w:rsidRPr="000E2712">
              <w:rPr>
                <w:b/>
                <w:bCs/>
                <w:color w:val="000000"/>
                <w:lang w:eastAsia="hr-HR"/>
              </w:rPr>
              <w:t>Ukupno(</w:t>
            </w:r>
            <w:r>
              <w:rPr>
                <w:b/>
                <w:bCs/>
                <w:color w:val="000000"/>
                <w:lang w:eastAsia="hr-HR"/>
              </w:rPr>
              <w:t>5+6</w:t>
            </w:r>
            <w:r w:rsidRPr="000E2712">
              <w:rPr>
                <w:b/>
                <w:bCs/>
                <w:color w:val="000000"/>
                <w:lang w:eastAsia="hr-HR"/>
              </w:rPr>
              <w:t>) =</w:t>
            </w:r>
          </w:p>
        </w:tc>
        <w:tc>
          <w:tcPr>
            <w:tcW w:w="1645" w:type="dxa"/>
            <w:tcBorders>
              <w:top w:val="double" w:sz="4" w:space="0" w:color="auto"/>
              <w:bottom w:val="double" w:sz="4" w:space="0" w:color="C00000"/>
            </w:tcBorders>
            <w:shd w:val="clear" w:color="auto" w:fill="auto"/>
            <w:vAlign w:val="center"/>
          </w:tcPr>
          <w:p w14:paraId="7236924B" w14:textId="77777777" w:rsidR="0003316C" w:rsidRPr="000E2712" w:rsidRDefault="0003316C" w:rsidP="00FA7CA7">
            <w:pPr>
              <w:autoSpaceDE w:val="0"/>
              <w:autoSpaceDN w:val="0"/>
              <w:adjustRightInd w:val="0"/>
              <w:jc w:val="right"/>
              <w:rPr>
                <w:b/>
                <w:bCs/>
                <w:lang w:eastAsia="hr-HR"/>
              </w:rPr>
            </w:pPr>
            <w:r>
              <w:rPr>
                <w:b/>
                <w:bCs/>
                <w:lang w:eastAsia="hr-HR"/>
              </w:rPr>
              <w:t>365.000,00</w:t>
            </w:r>
          </w:p>
        </w:tc>
      </w:tr>
      <w:tr w:rsidR="0003316C" w:rsidRPr="000E2712" w14:paraId="1AC73EE3" w14:textId="77777777" w:rsidTr="00FA7CA7">
        <w:tc>
          <w:tcPr>
            <w:tcW w:w="0" w:type="auto"/>
            <w:tcBorders>
              <w:top w:val="double" w:sz="4" w:space="0" w:color="C00000"/>
              <w:bottom w:val="double" w:sz="4" w:space="0" w:color="C00000"/>
            </w:tcBorders>
            <w:shd w:val="clear" w:color="auto" w:fill="auto"/>
          </w:tcPr>
          <w:p w14:paraId="71353198"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C00000"/>
              <w:bottom w:val="double" w:sz="4" w:space="0" w:color="C00000"/>
            </w:tcBorders>
            <w:shd w:val="clear" w:color="auto" w:fill="auto"/>
          </w:tcPr>
          <w:p w14:paraId="20BC7960" w14:textId="77777777" w:rsidR="0003316C" w:rsidRPr="000E2712" w:rsidRDefault="0003316C" w:rsidP="00FA7CA7">
            <w:pPr>
              <w:autoSpaceDE w:val="0"/>
              <w:autoSpaceDN w:val="0"/>
              <w:adjustRightInd w:val="0"/>
              <w:rPr>
                <w:bCs/>
                <w:color w:val="FF0000"/>
                <w:lang w:eastAsia="hr-HR"/>
              </w:rPr>
            </w:pPr>
            <w:r w:rsidRPr="000E2712">
              <w:rPr>
                <w:bCs/>
                <w:color w:val="000000"/>
                <w:lang w:eastAsia="hr-HR"/>
              </w:rPr>
              <w:t xml:space="preserve">Polica životnog osiguranja za štićenika Doma </w:t>
            </w:r>
          </w:p>
        </w:tc>
        <w:tc>
          <w:tcPr>
            <w:tcW w:w="1645" w:type="dxa"/>
            <w:tcBorders>
              <w:top w:val="double" w:sz="4" w:space="0" w:color="C00000"/>
              <w:bottom w:val="double" w:sz="4" w:space="0" w:color="C00000"/>
            </w:tcBorders>
            <w:shd w:val="clear" w:color="auto" w:fill="auto"/>
            <w:vAlign w:val="center"/>
          </w:tcPr>
          <w:p w14:paraId="798913BD" w14:textId="77777777" w:rsidR="0003316C" w:rsidRPr="000E2712" w:rsidRDefault="0003316C" w:rsidP="00FA7CA7">
            <w:pPr>
              <w:autoSpaceDE w:val="0"/>
              <w:autoSpaceDN w:val="0"/>
              <w:adjustRightInd w:val="0"/>
              <w:jc w:val="right"/>
              <w:rPr>
                <w:b/>
                <w:bCs/>
                <w:color w:val="000000"/>
                <w:lang w:eastAsia="hr-HR"/>
              </w:rPr>
            </w:pPr>
            <w:r>
              <w:rPr>
                <w:b/>
                <w:bCs/>
                <w:color w:val="000000"/>
                <w:lang w:eastAsia="hr-HR"/>
              </w:rPr>
              <w:t>5.500,00</w:t>
            </w:r>
          </w:p>
        </w:tc>
      </w:tr>
      <w:tr w:rsidR="0003316C" w:rsidRPr="000E2712" w14:paraId="4A137540" w14:textId="77777777" w:rsidTr="00FA7CA7">
        <w:tc>
          <w:tcPr>
            <w:tcW w:w="0" w:type="auto"/>
            <w:tcBorders>
              <w:bottom w:val="double" w:sz="4" w:space="0" w:color="C00000"/>
            </w:tcBorders>
            <w:shd w:val="clear" w:color="auto" w:fill="auto"/>
          </w:tcPr>
          <w:p w14:paraId="68C43C71"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auto"/>
              <w:bottom w:val="double" w:sz="4" w:space="0" w:color="C00000"/>
            </w:tcBorders>
            <w:shd w:val="clear" w:color="auto" w:fill="auto"/>
            <w:vAlign w:val="center"/>
          </w:tcPr>
          <w:p w14:paraId="4B4F9ACF" w14:textId="77777777" w:rsidR="0003316C" w:rsidRPr="00CE171F" w:rsidRDefault="0003316C" w:rsidP="00FA7CA7">
            <w:pPr>
              <w:autoSpaceDE w:val="0"/>
              <w:autoSpaceDN w:val="0"/>
              <w:adjustRightInd w:val="0"/>
              <w:rPr>
                <w:bCs/>
                <w:color w:val="000000"/>
                <w:lang w:eastAsia="hr-HR"/>
              </w:rPr>
            </w:pPr>
            <w:r w:rsidRPr="00CE171F">
              <w:rPr>
                <w:bCs/>
                <w:color w:val="000000"/>
                <w:lang w:eastAsia="hr-HR"/>
              </w:rPr>
              <w:t xml:space="preserve">Sufinanciranje programa rada neprofitnih organizacija na području socijalne skrb </w:t>
            </w:r>
          </w:p>
        </w:tc>
        <w:tc>
          <w:tcPr>
            <w:tcW w:w="1645" w:type="dxa"/>
            <w:tcBorders>
              <w:top w:val="double" w:sz="4" w:space="0" w:color="auto"/>
              <w:bottom w:val="double" w:sz="4" w:space="0" w:color="C00000"/>
            </w:tcBorders>
            <w:shd w:val="clear" w:color="auto" w:fill="auto"/>
            <w:vAlign w:val="center"/>
          </w:tcPr>
          <w:p w14:paraId="47F2D648" w14:textId="77777777" w:rsidR="0003316C" w:rsidRPr="000E2712" w:rsidRDefault="0003316C" w:rsidP="00FA7CA7">
            <w:pPr>
              <w:autoSpaceDE w:val="0"/>
              <w:autoSpaceDN w:val="0"/>
              <w:adjustRightInd w:val="0"/>
              <w:jc w:val="right"/>
              <w:rPr>
                <w:b/>
                <w:bCs/>
                <w:color w:val="000000"/>
                <w:lang w:eastAsia="hr-HR"/>
              </w:rPr>
            </w:pPr>
            <w:r>
              <w:rPr>
                <w:b/>
                <w:bCs/>
                <w:color w:val="000000"/>
                <w:lang w:eastAsia="hr-HR"/>
              </w:rPr>
              <w:t>50.000,00</w:t>
            </w:r>
          </w:p>
        </w:tc>
      </w:tr>
      <w:tr w:rsidR="0003316C" w:rsidRPr="000E2712" w14:paraId="356D1EB7" w14:textId="77777777" w:rsidTr="00FA7CA7">
        <w:tc>
          <w:tcPr>
            <w:tcW w:w="0" w:type="auto"/>
            <w:tcBorders>
              <w:top w:val="double" w:sz="4" w:space="0" w:color="C00000"/>
              <w:bottom w:val="triple" w:sz="4" w:space="0" w:color="C00000"/>
            </w:tcBorders>
            <w:shd w:val="clear" w:color="auto" w:fill="auto"/>
          </w:tcPr>
          <w:p w14:paraId="67860412"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C00000"/>
              <w:bottom w:val="triple" w:sz="4" w:space="0" w:color="C00000"/>
            </w:tcBorders>
            <w:shd w:val="clear" w:color="auto" w:fill="auto"/>
          </w:tcPr>
          <w:p w14:paraId="1B570EFE" w14:textId="77777777" w:rsidR="0003316C" w:rsidRPr="000E2712" w:rsidRDefault="0003316C" w:rsidP="00FA7CA7">
            <w:pPr>
              <w:autoSpaceDE w:val="0"/>
              <w:autoSpaceDN w:val="0"/>
              <w:adjustRightInd w:val="0"/>
              <w:rPr>
                <w:bCs/>
                <w:color w:val="000000"/>
                <w:lang w:eastAsia="hr-HR"/>
              </w:rPr>
            </w:pPr>
            <w:r w:rsidRPr="000E2712">
              <w:rPr>
                <w:bCs/>
                <w:color w:val="000000"/>
                <w:lang w:eastAsia="hr-HR"/>
              </w:rPr>
              <w:t>Financiranje redovnih djelatnosti Crvenog križa i programa „Mobilni tim“</w:t>
            </w:r>
          </w:p>
        </w:tc>
        <w:tc>
          <w:tcPr>
            <w:tcW w:w="1645" w:type="dxa"/>
            <w:tcBorders>
              <w:top w:val="double" w:sz="4" w:space="0" w:color="C00000"/>
              <w:bottom w:val="triple" w:sz="4" w:space="0" w:color="C00000"/>
            </w:tcBorders>
            <w:shd w:val="clear" w:color="auto" w:fill="auto"/>
            <w:vAlign w:val="center"/>
          </w:tcPr>
          <w:p w14:paraId="75E6E1B0" w14:textId="77777777" w:rsidR="0003316C" w:rsidRPr="000E2712" w:rsidRDefault="0003316C" w:rsidP="00FA7CA7">
            <w:pPr>
              <w:autoSpaceDE w:val="0"/>
              <w:autoSpaceDN w:val="0"/>
              <w:adjustRightInd w:val="0"/>
              <w:jc w:val="right"/>
              <w:rPr>
                <w:b/>
                <w:bCs/>
                <w:lang w:eastAsia="hr-HR"/>
              </w:rPr>
            </w:pPr>
            <w:r>
              <w:rPr>
                <w:b/>
                <w:bCs/>
                <w:lang w:eastAsia="hr-HR"/>
              </w:rPr>
              <w:t>308.000,00</w:t>
            </w:r>
          </w:p>
        </w:tc>
      </w:tr>
      <w:tr w:rsidR="0003316C" w:rsidRPr="000E2712" w14:paraId="46D43FD6" w14:textId="77777777" w:rsidTr="00FA7CA7">
        <w:tc>
          <w:tcPr>
            <w:tcW w:w="0" w:type="auto"/>
            <w:tcBorders>
              <w:top w:val="double" w:sz="4" w:space="0" w:color="C00000"/>
              <w:bottom w:val="triple" w:sz="4" w:space="0" w:color="C00000"/>
            </w:tcBorders>
            <w:shd w:val="clear" w:color="auto" w:fill="auto"/>
          </w:tcPr>
          <w:p w14:paraId="36401D09"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C00000"/>
              <w:bottom w:val="triple" w:sz="4" w:space="0" w:color="C00000"/>
            </w:tcBorders>
            <w:shd w:val="clear" w:color="auto" w:fill="auto"/>
          </w:tcPr>
          <w:p w14:paraId="54A6B1D8" w14:textId="77777777" w:rsidR="0003316C" w:rsidRPr="000E2712" w:rsidRDefault="0003316C" w:rsidP="00FA7CA7">
            <w:pPr>
              <w:autoSpaceDE w:val="0"/>
              <w:autoSpaceDN w:val="0"/>
              <w:adjustRightInd w:val="0"/>
              <w:rPr>
                <w:bCs/>
                <w:color w:val="000000"/>
                <w:lang w:eastAsia="hr-HR"/>
              </w:rPr>
            </w:pPr>
            <w:r w:rsidRPr="000E2712">
              <w:rPr>
                <w:color w:val="000000"/>
                <w:lang w:eastAsia="hr-HR"/>
              </w:rPr>
              <w:t>Financiranje projekata i programa udruga iz Domovinskog rata koje su registrirane ili djeluju na području Općine Gračac.</w:t>
            </w:r>
          </w:p>
        </w:tc>
        <w:tc>
          <w:tcPr>
            <w:tcW w:w="1645" w:type="dxa"/>
            <w:tcBorders>
              <w:top w:val="double" w:sz="4" w:space="0" w:color="C00000"/>
              <w:bottom w:val="triple" w:sz="4" w:space="0" w:color="C00000"/>
            </w:tcBorders>
            <w:shd w:val="clear" w:color="auto" w:fill="auto"/>
            <w:vAlign w:val="center"/>
          </w:tcPr>
          <w:p w14:paraId="1A018190" w14:textId="77777777" w:rsidR="0003316C" w:rsidRPr="000E2712" w:rsidRDefault="0003316C" w:rsidP="00FA7CA7">
            <w:pPr>
              <w:autoSpaceDE w:val="0"/>
              <w:autoSpaceDN w:val="0"/>
              <w:adjustRightInd w:val="0"/>
              <w:jc w:val="right"/>
              <w:rPr>
                <w:b/>
                <w:bCs/>
                <w:color w:val="000000"/>
                <w:lang w:eastAsia="hr-HR"/>
              </w:rPr>
            </w:pPr>
            <w:r>
              <w:rPr>
                <w:b/>
                <w:bCs/>
                <w:color w:val="000000"/>
                <w:lang w:eastAsia="hr-HR"/>
              </w:rPr>
              <w:t>20.000,00</w:t>
            </w:r>
          </w:p>
        </w:tc>
      </w:tr>
      <w:tr w:rsidR="0003316C" w:rsidRPr="000E2712" w14:paraId="156351E6" w14:textId="77777777" w:rsidTr="00FA7CA7">
        <w:tc>
          <w:tcPr>
            <w:tcW w:w="0" w:type="auto"/>
            <w:tcBorders>
              <w:top w:val="double" w:sz="4" w:space="0" w:color="C00000"/>
              <w:bottom w:val="triple" w:sz="4" w:space="0" w:color="C00000"/>
            </w:tcBorders>
            <w:shd w:val="clear" w:color="auto" w:fill="auto"/>
          </w:tcPr>
          <w:p w14:paraId="57A1DC5E" w14:textId="77777777" w:rsidR="0003316C" w:rsidRPr="000E2712" w:rsidRDefault="0003316C" w:rsidP="00AD11FA">
            <w:pPr>
              <w:numPr>
                <w:ilvl w:val="0"/>
                <w:numId w:val="101"/>
              </w:numPr>
              <w:autoSpaceDE w:val="0"/>
              <w:autoSpaceDN w:val="0"/>
              <w:adjustRightInd w:val="0"/>
              <w:rPr>
                <w:bCs/>
                <w:color w:val="000000"/>
                <w:lang w:eastAsia="hr-HR"/>
              </w:rPr>
            </w:pPr>
          </w:p>
        </w:tc>
        <w:tc>
          <w:tcPr>
            <w:tcW w:w="6492" w:type="dxa"/>
            <w:tcBorders>
              <w:top w:val="double" w:sz="4" w:space="0" w:color="C00000"/>
              <w:bottom w:val="triple" w:sz="4" w:space="0" w:color="C00000"/>
            </w:tcBorders>
            <w:shd w:val="clear" w:color="auto" w:fill="auto"/>
          </w:tcPr>
          <w:p w14:paraId="778FE400" w14:textId="77777777" w:rsidR="0003316C" w:rsidRPr="000E2712" w:rsidRDefault="0003316C" w:rsidP="00FA7CA7">
            <w:pPr>
              <w:autoSpaceDE w:val="0"/>
              <w:autoSpaceDN w:val="0"/>
              <w:adjustRightInd w:val="0"/>
              <w:rPr>
                <w:color w:val="000000"/>
                <w:lang w:eastAsia="hr-HR"/>
              </w:rPr>
            </w:pPr>
            <w:r w:rsidRPr="000E2712">
              <w:rPr>
                <w:color w:val="000000"/>
                <w:lang w:eastAsia="hr-HR"/>
              </w:rPr>
              <w:t>Sufinanciranje usluge pedijatra</w:t>
            </w:r>
          </w:p>
        </w:tc>
        <w:tc>
          <w:tcPr>
            <w:tcW w:w="1645" w:type="dxa"/>
            <w:tcBorders>
              <w:top w:val="double" w:sz="4" w:space="0" w:color="C00000"/>
              <w:bottom w:val="triple" w:sz="4" w:space="0" w:color="C00000"/>
            </w:tcBorders>
            <w:shd w:val="clear" w:color="auto" w:fill="auto"/>
            <w:vAlign w:val="center"/>
          </w:tcPr>
          <w:p w14:paraId="662ADCBE" w14:textId="77777777" w:rsidR="0003316C" w:rsidRPr="000E2712" w:rsidRDefault="0003316C" w:rsidP="00FA7CA7">
            <w:pPr>
              <w:autoSpaceDE w:val="0"/>
              <w:autoSpaceDN w:val="0"/>
              <w:adjustRightInd w:val="0"/>
              <w:jc w:val="right"/>
              <w:rPr>
                <w:b/>
                <w:bCs/>
                <w:color w:val="000000"/>
                <w:lang w:eastAsia="hr-HR"/>
              </w:rPr>
            </w:pPr>
            <w:r>
              <w:rPr>
                <w:b/>
                <w:bCs/>
                <w:color w:val="000000"/>
                <w:lang w:eastAsia="hr-HR"/>
              </w:rPr>
              <w:t>36.000,00</w:t>
            </w:r>
          </w:p>
        </w:tc>
      </w:tr>
      <w:tr w:rsidR="0003316C" w:rsidRPr="000E2712" w14:paraId="3C18B16B" w14:textId="77777777" w:rsidTr="00FA7CA7">
        <w:tc>
          <w:tcPr>
            <w:tcW w:w="7417" w:type="dxa"/>
            <w:gridSpan w:val="2"/>
            <w:tcBorders>
              <w:top w:val="triple" w:sz="4" w:space="0" w:color="C00000"/>
            </w:tcBorders>
            <w:shd w:val="clear" w:color="auto" w:fill="auto"/>
            <w:vAlign w:val="center"/>
          </w:tcPr>
          <w:p w14:paraId="1E49951C" w14:textId="77777777" w:rsidR="0003316C" w:rsidRPr="000E2712" w:rsidRDefault="0003316C" w:rsidP="00FA7CA7">
            <w:pPr>
              <w:autoSpaceDE w:val="0"/>
              <w:autoSpaceDN w:val="0"/>
              <w:adjustRightInd w:val="0"/>
              <w:spacing w:before="240"/>
              <w:jc w:val="right"/>
              <w:rPr>
                <w:b/>
                <w:bCs/>
                <w:lang w:eastAsia="hr-HR"/>
              </w:rPr>
            </w:pPr>
            <w:r w:rsidRPr="000E2712">
              <w:rPr>
                <w:b/>
                <w:bCs/>
                <w:lang w:eastAsia="hr-HR"/>
              </w:rPr>
              <w:t>UKUPNO (1+2+3+4+5+6+7+8+9+10+11) =</w:t>
            </w:r>
          </w:p>
        </w:tc>
        <w:tc>
          <w:tcPr>
            <w:tcW w:w="1645" w:type="dxa"/>
            <w:tcBorders>
              <w:top w:val="triple" w:sz="4" w:space="0" w:color="C00000"/>
            </w:tcBorders>
            <w:shd w:val="clear" w:color="auto" w:fill="auto"/>
            <w:vAlign w:val="center"/>
          </w:tcPr>
          <w:p w14:paraId="07EA21A0" w14:textId="77777777" w:rsidR="0003316C" w:rsidRPr="000E2712" w:rsidRDefault="0003316C" w:rsidP="00FA7CA7">
            <w:pPr>
              <w:autoSpaceDE w:val="0"/>
              <w:autoSpaceDN w:val="0"/>
              <w:adjustRightInd w:val="0"/>
              <w:spacing w:before="240"/>
              <w:jc w:val="right"/>
              <w:rPr>
                <w:b/>
                <w:bCs/>
                <w:lang w:eastAsia="hr-HR"/>
              </w:rPr>
            </w:pPr>
            <w:r>
              <w:rPr>
                <w:b/>
                <w:bCs/>
                <w:lang w:eastAsia="hr-HR"/>
              </w:rPr>
              <w:t>1.055.300,00</w:t>
            </w:r>
          </w:p>
        </w:tc>
      </w:tr>
    </w:tbl>
    <w:p w14:paraId="1A5B3BDA" w14:textId="77777777" w:rsidR="0003316C" w:rsidRPr="000E2712" w:rsidRDefault="0003316C" w:rsidP="0003316C">
      <w:pPr>
        <w:autoSpaceDE w:val="0"/>
        <w:autoSpaceDN w:val="0"/>
        <w:adjustRightInd w:val="0"/>
        <w:jc w:val="both"/>
        <w:rPr>
          <w:color w:val="000000"/>
          <w:lang w:eastAsia="hr-HR"/>
        </w:rPr>
      </w:pPr>
    </w:p>
    <w:p w14:paraId="3913D5D7" w14:textId="77777777" w:rsidR="0003316C" w:rsidRDefault="0003316C" w:rsidP="0003316C">
      <w:pPr>
        <w:autoSpaceDE w:val="0"/>
        <w:autoSpaceDN w:val="0"/>
        <w:adjustRightInd w:val="0"/>
        <w:jc w:val="both"/>
        <w:rPr>
          <w:color w:val="000000"/>
          <w:lang w:eastAsia="hr-HR"/>
        </w:rPr>
      </w:pPr>
      <w:r w:rsidRPr="000E2712">
        <w:rPr>
          <w:color w:val="000000"/>
          <w:lang w:eastAsia="hr-HR"/>
        </w:rPr>
        <w:lastRenderedPageBreak/>
        <w:t xml:space="preserve">Raspored sredstava iz točke </w:t>
      </w:r>
      <w:r>
        <w:rPr>
          <w:color w:val="000000"/>
          <w:lang w:eastAsia="hr-HR"/>
        </w:rPr>
        <w:t>8</w:t>
      </w:r>
      <w:r w:rsidRPr="000E2712">
        <w:rPr>
          <w:color w:val="000000"/>
          <w:lang w:eastAsia="hr-HR"/>
        </w:rPr>
        <w:t>. i 1</w:t>
      </w:r>
      <w:r>
        <w:rPr>
          <w:color w:val="000000"/>
          <w:lang w:eastAsia="hr-HR"/>
        </w:rPr>
        <w:t>0</w:t>
      </w:r>
      <w:r w:rsidRPr="000E2712">
        <w:rPr>
          <w:color w:val="000000"/>
          <w:lang w:eastAsia="hr-HR"/>
        </w:rPr>
        <w:t>., bit će utvrđen provedbom natječajnog postupka po Pravilniku o financiranju javnih potreba Općine Gračac.</w:t>
      </w:r>
    </w:p>
    <w:p w14:paraId="48FF630F" w14:textId="77777777" w:rsidR="0003316C" w:rsidRDefault="0003316C" w:rsidP="0003316C">
      <w:pPr>
        <w:autoSpaceDE w:val="0"/>
        <w:autoSpaceDN w:val="0"/>
        <w:adjustRightInd w:val="0"/>
        <w:jc w:val="both"/>
        <w:rPr>
          <w:color w:val="000000"/>
          <w:lang w:eastAsia="hr-HR"/>
        </w:rPr>
      </w:pPr>
    </w:p>
    <w:p w14:paraId="08881B02" w14:textId="77777777" w:rsidR="0003316C" w:rsidRPr="000E2712" w:rsidRDefault="0003316C" w:rsidP="0003316C">
      <w:pPr>
        <w:autoSpaceDE w:val="0"/>
        <w:autoSpaceDN w:val="0"/>
        <w:adjustRightInd w:val="0"/>
        <w:jc w:val="both"/>
        <w:rPr>
          <w:color w:val="000000"/>
          <w:lang w:eastAsia="hr-HR"/>
        </w:rPr>
      </w:pPr>
    </w:p>
    <w:p w14:paraId="6880C60F" w14:textId="77777777" w:rsidR="0003316C" w:rsidRPr="000E2712" w:rsidRDefault="0003316C" w:rsidP="0003316C">
      <w:pPr>
        <w:autoSpaceDE w:val="0"/>
        <w:autoSpaceDN w:val="0"/>
        <w:adjustRightInd w:val="0"/>
        <w:ind w:left="720"/>
        <w:jc w:val="both"/>
        <w:rPr>
          <w:b/>
          <w:bCs/>
          <w:color w:val="000000"/>
          <w:lang w:eastAsia="hr-HR"/>
        </w:rPr>
      </w:pPr>
      <w:r w:rsidRPr="000E2712">
        <w:rPr>
          <w:b/>
          <w:bCs/>
          <w:color w:val="000000"/>
          <w:lang w:eastAsia="hr-HR"/>
        </w:rPr>
        <w:t>VI. PRIJELAZNE I ZAVRŠNE ODREDBE</w:t>
      </w:r>
    </w:p>
    <w:p w14:paraId="2F3B1F57" w14:textId="77777777" w:rsidR="0003316C" w:rsidRPr="000E2712" w:rsidRDefault="0003316C" w:rsidP="0003316C">
      <w:pPr>
        <w:autoSpaceDE w:val="0"/>
        <w:autoSpaceDN w:val="0"/>
        <w:adjustRightInd w:val="0"/>
        <w:jc w:val="both"/>
        <w:rPr>
          <w:b/>
          <w:bCs/>
          <w:color w:val="000000"/>
          <w:lang w:eastAsia="hr-HR"/>
        </w:rPr>
      </w:pPr>
    </w:p>
    <w:p w14:paraId="0A2E2A0B" w14:textId="77777777" w:rsidR="0003316C" w:rsidRPr="000E2712" w:rsidRDefault="0003316C" w:rsidP="0003316C">
      <w:pPr>
        <w:autoSpaceDE w:val="0"/>
        <w:autoSpaceDN w:val="0"/>
        <w:adjustRightInd w:val="0"/>
        <w:jc w:val="center"/>
        <w:rPr>
          <w:color w:val="000000"/>
          <w:lang w:eastAsia="hr-HR"/>
        </w:rPr>
      </w:pPr>
      <w:r w:rsidRPr="000E2712">
        <w:rPr>
          <w:color w:val="000000"/>
          <w:lang w:eastAsia="hr-HR"/>
        </w:rPr>
        <w:t>Članak 25.</w:t>
      </w:r>
    </w:p>
    <w:p w14:paraId="280FAEE1"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Općinski načelnik može po potrebi svojom Odlukom utvrditi osnove i mjerila za ostvarivanje prava po pojedinim oblicima pomoći iz ovog Programa.</w:t>
      </w:r>
    </w:p>
    <w:p w14:paraId="7CB4C121" w14:textId="77777777" w:rsidR="0003316C" w:rsidRPr="000E2712" w:rsidRDefault="0003316C" w:rsidP="0003316C">
      <w:pPr>
        <w:autoSpaceDE w:val="0"/>
        <w:autoSpaceDN w:val="0"/>
        <w:adjustRightInd w:val="0"/>
        <w:jc w:val="both"/>
        <w:rPr>
          <w:color w:val="000000"/>
          <w:lang w:eastAsia="hr-HR"/>
        </w:rPr>
      </w:pPr>
    </w:p>
    <w:p w14:paraId="3D62158F"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općinskog načelnika.</w:t>
      </w:r>
    </w:p>
    <w:p w14:paraId="76E1F17A" w14:textId="77777777" w:rsidR="0003316C" w:rsidRPr="000E2712" w:rsidRDefault="0003316C" w:rsidP="0003316C">
      <w:pPr>
        <w:autoSpaceDE w:val="0"/>
        <w:autoSpaceDN w:val="0"/>
        <w:adjustRightInd w:val="0"/>
        <w:jc w:val="both"/>
        <w:rPr>
          <w:color w:val="000000"/>
          <w:lang w:eastAsia="hr-HR"/>
        </w:rPr>
      </w:pPr>
    </w:p>
    <w:p w14:paraId="54F9D00D"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Troškovi provođenja Socijalnog programa terete Proračun Općine Gračac. </w:t>
      </w:r>
    </w:p>
    <w:p w14:paraId="0EAF70F2" w14:textId="77777777" w:rsidR="0003316C" w:rsidRPr="000E2712" w:rsidRDefault="0003316C" w:rsidP="0003316C">
      <w:pPr>
        <w:autoSpaceDE w:val="0"/>
        <w:autoSpaceDN w:val="0"/>
        <w:adjustRightInd w:val="0"/>
        <w:jc w:val="both"/>
        <w:rPr>
          <w:color w:val="000000"/>
          <w:lang w:eastAsia="hr-HR"/>
        </w:rPr>
      </w:pPr>
    </w:p>
    <w:p w14:paraId="7B8CAECE" w14:textId="77777777" w:rsidR="0003316C" w:rsidRPr="000E2712" w:rsidRDefault="0003316C" w:rsidP="0003316C">
      <w:pPr>
        <w:autoSpaceDE w:val="0"/>
        <w:autoSpaceDN w:val="0"/>
        <w:adjustRightInd w:val="0"/>
        <w:jc w:val="both"/>
        <w:rPr>
          <w:color w:val="000000"/>
          <w:lang w:eastAsia="hr-HR"/>
        </w:rPr>
      </w:pPr>
      <w:r w:rsidRPr="000E2712">
        <w:rPr>
          <w:color w:val="000000"/>
          <w:lang w:eastAsia="hr-HR"/>
        </w:rPr>
        <w:t xml:space="preserve">Općinski načelnik je ovlašten dio neutrošenih sredstava predviđenih za pojedine oblike pomoći rasporediti na druge oblike pomoći za koje unaprijed nije bilo moguće predvidjeti iznos potrebnih sredstava. </w:t>
      </w:r>
    </w:p>
    <w:p w14:paraId="5F1B0C32" w14:textId="77777777" w:rsidR="0003316C" w:rsidRPr="000E2712" w:rsidRDefault="0003316C" w:rsidP="0003316C">
      <w:pPr>
        <w:autoSpaceDE w:val="0"/>
        <w:autoSpaceDN w:val="0"/>
        <w:adjustRightInd w:val="0"/>
        <w:jc w:val="both"/>
        <w:rPr>
          <w:color w:val="000000"/>
          <w:lang w:eastAsia="hr-HR"/>
        </w:rPr>
      </w:pPr>
    </w:p>
    <w:p w14:paraId="2BAFC1A4" w14:textId="77777777" w:rsidR="0003316C" w:rsidRPr="000E2712" w:rsidRDefault="0003316C" w:rsidP="0003316C">
      <w:pPr>
        <w:autoSpaceDE w:val="0"/>
        <w:autoSpaceDN w:val="0"/>
        <w:adjustRightInd w:val="0"/>
        <w:jc w:val="both"/>
        <w:rPr>
          <w:b/>
          <w:color w:val="000000"/>
          <w:lang w:eastAsia="hr-HR"/>
        </w:rPr>
      </w:pPr>
      <w:r w:rsidRPr="000E2712">
        <w:rPr>
          <w:color w:val="000000"/>
          <w:lang w:eastAsia="hr-HR"/>
        </w:rPr>
        <w:t>Korisnik je dužan prijaviti svaku promjenu okolnosti ili uvjeta temeljem kojih ostvaruje neki od oblika pomoći i potpora predviđenih ovim Programom, u roku 15 dana od dana nastanka istih.</w:t>
      </w:r>
    </w:p>
    <w:p w14:paraId="10A48480" w14:textId="77777777" w:rsidR="0003316C" w:rsidRPr="000E2712" w:rsidRDefault="0003316C" w:rsidP="0003316C">
      <w:pPr>
        <w:jc w:val="center"/>
        <w:rPr>
          <w:b/>
          <w:lang w:eastAsia="hr-HR"/>
        </w:rPr>
      </w:pPr>
    </w:p>
    <w:p w14:paraId="127BE6C3" w14:textId="77777777" w:rsidR="0003316C" w:rsidRPr="000E2712" w:rsidRDefault="0003316C" w:rsidP="0003316C">
      <w:pPr>
        <w:jc w:val="center"/>
        <w:rPr>
          <w:lang w:eastAsia="hr-HR"/>
        </w:rPr>
      </w:pPr>
      <w:r w:rsidRPr="000E2712">
        <w:rPr>
          <w:lang w:eastAsia="hr-HR"/>
        </w:rPr>
        <w:t>Članak 26.</w:t>
      </w:r>
    </w:p>
    <w:p w14:paraId="36508C86" w14:textId="77777777" w:rsidR="0003316C" w:rsidRPr="000E2712" w:rsidRDefault="0003316C" w:rsidP="0003316C">
      <w:pPr>
        <w:jc w:val="both"/>
        <w:rPr>
          <w:lang w:eastAsia="hr-HR"/>
        </w:rPr>
      </w:pPr>
      <w:r w:rsidRPr="000E2712">
        <w:rPr>
          <w:lang w:eastAsia="hr-HR"/>
        </w:rPr>
        <w:t>Socijalni program Općine Gračac za 202</w:t>
      </w:r>
      <w:r>
        <w:rPr>
          <w:lang w:eastAsia="hr-HR"/>
        </w:rPr>
        <w:t>2</w:t>
      </w:r>
      <w:r w:rsidRPr="000E2712">
        <w:rPr>
          <w:lang w:eastAsia="hr-HR"/>
        </w:rPr>
        <w:t>. godinu objavit će se u „Službenom glasniku Općine Gračac“, a stupa na snagu 1. siječnja 202</w:t>
      </w:r>
      <w:r>
        <w:rPr>
          <w:lang w:eastAsia="hr-HR"/>
        </w:rPr>
        <w:t>2</w:t>
      </w:r>
      <w:r w:rsidRPr="000E2712">
        <w:rPr>
          <w:lang w:eastAsia="hr-HR"/>
        </w:rPr>
        <w:t>. godine.</w:t>
      </w:r>
    </w:p>
    <w:p w14:paraId="4B2BC7AC" w14:textId="77777777" w:rsidR="0003316C" w:rsidRPr="000E2712" w:rsidRDefault="0003316C" w:rsidP="0003316C">
      <w:pPr>
        <w:autoSpaceDE w:val="0"/>
        <w:autoSpaceDN w:val="0"/>
        <w:adjustRightInd w:val="0"/>
        <w:jc w:val="both"/>
        <w:rPr>
          <w:b/>
          <w:lang w:eastAsia="hr-HR"/>
        </w:rPr>
      </w:pPr>
      <w:r w:rsidRPr="000E2712">
        <w:rPr>
          <w:lang w:eastAsia="hr-HR"/>
        </w:rPr>
        <w:t xml:space="preserve">                                                             </w:t>
      </w:r>
      <w:r w:rsidRPr="000E2712">
        <w:rPr>
          <w:b/>
          <w:lang w:eastAsia="hr-HR"/>
        </w:rPr>
        <w:t xml:space="preserve">                   </w:t>
      </w:r>
    </w:p>
    <w:p w14:paraId="6997E6E7" w14:textId="77777777" w:rsidR="0003316C" w:rsidRPr="000E2712" w:rsidRDefault="0003316C" w:rsidP="0003316C">
      <w:pPr>
        <w:autoSpaceDE w:val="0"/>
        <w:autoSpaceDN w:val="0"/>
        <w:adjustRightInd w:val="0"/>
        <w:jc w:val="both"/>
        <w:rPr>
          <w:b/>
          <w:lang w:eastAsia="hr-HR"/>
        </w:rPr>
      </w:pPr>
      <w:r w:rsidRPr="000E2712">
        <w:rPr>
          <w:b/>
          <w:lang w:eastAsia="hr-HR"/>
        </w:rPr>
        <w:t xml:space="preserve">                                            </w:t>
      </w:r>
    </w:p>
    <w:p w14:paraId="03820875" w14:textId="77777777" w:rsidR="0003316C" w:rsidRPr="000E2712" w:rsidRDefault="0003316C" w:rsidP="0003316C">
      <w:pPr>
        <w:ind w:left="360"/>
        <w:jc w:val="right"/>
        <w:rPr>
          <w:b/>
          <w:lang w:eastAsia="hr-HR"/>
        </w:rPr>
      </w:pPr>
      <w:r w:rsidRPr="000E2712">
        <w:rPr>
          <w:b/>
          <w:lang w:eastAsia="hr-HR"/>
        </w:rPr>
        <w:t xml:space="preserve">                                                </w:t>
      </w:r>
      <w:r>
        <w:rPr>
          <w:b/>
          <w:lang w:eastAsia="hr-HR"/>
        </w:rPr>
        <w:t xml:space="preserve">                     PREDSJEDNICA</w:t>
      </w:r>
      <w:r w:rsidRPr="000E2712">
        <w:rPr>
          <w:b/>
          <w:lang w:eastAsia="hr-HR"/>
        </w:rPr>
        <w:t>:</w:t>
      </w:r>
    </w:p>
    <w:p w14:paraId="2E8B307E" w14:textId="77777777" w:rsidR="0003316C" w:rsidRPr="000E2712" w:rsidRDefault="0003316C" w:rsidP="0003316C">
      <w:pPr>
        <w:ind w:left="360"/>
        <w:jc w:val="right"/>
        <w:rPr>
          <w:b/>
          <w:lang w:eastAsia="hr-HR"/>
        </w:rPr>
      </w:pPr>
      <w:r w:rsidRPr="000E2712">
        <w:rPr>
          <w:b/>
          <w:lang w:eastAsia="hr-HR"/>
        </w:rPr>
        <w:t xml:space="preserve">                                                                     </w:t>
      </w:r>
      <w:r>
        <w:rPr>
          <w:b/>
          <w:lang w:eastAsia="hr-HR"/>
        </w:rPr>
        <w:t>Slavica Miličić</w:t>
      </w:r>
    </w:p>
    <w:p w14:paraId="2CD03042" w14:textId="77777777" w:rsidR="0003316C" w:rsidRPr="000E2712" w:rsidRDefault="0003316C" w:rsidP="0003316C"/>
    <w:p w14:paraId="49D82FB0" w14:textId="77777777" w:rsidR="0003316C" w:rsidRPr="000E2712" w:rsidRDefault="0003316C" w:rsidP="0003316C"/>
    <w:p w14:paraId="7A4C081B" w14:textId="77777777" w:rsidR="0008192E" w:rsidRDefault="0008192E" w:rsidP="00610261">
      <w:pPr>
        <w:jc w:val="right"/>
        <w:rPr>
          <w:rFonts w:ascii="Arial" w:hAnsi="Arial" w:cs="Arial"/>
          <w:b/>
        </w:rPr>
      </w:pPr>
    </w:p>
    <w:p w14:paraId="51DFEB05" w14:textId="77777777" w:rsidR="0008192E" w:rsidRDefault="0008192E" w:rsidP="00610261">
      <w:pPr>
        <w:jc w:val="right"/>
        <w:rPr>
          <w:rFonts w:ascii="Arial" w:hAnsi="Arial" w:cs="Arial"/>
          <w:b/>
        </w:rPr>
      </w:pPr>
    </w:p>
    <w:p w14:paraId="1647F85C" w14:textId="77777777" w:rsidR="0008192E" w:rsidRDefault="0008192E" w:rsidP="00610261">
      <w:pPr>
        <w:jc w:val="right"/>
        <w:rPr>
          <w:rFonts w:ascii="Arial" w:hAnsi="Arial" w:cs="Arial"/>
          <w:b/>
        </w:rPr>
      </w:pPr>
    </w:p>
    <w:p w14:paraId="620F9738" w14:textId="77777777" w:rsidR="0008192E" w:rsidRDefault="0008192E" w:rsidP="00610261">
      <w:pPr>
        <w:jc w:val="right"/>
        <w:rPr>
          <w:rFonts w:ascii="Arial" w:hAnsi="Arial" w:cs="Arial"/>
          <w:b/>
        </w:rPr>
      </w:pPr>
    </w:p>
    <w:p w14:paraId="0B292939" w14:textId="77777777" w:rsidR="0008192E" w:rsidRDefault="0008192E" w:rsidP="00610261">
      <w:pPr>
        <w:jc w:val="right"/>
        <w:rPr>
          <w:rFonts w:ascii="Arial" w:hAnsi="Arial" w:cs="Arial"/>
          <w:b/>
        </w:rPr>
      </w:pPr>
    </w:p>
    <w:p w14:paraId="395FFBF1" w14:textId="77777777" w:rsidR="00FA7CA7" w:rsidRDefault="00FA7CA7" w:rsidP="00610261">
      <w:pPr>
        <w:jc w:val="right"/>
        <w:rPr>
          <w:rFonts w:ascii="Arial" w:hAnsi="Arial" w:cs="Arial"/>
          <w:b/>
        </w:rPr>
      </w:pPr>
    </w:p>
    <w:p w14:paraId="32512C76" w14:textId="77777777" w:rsidR="00FA7CA7" w:rsidRDefault="00FA7CA7" w:rsidP="00610261">
      <w:pPr>
        <w:jc w:val="right"/>
        <w:rPr>
          <w:rFonts w:ascii="Arial" w:hAnsi="Arial" w:cs="Arial"/>
          <w:b/>
        </w:rPr>
      </w:pPr>
    </w:p>
    <w:p w14:paraId="6F237186" w14:textId="77777777" w:rsidR="00FA7CA7" w:rsidRDefault="00FA7CA7" w:rsidP="00610261">
      <w:pPr>
        <w:jc w:val="right"/>
        <w:rPr>
          <w:rFonts w:ascii="Arial" w:hAnsi="Arial" w:cs="Arial"/>
          <w:b/>
        </w:rPr>
      </w:pPr>
    </w:p>
    <w:p w14:paraId="3DC70689" w14:textId="77777777" w:rsidR="00FA7CA7" w:rsidRDefault="00FA7CA7" w:rsidP="00610261">
      <w:pPr>
        <w:jc w:val="right"/>
        <w:rPr>
          <w:rFonts w:ascii="Arial" w:hAnsi="Arial" w:cs="Arial"/>
          <w:b/>
        </w:rPr>
      </w:pPr>
    </w:p>
    <w:p w14:paraId="17527C21" w14:textId="77777777" w:rsidR="00FA7CA7" w:rsidRDefault="00FA7CA7" w:rsidP="00610261">
      <w:pPr>
        <w:jc w:val="right"/>
        <w:rPr>
          <w:rFonts w:ascii="Arial" w:hAnsi="Arial" w:cs="Arial"/>
          <w:b/>
        </w:rPr>
      </w:pPr>
    </w:p>
    <w:p w14:paraId="5270C6F8" w14:textId="77777777" w:rsidR="00FA7CA7" w:rsidRDefault="00FA7CA7" w:rsidP="00610261">
      <w:pPr>
        <w:jc w:val="right"/>
        <w:rPr>
          <w:rFonts w:ascii="Arial" w:hAnsi="Arial" w:cs="Arial"/>
          <w:b/>
        </w:rPr>
      </w:pPr>
    </w:p>
    <w:p w14:paraId="482B683E" w14:textId="77777777" w:rsidR="00FA7CA7" w:rsidRDefault="00FA7CA7" w:rsidP="00610261">
      <w:pPr>
        <w:jc w:val="right"/>
        <w:rPr>
          <w:rFonts w:ascii="Arial" w:hAnsi="Arial" w:cs="Arial"/>
          <w:b/>
        </w:rPr>
        <w:sectPr w:rsidR="00FA7CA7" w:rsidSect="00391706">
          <w:headerReference w:type="default" r:id="rId9"/>
          <w:footerReference w:type="default" r:id="rId10"/>
          <w:headerReference w:type="first" r:id="rId11"/>
          <w:pgSz w:w="11906" w:h="16838"/>
          <w:pgMar w:top="1417" w:right="1417" w:bottom="1417" w:left="1417" w:header="850" w:footer="708" w:gutter="0"/>
          <w:pgNumType w:start="0"/>
          <w:cols w:space="708"/>
          <w:titlePg/>
          <w:docGrid w:linePitch="360"/>
        </w:sectPr>
      </w:pPr>
    </w:p>
    <w:p w14:paraId="767F119C" w14:textId="77777777" w:rsidR="00FA7CA7" w:rsidRPr="00B63FC7" w:rsidRDefault="00FA7CA7" w:rsidP="00FA7CA7">
      <w:pPr>
        <w:widowControl w:val="0"/>
        <w:outlineLvl w:val="0"/>
        <w:rPr>
          <w:b/>
          <w:lang w:eastAsia="hr-HR"/>
        </w:rPr>
      </w:pPr>
      <w:r w:rsidRPr="00B63FC7">
        <w:rPr>
          <w:b/>
          <w:lang w:eastAsia="hr-HR"/>
        </w:rPr>
        <w:lastRenderedPageBreak/>
        <w:t>Općinsko vijeće</w:t>
      </w:r>
    </w:p>
    <w:p w14:paraId="03D37E5E" w14:textId="77777777" w:rsidR="00FA7CA7" w:rsidRPr="00B63FC7" w:rsidRDefault="00FA7CA7" w:rsidP="00FA7CA7">
      <w:pPr>
        <w:jc w:val="both"/>
        <w:rPr>
          <w:b/>
          <w:lang w:eastAsia="hr-HR"/>
        </w:rPr>
      </w:pPr>
      <w:r w:rsidRPr="00B63FC7">
        <w:rPr>
          <w:b/>
          <w:lang w:eastAsia="hr-HR"/>
        </w:rPr>
        <w:t>KLASA: 363-01/</w:t>
      </w:r>
      <w:r>
        <w:rPr>
          <w:b/>
          <w:lang w:eastAsia="hr-HR"/>
        </w:rPr>
        <w:t>21</w:t>
      </w:r>
      <w:r w:rsidRPr="00B63FC7">
        <w:rPr>
          <w:b/>
          <w:lang w:eastAsia="hr-HR"/>
        </w:rPr>
        <w:t>-01/</w:t>
      </w:r>
      <w:r>
        <w:rPr>
          <w:b/>
          <w:lang w:eastAsia="hr-HR"/>
        </w:rPr>
        <w:t>9</w:t>
      </w:r>
    </w:p>
    <w:p w14:paraId="63A396D1" w14:textId="77777777" w:rsidR="00FA7CA7" w:rsidRPr="00B63FC7" w:rsidRDefault="00FA7CA7" w:rsidP="00FA7CA7">
      <w:pPr>
        <w:jc w:val="both"/>
        <w:rPr>
          <w:b/>
          <w:lang w:eastAsia="hr-HR"/>
        </w:rPr>
      </w:pPr>
      <w:r w:rsidRPr="00B63FC7">
        <w:rPr>
          <w:b/>
          <w:lang w:eastAsia="hr-HR"/>
        </w:rPr>
        <w:t>URBROJ: 2198/31-02-</w:t>
      </w:r>
      <w:r>
        <w:rPr>
          <w:b/>
          <w:lang w:eastAsia="hr-HR"/>
        </w:rPr>
        <w:t>21</w:t>
      </w:r>
      <w:r w:rsidRPr="00B63FC7">
        <w:rPr>
          <w:b/>
          <w:lang w:eastAsia="hr-HR"/>
        </w:rPr>
        <w:t>-</w:t>
      </w:r>
      <w:r>
        <w:rPr>
          <w:b/>
          <w:lang w:eastAsia="hr-HR"/>
        </w:rPr>
        <w:t>1</w:t>
      </w:r>
    </w:p>
    <w:p w14:paraId="15DDB262" w14:textId="77777777" w:rsidR="00FA7CA7" w:rsidRPr="00B63FC7" w:rsidRDefault="00FA7CA7" w:rsidP="00FA7CA7">
      <w:pPr>
        <w:jc w:val="both"/>
        <w:rPr>
          <w:b/>
          <w:lang w:eastAsia="hr-HR"/>
        </w:rPr>
      </w:pPr>
      <w:r w:rsidRPr="00B63FC7">
        <w:rPr>
          <w:b/>
          <w:lang w:eastAsia="hr-HR"/>
        </w:rPr>
        <w:t xml:space="preserve">Gračac, </w:t>
      </w:r>
      <w:r>
        <w:rPr>
          <w:b/>
          <w:lang w:eastAsia="hr-HR"/>
        </w:rPr>
        <w:t>21. prosinca</w:t>
      </w:r>
      <w:r w:rsidRPr="00B63FC7">
        <w:rPr>
          <w:b/>
          <w:lang w:eastAsia="hr-HR"/>
        </w:rPr>
        <w:t xml:space="preserve"> 20</w:t>
      </w:r>
      <w:r>
        <w:rPr>
          <w:b/>
          <w:lang w:eastAsia="hr-HR"/>
        </w:rPr>
        <w:t>21</w:t>
      </w:r>
      <w:r w:rsidRPr="00B63FC7">
        <w:rPr>
          <w:b/>
          <w:lang w:eastAsia="hr-HR"/>
        </w:rPr>
        <w:t>. g.</w:t>
      </w:r>
    </w:p>
    <w:p w14:paraId="75112700" w14:textId="77777777" w:rsidR="00FA7CA7" w:rsidRPr="00B63FC7" w:rsidRDefault="00FA7CA7" w:rsidP="00FA7CA7">
      <w:pPr>
        <w:rPr>
          <w:lang w:eastAsia="hr-HR"/>
        </w:rPr>
      </w:pPr>
    </w:p>
    <w:p w14:paraId="2E121D31" w14:textId="77777777" w:rsidR="00FA7CA7" w:rsidRPr="00B63FC7" w:rsidRDefault="00FA7CA7" w:rsidP="00FA7CA7">
      <w:pPr>
        <w:jc w:val="both"/>
        <w:rPr>
          <w:lang w:eastAsia="hr-HR"/>
        </w:rPr>
      </w:pPr>
      <w:r w:rsidRPr="00B63FC7">
        <w:rPr>
          <w:lang w:eastAsia="hr-HR"/>
        </w:rPr>
        <w:t>Na temelju članka 72. stavka 1. Zakona o komunalnom gospodarstvu ("Narodne novine” broj: 68/18</w:t>
      </w:r>
      <w:r>
        <w:rPr>
          <w:lang w:eastAsia="hr-HR"/>
        </w:rPr>
        <w:t>, 110/18, 32/20</w:t>
      </w:r>
      <w:r w:rsidRPr="00B63FC7">
        <w:rPr>
          <w:lang w:eastAsia="hr-HR"/>
        </w:rPr>
        <w:t>), te čl. 32. Statuta Općine Gračac (“</w:t>
      </w:r>
      <w:r w:rsidRPr="00DB1021">
        <w:rPr>
          <w:lang w:eastAsia="hr-HR"/>
        </w:rPr>
        <w:t>Službeni glasnik Zadarske županije“ broj 11/13, „Službeni glasnik Općine Gračac“ 1/18</w:t>
      </w:r>
      <w:r>
        <w:rPr>
          <w:lang w:eastAsia="hr-HR"/>
        </w:rPr>
        <w:t>, 1/20, 4/21</w:t>
      </w:r>
      <w:r w:rsidRPr="00B63FC7">
        <w:rPr>
          <w:lang w:eastAsia="hr-HR"/>
        </w:rPr>
        <w:t xml:space="preserve">)  Općinsko vijeće Općine Gračac na svojoj </w:t>
      </w:r>
      <w:r>
        <w:rPr>
          <w:lang w:eastAsia="hr-HR"/>
        </w:rPr>
        <w:t>5. sjednici 21. prosinca</w:t>
      </w:r>
      <w:r w:rsidRPr="00B63FC7">
        <w:rPr>
          <w:lang w:eastAsia="hr-HR"/>
        </w:rPr>
        <w:t xml:space="preserve"> 20</w:t>
      </w:r>
      <w:r>
        <w:rPr>
          <w:lang w:eastAsia="hr-HR"/>
        </w:rPr>
        <w:t>21</w:t>
      </w:r>
      <w:r w:rsidRPr="00B63FC7">
        <w:rPr>
          <w:lang w:eastAsia="hr-HR"/>
        </w:rPr>
        <w:t>.  godine, d o n o s i</w:t>
      </w:r>
    </w:p>
    <w:p w14:paraId="07F6B3C0" w14:textId="77777777" w:rsidR="00FA7CA7" w:rsidRPr="00B63FC7" w:rsidRDefault="00FA7CA7" w:rsidP="00FA7CA7">
      <w:pPr>
        <w:jc w:val="both"/>
        <w:rPr>
          <w:lang w:eastAsia="hr-HR"/>
        </w:rPr>
      </w:pPr>
    </w:p>
    <w:p w14:paraId="1E5A8326" w14:textId="77777777" w:rsidR="00FA7CA7" w:rsidRPr="00B63FC7" w:rsidRDefault="00FA7CA7" w:rsidP="00FA7CA7">
      <w:pPr>
        <w:rPr>
          <w:lang w:eastAsia="hr-HR"/>
        </w:rPr>
      </w:pPr>
      <w:r w:rsidRPr="00B63FC7">
        <w:rPr>
          <w:lang w:eastAsia="hr-HR"/>
        </w:rPr>
        <w:t xml:space="preserve"> </w:t>
      </w:r>
    </w:p>
    <w:p w14:paraId="11661DB4" w14:textId="77777777" w:rsidR="00FA7CA7" w:rsidRPr="00B63FC7" w:rsidRDefault="00FA7CA7" w:rsidP="00FA7CA7">
      <w:pPr>
        <w:jc w:val="center"/>
        <w:rPr>
          <w:b/>
          <w:lang w:eastAsia="hr-HR"/>
        </w:rPr>
      </w:pPr>
      <w:r w:rsidRPr="00B63FC7">
        <w:rPr>
          <w:b/>
          <w:lang w:eastAsia="hr-HR"/>
        </w:rPr>
        <w:t>PROGRAM</w:t>
      </w:r>
    </w:p>
    <w:p w14:paraId="158E2E27" w14:textId="77777777" w:rsidR="00FA7CA7" w:rsidRPr="00B63FC7" w:rsidRDefault="00FA7CA7" w:rsidP="00FA7CA7">
      <w:pPr>
        <w:jc w:val="center"/>
        <w:rPr>
          <w:b/>
          <w:lang w:eastAsia="hr-HR"/>
        </w:rPr>
      </w:pPr>
      <w:r w:rsidRPr="00B63FC7">
        <w:rPr>
          <w:b/>
          <w:lang w:eastAsia="hr-HR"/>
        </w:rPr>
        <w:t>održavanja komunalne infrastrukture na području Općine Gračac za 202</w:t>
      </w:r>
      <w:r>
        <w:rPr>
          <w:b/>
          <w:lang w:eastAsia="hr-HR"/>
        </w:rPr>
        <w:t>2</w:t>
      </w:r>
      <w:r w:rsidRPr="00B63FC7">
        <w:rPr>
          <w:b/>
          <w:lang w:eastAsia="hr-HR"/>
        </w:rPr>
        <w:t>.</w:t>
      </w:r>
      <w:r>
        <w:rPr>
          <w:b/>
          <w:lang w:eastAsia="hr-HR"/>
        </w:rPr>
        <w:t xml:space="preserve"> godinu</w:t>
      </w:r>
    </w:p>
    <w:p w14:paraId="0A8D44A5" w14:textId="77777777" w:rsidR="00FA7CA7" w:rsidRPr="00B63FC7" w:rsidRDefault="00FA7CA7" w:rsidP="00FA7CA7">
      <w:pPr>
        <w:rPr>
          <w:lang w:eastAsia="hr-HR"/>
        </w:rPr>
      </w:pPr>
    </w:p>
    <w:p w14:paraId="688F2370" w14:textId="77777777" w:rsidR="00FA7CA7" w:rsidRDefault="00FA7CA7" w:rsidP="00FA7CA7">
      <w:pPr>
        <w:jc w:val="center"/>
        <w:rPr>
          <w:b/>
          <w:lang w:eastAsia="hr-HR"/>
        </w:rPr>
      </w:pPr>
    </w:p>
    <w:p w14:paraId="564F740D" w14:textId="77777777" w:rsidR="00FA7CA7" w:rsidRPr="00B63FC7" w:rsidRDefault="00FA7CA7" w:rsidP="00FA7CA7">
      <w:pPr>
        <w:jc w:val="center"/>
        <w:rPr>
          <w:b/>
          <w:lang w:eastAsia="hr-HR"/>
        </w:rPr>
      </w:pPr>
      <w:r w:rsidRPr="00B63FC7">
        <w:rPr>
          <w:b/>
          <w:lang w:eastAsia="hr-HR"/>
        </w:rPr>
        <w:t>Članak 1.</w:t>
      </w:r>
    </w:p>
    <w:p w14:paraId="4123F3EF" w14:textId="77777777" w:rsidR="00FA7CA7" w:rsidRPr="00B63FC7" w:rsidRDefault="00FA7CA7" w:rsidP="00FA7CA7">
      <w:pPr>
        <w:jc w:val="both"/>
        <w:rPr>
          <w:lang w:eastAsia="hr-HR"/>
        </w:rPr>
      </w:pPr>
    </w:p>
    <w:p w14:paraId="1B51F02B" w14:textId="77777777" w:rsidR="00FA7CA7" w:rsidRPr="00B63FC7" w:rsidRDefault="00FA7CA7" w:rsidP="00FA7CA7">
      <w:pPr>
        <w:jc w:val="both"/>
        <w:rPr>
          <w:lang w:eastAsia="hr-HR"/>
        </w:rPr>
      </w:pPr>
      <w:r>
        <w:rPr>
          <w:lang w:eastAsia="hr-HR"/>
        </w:rPr>
        <w:t>Programom</w:t>
      </w:r>
      <w:r w:rsidRPr="00B63FC7">
        <w:rPr>
          <w:lang w:eastAsia="hr-HR"/>
        </w:rPr>
        <w:t xml:space="preserve"> održavanja komunalne infrastrukture na području Općine Gračac za 202</w:t>
      </w:r>
      <w:r>
        <w:rPr>
          <w:lang w:eastAsia="hr-HR"/>
        </w:rPr>
        <w:t>2</w:t>
      </w:r>
      <w:r w:rsidRPr="00B63FC7">
        <w:rPr>
          <w:lang w:eastAsia="hr-HR"/>
        </w:rPr>
        <w:t xml:space="preserve">. </w:t>
      </w:r>
      <w:r>
        <w:rPr>
          <w:lang w:eastAsia="hr-HR"/>
        </w:rPr>
        <w:t xml:space="preserve">godinu </w:t>
      </w:r>
      <w:r w:rsidRPr="00B63FC7">
        <w:rPr>
          <w:lang w:eastAsia="hr-HR"/>
        </w:rPr>
        <w:t xml:space="preserve">(u daljnjem tekstu: Program), određuju se: </w:t>
      </w:r>
    </w:p>
    <w:p w14:paraId="31775B04" w14:textId="77777777" w:rsidR="00FA7CA7" w:rsidRPr="00B63FC7" w:rsidRDefault="00FA7CA7" w:rsidP="00FA7CA7">
      <w:pPr>
        <w:jc w:val="both"/>
        <w:rPr>
          <w:lang w:eastAsia="hr-HR"/>
        </w:rPr>
      </w:pPr>
    </w:p>
    <w:p w14:paraId="4AEB8789" w14:textId="77777777" w:rsidR="00FA7CA7" w:rsidRPr="00B63FC7" w:rsidRDefault="00FA7CA7" w:rsidP="00FA7CA7">
      <w:pPr>
        <w:jc w:val="both"/>
        <w:rPr>
          <w:lang w:eastAsia="hr-HR"/>
        </w:rPr>
      </w:pPr>
      <w:r w:rsidRPr="00B63FC7">
        <w:rPr>
          <w:lang w:eastAsia="hr-HR"/>
        </w:rPr>
        <w:t>1. Opis i opseg poslova održavanja komunalne infrastrukture s procjenom pojedinih troškova, po djelatnostima</w:t>
      </w:r>
    </w:p>
    <w:p w14:paraId="48BB7FDD" w14:textId="77777777" w:rsidR="00FA7CA7" w:rsidRPr="00B63FC7" w:rsidRDefault="00FA7CA7" w:rsidP="00FA7CA7">
      <w:pPr>
        <w:jc w:val="both"/>
        <w:rPr>
          <w:lang w:eastAsia="hr-HR"/>
        </w:rPr>
      </w:pPr>
      <w:r w:rsidRPr="00B63FC7">
        <w:rPr>
          <w:lang w:eastAsia="hr-HR"/>
        </w:rPr>
        <w:t>2. Iskaz financijskih sredstava potrebnih za ostvarivanje programa, s naznakom izvora financiranja</w:t>
      </w:r>
    </w:p>
    <w:p w14:paraId="5C252D1B" w14:textId="77777777" w:rsidR="00FA7CA7" w:rsidRDefault="00FA7CA7" w:rsidP="00FA7CA7">
      <w:pPr>
        <w:jc w:val="both"/>
        <w:rPr>
          <w:lang w:eastAsia="hr-HR"/>
        </w:rPr>
      </w:pPr>
    </w:p>
    <w:p w14:paraId="19404D43" w14:textId="77777777" w:rsidR="00FA7CA7" w:rsidRDefault="00FA7CA7" w:rsidP="00FA7CA7">
      <w:pPr>
        <w:jc w:val="both"/>
        <w:rPr>
          <w:lang w:eastAsia="hr-HR"/>
        </w:rPr>
      </w:pPr>
    </w:p>
    <w:p w14:paraId="52E0BEC2" w14:textId="77777777" w:rsidR="00FA7CA7" w:rsidRPr="00B63FC7" w:rsidRDefault="00FA7CA7" w:rsidP="00FA7CA7">
      <w:pPr>
        <w:jc w:val="both"/>
        <w:rPr>
          <w:lang w:eastAsia="hr-HR"/>
        </w:rPr>
      </w:pPr>
    </w:p>
    <w:p w14:paraId="1302F3E4" w14:textId="77777777" w:rsidR="00FA7CA7" w:rsidRPr="00B63FC7" w:rsidRDefault="00FA7CA7" w:rsidP="00FA7CA7">
      <w:pPr>
        <w:jc w:val="center"/>
        <w:rPr>
          <w:b/>
          <w:lang w:eastAsia="hr-HR"/>
        </w:rPr>
      </w:pPr>
      <w:r w:rsidRPr="00B63FC7">
        <w:rPr>
          <w:b/>
          <w:lang w:eastAsia="hr-HR"/>
        </w:rPr>
        <w:t>Članak 2.</w:t>
      </w:r>
    </w:p>
    <w:p w14:paraId="73533C61" w14:textId="77777777" w:rsidR="00FA7CA7" w:rsidRPr="00B63FC7" w:rsidRDefault="00FA7CA7" w:rsidP="00FA7CA7">
      <w:pPr>
        <w:jc w:val="both"/>
        <w:rPr>
          <w:lang w:eastAsia="hr-HR"/>
        </w:rPr>
      </w:pPr>
    </w:p>
    <w:p w14:paraId="5B404B2D" w14:textId="77777777" w:rsidR="00FA7CA7" w:rsidRPr="00B63FC7" w:rsidRDefault="00FA7CA7" w:rsidP="00FA7CA7">
      <w:pPr>
        <w:jc w:val="both"/>
        <w:rPr>
          <w:lang w:eastAsia="hr-HR"/>
        </w:rPr>
      </w:pPr>
      <w:r w:rsidRPr="00B63FC7">
        <w:rPr>
          <w:lang w:eastAsia="hr-HR"/>
        </w:rPr>
        <w:t xml:space="preserve">Djelatnosti održavanja komunalne infrastrukture obuhvaćene ovim Programom su: </w:t>
      </w:r>
    </w:p>
    <w:p w14:paraId="4C90D397" w14:textId="77777777" w:rsidR="00FA7CA7" w:rsidRPr="00B63FC7" w:rsidRDefault="00FA7CA7" w:rsidP="00FA7CA7">
      <w:pPr>
        <w:jc w:val="both"/>
        <w:rPr>
          <w:lang w:eastAsia="hr-HR"/>
        </w:rPr>
      </w:pPr>
    </w:p>
    <w:p w14:paraId="6B122451" w14:textId="77777777" w:rsidR="00FA7CA7" w:rsidRPr="00B63FC7" w:rsidRDefault="00FA7CA7" w:rsidP="00FA7CA7">
      <w:pPr>
        <w:jc w:val="both"/>
        <w:rPr>
          <w:lang w:eastAsia="hr-HR"/>
        </w:rPr>
      </w:pPr>
      <w:r w:rsidRPr="00B63FC7">
        <w:rPr>
          <w:lang w:eastAsia="hr-HR"/>
        </w:rPr>
        <w:t xml:space="preserve">1.  održavanje nerazvrstanih cesta </w:t>
      </w:r>
    </w:p>
    <w:p w14:paraId="320816D0" w14:textId="77777777" w:rsidR="00FA7CA7" w:rsidRPr="00B63FC7" w:rsidRDefault="00FA7CA7" w:rsidP="00FA7CA7">
      <w:pPr>
        <w:jc w:val="both"/>
        <w:rPr>
          <w:lang w:eastAsia="hr-HR"/>
        </w:rPr>
      </w:pPr>
      <w:r w:rsidRPr="00B63FC7">
        <w:rPr>
          <w:lang w:eastAsia="hr-HR"/>
        </w:rPr>
        <w:t xml:space="preserve">2.  održavanje javnih površina na kojima nije dopušten promet motornih vozila </w:t>
      </w:r>
    </w:p>
    <w:p w14:paraId="7B5FE5E0" w14:textId="77777777" w:rsidR="00FA7CA7" w:rsidRPr="00B63FC7" w:rsidRDefault="00FA7CA7" w:rsidP="00FA7CA7">
      <w:pPr>
        <w:jc w:val="both"/>
        <w:rPr>
          <w:lang w:eastAsia="hr-HR"/>
        </w:rPr>
      </w:pPr>
      <w:r w:rsidRPr="00B63FC7">
        <w:rPr>
          <w:lang w:eastAsia="hr-HR"/>
        </w:rPr>
        <w:t xml:space="preserve">3.  održavanje građevina javne odvodnje oborinskih voda </w:t>
      </w:r>
    </w:p>
    <w:p w14:paraId="2902CB0C" w14:textId="77777777" w:rsidR="00FA7CA7" w:rsidRPr="00B63FC7" w:rsidRDefault="00FA7CA7" w:rsidP="00FA7CA7">
      <w:pPr>
        <w:jc w:val="both"/>
        <w:rPr>
          <w:lang w:eastAsia="hr-HR"/>
        </w:rPr>
      </w:pPr>
      <w:r w:rsidRPr="00B63FC7">
        <w:rPr>
          <w:lang w:eastAsia="hr-HR"/>
        </w:rPr>
        <w:lastRenderedPageBreak/>
        <w:t xml:space="preserve">4.  održavanje javnih zelenih površina </w:t>
      </w:r>
    </w:p>
    <w:p w14:paraId="6B344AD2" w14:textId="77777777" w:rsidR="00FA7CA7" w:rsidRPr="00B63FC7" w:rsidRDefault="00FA7CA7" w:rsidP="00FA7CA7">
      <w:pPr>
        <w:jc w:val="both"/>
        <w:rPr>
          <w:lang w:eastAsia="hr-HR"/>
        </w:rPr>
      </w:pPr>
      <w:r w:rsidRPr="00B63FC7">
        <w:rPr>
          <w:lang w:eastAsia="hr-HR"/>
        </w:rPr>
        <w:t xml:space="preserve">5.  održavanje građevina, uređaja i predmeta javne namjene </w:t>
      </w:r>
    </w:p>
    <w:p w14:paraId="502754B9" w14:textId="77777777" w:rsidR="00FA7CA7" w:rsidRPr="00B63FC7" w:rsidRDefault="00FA7CA7" w:rsidP="00FA7CA7">
      <w:pPr>
        <w:jc w:val="both"/>
        <w:rPr>
          <w:lang w:eastAsia="hr-HR"/>
        </w:rPr>
      </w:pPr>
      <w:r w:rsidRPr="00B63FC7">
        <w:rPr>
          <w:lang w:eastAsia="hr-HR"/>
        </w:rPr>
        <w:t xml:space="preserve">6.  održavanje groblja  </w:t>
      </w:r>
    </w:p>
    <w:p w14:paraId="0FEA0F8E" w14:textId="77777777" w:rsidR="00FA7CA7" w:rsidRPr="00B63FC7" w:rsidRDefault="00FA7CA7" w:rsidP="00FA7CA7">
      <w:pPr>
        <w:jc w:val="both"/>
        <w:rPr>
          <w:lang w:eastAsia="hr-HR"/>
        </w:rPr>
      </w:pPr>
      <w:r w:rsidRPr="00B63FC7">
        <w:rPr>
          <w:lang w:eastAsia="hr-HR"/>
        </w:rPr>
        <w:t xml:space="preserve">7.  održavanje čistoće javnih površina </w:t>
      </w:r>
    </w:p>
    <w:p w14:paraId="216385F7" w14:textId="77777777" w:rsidR="00FA7CA7" w:rsidRPr="00B63FC7" w:rsidRDefault="00FA7CA7" w:rsidP="00FA7CA7">
      <w:pPr>
        <w:jc w:val="both"/>
        <w:rPr>
          <w:lang w:eastAsia="hr-HR"/>
        </w:rPr>
      </w:pPr>
      <w:r w:rsidRPr="00B63FC7">
        <w:rPr>
          <w:lang w:eastAsia="hr-HR"/>
        </w:rPr>
        <w:t xml:space="preserve">8.  održavanje javne rasvjete. </w:t>
      </w:r>
    </w:p>
    <w:p w14:paraId="0217243C" w14:textId="77777777" w:rsidR="00FA7CA7" w:rsidRDefault="00FA7CA7" w:rsidP="00FA7CA7">
      <w:pPr>
        <w:pStyle w:val="Default"/>
        <w:spacing w:line="276" w:lineRule="auto"/>
        <w:jc w:val="both"/>
      </w:pPr>
    </w:p>
    <w:p w14:paraId="4CD5BA8F" w14:textId="77777777" w:rsidR="00FA7CA7" w:rsidRPr="00B63FC7" w:rsidRDefault="00FA7CA7" w:rsidP="00FA7CA7">
      <w:pPr>
        <w:pStyle w:val="Default"/>
        <w:spacing w:line="276" w:lineRule="auto"/>
        <w:jc w:val="both"/>
      </w:pPr>
    </w:p>
    <w:p w14:paraId="3E62D299" w14:textId="77777777" w:rsidR="00FA7CA7" w:rsidRPr="00B63FC7" w:rsidRDefault="00FA7CA7" w:rsidP="00AD11FA">
      <w:pPr>
        <w:pStyle w:val="Default"/>
        <w:numPr>
          <w:ilvl w:val="0"/>
          <w:numId w:val="118"/>
        </w:numPr>
        <w:spacing w:line="276" w:lineRule="auto"/>
        <w:rPr>
          <w:b/>
        </w:rPr>
      </w:pPr>
      <w:r w:rsidRPr="00B63FC7">
        <w:rPr>
          <w:b/>
        </w:rPr>
        <w:t>OPIS I OPSEG POSLOVA ODRŽAVANJA KOMUNALNE INFRASTRUKTURE S PROCJENOM POJEDINIH TROŠKOVA PO DJELATNOSTIMA I IZVORIMA FINANCIRANJA</w:t>
      </w:r>
    </w:p>
    <w:p w14:paraId="70360F78" w14:textId="77777777" w:rsidR="00FA7CA7" w:rsidRPr="00B63FC7" w:rsidRDefault="00FA7CA7" w:rsidP="00FA7CA7">
      <w:pPr>
        <w:pStyle w:val="Default"/>
        <w:spacing w:line="276" w:lineRule="auto"/>
        <w:jc w:val="center"/>
        <w:rPr>
          <w:b/>
        </w:rPr>
      </w:pPr>
    </w:p>
    <w:p w14:paraId="64FC7144" w14:textId="77777777" w:rsidR="00FA7CA7" w:rsidRPr="00B63FC7" w:rsidRDefault="00FA7CA7" w:rsidP="00FA7CA7">
      <w:pPr>
        <w:pStyle w:val="Default"/>
        <w:spacing w:line="276" w:lineRule="auto"/>
        <w:jc w:val="center"/>
        <w:rPr>
          <w:b/>
        </w:rPr>
      </w:pPr>
      <w:r w:rsidRPr="00B63FC7">
        <w:rPr>
          <w:b/>
        </w:rPr>
        <w:t xml:space="preserve"> Članak 3.</w:t>
      </w:r>
    </w:p>
    <w:p w14:paraId="43923583" w14:textId="77777777" w:rsidR="00FA7CA7" w:rsidRPr="00B63FC7" w:rsidRDefault="00FA7CA7" w:rsidP="00FA7CA7">
      <w:pPr>
        <w:pStyle w:val="Default"/>
        <w:spacing w:line="276" w:lineRule="auto"/>
        <w:jc w:val="center"/>
      </w:pPr>
    </w:p>
    <w:p w14:paraId="5B1BCD70" w14:textId="77777777" w:rsidR="00FA7CA7" w:rsidRPr="00B63FC7" w:rsidRDefault="00FA7CA7" w:rsidP="00FA7CA7">
      <w:pPr>
        <w:pStyle w:val="Default"/>
        <w:spacing w:line="276" w:lineRule="auto"/>
      </w:pPr>
      <w:r w:rsidRPr="00B63FC7">
        <w:t xml:space="preserve">Program održavanja komunalne infrastrukture obuhvaća sljedeće djelatnosti s procjenama ukupnih troškova po djelatnostima:                                                  </w:t>
      </w:r>
    </w:p>
    <w:p w14:paraId="54A51C46" w14:textId="77777777" w:rsidR="00FA7CA7" w:rsidRPr="00B63FC7" w:rsidRDefault="00FA7CA7" w:rsidP="00FA7CA7">
      <w:pPr>
        <w:pStyle w:val="Default"/>
        <w:spacing w:line="276" w:lineRule="auto"/>
        <w:ind w:left="2832"/>
      </w:pPr>
      <w:r w:rsidRPr="00B63FC7">
        <w:t xml:space="preserve">                </w:t>
      </w:r>
    </w:p>
    <w:p w14:paraId="5D3A9A6C" w14:textId="77777777" w:rsidR="00FA7CA7" w:rsidRPr="00B63FC7" w:rsidRDefault="00FA7CA7" w:rsidP="00FA7CA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FA7CA7" w:rsidRPr="00B63FC7" w14:paraId="1016D9B7" w14:textId="77777777" w:rsidTr="00FA7CA7">
        <w:trPr>
          <w:trHeight w:val="359"/>
        </w:trPr>
        <w:tc>
          <w:tcPr>
            <w:tcW w:w="963" w:type="dxa"/>
            <w:shd w:val="clear" w:color="auto" w:fill="F2F2F2" w:themeFill="background1" w:themeFillShade="F2"/>
          </w:tcPr>
          <w:p w14:paraId="2C42F7C7" w14:textId="77777777" w:rsidR="00FA7CA7" w:rsidRPr="00B63FC7" w:rsidRDefault="00FA7CA7" w:rsidP="00FA7CA7">
            <w:pPr>
              <w:pStyle w:val="Default"/>
              <w:spacing w:line="276" w:lineRule="auto"/>
            </w:pPr>
            <w:r w:rsidRPr="00B63FC7">
              <w:t xml:space="preserve">Redni </w:t>
            </w:r>
          </w:p>
          <w:p w14:paraId="20285F44" w14:textId="77777777" w:rsidR="00FA7CA7" w:rsidRPr="00B63FC7" w:rsidRDefault="00FA7CA7" w:rsidP="00FA7CA7">
            <w:pPr>
              <w:pStyle w:val="Default"/>
              <w:spacing w:line="276" w:lineRule="auto"/>
            </w:pPr>
            <w:r w:rsidRPr="00B63FC7">
              <w:t>broj</w:t>
            </w:r>
          </w:p>
        </w:tc>
        <w:tc>
          <w:tcPr>
            <w:tcW w:w="8221" w:type="dxa"/>
            <w:shd w:val="clear" w:color="auto" w:fill="F2F2F2" w:themeFill="background1" w:themeFillShade="F2"/>
          </w:tcPr>
          <w:p w14:paraId="47DB829A" w14:textId="77777777" w:rsidR="00FA7CA7" w:rsidRPr="00B63FC7" w:rsidRDefault="00FA7CA7" w:rsidP="00FA7CA7">
            <w:pPr>
              <w:pStyle w:val="Default"/>
              <w:spacing w:line="276" w:lineRule="auto"/>
              <w:jc w:val="center"/>
            </w:pPr>
          </w:p>
          <w:p w14:paraId="4B2E320D" w14:textId="77777777" w:rsidR="00FA7CA7" w:rsidRPr="00B63FC7" w:rsidRDefault="00FA7CA7" w:rsidP="00FA7CA7">
            <w:pPr>
              <w:pStyle w:val="Default"/>
              <w:spacing w:line="276" w:lineRule="auto"/>
              <w:jc w:val="center"/>
            </w:pPr>
            <w:r w:rsidRPr="00B63FC7">
              <w:t>OPIS DJELATNOSTI</w:t>
            </w:r>
          </w:p>
        </w:tc>
        <w:tc>
          <w:tcPr>
            <w:tcW w:w="2410" w:type="dxa"/>
            <w:shd w:val="clear" w:color="auto" w:fill="F2F2F2" w:themeFill="background1" w:themeFillShade="F2"/>
          </w:tcPr>
          <w:p w14:paraId="4642E9F9" w14:textId="77777777" w:rsidR="00FA7CA7" w:rsidRPr="00B63FC7" w:rsidRDefault="00FA7CA7" w:rsidP="00FA7CA7">
            <w:pPr>
              <w:pStyle w:val="Default"/>
              <w:spacing w:line="276" w:lineRule="auto"/>
              <w:jc w:val="center"/>
            </w:pPr>
            <w:r w:rsidRPr="00B63FC7">
              <w:t>Procjena troškova po djelatnostima u HRK</w:t>
            </w:r>
          </w:p>
        </w:tc>
      </w:tr>
      <w:tr w:rsidR="00FA7CA7" w:rsidRPr="00B63FC7" w14:paraId="39301009" w14:textId="77777777" w:rsidTr="00FA7CA7">
        <w:trPr>
          <w:trHeight w:val="359"/>
        </w:trPr>
        <w:tc>
          <w:tcPr>
            <w:tcW w:w="963" w:type="dxa"/>
          </w:tcPr>
          <w:p w14:paraId="57AAF64E" w14:textId="77777777" w:rsidR="00FA7CA7" w:rsidRPr="00B63FC7" w:rsidRDefault="00FA7CA7" w:rsidP="00FA7CA7">
            <w:pPr>
              <w:pStyle w:val="Default"/>
              <w:spacing w:line="276" w:lineRule="auto"/>
              <w:rPr>
                <w:b/>
              </w:rPr>
            </w:pPr>
            <w:r w:rsidRPr="00B63FC7">
              <w:rPr>
                <w:b/>
              </w:rPr>
              <w:t>1.</w:t>
            </w:r>
          </w:p>
        </w:tc>
        <w:tc>
          <w:tcPr>
            <w:tcW w:w="8221" w:type="dxa"/>
          </w:tcPr>
          <w:p w14:paraId="54B7EA59" w14:textId="77777777" w:rsidR="00FA7CA7" w:rsidRPr="00B63FC7" w:rsidRDefault="00FA7CA7" w:rsidP="00FA7CA7">
            <w:pPr>
              <w:pStyle w:val="Default"/>
              <w:spacing w:line="276" w:lineRule="auto"/>
            </w:pPr>
            <w:r w:rsidRPr="00B63FC7">
              <w:rPr>
                <w:rFonts w:eastAsia="Times New Roman"/>
                <w:lang w:eastAsia="hr-HR"/>
              </w:rPr>
              <w:t>održavanje nerazvrstanih cesta</w:t>
            </w:r>
          </w:p>
        </w:tc>
        <w:tc>
          <w:tcPr>
            <w:tcW w:w="2410" w:type="dxa"/>
          </w:tcPr>
          <w:p w14:paraId="2EA63445" w14:textId="77777777" w:rsidR="00FA7CA7" w:rsidRPr="00B63FC7" w:rsidRDefault="00FA7CA7" w:rsidP="00FA7CA7">
            <w:pPr>
              <w:pStyle w:val="Default"/>
              <w:spacing w:line="276" w:lineRule="auto"/>
              <w:jc w:val="right"/>
            </w:pPr>
            <w:r>
              <w:t>1.010.000,00</w:t>
            </w:r>
          </w:p>
        </w:tc>
      </w:tr>
      <w:tr w:rsidR="00FA7CA7" w:rsidRPr="00B63FC7" w14:paraId="4B28091E" w14:textId="77777777" w:rsidTr="00FA7CA7">
        <w:trPr>
          <w:trHeight w:val="370"/>
        </w:trPr>
        <w:tc>
          <w:tcPr>
            <w:tcW w:w="963" w:type="dxa"/>
          </w:tcPr>
          <w:p w14:paraId="03E4025D" w14:textId="77777777" w:rsidR="00FA7CA7" w:rsidRPr="00B63FC7" w:rsidRDefault="00FA7CA7" w:rsidP="00FA7CA7">
            <w:pPr>
              <w:pStyle w:val="Default"/>
              <w:spacing w:line="276" w:lineRule="auto"/>
              <w:rPr>
                <w:b/>
              </w:rPr>
            </w:pPr>
            <w:r w:rsidRPr="00B63FC7">
              <w:rPr>
                <w:b/>
              </w:rPr>
              <w:t>2.</w:t>
            </w:r>
          </w:p>
        </w:tc>
        <w:tc>
          <w:tcPr>
            <w:tcW w:w="8221" w:type="dxa"/>
          </w:tcPr>
          <w:p w14:paraId="5D3B5C23" w14:textId="77777777" w:rsidR="00FA7CA7" w:rsidRPr="00B63FC7" w:rsidRDefault="00FA7CA7" w:rsidP="00FA7CA7">
            <w:pPr>
              <w:jc w:val="both"/>
            </w:pPr>
            <w:r w:rsidRPr="00B63FC7">
              <w:rPr>
                <w:lang w:eastAsia="hr-HR"/>
              </w:rPr>
              <w:t xml:space="preserve">održavanje javnih površina na kojima nije dopušten promet motornih vozila </w:t>
            </w:r>
          </w:p>
        </w:tc>
        <w:tc>
          <w:tcPr>
            <w:tcW w:w="2410" w:type="dxa"/>
          </w:tcPr>
          <w:p w14:paraId="494A86F4" w14:textId="77777777" w:rsidR="00FA7CA7" w:rsidRPr="00B63FC7" w:rsidRDefault="00FA7CA7" w:rsidP="00FA7CA7">
            <w:pPr>
              <w:jc w:val="right"/>
            </w:pPr>
            <w:r w:rsidRPr="00B63FC7">
              <w:t>30.000,00</w:t>
            </w:r>
          </w:p>
        </w:tc>
      </w:tr>
      <w:tr w:rsidR="00FA7CA7" w:rsidRPr="00B63FC7" w14:paraId="23FD5179" w14:textId="77777777" w:rsidTr="00FA7CA7">
        <w:trPr>
          <w:trHeight w:val="330"/>
        </w:trPr>
        <w:tc>
          <w:tcPr>
            <w:tcW w:w="963" w:type="dxa"/>
          </w:tcPr>
          <w:p w14:paraId="59F2B2DE" w14:textId="77777777" w:rsidR="00FA7CA7" w:rsidRPr="00B63FC7" w:rsidRDefault="00FA7CA7" w:rsidP="00FA7CA7">
            <w:pPr>
              <w:pStyle w:val="Default"/>
              <w:spacing w:line="276" w:lineRule="auto"/>
              <w:rPr>
                <w:b/>
              </w:rPr>
            </w:pPr>
            <w:r w:rsidRPr="00B63FC7">
              <w:rPr>
                <w:b/>
              </w:rPr>
              <w:t>3.</w:t>
            </w:r>
          </w:p>
        </w:tc>
        <w:tc>
          <w:tcPr>
            <w:tcW w:w="8221" w:type="dxa"/>
          </w:tcPr>
          <w:p w14:paraId="4EC4C8DD" w14:textId="77777777" w:rsidR="00FA7CA7" w:rsidRPr="00B63FC7" w:rsidRDefault="00FA7CA7" w:rsidP="00FA7CA7">
            <w:pPr>
              <w:pStyle w:val="Default"/>
              <w:spacing w:line="276" w:lineRule="auto"/>
            </w:pPr>
            <w:r w:rsidRPr="00B63FC7">
              <w:rPr>
                <w:rFonts w:eastAsia="Times New Roman"/>
                <w:lang w:eastAsia="hr-HR"/>
              </w:rPr>
              <w:t>održavanje građevina javne odvodnje oborinskih voda</w:t>
            </w:r>
          </w:p>
        </w:tc>
        <w:tc>
          <w:tcPr>
            <w:tcW w:w="2410" w:type="dxa"/>
          </w:tcPr>
          <w:p w14:paraId="6E5A946F" w14:textId="77777777" w:rsidR="00FA7CA7" w:rsidRPr="00B63FC7" w:rsidRDefault="00FA7CA7" w:rsidP="00FA7CA7">
            <w:pPr>
              <w:pStyle w:val="Default"/>
              <w:spacing w:line="276" w:lineRule="auto"/>
              <w:jc w:val="right"/>
            </w:pPr>
            <w:r>
              <w:t>210</w:t>
            </w:r>
            <w:r w:rsidRPr="00B63FC7">
              <w:t>.000,00</w:t>
            </w:r>
          </w:p>
        </w:tc>
      </w:tr>
      <w:tr w:rsidR="00FA7CA7" w:rsidRPr="00B63FC7" w14:paraId="72E18DA1" w14:textId="77777777" w:rsidTr="00FA7CA7">
        <w:trPr>
          <w:trHeight w:val="330"/>
        </w:trPr>
        <w:tc>
          <w:tcPr>
            <w:tcW w:w="963" w:type="dxa"/>
          </w:tcPr>
          <w:p w14:paraId="482B5F34" w14:textId="77777777" w:rsidR="00FA7CA7" w:rsidRPr="00B63FC7" w:rsidRDefault="00FA7CA7" w:rsidP="00FA7CA7">
            <w:pPr>
              <w:pStyle w:val="Default"/>
              <w:spacing w:line="276" w:lineRule="auto"/>
              <w:rPr>
                <w:b/>
              </w:rPr>
            </w:pPr>
            <w:r w:rsidRPr="00B63FC7">
              <w:rPr>
                <w:b/>
              </w:rPr>
              <w:t>4.</w:t>
            </w:r>
          </w:p>
        </w:tc>
        <w:tc>
          <w:tcPr>
            <w:tcW w:w="8221" w:type="dxa"/>
          </w:tcPr>
          <w:p w14:paraId="42F03C56" w14:textId="77777777" w:rsidR="00FA7CA7" w:rsidRPr="00B63FC7" w:rsidRDefault="00FA7CA7" w:rsidP="00FA7CA7">
            <w:pPr>
              <w:jc w:val="both"/>
            </w:pPr>
            <w:r w:rsidRPr="00B63FC7">
              <w:rPr>
                <w:lang w:eastAsia="hr-HR"/>
              </w:rPr>
              <w:t xml:space="preserve">održavanje javnih zelenih površina </w:t>
            </w:r>
          </w:p>
        </w:tc>
        <w:tc>
          <w:tcPr>
            <w:tcW w:w="2410" w:type="dxa"/>
          </w:tcPr>
          <w:p w14:paraId="15477F0B" w14:textId="77777777" w:rsidR="00FA7CA7" w:rsidRPr="00B63FC7" w:rsidRDefault="00FA7CA7" w:rsidP="00FA7CA7">
            <w:pPr>
              <w:pStyle w:val="Default"/>
              <w:spacing w:line="276" w:lineRule="auto"/>
              <w:jc w:val="right"/>
            </w:pPr>
            <w:r>
              <w:t>40</w:t>
            </w:r>
            <w:r w:rsidRPr="00B63FC7">
              <w:t>0.000,00</w:t>
            </w:r>
          </w:p>
        </w:tc>
      </w:tr>
      <w:tr w:rsidR="00FA7CA7" w:rsidRPr="00B63FC7" w14:paraId="2346ADE0" w14:textId="77777777" w:rsidTr="00FA7CA7">
        <w:trPr>
          <w:trHeight w:val="330"/>
        </w:trPr>
        <w:tc>
          <w:tcPr>
            <w:tcW w:w="963" w:type="dxa"/>
          </w:tcPr>
          <w:p w14:paraId="52034203" w14:textId="77777777" w:rsidR="00FA7CA7" w:rsidRPr="00B63FC7" w:rsidRDefault="00FA7CA7" w:rsidP="00FA7CA7">
            <w:pPr>
              <w:pStyle w:val="Default"/>
              <w:spacing w:line="276" w:lineRule="auto"/>
              <w:rPr>
                <w:b/>
              </w:rPr>
            </w:pPr>
            <w:r w:rsidRPr="00B63FC7">
              <w:rPr>
                <w:b/>
              </w:rPr>
              <w:t>5.</w:t>
            </w:r>
          </w:p>
        </w:tc>
        <w:tc>
          <w:tcPr>
            <w:tcW w:w="8221" w:type="dxa"/>
          </w:tcPr>
          <w:p w14:paraId="620855EA" w14:textId="77777777" w:rsidR="00FA7CA7" w:rsidRPr="00B63FC7" w:rsidRDefault="00FA7CA7" w:rsidP="00FA7CA7">
            <w:pPr>
              <w:jc w:val="both"/>
            </w:pPr>
            <w:r w:rsidRPr="00B63FC7">
              <w:rPr>
                <w:lang w:eastAsia="hr-HR"/>
              </w:rPr>
              <w:t xml:space="preserve">održavanje građevina, uređaja i predmeta javne namjene </w:t>
            </w:r>
          </w:p>
        </w:tc>
        <w:tc>
          <w:tcPr>
            <w:tcW w:w="2410" w:type="dxa"/>
          </w:tcPr>
          <w:p w14:paraId="74D4D044" w14:textId="77777777" w:rsidR="00FA7CA7" w:rsidRPr="00B63FC7" w:rsidRDefault="00FA7CA7" w:rsidP="00FA7CA7">
            <w:pPr>
              <w:pStyle w:val="Default"/>
              <w:spacing w:line="276" w:lineRule="auto"/>
              <w:jc w:val="right"/>
            </w:pPr>
            <w:r>
              <w:t>2</w:t>
            </w:r>
            <w:r w:rsidRPr="00B63FC7">
              <w:t>0.000,00</w:t>
            </w:r>
          </w:p>
        </w:tc>
      </w:tr>
      <w:tr w:rsidR="00FA7CA7" w:rsidRPr="00B63FC7" w14:paraId="256BC495" w14:textId="77777777" w:rsidTr="00FA7CA7">
        <w:trPr>
          <w:trHeight w:val="330"/>
        </w:trPr>
        <w:tc>
          <w:tcPr>
            <w:tcW w:w="963" w:type="dxa"/>
          </w:tcPr>
          <w:p w14:paraId="698936E0" w14:textId="77777777" w:rsidR="00FA7CA7" w:rsidRPr="00B63FC7" w:rsidRDefault="00FA7CA7" w:rsidP="00FA7CA7">
            <w:pPr>
              <w:pStyle w:val="Default"/>
              <w:spacing w:line="276" w:lineRule="auto"/>
              <w:rPr>
                <w:b/>
              </w:rPr>
            </w:pPr>
            <w:r w:rsidRPr="00B63FC7">
              <w:rPr>
                <w:b/>
              </w:rPr>
              <w:t>6.</w:t>
            </w:r>
          </w:p>
        </w:tc>
        <w:tc>
          <w:tcPr>
            <w:tcW w:w="8221" w:type="dxa"/>
          </w:tcPr>
          <w:p w14:paraId="500B1AAC" w14:textId="77777777" w:rsidR="00FA7CA7" w:rsidRPr="00B63FC7" w:rsidRDefault="00FA7CA7" w:rsidP="00FA7CA7">
            <w:pPr>
              <w:pStyle w:val="Default"/>
              <w:spacing w:line="276" w:lineRule="auto"/>
            </w:pPr>
            <w:r w:rsidRPr="00B63FC7">
              <w:rPr>
                <w:rFonts w:eastAsia="Times New Roman"/>
                <w:lang w:eastAsia="hr-HR"/>
              </w:rPr>
              <w:t xml:space="preserve">održavanje groblja </w:t>
            </w:r>
          </w:p>
        </w:tc>
        <w:tc>
          <w:tcPr>
            <w:tcW w:w="2410" w:type="dxa"/>
          </w:tcPr>
          <w:p w14:paraId="550B1685" w14:textId="77777777" w:rsidR="00FA7CA7" w:rsidRPr="00B63FC7" w:rsidRDefault="00FA7CA7" w:rsidP="00FA7CA7">
            <w:pPr>
              <w:pStyle w:val="Default"/>
              <w:spacing w:line="276" w:lineRule="auto"/>
              <w:jc w:val="right"/>
            </w:pPr>
            <w:r w:rsidRPr="00B63FC7">
              <w:t>2</w:t>
            </w:r>
            <w:r>
              <w:t>20</w:t>
            </w:r>
            <w:r w:rsidRPr="00B63FC7">
              <w:t>.</w:t>
            </w:r>
            <w:r>
              <w:t>000</w:t>
            </w:r>
            <w:r w:rsidRPr="00B63FC7">
              <w:t>,00</w:t>
            </w:r>
          </w:p>
        </w:tc>
      </w:tr>
      <w:tr w:rsidR="00FA7CA7" w:rsidRPr="00B63FC7" w14:paraId="17D9829C" w14:textId="77777777" w:rsidTr="00FA7CA7">
        <w:trPr>
          <w:trHeight w:val="225"/>
        </w:trPr>
        <w:tc>
          <w:tcPr>
            <w:tcW w:w="963" w:type="dxa"/>
          </w:tcPr>
          <w:p w14:paraId="326160EC" w14:textId="77777777" w:rsidR="00FA7CA7" w:rsidRPr="00B63FC7" w:rsidRDefault="00FA7CA7" w:rsidP="00FA7CA7">
            <w:pPr>
              <w:pStyle w:val="Default"/>
              <w:spacing w:line="276" w:lineRule="auto"/>
              <w:rPr>
                <w:b/>
              </w:rPr>
            </w:pPr>
            <w:r w:rsidRPr="00B63FC7">
              <w:rPr>
                <w:b/>
              </w:rPr>
              <w:t>7.</w:t>
            </w:r>
          </w:p>
        </w:tc>
        <w:tc>
          <w:tcPr>
            <w:tcW w:w="8221" w:type="dxa"/>
          </w:tcPr>
          <w:p w14:paraId="5CCFFA93" w14:textId="77777777" w:rsidR="00FA7CA7" w:rsidRPr="00B63FC7" w:rsidRDefault="00FA7CA7" w:rsidP="00FA7CA7">
            <w:pPr>
              <w:pStyle w:val="Default"/>
              <w:spacing w:line="276" w:lineRule="auto"/>
            </w:pPr>
            <w:r w:rsidRPr="00B63FC7">
              <w:rPr>
                <w:rFonts w:eastAsia="Times New Roman"/>
                <w:lang w:eastAsia="hr-HR"/>
              </w:rPr>
              <w:t>održavanje čistoće javnih površina</w:t>
            </w:r>
          </w:p>
        </w:tc>
        <w:tc>
          <w:tcPr>
            <w:tcW w:w="2410" w:type="dxa"/>
          </w:tcPr>
          <w:p w14:paraId="31CCC620" w14:textId="77777777" w:rsidR="00FA7CA7" w:rsidRPr="00B63FC7" w:rsidRDefault="00FA7CA7" w:rsidP="00FA7CA7">
            <w:pPr>
              <w:pStyle w:val="Default"/>
              <w:spacing w:line="276" w:lineRule="auto"/>
              <w:jc w:val="right"/>
            </w:pPr>
            <w:r>
              <w:t>6</w:t>
            </w:r>
            <w:r w:rsidRPr="00B63FC7">
              <w:t>0.000,00</w:t>
            </w:r>
          </w:p>
        </w:tc>
      </w:tr>
      <w:tr w:rsidR="00FA7CA7" w:rsidRPr="00B63FC7" w14:paraId="224D49D4" w14:textId="77777777" w:rsidTr="00FA7CA7">
        <w:trPr>
          <w:trHeight w:val="225"/>
        </w:trPr>
        <w:tc>
          <w:tcPr>
            <w:tcW w:w="963" w:type="dxa"/>
          </w:tcPr>
          <w:p w14:paraId="0E744B01" w14:textId="77777777" w:rsidR="00FA7CA7" w:rsidRPr="00B63FC7" w:rsidRDefault="00FA7CA7" w:rsidP="00FA7CA7">
            <w:pPr>
              <w:pStyle w:val="Default"/>
              <w:spacing w:line="276" w:lineRule="auto"/>
              <w:rPr>
                <w:b/>
              </w:rPr>
            </w:pPr>
            <w:r w:rsidRPr="00B63FC7">
              <w:rPr>
                <w:b/>
              </w:rPr>
              <w:t>8.</w:t>
            </w:r>
          </w:p>
        </w:tc>
        <w:tc>
          <w:tcPr>
            <w:tcW w:w="8221" w:type="dxa"/>
          </w:tcPr>
          <w:p w14:paraId="1E6E1EE9" w14:textId="77777777" w:rsidR="00FA7CA7" w:rsidRPr="00B63FC7" w:rsidRDefault="00FA7CA7" w:rsidP="00FA7CA7">
            <w:pPr>
              <w:jc w:val="both"/>
            </w:pPr>
            <w:r w:rsidRPr="00B63FC7">
              <w:rPr>
                <w:lang w:eastAsia="hr-HR"/>
              </w:rPr>
              <w:t xml:space="preserve">održavanje javne rasvjete. </w:t>
            </w:r>
          </w:p>
        </w:tc>
        <w:tc>
          <w:tcPr>
            <w:tcW w:w="2410" w:type="dxa"/>
          </w:tcPr>
          <w:p w14:paraId="01A4974E" w14:textId="77777777" w:rsidR="00FA7CA7" w:rsidRPr="00B63FC7" w:rsidRDefault="00FA7CA7" w:rsidP="00FA7CA7">
            <w:pPr>
              <w:pStyle w:val="Default"/>
              <w:spacing w:line="276" w:lineRule="auto"/>
              <w:jc w:val="right"/>
            </w:pPr>
            <w:r>
              <w:t>685</w:t>
            </w:r>
            <w:r w:rsidRPr="00B63FC7">
              <w:t>.000,00</w:t>
            </w:r>
          </w:p>
        </w:tc>
      </w:tr>
      <w:tr w:rsidR="00FA7CA7" w:rsidRPr="00B63FC7" w14:paraId="46BD3F9E" w14:textId="77777777" w:rsidTr="00FA7CA7">
        <w:trPr>
          <w:trHeight w:val="345"/>
        </w:trPr>
        <w:tc>
          <w:tcPr>
            <w:tcW w:w="9184" w:type="dxa"/>
            <w:gridSpan w:val="2"/>
          </w:tcPr>
          <w:p w14:paraId="0A16103A" w14:textId="77777777" w:rsidR="00FA7CA7" w:rsidRPr="00B63FC7" w:rsidRDefault="00FA7CA7" w:rsidP="00FA7CA7">
            <w:pPr>
              <w:pStyle w:val="Default"/>
              <w:spacing w:line="276" w:lineRule="auto"/>
              <w:jc w:val="right"/>
              <w:rPr>
                <w:b/>
              </w:rPr>
            </w:pPr>
            <w:r w:rsidRPr="00B63FC7">
              <w:rPr>
                <w:b/>
              </w:rPr>
              <w:t>UKUPNO</w:t>
            </w:r>
          </w:p>
        </w:tc>
        <w:tc>
          <w:tcPr>
            <w:tcW w:w="2410" w:type="dxa"/>
          </w:tcPr>
          <w:p w14:paraId="0B79479E" w14:textId="77777777" w:rsidR="00FA7CA7" w:rsidRPr="00B63FC7" w:rsidRDefault="00FA7CA7" w:rsidP="00FA7CA7">
            <w:pPr>
              <w:jc w:val="right"/>
              <w:rPr>
                <w:b/>
                <w:color w:val="000000"/>
              </w:rPr>
            </w:pPr>
            <w:r>
              <w:rPr>
                <w:b/>
                <w:color w:val="000000"/>
              </w:rPr>
              <w:t>2.635.000,00</w:t>
            </w:r>
          </w:p>
        </w:tc>
      </w:tr>
    </w:tbl>
    <w:p w14:paraId="653E6FF8" w14:textId="77777777" w:rsidR="00FA7CA7" w:rsidRDefault="00FA7CA7" w:rsidP="00FA7CA7">
      <w:pPr>
        <w:pStyle w:val="Default"/>
        <w:spacing w:line="276" w:lineRule="auto"/>
        <w:ind w:left="720"/>
        <w:rPr>
          <w:b/>
          <w:bCs/>
        </w:rPr>
      </w:pPr>
      <w:r w:rsidRPr="00B63FC7">
        <w:rPr>
          <w:b/>
          <w:bCs/>
        </w:rPr>
        <w:lastRenderedPageBreak/>
        <w:t xml:space="preserve">                                                                                                       </w:t>
      </w:r>
    </w:p>
    <w:p w14:paraId="275A5DE7" w14:textId="77777777" w:rsidR="00FA7CA7" w:rsidRPr="00B63FC7" w:rsidRDefault="00FA7CA7" w:rsidP="00FA7CA7">
      <w:pPr>
        <w:pStyle w:val="Default"/>
        <w:spacing w:line="276" w:lineRule="auto"/>
        <w:ind w:left="720"/>
        <w:jc w:val="center"/>
        <w:rPr>
          <w:b/>
          <w:bCs/>
        </w:rPr>
      </w:pPr>
      <w:r w:rsidRPr="00B63FC7">
        <w:rPr>
          <w:b/>
          <w:bCs/>
        </w:rPr>
        <w:t>Članak 4.</w:t>
      </w:r>
    </w:p>
    <w:p w14:paraId="50D13478" w14:textId="77777777" w:rsidR="00FA7CA7" w:rsidRPr="00B63FC7" w:rsidRDefault="00FA7CA7" w:rsidP="00FA7CA7">
      <w:pPr>
        <w:pStyle w:val="Default"/>
        <w:spacing w:line="276" w:lineRule="auto"/>
        <w:ind w:left="720"/>
        <w:rPr>
          <w:b/>
          <w:bCs/>
        </w:rPr>
      </w:pPr>
    </w:p>
    <w:p w14:paraId="04D6B95D" w14:textId="77777777" w:rsidR="00FA7CA7" w:rsidRPr="00B63FC7" w:rsidRDefault="00FA7CA7" w:rsidP="00FA7CA7">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14:paraId="3C91C920" w14:textId="77777777" w:rsidR="00FA7CA7" w:rsidRDefault="00FA7CA7" w:rsidP="00FA7CA7">
      <w:pPr>
        <w:pStyle w:val="Default"/>
        <w:spacing w:line="276" w:lineRule="auto"/>
        <w:ind w:left="720"/>
        <w:rPr>
          <w:b/>
          <w:bCs/>
        </w:rPr>
      </w:pPr>
    </w:p>
    <w:p w14:paraId="3FDDAE23" w14:textId="77777777" w:rsidR="00FA7CA7" w:rsidRDefault="00FA7CA7" w:rsidP="00FA7CA7">
      <w:pPr>
        <w:pStyle w:val="Default"/>
        <w:spacing w:line="276" w:lineRule="auto"/>
        <w:ind w:left="720"/>
        <w:rPr>
          <w:b/>
          <w:bCs/>
        </w:rPr>
      </w:pPr>
    </w:p>
    <w:p w14:paraId="366E4291" w14:textId="77777777" w:rsidR="00FA7CA7" w:rsidRPr="00B63FC7" w:rsidRDefault="00FA7CA7" w:rsidP="00AD11FA">
      <w:pPr>
        <w:pStyle w:val="Default"/>
        <w:numPr>
          <w:ilvl w:val="0"/>
          <w:numId w:val="109"/>
        </w:numPr>
        <w:spacing w:line="276" w:lineRule="auto"/>
        <w:rPr>
          <w:b/>
          <w:bCs/>
        </w:rPr>
      </w:pPr>
      <w:r w:rsidRPr="00B63FC7">
        <w:rPr>
          <w:b/>
          <w:bCs/>
        </w:rPr>
        <w:t xml:space="preserve">Održavanje nerazvrstanih cesta </w:t>
      </w:r>
    </w:p>
    <w:p w14:paraId="3EFC83F3" w14:textId="77777777" w:rsidR="00FA7CA7" w:rsidRPr="00B63FC7" w:rsidRDefault="00FA7CA7" w:rsidP="00FA7CA7">
      <w:pPr>
        <w:rPr>
          <w:lang w:eastAsia="hr-HR"/>
        </w:rPr>
      </w:pPr>
    </w:p>
    <w:p w14:paraId="785EE1DB" w14:textId="77777777" w:rsidR="00FA7CA7" w:rsidRPr="00B63FC7" w:rsidRDefault="00FA7CA7" w:rsidP="00FA7CA7">
      <w:pPr>
        <w:rPr>
          <w:lang w:eastAsia="hr-HR"/>
        </w:rPr>
      </w:pPr>
      <w:r w:rsidRPr="00B63FC7">
        <w:rPr>
          <w:lang w:eastAsia="hr-HR"/>
        </w:rPr>
        <w:t>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sidRPr="00745B2B">
        <w:rPr>
          <w:lang w:eastAsia="hr-HR"/>
        </w:rPr>
        <w:t xml:space="preserve"> </w:t>
      </w:r>
    </w:p>
    <w:p w14:paraId="6B0B93EE" w14:textId="77777777" w:rsidR="00FA7CA7" w:rsidRDefault="00FA7CA7" w:rsidP="00FA7CA7">
      <w:pPr>
        <w:pStyle w:val="Default"/>
        <w:spacing w:line="276" w:lineRule="auto"/>
      </w:pPr>
      <w:r w:rsidRPr="00B63FC7">
        <w:t xml:space="preserve">Održavanje obuhvaća nerazvrstane ceste u dužini </w:t>
      </w:r>
      <w:r>
        <w:t>34</w:t>
      </w:r>
      <w:r w:rsidRPr="00B63FC7">
        <w:rPr>
          <w:color w:val="auto"/>
        </w:rPr>
        <w:t>.</w:t>
      </w:r>
      <w:r>
        <w:rPr>
          <w:color w:val="auto"/>
        </w:rPr>
        <w:t>334</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2021.-2022.</w:t>
      </w:r>
      <w:r w:rsidRPr="00B63FC7">
        <w:t xml:space="preserve">, </w:t>
      </w:r>
      <w:r>
        <w:t xml:space="preserve">objavljenog na službenim stranicama Općine Gračac </w:t>
      </w:r>
      <w:hyperlink r:id="rId12" w:history="1">
        <w:r w:rsidRPr="004032B4">
          <w:rPr>
            <w:rStyle w:val="Hyperlink"/>
          </w:rPr>
          <w:t>www.gracac.hr</w:t>
        </w:r>
      </w:hyperlink>
      <w:r>
        <w:t xml:space="preserve"> u mapi Odluke i objave dana 24.09.2021. godine, </w:t>
      </w:r>
      <w:r w:rsidRPr="00B63FC7">
        <w:t>a odvija se u dva intervala koji počinju 01.01.20</w:t>
      </w:r>
      <w:r>
        <w:t>22</w:t>
      </w:r>
      <w:r w:rsidRPr="00B63FC7">
        <w:t>.  godine sa završetkom 15.4.20</w:t>
      </w:r>
      <w:r>
        <w:t>22</w:t>
      </w:r>
      <w:r w:rsidRPr="00B63FC7">
        <w:t xml:space="preserve">. godine te </w:t>
      </w:r>
      <w:r>
        <w:t>15</w:t>
      </w:r>
      <w:r w:rsidRPr="00B63FC7">
        <w:t>.11.20</w:t>
      </w:r>
      <w:r>
        <w:t>22</w:t>
      </w:r>
      <w:r w:rsidRPr="00B63FC7">
        <w:t>. godine sa završetkom 31.12.20</w:t>
      </w:r>
      <w:r>
        <w:t>22</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w:t>
      </w:r>
      <w:r>
        <w:t>21</w:t>
      </w:r>
      <w:r w:rsidRPr="00B63FC7">
        <w:t>./20</w:t>
      </w:r>
      <w:r>
        <w:t>22</w:t>
      </w:r>
      <w:r w:rsidRPr="00B63FC7">
        <w:t>. i 20</w:t>
      </w:r>
      <w:r>
        <w:t>22</w:t>
      </w:r>
      <w:r w:rsidRPr="00B63FC7">
        <w:t>./202</w:t>
      </w:r>
      <w:r>
        <w:t>3</w:t>
      </w:r>
      <w:r w:rsidRPr="00B63FC7">
        <w:t xml:space="preserve">. godine i vremenskim prilikama. </w:t>
      </w:r>
    </w:p>
    <w:p w14:paraId="3636F797" w14:textId="77777777" w:rsidR="00FA7CA7" w:rsidRDefault="00FA7CA7" w:rsidP="00FA7CA7">
      <w:pPr>
        <w:pStyle w:val="Default"/>
        <w:spacing w:line="276" w:lineRule="auto"/>
      </w:pPr>
      <w:r>
        <w:t>U 2022. godini redovno će se održavati ceste u naselju Mazin – Đorđić-Kovačevići, Varoš, Vojnovići, Ilići; u naselju Klapavice- Obradović, Guteše, Milankovići; u naselju Bruvno- Plećaši, Pupić Bakrač, Radakovići, Baste, Obradović Dane, Bulji, Kolundžići, Brkljači, Krivošije; u naselju Deringaj- Miljuši, Brkljači, Dukići (3 ceste), u naselju Tomingaj- Mandići, Brujići; u naselju Rudopolje Bruvanjsko- Došeni-Brekalo, Bandići, Savatovići, Crkva Sv. Petra; zaseoci Ljubović, Vrace, Tintori u naselju Gračac; naselje Omsica (Glavica); naselje Gubavčevo Polje (Markelica); naselje Kijani (Bolte, Kolundžići, Jelače); naselje Zrmanja (Javornik, Ruišta, Kusac); naselje Grab- Miokovići, Prline, Tojagići; naselje Glogovo; naselje Velika Popina-Podljut;  Naselje Otrić -Lukići; naselje Gornja Suvaja; naselje Begluci; naselje Srb-Kruškovače; naselja Kunovac i Kupirovo; naselje Tiškovac Lički; naselje Dugopolje, naselje Kaldrma; naselje Osredci.</w:t>
      </w:r>
    </w:p>
    <w:p w14:paraId="75C52582" w14:textId="77777777" w:rsidR="00FA7CA7" w:rsidRDefault="00FA7CA7" w:rsidP="00FA7CA7">
      <w:pPr>
        <w:pStyle w:val="Default"/>
        <w:spacing w:line="276" w:lineRule="auto"/>
      </w:pPr>
    </w:p>
    <w:p w14:paraId="273CDB46" w14:textId="77777777" w:rsidR="00FA7CA7" w:rsidRPr="00B63FC7" w:rsidRDefault="00FA7CA7" w:rsidP="00FA7CA7">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FA7CA7" w:rsidRPr="0003446E" w14:paraId="3EB1362A" w14:textId="77777777" w:rsidTr="00FA7CA7">
        <w:trPr>
          <w:trHeight w:val="359"/>
        </w:trPr>
        <w:tc>
          <w:tcPr>
            <w:tcW w:w="821" w:type="dxa"/>
            <w:shd w:val="clear" w:color="auto" w:fill="F2F2F2" w:themeFill="background1" w:themeFillShade="F2"/>
          </w:tcPr>
          <w:p w14:paraId="64B4C765" w14:textId="77777777" w:rsidR="00FA7CA7" w:rsidRPr="006E2BFB" w:rsidRDefault="00FA7CA7" w:rsidP="00FA7CA7">
            <w:pPr>
              <w:pStyle w:val="Default"/>
              <w:spacing w:line="276" w:lineRule="auto"/>
              <w:rPr>
                <w:sz w:val="20"/>
                <w:szCs w:val="20"/>
              </w:rPr>
            </w:pPr>
            <w:r w:rsidRPr="006E2BFB">
              <w:rPr>
                <w:sz w:val="20"/>
                <w:szCs w:val="20"/>
              </w:rPr>
              <w:lastRenderedPageBreak/>
              <w:t>R.br.</w:t>
            </w:r>
          </w:p>
        </w:tc>
        <w:tc>
          <w:tcPr>
            <w:tcW w:w="4962" w:type="dxa"/>
            <w:shd w:val="clear" w:color="auto" w:fill="F2F2F2" w:themeFill="background1" w:themeFillShade="F2"/>
          </w:tcPr>
          <w:p w14:paraId="06526C06" w14:textId="77777777" w:rsidR="00FA7CA7" w:rsidRPr="00B63FC7" w:rsidRDefault="00FA7CA7" w:rsidP="00FA7CA7">
            <w:pPr>
              <w:pStyle w:val="Default"/>
              <w:spacing w:line="276" w:lineRule="auto"/>
              <w:jc w:val="center"/>
            </w:pPr>
          </w:p>
          <w:p w14:paraId="2306DF19" w14:textId="77777777" w:rsidR="00FA7CA7" w:rsidRPr="00B63FC7" w:rsidRDefault="00FA7CA7" w:rsidP="00FA7CA7">
            <w:pPr>
              <w:pStyle w:val="Default"/>
              <w:spacing w:line="276" w:lineRule="auto"/>
              <w:jc w:val="center"/>
            </w:pPr>
            <w:r w:rsidRPr="00B63FC7">
              <w:t>OPIS POSLOVA</w:t>
            </w:r>
          </w:p>
        </w:tc>
        <w:tc>
          <w:tcPr>
            <w:tcW w:w="1417" w:type="dxa"/>
            <w:shd w:val="clear" w:color="auto" w:fill="F2F2F2" w:themeFill="background1" w:themeFillShade="F2"/>
          </w:tcPr>
          <w:p w14:paraId="59A98F68" w14:textId="77777777" w:rsidR="00FA7CA7" w:rsidRPr="0003446E" w:rsidRDefault="00FA7CA7" w:rsidP="00FA7CA7">
            <w:pPr>
              <w:pStyle w:val="Default"/>
              <w:spacing w:line="276" w:lineRule="auto"/>
              <w:jc w:val="center"/>
              <w:rPr>
                <w:sz w:val="16"/>
                <w:szCs w:val="16"/>
              </w:rPr>
            </w:pPr>
          </w:p>
          <w:p w14:paraId="58EF7401" w14:textId="77777777" w:rsidR="00FA7CA7" w:rsidRPr="0003446E" w:rsidRDefault="00FA7CA7" w:rsidP="00FA7CA7">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14:paraId="7542216D" w14:textId="77777777" w:rsidR="00FA7CA7" w:rsidRPr="00726F2E" w:rsidRDefault="00FA7CA7" w:rsidP="00FA7CA7">
            <w:pPr>
              <w:pStyle w:val="Default"/>
              <w:spacing w:line="276" w:lineRule="auto"/>
              <w:jc w:val="center"/>
              <w:rPr>
                <w:sz w:val="20"/>
                <w:szCs w:val="20"/>
              </w:rPr>
            </w:pPr>
          </w:p>
          <w:p w14:paraId="0509555A" w14:textId="77777777" w:rsidR="00FA7CA7" w:rsidRPr="00726F2E" w:rsidRDefault="00FA7CA7" w:rsidP="00FA7CA7">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14:paraId="521C0FD2" w14:textId="77777777" w:rsidR="00FA7CA7" w:rsidRPr="00726F2E" w:rsidRDefault="00FA7CA7" w:rsidP="00FA7CA7">
            <w:pPr>
              <w:pStyle w:val="Default"/>
              <w:spacing w:line="276" w:lineRule="auto"/>
              <w:jc w:val="center"/>
              <w:rPr>
                <w:sz w:val="20"/>
                <w:szCs w:val="20"/>
              </w:rPr>
            </w:pPr>
          </w:p>
          <w:p w14:paraId="1997D8FD" w14:textId="77777777" w:rsidR="00FA7CA7" w:rsidRPr="00726F2E" w:rsidRDefault="00FA7CA7" w:rsidP="00FA7CA7">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14:paraId="716C1263" w14:textId="77777777" w:rsidR="00FA7CA7" w:rsidRPr="00726F2E" w:rsidRDefault="00FA7CA7" w:rsidP="00FA7CA7">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14:paraId="5A0A4DCF" w14:textId="77777777" w:rsidR="00FA7CA7" w:rsidRPr="00726F2E" w:rsidRDefault="00FA7CA7" w:rsidP="00FA7CA7">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14:paraId="5857E320" w14:textId="77777777" w:rsidR="00FA7CA7" w:rsidRPr="00726F2E" w:rsidRDefault="00FA7CA7" w:rsidP="00FA7CA7">
            <w:pPr>
              <w:pStyle w:val="Default"/>
              <w:spacing w:line="276" w:lineRule="auto"/>
              <w:jc w:val="center"/>
              <w:rPr>
                <w:sz w:val="20"/>
                <w:szCs w:val="20"/>
              </w:rPr>
            </w:pPr>
            <w:r w:rsidRPr="00726F2E">
              <w:rPr>
                <w:sz w:val="20"/>
                <w:szCs w:val="20"/>
              </w:rPr>
              <w:t>PROCJENA TROŠKOVA U HRK</w:t>
            </w:r>
          </w:p>
        </w:tc>
      </w:tr>
      <w:tr w:rsidR="00FA7CA7" w:rsidRPr="0003446E" w14:paraId="105BD9DA" w14:textId="77777777" w:rsidTr="00FA7CA7">
        <w:trPr>
          <w:trHeight w:val="370"/>
        </w:trPr>
        <w:tc>
          <w:tcPr>
            <w:tcW w:w="821" w:type="dxa"/>
          </w:tcPr>
          <w:p w14:paraId="2F77C68B" w14:textId="77777777" w:rsidR="00FA7CA7" w:rsidRPr="00B63FC7" w:rsidRDefault="00FA7CA7" w:rsidP="00AD11FA">
            <w:pPr>
              <w:pStyle w:val="Default"/>
              <w:numPr>
                <w:ilvl w:val="0"/>
                <w:numId w:val="115"/>
              </w:numPr>
              <w:spacing w:line="276" w:lineRule="auto"/>
              <w:rPr>
                <w:b/>
              </w:rPr>
            </w:pPr>
          </w:p>
        </w:tc>
        <w:tc>
          <w:tcPr>
            <w:tcW w:w="4962" w:type="dxa"/>
          </w:tcPr>
          <w:p w14:paraId="2108A1CF" w14:textId="77777777" w:rsidR="00FA7CA7" w:rsidRPr="00B63FC7" w:rsidRDefault="00FA7CA7" w:rsidP="00FA7CA7">
            <w:pPr>
              <w:pStyle w:val="Default"/>
              <w:spacing w:line="276" w:lineRule="auto"/>
            </w:pPr>
            <w:r w:rsidRPr="00B63FC7">
              <w:t>Profiliranje kolnika</w:t>
            </w:r>
          </w:p>
        </w:tc>
        <w:tc>
          <w:tcPr>
            <w:tcW w:w="1417" w:type="dxa"/>
          </w:tcPr>
          <w:p w14:paraId="63343779"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6540FC6A" w14:textId="77777777" w:rsidR="00FA7CA7" w:rsidRPr="0003446E" w:rsidRDefault="00FA7CA7" w:rsidP="00FA7CA7">
            <w:pPr>
              <w:pStyle w:val="Default"/>
              <w:jc w:val="center"/>
            </w:pPr>
            <w:r w:rsidRPr="0003446E">
              <w:t>m2</w:t>
            </w:r>
          </w:p>
        </w:tc>
        <w:tc>
          <w:tcPr>
            <w:tcW w:w="1275" w:type="dxa"/>
          </w:tcPr>
          <w:p w14:paraId="09205816" w14:textId="77777777" w:rsidR="00FA7CA7" w:rsidRPr="0003446E" w:rsidRDefault="00FA7CA7" w:rsidP="00FA7CA7">
            <w:pPr>
              <w:pStyle w:val="Default"/>
              <w:jc w:val="center"/>
            </w:pPr>
            <w:r>
              <w:t>30</w:t>
            </w:r>
            <w:r w:rsidRPr="0003446E">
              <w:t>.000</w:t>
            </w:r>
          </w:p>
        </w:tc>
        <w:tc>
          <w:tcPr>
            <w:tcW w:w="1418" w:type="dxa"/>
          </w:tcPr>
          <w:p w14:paraId="38DFF4D9" w14:textId="77777777" w:rsidR="00FA7CA7" w:rsidRPr="0003446E" w:rsidRDefault="00FA7CA7" w:rsidP="00FA7CA7">
            <w:pPr>
              <w:pStyle w:val="Default"/>
              <w:jc w:val="center"/>
            </w:pPr>
            <w:r w:rsidRPr="0003446E">
              <w:t>1</w:t>
            </w:r>
          </w:p>
        </w:tc>
        <w:tc>
          <w:tcPr>
            <w:tcW w:w="1417" w:type="dxa"/>
          </w:tcPr>
          <w:p w14:paraId="02C0ECCC" w14:textId="77777777" w:rsidR="00FA7CA7" w:rsidRPr="0003446E" w:rsidRDefault="00FA7CA7" w:rsidP="00FA7CA7">
            <w:pPr>
              <w:pStyle w:val="Default"/>
              <w:jc w:val="center"/>
            </w:pPr>
            <w:r w:rsidRPr="0003446E">
              <w:t>0,63</w:t>
            </w:r>
          </w:p>
        </w:tc>
        <w:tc>
          <w:tcPr>
            <w:tcW w:w="1560" w:type="dxa"/>
          </w:tcPr>
          <w:p w14:paraId="3E48F7EB" w14:textId="77777777" w:rsidR="00FA7CA7" w:rsidRPr="0003446E" w:rsidRDefault="00FA7CA7" w:rsidP="00FA7CA7">
            <w:pPr>
              <w:pStyle w:val="Default"/>
              <w:jc w:val="center"/>
            </w:pPr>
            <w:r w:rsidRPr="0003446E">
              <w:t>1</w:t>
            </w:r>
            <w:r>
              <w:t>8</w:t>
            </w:r>
            <w:r w:rsidRPr="0003446E">
              <w:t>.</w:t>
            </w:r>
            <w:r>
              <w:t>9</w:t>
            </w:r>
            <w:r w:rsidRPr="0003446E">
              <w:t>00,00</w:t>
            </w:r>
          </w:p>
        </w:tc>
      </w:tr>
      <w:tr w:rsidR="00FA7CA7" w:rsidRPr="0003446E" w14:paraId="79C905C8" w14:textId="77777777" w:rsidTr="00FA7CA7">
        <w:trPr>
          <w:trHeight w:val="422"/>
        </w:trPr>
        <w:tc>
          <w:tcPr>
            <w:tcW w:w="821" w:type="dxa"/>
            <w:vMerge w:val="restart"/>
          </w:tcPr>
          <w:p w14:paraId="2EC144C2" w14:textId="77777777" w:rsidR="00FA7CA7" w:rsidRPr="00B63FC7" w:rsidRDefault="00FA7CA7" w:rsidP="00AD11FA">
            <w:pPr>
              <w:pStyle w:val="Default"/>
              <w:numPr>
                <w:ilvl w:val="0"/>
                <w:numId w:val="115"/>
              </w:numPr>
              <w:spacing w:line="276" w:lineRule="auto"/>
              <w:rPr>
                <w:b/>
              </w:rPr>
            </w:pPr>
          </w:p>
        </w:tc>
        <w:tc>
          <w:tcPr>
            <w:tcW w:w="4962" w:type="dxa"/>
            <w:vMerge w:val="restart"/>
          </w:tcPr>
          <w:p w14:paraId="477781AB" w14:textId="77777777" w:rsidR="00FA7CA7" w:rsidRPr="00B63FC7" w:rsidRDefault="00FA7CA7" w:rsidP="00FA7CA7">
            <w:pPr>
              <w:pStyle w:val="Default"/>
              <w:spacing w:line="276" w:lineRule="auto"/>
              <w:rPr>
                <w:u w:val="single"/>
              </w:rPr>
            </w:pPr>
            <w:r w:rsidRPr="00B63FC7">
              <w:rPr>
                <w:u w:val="single"/>
              </w:rPr>
              <w:t>Tamponiranje kolnika</w:t>
            </w:r>
          </w:p>
          <w:p w14:paraId="4EB669FE" w14:textId="77777777" w:rsidR="00FA7CA7" w:rsidRPr="00B63FC7" w:rsidRDefault="00FA7CA7" w:rsidP="00FA7CA7">
            <w:pPr>
              <w:pStyle w:val="Default"/>
              <w:spacing w:line="276" w:lineRule="auto"/>
            </w:pPr>
            <w:r w:rsidRPr="00B63FC7">
              <w:t xml:space="preserve">podrazumijeva sanaciju udarnih rupa </w:t>
            </w:r>
          </w:p>
          <w:p w14:paraId="470D0C31" w14:textId="77777777" w:rsidR="00FA7CA7" w:rsidRPr="00B63FC7" w:rsidRDefault="00FA7CA7" w:rsidP="00FA7CA7">
            <w:pPr>
              <w:pStyle w:val="Default"/>
              <w:spacing w:line="276" w:lineRule="auto"/>
            </w:pPr>
            <w:r w:rsidRPr="00B63FC7">
              <w:t>- izrada nosivog sloja od mehanički drobljenog stabiliziranog kamenog materijala debljine 10 cm tamponom 0-4, 0-16, 0-32</w:t>
            </w:r>
          </w:p>
        </w:tc>
        <w:tc>
          <w:tcPr>
            <w:tcW w:w="1417" w:type="dxa"/>
          </w:tcPr>
          <w:p w14:paraId="5A998240"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4E26B1E8" w14:textId="77777777" w:rsidR="00FA7CA7" w:rsidRPr="0003446E" w:rsidRDefault="00FA7CA7" w:rsidP="00FA7CA7">
            <w:pPr>
              <w:pStyle w:val="Default"/>
              <w:jc w:val="center"/>
            </w:pPr>
            <w:r w:rsidRPr="0003446E">
              <w:t>m3</w:t>
            </w:r>
          </w:p>
        </w:tc>
        <w:tc>
          <w:tcPr>
            <w:tcW w:w="1275" w:type="dxa"/>
          </w:tcPr>
          <w:p w14:paraId="3D83F742" w14:textId="77777777" w:rsidR="00FA7CA7" w:rsidRPr="0003446E" w:rsidRDefault="00FA7CA7" w:rsidP="00FA7CA7">
            <w:pPr>
              <w:pStyle w:val="Default"/>
              <w:jc w:val="center"/>
            </w:pPr>
            <w:r>
              <w:t>16</w:t>
            </w:r>
            <w:r w:rsidRPr="0003446E">
              <w:t>00</w:t>
            </w:r>
          </w:p>
        </w:tc>
        <w:tc>
          <w:tcPr>
            <w:tcW w:w="1418" w:type="dxa"/>
          </w:tcPr>
          <w:p w14:paraId="0AB180FD" w14:textId="77777777" w:rsidR="00FA7CA7" w:rsidRPr="0003446E" w:rsidRDefault="00FA7CA7" w:rsidP="00FA7CA7">
            <w:pPr>
              <w:pStyle w:val="Default"/>
              <w:jc w:val="center"/>
            </w:pPr>
            <w:r w:rsidRPr="0003446E">
              <w:t>1</w:t>
            </w:r>
          </w:p>
        </w:tc>
        <w:tc>
          <w:tcPr>
            <w:tcW w:w="1417" w:type="dxa"/>
          </w:tcPr>
          <w:p w14:paraId="56AE0D80" w14:textId="77777777" w:rsidR="00FA7CA7" w:rsidRPr="0003446E" w:rsidRDefault="00FA7CA7" w:rsidP="00FA7CA7">
            <w:pPr>
              <w:pStyle w:val="Default"/>
              <w:jc w:val="center"/>
            </w:pPr>
            <w:r w:rsidRPr="0003446E">
              <w:t>187,50</w:t>
            </w:r>
          </w:p>
        </w:tc>
        <w:tc>
          <w:tcPr>
            <w:tcW w:w="1560" w:type="dxa"/>
          </w:tcPr>
          <w:p w14:paraId="6E48CC0D" w14:textId="77777777" w:rsidR="00FA7CA7" w:rsidRPr="0003446E" w:rsidRDefault="00FA7CA7" w:rsidP="00FA7CA7">
            <w:pPr>
              <w:pStyle w:val="Default"/>
              <w:jc w:val="center"/>
            </w:pPr>
            <w:r>
              <w:t>300.000,00</w:t>
            </w:r>
          </w:p>
        </w:tc>
      </w:tr>
      <w:tr w:rsidR="00FA7CA7" w:rsidRPr="0003446E" w14:paraId="6DC3771E" w14:textId="77777777" w:rsidTr="00FA7CA7">
        <w:trPr>
          <w:trHeight w:val="450"/>
        </w:trPr>
        <w:tc>
          <w:tcPr>
            <w:tcW w:w="821" w:type="dxa"/>
            <w:vMerge/>
          </w:tcPr>
          <w:p w14:paraId="2FEFBBA0" w14:textId="77777777" w:rsidR="00FA7CA7" w:rsidRPr="00B63FC7" w:rsidRDefault="00FA7CA7" w:rsidP="00AD11FA">
            <w:pPr>
              <w:pStyle w:val="Default"/>
              <w:numPr>
                <w:ilvl w:val="0"/>
                <w:numId w:val="115"/>
              </w:numPr>
              <w:spacing w:line="276" w:lineRule="auto"/>
              <w:rPr>
                <w:b/>
              </w:rPr>
            </w:pPr>
          </w:p>
        </w:tc>
        <w:tc>
          <w:tcPr>
            <w:tcW w:w="4962" w:type="dxa"/>
            <w:vMerge/>
          </w:tcPr>
          <w:p w14:paraId="1AFDA73E" w14:textId="77777777" w:rsidR="00FA7CA7" w:rsidRPr="00B63FC7" w:rsidRDefault="00FA7CA7" w:rsidP="00FA7CA7">
            <w:pPr>
              <w:pStyle w:val="Default"/>
              <w:spacing w:line="276" w:lineRule="auto"/>
              <w:rPr>
                <w:u w:val="single"/>
              </w:rPr>
            </w:pPr>
          </w:p>
        </w:tc>
        <w:tc>
          <w:tcPr>
            <w:tcW w:w="1417" w:type="dxa"/>
          </w:tcPr>
          <w:p w14:paraId="1005BF42"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4786F043" w14:textId="77777777" w:rsidR="00FA7CA7" w:rsidRPr="0003446E" w:rsidRDefault="00FA7CA7" w:rsidP="00FA7CA7">
            <w:pPr>
              <w:pStyle w:val="Default"/>
              <w:jc w:val="center"/>
            </w:pPr>
            <w:r w:rsidRPr="0003446E">
              <w:t>m3</w:t>
            </w:r>
          </w:p>
        </w:tc>
        <w:tc>
          <w:tcPr>
            <w:tcW w:w="1275" w:type="dxa"/>
          </w:tcPr>
          <w:p w14:paraId="1EBC1767" w14:textId="77777777" w:rsidR="00FA7CA7" w:rsidRPr="0003446E" w:rsidRDefault="00FA7CA7" w:rsidP="00FA7CA7">
            <w:pPr>
              <w:pStyle w:val="Default"/>
              <w:jc w:val="center"/>
            </w:pPr>
            <w:r>
              <w:t>600</w:t>
            </w:r>
          </w:p>
        </w:tc>
        <w:tc>
          <w:tcPr>
            <w:tcW w:w="1418" w:type="dxa"/>
          </w:tcPr>
          <w:p w14:paraId="30DA94D3" w14:textId="77777777" w:rsidR="00FA7CA7" w:rsidRPr="0003446E" w:rsidRDefault="00FA7CA7" w:rsidP="00FA7CA7">
            <w:pPr>
              <w:pStyle w:val="Default"/>
              <w:jc w:val="center"/>
            </w:pPr>
            <w:r w:rsidRPr="0003446E">
              <w:t>1</w:t>
            </w:r>
          </w:p>
        </w:tc>
        <w:tc>
          <w:tcPr>
            <w:tcW w:w="1417" w:type="dxa"/>
          </w:tcPr>
          <w:p w14:paraId="4C8C244A" w14:textId="77777777" w:rsidR="00FA7CA7" w:rsidRPr="0003446E" w:rsidRDefault="00FA7CA7" w:rsidP="00FA7CA7">
            <w:pPr>
              <w:pStyle w:val="Default"/>
              <w:jc w:val="center"/>
            </w:pPr>
            <w:r w:rsidRPr="0003446E">
              <w:t>237,50</w:t>
            </w:r>
          </w:p>
        </w:tc>
        <w:tc>
          <w:tcPr>
            <w:tcW w:w="1560" w:type="dxa"/>
          </w:tcPr>
          <w:p w14:paraId="37590938" w14:textId="77777777" w:rsidR="00FA7CA7" w:rsidRPr="0003446E" w:rsidRDefault="00FA7CA7" w:rsidP="00FA7CA7">
            <w:pPr>
              <w:pStyle w:val="Default"/>
              <w:jc w:val="center"/>
            </w:pPr>
            <w:r>
              <w:t>142</w:t>
            </w:r>
            <w:r w:rsidRPr="0003446E">
              <w:t>.</w:t>
            </w:r>
            <w:r>
              <w:t>500</w:t>
            </w:r>
            <w:r w:rsidRPr="0003446E">
              <w:t>,00</w:t>
            </w:r>
          </w:p>
        </w:tc>
      </w:tr>
      <w:tr w:rsidR="00FA7CA7" w:rsidRPr="0003446E" w14:paraId="12A9FF09" w14:textId="77777777" w:rsidTr="00FA7CA7">
        <w:trPr>
          <w:trHeight w:val="450"/>
        </w:trPr>
        <w:tc>
          <w:tcPr>
            <w:tcW w:w="821" w:type="dxa"/>
            <w:vMerge/>
          </w:tcPr>
          <w:p w14:paraId="7EBDA890" w14:textId="77777777" w:rsidR="00FA7CA7" w:rsidRPr="00B63FC7" w:rsidRDefault="00FA7CA7" w:rsidP="00AD11FA">
            <w:pPr>
              <w:pStyle w:val="Default"/>
              <w:numPr>
                <w:ilvl w:val="0"/>
                <w:numId w:val="115"/>
              </w:numPr>
              <w:spacing w:line="276" w:lineRule="auto"/>
              <w:rPr>
                <w:b/>
              </w:rPr>
            </w:pPr>
          </w:p>
        </w:tc>
        <w:tc>
          <w:tcPr>
            <w:tcW w:w="4962" w:type="dxa"/>
            <w:vMerge/>
          </w:tcPr>
          <w:p w14:paraId="4CF8A774" w14:textId="77777777" w:rsidR="00FA7CA7" w:rsidRPr="00B63FC7" w:rsidRDefault="00FA7CA7" w:rsidP="00FA7CA7">
            <w:pPr>
              <w:pStyle w:val="Default"/>
              <w:spacing w:line="276" w:lineRule="auto"/>
              <w:rPr>
                <w:u w:val="single"/>
              </w:rPr>
            </w:pPr>
          </w:p>
        </w:tc>
        <w:tc>
          <w:tcPr>
            <w:tcW w:w="1417" w:type="dxa"/>
          </w:tcPr>
          <w:p w14:paraId="7A3CF2D1"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0F3C286D" w14:textId="77777777" w:rsidR="00FA7CA7" w:rsidRPr="0003446E" w:rsidRDefault="00FA7CA7" w:rsidP="00FA7CA7">
            <w:pPr>
              <w:pStyle w:val="Default"/>
              <w:jc w:val="center"/>
            </w:pPr>
            <w:r w:rsidRPr="0003446E">
              <w:t>m3</w:t>
            </w:r>
          </w:p>
        </w:tc>
        <w:tc>
          <w:tcPr>
            <w:tcW w:w="1275" w:type="dxa"/>
          </w:tcPr>
          <w:p w14:paraId="11E791AD" w14:textId="77777777" w:rsidR="00FA7CA7" w:rsidRPr="0003446E" w:rsidRDefault="00FA7CA7" w:rsidP="00FA7CA7">
            <w:pPr>
              <w:pStyle w:val="Default"/>
              <w:jc w:val="center"/>
            </w:pPr>
            <w:r>
              <w:t>5</w:t>
            </w:r>
            <w:r w:rsidRPr="0003446E">
              <w:t>00</w:t>
            </w:r>
          </w:p>
        </w:tc>
        <w:tc>
          <w:tcPr>
            <w:tcW w:w="1418" w:type="dxa"/>
          </w:tcPr>
          <w:p w14:paraId="7BCC5689" w14:textId="77777777" w:rsidR="00FA7CA7" w:rsidRPr="0003446E" w:rsidRDefault="00FA7CA7" w:rsidP="00FA7CA7">
            <w:pPr>
              <w:pStyle w:val="Default"/>
              <w:jc w:val="center"/>
            </w:pPr>
            <w:r w:rsidRPr="0003446E">
              <w:t>1</w:t>
            </w:r>
          </w:p>
        </w:tc>
        <w:tc>
          <w:tcPr>
            <w:tcW w:w="1417" w:type="dxa"/>
          </w:tcPr>
          <w:p w14:paraId="6920CAEA" w14:textId="77777777" w:rsidR="00FA7CA7" w:rsidRPr="0003446E" w:rsidRDefault="00FA7CA7" w:rsidP="00FA7CA7">
            <w:pPr>
              <w:pStyle w:val="Default"/>
              <w:jc w:val="center"/>
            </w:pPr>
            <w:r w:rsidRPr="0003446E">
              <w:t>275,00</w:t>
            </w:r>
          </w:p>
        </w:tc>
        <w:tc>
          <w:tcPr>
            <w:tcW w:w="1560" w:type="dxa"/>
          </w:tcPr>
          <w:p w14:paraId="2A156AAC" w14:textId="77777777" w:rsidR="00FA7CA7" w:rsidRPr="0003446E" w:rsidRDefault="00FA7CA7" w:rsidP="00FA7CA7">
            <w:pPr>
              <w:pStyle w:val="Default"/>
              <w:jc w:val="center"/>
            </w:pPr>
            <w:r w:rsidRPr="0003446E">
              <w:t>1</w:t>
            </w:r>
            <w:r>
              <w:t>37</w:t>
            </w:r>
            <w:r w:rsidRPr="0003446E">
              <w:t>.</w:t>
            </w:r>
            <w:r>
              <w:t>500</w:t>
            </w:r>
            <w:r w:rsidRPr="0003446E">
              <w:t>,00</w:t>
            </w:r>
          </w:p>
        </w:tc>
      </w:tr>
      <w:tr w:rsidR="00FA7CA7" w:rsidRPr="0003446E" w14:paraId="51646E31" w14:textId="77777777" w:rsidTr="00FA7CA7">
        <w:trPr>
          <w:trHeight w:val="370"/>
        </w:trPr>
        <w:tc>
          <w:tcPr>
            <w:tcW w:w="821" w:type="dxa"/>
          </w:tcPr>
          <w:p w14:paraId="1EA9B8BD" w14:textId="77777777" w:rsidR="00FA7CA7" w:rsidRPr="00B63FC7" w:rsidRDefault="00FA7CA7" w:rsidP="00AD11FA">
            <w:pPr>
              <w:pStyle w:val="Default"/>
              <w:numPr>
                <w:ilvl w:val="0"/>
                <w:numId w:val="115"/>
              </w:numPr>
              <w:spacing w:line="276" w:lineRule="auto"/>
              <w:rPr>
                <w:b/>
              </w:rPr>
            </w:pPr>
          </w:p>
        </w:tc>
        <w:tc>
          <w:tcPr>
            <w:tcW w:w="4962" w:type="dxa"/>
          </w:tcPr>
          <w:p w14:paraId="7020F489" w14:textId="77777777" w:rsidR="00FA7CA7" w:rsidRPr="00B63FC7" w:rsidRDefault="00FA7CA7" w:rsidP="00FA7CA7">
            <w:pPr>
              <w:pStyle w:val="Default"/>
              <w:spacing w:line="276" w:lineRule="auto"/>
            </w:pPr>
            <w:r w:rsidRPr="00B63FC7">
              <w:t>Nabava, doprema i montaža prometnih znakova</w:t>
            </w:r>
          </w:p>
        </w:tc>
        <w:tc>
          <w:tcPr>
            <w:tcW w:w="1417" w:type="dxa"/>
          </w:tcPr>
          <w:p w14:paraId="3B522FB8"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5AFD7ABC" w14:textId="77777777" w:rsidR="00FA7CA7" w:rsidRPr="0003446E" w:rsidRDefault="00FA7CA7" w:rsidP="00FA7CA7">
            <w:pPr>
              <w:pStyle w:val="Default"/>
              <w:jc w:val="center"/>
            </w:pPr>
            <w:r w:rsidRPr="0003446E">
              <w:t>kom</w:t>
            </w:r>
          </w:p>
        </w:tc>
        <w:tc>
          <w:tcPr>
            <w:tcW w:w="1275" w:type="dxa"/>
          </w:tcPr>
          <w:p w14:paraId="495A76C8" w14:textId="77777777" w:rsidR="00FA7CA7" w:rsidRPr="0003446E" w:rsidRDefault="00FA7CA7" w:rsidP="00FA7CA7">
            <w:pPr>
              <w:pStyle w:val="Default"/>
              <w:jc w:val="center"/>
            </w:pPr>
            <w:r>
              <w:t>25</w:t>
            </w:r>
          </w:p>
        </w:tc>
        <w:tc>
          <w:tcPr>
            <w:tcW w:w="1418" w:type="dxa"/>
          </w:tcPr>
          <w:p w14:paraId="2E8BB37E" w14:textId="77777777" w:rsidR="00FA7CA7" w:rsidRPr="0003446E" w:rsidRDefault="00FA7CA7" w:rsidP="00FA7CA7">
            <w:pPr>
              <w:pStyle w:val="Default"/>
              <w:jc w:val="center"/>
            </w:pPr>
            <w:r w:rsidRPr="0003446E">
              <w:t>1</w:t>
            </w:r>
          </w:p>
        </w:tc>
        <w:tc>
          <w:tcPr>
            <w:tcW w:w="1417" w:type="dxa"/>
          </w:tcPr>
          <w:p w14:paraId="4071C4A3" w14:textId="77777777" w:rsidR="00FA7CA7" w:rsidRPr="0003446E" w:rsidRDefault="00FA7CA7" w:rsidP="00FA7CA7">
            <w:pPr>
              <w:pStyle w:val="Default"/>
              <w:jc w:val="center"/>
            </w:pPr>
            <w:r w:rsidRPr="0003446E">
              <w:t>1.375,00</w:t>
            </w:r>
          </w:p>
        </w:tc>
        <w:tc>
          <w:tcPr>
            <w:tcW w:w="1560" w:type="dxa"/>
          </w:tcPr>
          <w:p w14:paraId="67916F37" w14:textId="77777777" w:rsidR="00FA7CA7" w:rsidRPr="0003446E" w:rsidRDefault="00FA7CA7" w:rsidP="00FA7CA7">
            <w:pPr>
              <w:pStyle w:val="Default"/>
              <w:jc w:val="center"/>
            </w:pPr>
            <w:r>
              <w:t>34.375,00</w:t>
            </w:r>
          </w:p>
        </w:tc>
      </w:tr>
      <w:tr w:rsidR="00FA7CA7" w:rsidRPr="0003446E" w14:paraId="73B5B6FC" w14:textId="77777777" w:rsidTr="00FA7CA7">
        <w:trPr>
          <w:trHeight w:val="370"/>
        </w:trPr>
        <w:tc>
          <w:tcPr>
            <w:tcW w:w="821" w:type="dxa"/>
          </w:tcPr>
          <w:p w14:paraId="14E42625" w14:textId="77777777" w:rsidR="00FA7CA7" w:rsidRPr="00B63FC7" w:rsidRDefault="00FA7CA7" w:rsidP="00AD11FA">
            <w:pPr>
              <w:pStyle w:val="Default"/>
              <w:numPr>
                <w:ilvl w:val="0"/>
                <w:numId w:val="115"/>
              </w:numPr>
              <w:spacing w:line="276" w:lineRule="auto"/>
              <w:rPr>
                <w:b/>
              </w:rPr>
            </w:pPr>
            <w:r w:rsidRPr="00B63FC7">
              <w:rPr>
                <w:b/>
              </w:rPr>
              <w:t>N</w:t>
            </w:r>
          </w:p>
        </w:tc>
        <w:tc>
          <w:tcPr>
            <w:tcW w:w="4962" w:type="dxa"/>
          </w:tcPr>
          <w:p w14:paraId="0F9812D7" w14:textId="77777777" w:rsidR="00FA7CA7" w:rsidRPr="00B63FC7" w:rsidRDefault="00FA7CA7" w:rsidP="00FA7CA7">
            <w:pPr>
              <w:pStyle w:val="Default"/>
              <w:spacing w:line="276" w:lineRule="auto"/>
            </w:pPr>
            <w:r w:rsidRPr="00B63FC7">
              <w:t>Nabava, doprema i montaža prometnih znakova na postojeće stupiće i betonske temelje</w:t>
            </w:r>
          </w:p>
        </w:tc>
        <w:tc>
          <w:tcPr>
            <w:tcW w:w="1417" w:type="dxa"/>
          </w:tcPr>
          <w:p w14:paraId="58177AD3"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17CFDDC0" w14:textId="77777777" w:rsidR="00FA7CA7" w:rsidRPr="0003446E" w:rsidRDefault="00FA7CA7" w:rsidP="00FA7CA7">
            <w:pPr>
              <w:pStyle w:val="Default"/>
              <w:jc w:val="center"/>
            </w:pPr>
          </w:p>
          <w:p w14:paraId="1C7AD436" w14:textId="77777777" w:rsidR="00FA7CA7" w:rsidRPr="0003446E" w:rsidRDefault="00FA7CA7" w:rsidP="00FA7CA7">
            <w:pPr>
              <w:pStyle w:val="Default"/>
              <w:jc w:val="center"/>
            </w:pPr>
            <w:r w:rsidRPr="0003446E">
              <w:t>kom</w:t>
            </w:r>
          </w:p>
        </w:tc>
        <w:tc>
          <w:tcPr>
            <w:tcW w:w="1275" w:type="dxa"/>
          </w:tcPr>
          <w:p w14:paraId="2F2BDDB5" w14:textId="77777777" w:rsidR="00FA7CA7" w:rsidRPr="0003446E" w:rsidRDefault="00FA7CA7" w:rsidP="00FA7CA7">
            <w:pPr>
              <w:pStyle w:val="Default"/>
              <w:jc w:val="center"/>
            </w:pPr>
          </w:p>
          <w:p w14:paraId="40E5242C" w14:textId="77777777" w:rsidR="00FA7CA7" w:rsidRPr="0003446E" w:rsidRDefault="00FA7CA7" w:rsidP="00FA7CA7">
            <w:pPr>
              <w:pStyle w:val="Default"/>
              <w:jc w:val="center"/>
            </w:pPr>
          </w:p>
        </w:tc>
        <w:tc>
          <w:tcPr>
            <w:tcW w:w="1418" w:type="dxa"/>
          </w:tcPr>
          <w:p w14:paraId="31A98766" w14:textId="77777777" w:rsidR="00FA7CA7" w:rsidRPr="0003446E" w:rsidRDefault="00FA7CA7" w:rsidP="00FA7CA7">
            <w:pPr>
              <w:pStyle w:val="Default"/>
              <w:jc w:val="center"/>
            </w:pPr>
          </w:p>
          <w:p w14:paraId="4FBC1E9C" w14:textId="77777777" w:rsidR="00FA7CA7" w:rsidRPr="0003446E" w:rsidRDefault="00FA7CA7" w:rsidP="00FA7CA7">
            <w:pPr>
              <w:pStyle w:val="Default"/>
              <w:jc w:val="center"/>
            </w:pPr>
            <w:r>
              <w:t>1</w:t>
            </w:r>
          </w:p>
        </w:tc>
        <w:tc>
          <w:tcPr>
            <w:tcW w:w="1417" w:type="dxa"/>
          </w:tcPr>
          <w:p w14:paraId="7EEF163E" w14:textId="77777777" w:rsidR="00FA7CA7" w:rsidRPr="0003446E" w:rsidRDefault="00FA7CA7" w:rsidP="00FA7CA7">
            <w:pPr>
              <w:pStyle w:val="Default"/>
              <w:jc w:val="center"/>
            </w:pPr>
          </w:p>
          <w:p w14:paraId="353544FB" w14:textId="77777777" w:rsidR="00FA7CA7" w:rsidRPr="0003446E" w:rsidRDefault="00FA7CA7" w:rsidP="00FA7CA7">
            <w:pPr>
              <w:pStyle w:val="Default"/>
              <w:jc w:val="center"/>
            </w:pPr>
            <w:r w:rsidRPr="0003446E">
              <w:t>937,50</w:t>
            </w:r>
          </w:p>
        </w:tc>
        <w:tc>
          <w:tcPr>
            <w:tcW w:w="1560" w:type="dxa"/>
          </w:tcPr>
          <w:p w14:paraId="57A41FC8" w14:textId="77777777" w:rsidR="00FA7CA7" w:rsidRPr="0003446E" w:rsidRDefault="00FA7CA7" w:rsidP="00FA7CA7">
            <w:pPr>
              <w:pStyle w:val="Default"/>
              <w:jc w:val="center"/>
            </w:pPr>
          </w:p>
          <w:p w14:paraId="4E642A40" w14:textId="77777777" w:rsidR="00FA7CA7" w:rsidRPr="0003446E" w:rsidRDefault="00FA7CA7" w:rsidP="00FA7CA7">
            <w:pPr>
              <w:pStyle w:val="Default"/>
              <w:jc w:val="center"/>
            </w:pPr>
            <w:r>
              <w:t>5.625,00</w:t>
            </w:r>
          </w:p>
        </w:tc>
      </w:tr>
      <w:tr w:rsidR="00FA7CA7" w:rsidRPr="0003446E" w14:paraId="7772FBAF" w14:textId="77777777" w:rsidTr="00FA7CA7">
        <w:trPr>
          <w:trHeight w:val="370"/>
        </w:trPr>
        <w:tc>
          <w:tcPr>
            <w:tcW w:w="821" w:type="dxa"/>
          </w:tcPr>
          <w:p w14:paraId="1D39C44E" w14:textId="77777777" w:rsidR="00FA7CA7" w:rsidRPr="00B63FC7" w:rsidRDefault="00FA7CA7" w:rsidP="00AD11FA">
            <w:pPr>
              <w:pStyle w:val="Default"/>
              <w:numPr>
                <w:ilvl w:val="0"/>
                <w:numId w:val="115"/>
              </w:numPr>
              <w:spacing w:line="276" w:lineRule="auto"/>
              <w:rPr>
                <w:b/>
              </w:rPr>
            </w:pPr>
          </w:p>
        </w:tc>
        <w:tc>
          <w:tcPr>
            <w:tcW w:w="4962" w:type="dxa"/>
          </w:tcPr>
          <w:p w14:paraId="4C2CA765" w14:textId="77777777" w:rsidR="00FA7CA7" w:rsidRPr="00B63FC7" w:rsidRDefault="00FA7CA7" w:rsidP="00FA7CA7">
            <w:pPr>
              <w:pStyle w:val="Default"/>
              <w:spacing w:line="276" w:lineRule="auto"/>
            </w:pPr>
            <w:r w:rsidRPr="00B63FC7">
              <w:t>Dodatni radovi i hitne intervencije</w:t>
            </w:r>
          </w:p>
        </w:tc>
        <w:tc>
          <w:tcPr>
            <w:tcW w:w="1417" w:type="dxa"/>
          </w:tcPr>
          <w:p w14:paraId="681EBD55" w14:textId="77777777" w:rsidR="00FA7CA7" w:rsidRPr="0003446E" w:rsidRDefault="00FA7CA7" w:rsidP="00FA7CA7">
            <w:pPr>
              <w:pStyle w:val="Default"/>
              <w:spacing w:line="276" w:lineRule="auto"/>
              <w:jc w:val="center"/>
              <w:rPr>
                <w:sz w:val="16"/>
                <w:szCs w:val="16"/>
              </w:rPr>
            </w:pPr>
            <w:r w:rsidRPr="0003446E">
              <w:rPr>
                <w:sz w:val="16"/>
                <w:szCs w:val="16"/>
              </w:rPr>
              <w:t>KOMUNALNA NAKNADA</w:t>
            </w:r>
          </w:p>
        </w:tc>
        <w:tc>
          <w:tcPr>
            <w:tcW w:w="992" w:type="dxa"/>
          </w:tcPr>
          <w:p w14:paraId="7E525871" w14:textId="77777777" w:rsidR="00FA7CA7" w:rsidRPr="0003446E" w:rsidRDefault="00FA7CA7" w:rsidP="00FA7CA7">
            <w:pPr>
              <w:pStyle w:val="Default"/>
              <w:jc w:val="center"/>
            </w:pPr>
          </w:p>
        </w:tc>
        <w:tc>
          <w:tcPr>
            <w:tcW w:w="4110" w:type="dxa"/>
            <w:gridSpan w:val="3"/>
          </w:tcPr>
          <w:p w14:paraId="3817DCD7" w14:textId="77777777" w:rsidR="00FA7CA7" w:rsidRPr="0003446E" w:rsidRDefault="00FA7CA7" w:rsidP="00FA7CA7">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tcPr>
          <w:p w14:paraId="067FEC44" w14:textId="77777777" w:rsidR="00FA7CA7" w:rsidRDefault="00FA7CA7" w:rsidP="00FA7CA7">
            <w:pPr>
              <w:pStyle w:val="Default"/>
              <w:jc w:val="center"/>
            </w:pPr>
          </w:p>
          <w:p w14:paraId="74979D1B" w14:textId="77777777" w:rsidR="00FA7CA7" w:rsidRPr="0003446E" w:rsidRDefault="00FA7CA7" w:rsidP="00FA7CA7">
            <w:pPr>
              <w:pStyle w:val="Default"/>
              <w:jc w:val="center"/>
            </w:pPr>
            <w:r>
              <w:t>21.100,00</w:t>
            </w:r>
          </w:p>
        </w:tc>
      </w:tr>
      <w:tr w:rsidR="00FA7CA7" w:rsidRPr="0003446E" w14:paraId="2290AA5C" w14:textId="77777777" w:rsidTr="00FA7CA7">
        <w:trPr>
          <w:trHeight w:val="359"/>
        </w:trPr>
        <w:tc>
          <w:tcPr>
            <w:tcW w:w="821" w:type="dxa"/>
          </w:tcPr>
          <w:p w14:paraId="112E518D" w14:textId="77777777" w:rsidR="00FA7CA7" w:rsidRPr="00B63FC7" w:rsidRDefault="00FA7CA7" w:rsidP="00FA7CA7">
            <w:pPr>
              <w:pStyle w:val="Default"/>
              <w:spacing w:line="276" w:lineRule="auto"/>
              <w:ind w:left="288" w:right="-108"/>
              <w:rPr>
                <w:b/>
              </w:rPr>
            </w:pPr>
            <w:r w:rsidRPr="00B63FC7">
              <w:rPr>
                <w:b/>
              </w:rPr>
              <w:t xml:space="preserve"> 7.</w:t>
            </w:r>
          </w:p>
        </w:tc>
        <w:tc>
          <w:tcPr>
            <w:tcW w:w="4962" w:type="dxa"/>
          </w:tcPr>
          <w:p w14:paraId="38FB5422" w14:textId="77777777" w:rsidR="00FA7CA7" w:rsidRPr="00B63FC7" w:rsidRDefault="00FA7CA7" w:rsidP="00FA7CA7">
            <w:pPr>
              <w:pStyle w:val="Default"/>
              <w:spacing w:line="276" w:lineRule="auto"/>
            </w:pPr>
            <w:r w:rsidRPr="00B63FC7">
              <w:t xml:space="preserve">Čišćenje snijega kombinirkom </w:t>
            </w:r>
          </w:p>
        </w:tc>
        <w:tc>
          <w:tcPr>
            <w:tcW w:w="1417" w:type="dxa"/>
          </w:tcPr>
          <w:p w14:paraId="1CD761E3" w14:textId="77777777" w:rsidR="00FA7CA7" w:rsidRPr="0003446E" w:rsidRDefault="00FA7CA7" w:rsidP="00FA7CA7">
            <w:pPr>
              <w:pStyle w:val="Default"/>
              <w:spacing w:line="276" w:lineRule="auto"/>
              <w:jc w:val="center"/>
              <w:rPr>
                <w:sz w:val="16"/>
                <w:szCs w:val="16"/>
              </w:rPr>
            </w:pPr>
            <w:r>
              <w:rPr>
                <w:sz w:val="16"/>
                <w:szCs w:val="16"/>
              </w:rPr>
              <w:t>KOMUNALNA NAKNADA / TEKUĆE POMOĆI OD IZVANPRORAČUNSKIH KORISNIKA</w:t>
            </w:r>
          </w:p>
        </w:tc>
        <w:tc>
          <w:tcPr>
            <w:tcW w:w="992" w:type="dxa"/>
          </w:tcPr>
          <w:p w14:paraId="0DD30A86" w14:textId="77777777" w:rsidR="00FA7CA7" w:rsidRPr="0003446E" w:rsidRDefault="00FA7CA7" w:rsidP="00FA7CA7">
            <w:pPr>
              <w:pStyle w:val="Default"/>
              <w:jc w:val="center"/>
            </w:pPr>
            <w:r w:rsidRPr="0003446E">
              <w:t>sat</w:t>
            </w:r>
          </w:p>
        </w:tc>
        <w:tc>
          <w:tcPr>
            <w:tcW w:w="1275" w:type="dxa"/>
          </w:tcPr>
          <w:p w14:paraId="74476DF9" w14:textId="77777777" w:rsidR="00FA7CA7" w:rsidRPr="0003446E" w:rsidRDefault="00FA7CA7" w:rsidP="00FA7CA7">
            <w:pPr>
              <w:pStyle w:val="Default"/>
              <w:jc w:val="center"/>
            </w:pPr>
            <w:r>
              <w:t>40</w:t>
            </w:r>
          </w:p>
        </w:tc>
        <w:tc>
          <w:tcPr>
            <w:tcW w:w="1418" w:type="dxa"/>
          </w:tcPr>
          <w:p w14:paraId="7352EB9B" w14:textId="77777777" w:rsidR="00FA7CA7" w:rsidRPr="0003446E" w:rsidRDefault="00FA7CA7" w:rsidP="00FA7CA7">
            <w:pPr>
              <w:pStyle w:val="Default"/>
              <w:jc w:val="center"/>
            </w:pPr>
            <w:r w:rsidRPr="0003446E">
              <w:t>4</w:t>
            </w:r>
          </w:p>
          <w:p w14:paraId="4F2586C7" w14:textId="77777777" w:rsidR="00FA7CA7" w:rsidRPr="0003446E" w:rsidRDefault="00FA7CA7" w:rsidP="00FA7CA7">
            <w:pPr>
              <w:pStyle w:val="Default"/>
              <w:jc w:val="center"/>
            </w:pPr>
          </w:p>
        </w:tc>
        <w:tc>
          <w:tcPr>
            <w:tcW w:w="1417" w:type="dxa"/>
          </w:tcPr>
          <w:p w14:paraId="6DB068AA" w14:textId="77777777" w:rsidR="00FA7CA7" w:rsidRPr="0003446E" w:rsidRDefault="00FA7CA7" w:rsidP="00FA7CA7">
            <w:pPr>
              <w:pStyle w:val="Default"/>
              <w:jc w:val="center"/>
            </w:pPr>
            <w:r w:rsidRPr="0003446E">
              <w:t>375,00</w:t>
            </w:r>
          </w:p>
        </w:tc>
        <w:tc>
          <w:tcPr>
            <w:tcW w:w="1560" w:type="dxa"/>
          </w:tcPr>
          <w:p w14:paraId="23AC42F0" w14:textId="77777777" w:rsidR="00FA7CA7" w:rsidRPr="0003446E" w:rsidRDefault="00FA7CA7" w:rsidP="00FA7CA7">
            <w:pPr>
              <w:pStyle w:val="Default"/>
              <w:jc w:val="center"/>
            </w:pPr>
            <w:r>
              <w:t>60.000,00</w:t>
            </w:r>
          </w:p>
        </w:tc>
      </w:tr>
      <w:tr w:rsidR="00FA7CA7" w:rsidRPr="0003446E" w14:paraId="4F58734B" w14:textId="77777777" w:rsidTr="00FA7CA7">
        <w:trPr>
          <w:trHeight w:val="370"/>
        </w:trPr>
        <w:tc>
          <w:tcPr>
            <w:tcW w:w="821" w:type="dxa"/>
          </w:tcPr>
          <w:p w14:paraId="22E4559A" w14:textId="77777777" w:rsidR="00FA7CA7" w:rsidRPr="00B63FC7" w:rsidRDefault="00FA7CA7" w:rsidP="00FA7CA7">
            <w:pPr>
              <w:pStyle w:val="Default"/>
              <w:spacing w:line="276" w:lineRule="auto"/>
              <w:ind w:left="288" w:right="-108" w:firstLine="39"/>
              <w:rPr>
                <w:b/>
              </w:rPr>
            </w:pPr>
            <w:r w:rsidRPr="00B63FC7">
              <w:rPr>
                <w:b/>
              </w:rPr>
              <w:t>8.</w:t>
            </w:r>
          </w:p>
        </w:tc>
        <w:tc>
          <w:tcPr>
            <w:tcW w:w="4962" w:type="dxa"/>
          </w:tcPr>
          <w:p w14:paraId="2CB4C80B" w14:textId="77777777" w:rsidR="00FA7CA7" w:rsidRPr="00B63FC7" w:rsidRDefault="00FA7CA7" w:rsidP="00FA7CA7">
            <w:pPr>
              <w:pStyle w:val="Default"/>
              <w:spacing w:line="276" w:lineRule="auto"/>
            </w:pPr>
            <w:r w:rsidRPr="00B63FC7">
              <w:t xml:space="preserve">Čišćenje snijega ručnom motornom frezom </w:t>
            </w:r>
          </w:p>
        </w:tc>
        <w:tc>
          <w:tcPr>
            <w:tcW w:w="1417" w:type="dxa"/>
          </w:tcPr>
          <w:p w14:paraId="2E6B1255" w14:textId="77777777" w:rsidR="00FA7CA7" w:rsidRPr="0003446E" w:rsidRDefault="00FA7CA7" w:rsidP="00FA7CA7">
            <w:pPr>
              <w:pStyle w:val="Default"/>
              <w:spacing w:line="276" w:lineRule="auto"/>
              <w:jc w:val="center"/>
              <w:rPr>
                <w:sz w:val="16"/>
                <w:szCs w:val="16"/>
              </w:rPr>
            </w:pPr>
            <w:r>
              <w:rPr>
                <w:sz w:val="16"/>
                <w:szCs w:val="16"/>
              </w:rPr>
              <w:t>TEKUĆE POMOĆI OD IZVANPRORAČUNSKIH KORISNIKA</w:t>
            </w:r>
          </w:p>
        </w:tc>
        <w:tc>
          <w:tcPr>
            <w:tcW w:w="992" w:type="dxa"/>
          </w:tcPr>
          <w:p w14:paraId="5CAB1387" w14:textId="77777777" w:rsidR="00FA7CA7" w:rsidRPr="0003446E" w:rsidRDefault="00FA7CA7" w:rsidP="00FA7CA7">
            <w:pPr>
              <w:pStyle w:val="Default"/>
              <w:jc w:val="center"/>
            </w:pPr>
            <w:r w:rsidRPr="0003446E">
              <w:t>sat</w:t>
            </w:r>
          </w:p>
        </w:tc>
        <w:tc>
          <w:tcPr>
            <w:tcW w:w="1275" w:type="dxa"/>
          </w:tcPr>
          <w:p w14:paraId="2A191B47" w14:textId="77777777" w:rsidR="00FA7CA7" w:rsidRPr="0003446E" w:rsidRDefault="00FA7CA7" w:rsidP="00FA7CA7">
            <w:pPr>
              <w:pStyle w:val="Default"/>
              <w:jc w:val="center"/>
            </w:pPr>
          </w:p>
          <w:p w14:paraId="20384897" w14:textId="77777777" w:rsidR="00FA7CA7" w:rsidRPr="0003446E" w:rsidRDefault="00FA7CA7" w:rsidP="00FA7CA7">
            <w:pPr>
              <w:pStyle w:val="Default"/>
              <w:jc w:val="center"/>
            </w:pPr>
            <w:r>
              <w:t>40</w:t>
            </w:r>
          </w:p>
        </w:tc>
        <w:tc>
          <w:tcPr>
            <w:tcW w:w="1418" w:type="dxa"/>
          </w:tcPr>
          <w:p w14:paraId="2A457B82" w14:textId="77777777" w:rsidR="00FA7CA7" w:rsidRPr="0003446E" w:rsidRDefault="00FA7CA7" w:rsidP="00FA7CA7">
            <w:pPr>
              <w:pStyle w:val="Default"/>
              <w:jc w:val="center"/>
            </w:pPr>
          </w:p>
          <w:p w14:paraId="469FFBF9" w14:textId="77777777" w:rsidR="00FA7CA7" w:rsidRPr="0003446E" w:rsidRDefault="00FA7CA7" w:rsidP="00FA7CA7">
            <w:pPr>
              <w:pStyle w:val="Default"/>
              <w:jc w:val="center"/>
            </w:pPr>
            <w:r w:rsidRPr="0003446E">
              <w:t>4</w:t>
            </w:r>
          </w:p>
        </w:tc>
        <w:tc>
          <w:tcPr>
            <w:tcW w:w="1417" w:type="dxa"/>
          </w:tcPr>
          <w:p w14:paraId="02925FD2" w14:textId="77777777" w:rsidR="00FA7CA7" w:rsidRPr="0003446E" w:rsidRDefault="00FA7CA7" w:rsidP="00FA7CA7">
            <w:pPr>
              <w:pStyle w:val="Default"/>
              <w:jc w:val="center"/>
            </w:pPr>
          </w:p>
          <w:p w14:paraId="44729F08" w14:textId="77777777" w:rsidR="00FA7CA7" w:rsidRPr="0003446E" w:rsidRDefault="00FA7CA7" w:rsidP="00FA7CA7">
            <w:pPr>
              <w:pStyle w:val="Default"/>
              <w:jc w:val="center"/>
            </w:pPr>
            <w:r w:rsidRPr="0003446E">
              <w:t>187,50</w:t>
            </w:r>
          </w:p>
        </w:tc>
        <w:tc>
          <w:tcPr>
            <w:tcW w:w="1560" w:type="dxa"/>
          </w:tcPr>
          <w:p w14:paraId="7C4BC208" w14:textId="77777777" w:rsidR="00FA7CA7" w:rsidRDefault="00FA7CA7" w:rsidP="00FA7CA7">
            <w:pPr>
              <w:pStyle w:val="Default"/>
              <w:jc w:val="center"/>
            </w:pPr>
          </w:p>
          <w:p w14:paraId="015FB2BB" w14:textId="77777777" w:rsidR="00FA7CA7" w:rsidRPr="0003446E" w:rsidRDefault="00FA7CA7" w:rsidP="00FA7CA7">
            <w:pPr>
              <w:pStyle w:val="Default"/>
              <w:jc w:val="center"/>
            </w:pPr>
            <w:r>
              <w:t>30.000,00</w:t>
            </w:r>
          </w:p>
        </w:tc>
      </w:tr>
      <w:tr w:rsidR="00FA7CA7" w:rsidRPr="0003446E" w14:paraId="698896E8" w14:textId="77777777" w:rsidTr="00FA7CA7">
        <w:trPr>
          <w:trHeight w:val="370"/>
        </w:trPr>
        <w:tc>
          <w:tcPr>
            <w:tcW w:w="821" w:type="dxa"/>
          </w:tcPr>
          <w:p w14:paraId="0F4BE967" w14:textId="77777777" w:rsidR="00FA7CA7" w:rsidRPr="00B63FC7" w:rsidRDefault="00FA7CA7" w:rsidP="00FA7CA7">
            <w:pPr>
              <w:pStyle w:val="Default"/>
              <w:spacing w:line="276" w:lineRule="auto"/>
              <w:ind w:right="-108"/>
              <w:rPr>
                <w:b/>
              </w:rPr>
            </w:pPr>
            <w:r w:rsidRPr="00B63FC7">
              <w:rPr>
                <w:b/>
              </w:rPr>
              <w:t xml:space="preserve">      9.</w:t>
            </w:r>
          </w:p>
        </w:tc>
        <w:tc>
          <w:tcPr>
            <w:tcW w:w="4962" w:type="dxa"/>
          </w:tcPr>
          <w:p w14:paraId="6E45DB99" w14:textId="77777777" w:rsidR="00FA7CA7" w:rsidRPr="00B63FC7" w:rsidRDefault="00FA7CA7" w:rsidP="00FA7CA7">
            <w:pPr>
              <w:pStyle w:val="Default"/>
              <w:spacing w:line="276" w:lineRule="auto"/>
            </w:pPr>
            <w:r w:rsidRPr="00B63FC7">
              <w:t>Čišćenje snijega teretnim vozilom s ralicom</w:t>
            </w:r>
          </w:p>
        </w:tc>
        <w:tc>
          <w:tcPr>
            <w:tcW w:w="1417" w:type="dxa"/>
          </w:tcPr>
          <w:p w14:paraId="09066BDB"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566459FE" w14:textId="77777777" w:rsidR="00FA7CA7" w:rsidRPr="0003446E" w:rsidRDefault="00FA7CA7" w:rsidP="00FA7CA7">
            <w:pPr>
              <w:pStyle w:val="Default"/>
              <w:jc w:val="center"/>
            </w:pPr>
          </w:p>
          <w:p w14:paraId="62DD5045" w14:textId="77777777" w:rsidR="00FA7CA7" w:rsidRPr="0003446E" w:rsidRDefault="00FA7CA7" w:rsidP="00FA7CA7">
            <w:pPr>
              <w:pStyle w:val="Default"/>
              <w:jc w:val="center"/>
            </w:pPr>
            <w:r w:rsidRPr="0003446E">
              <w:t>sat</w:t>
            </w:r>
          </w:p>
        </w:tc>
        <w:tc>
          <w:tcPr>
            <w:tcW w:w="1275" w:type="dxa"/>
          </w:tcPr>
          <w:p w14:paraId="5F5D4F97" w14:textId="77777777" w:rsidR="00FA7CA7" w:rsidRPr="0003446E" w:rsidRDefault="00FA7CA7" w:rsidP="00FA7CA7">
            <w:pPr>
              <w:pStyle w:val="Default"/>
              <w:jc w:val="center"/>
            </w:pPr>
          </w:p>
          <w:p w14:paraId="19C33C9C" w14:textId="77777777" w:rsidR="00FA7CA7" w:rsidRPr="0003446E" w:rsidRDefault="00FA7CA7" w:rsidP="00FA7CA7">
            <w:pPr>
              <w:pStyle w:val="Default"/>
              <w:jc w:val="center"/>
            </w:pPr>
            <w:r>
              <w:t>40</w:t>
            </w:r>
          </w:p>
        </w:tc>
        <w:tc>
          <w:tcPr>
            <w:tcW w:w="1418" w:type="dxa"/>
          </w:tcPr>
          <w:p w14:paraId="71F8DD99" w14:textId="77777777" w:rsidR="00FA7CA7" w:rsidRPr="0003446E" w:rsidRDefault="00FA7CA7" w:rsidP="00FA7CA7">
            <w:pPr>
              <w:pStyle w:val="Default"/>
              <w:jc w:val="center"/>
            </w:pPr>
          </w:p>
          <w:p w14:paraId="735A27DF" w14:textId="77777777" w:rsidR="00FA7CA7" w:rsidRPr="0003446E" w:rsidRDefault="00FA7CA7" w:rsidP="00FA7CA7">
            <w:pPr>
              <w:pStyle w:val="Default"/>
              <w:jc w:val="center"/>
            </w:pPr>
            <w:r w:rsidRPr="0003446E">
              <w:t>4</w:t>
            </w:r>
          </w:p>
        </w:tc>
        <w:tc>
          <w:tcPr>
            <w:tcW w:w="1417" w:type="dxa"/>
          </w:tcPr>
          <w:p w14:paraId="64B8886D" w14:textId="77777777" w:rsidR="00FA7CA7" w:rsidRPr="0003446E" w:rsidRDefault="00FA7CA7" w:rsidP="00FA7CA7">
            <w:pPr>
              <w:pStyle w:val="Default"/>
              <w:jc w:val="center"/>
            </w:pPr>
          </w:p>
          <w:p w14:paraId="1656A587" w14:textId="77777777" w:rsidR="00FA7CA7" w:rsidRPr="0003446E" w:rsidRDefault="00FA7CA7" w:rsidP="00FA7CA7">
            <w:pPr>
              <w:pStyle w:val="Default"/>
              <w:jc w:val="center"/>
            </w:pPr>
            <w:r w:rsidRPr="0003446E">
              <w:t>625,00</w:t>
            </w:r>
          </w:p>
        </w:tc>
        <w:tc>
          <w:tcPr>
            <w:tcW w:w="1560" w:type="dxa"/>
          </w:tcPr>
          <w:p w14:paraId="1518DD0D" w14:textId="77777777" w:rsidR="00FA7CA7" w:rsidRPr="0003446E" w:rsidRDefault="00FA7CA7" w:rsidP="00FA7CA7">
            <w:pPr>
              <w:pStyle w:val="Default"/>
              <w:jc w:val="center"/>
            </w:pPr>
          </w:p>
          <w:p w14:paraId="75E4E741" w14:textId="77777777" w:rsidR="00FA7CA7" w:rsidRPr="0003446E" w:rsidRDefault="00FA7CA7" w:rsidP="00FA7CA7">
            <w:pPr>
              <w:pStyle w:val="Default"/>
              <w:jc w:val="center"/>
            </w:pPr>
            <w:r>
              <w:t>100</w:t>
            </w:r>
            <w:r w:rsidRPr="0003446E">
              <w:t>.</w:t>
            </w:r>
            <w:r>
              <w:t>0</w:t>
            </w:r>
            <w:r w:rsidRPr="0003446E">
              <w:t>00,00</w:t>
            </w:r>
          </w:p>
        </w:tc>
      </w:tr>
      <w:tr w:rsidR="00FA7CA7" w:rsidRPr="0003446E" w14:paraId="4797D2EA" w14:textId="77777777" w:rsidTr="00FA7CA7">
        <w:trPr>
          <w:trHeight w:val="370"/>
        </w:trPr>
        <w:tc>
          <w:tcPr>
            <w:tcW w:w="821" w:type="dxa"/>
          </w:tcPr>
          <w:p w14:paraId="38122A82" w14:textId="77777777" w:rsidR="00FA7CA7" w:rsidRPr="00B63FC7" w:rsidRDefault="00FA7CA7" w:rsidP="00FA7CA7">
            <w:pPr>
              <w:pStyle w:val="Default"/>
              <w:spacing w:line="276" w:lineRule="auto"/>
              <w:ind w:left="136" w:right="-108" w:firstLine="138"/>
              <w:rPr>
                <w:b/>
              </w:rPr>
            </w:pPr>
            <w:r w:rsidRPr="00B63FC7">
              <w:rPr>
                <w:b/>
              </w:rPr>
              <w:lastRenderedPageBreak/>
              <w:t>10.</w:t>
            </w:r>
          </w:p>
        </w:tc>
        <w:tc>
          <w:tcPr>
            <w:tcW w:w="4962" w:type="dxa"/>
          </w:tcPr>
          <w:p w14:paraId="2BF58A1B" w14:textId="77777777" w:rsidR="00FA7CA7" w:rsidRPr="00B63FC7" w:rsidRDefault="00FA7CA7" w:rsidP="00FA7CA7">
            <w:pPr>
              <w:pStyle w:val="Default"/>
              <w:spacing w:line="276" w:lineRule="auto"/>
            </w:pPr>
            <w:r w:rsidRPr="00B63FC7">
              <w:t>Čišćenje snijega utovarivačem snage iznad 140 kW</w:t>
            </w:r>
          </w:p>
        </w:tc>
        <w:tc>
          <w:tcPr>
            <w:tcW w:w="1417" w:type="dxa"/>
          </w:tcPr>
          <w:p w14:paraId="05BFEF3A"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2F492723" w14:textId="77777777" w:rsidR="00FA7CA7" w:rsidRPr="0003446E" w:rsidRDefault="00FA7CA7" w:rsidP="00FA7CA7">
            <w:pPr>
              <w:pStyle w:val="Default"/>
              <w:jc w:val="center"/>
            </w:pPr>
          </w:p>
          <w:p w14:paraId="246F43DB" w14:textId="77777777" w:rsidR="00FA7CA7" w:rsidRPr="0003446E" w:rsidRDefault="00FA7CA7" w:rsidP="00FA7CA7">
            <w:pPr>
              <w:pStyle w:val="Default"/>
              <w:jc w:val="center"/>
            </w:pPr>
            <w:r w:rsidRPr="0003446E">
              <w:t>sat</w:t>
            </w:r>
          </w:p>
        </w:tc>
        <w:tc>
          <w:tcPr>
            <w:tcW w:w="1275" w:type="dxa"/>
          </w:tcPr>
          <w:p w14:paraId="5B8AEFBD" w14:textId="77777777" w:rsidR="00FA7CA7" w:rsidRPr="0003446E" w:rsidRDefault="00FA7CA7" w:rsidP="00FA7CA7">
            <w:pPr>
              <w:pStyle w:val="Default"/>
              <w:jc w:val="center"/>
            </w:pPr>
          </w:p>
          <w:p w14:paraId="7C1C14ED" w14:textId="77777777" w:rsidR="00FA7CA7" w:rsidRPr="0003446E" w:rsidRDefault="00FA7CA7" w:rsidP="00FA7CA7">
            <w:pPr>
              <w:pStyle w:val="Default"/>
              <w:jc w:val="center"/>
            </w:pPr>
            <w:r>
              <w:t>30</w:t>
            </w:r>
          </w:p>
        </w:tc>
        <w:tc>
          <w:tcPr>
            <w:tcW w:w="1418" w:type="dxa"/>
          </w:tcPr>
          <w:p w14:paraId="5C5BBE2F" w14:textId="77777777" w:rsidR="00FA7CA7" w:rsidRPr="0003446E" w:rsidRDefault="00FA7CA7" w:rsidP="00FA7CA7">
            <w:pPr>
              <w:pStyle w:val="Default"/>
              <w:jc w:val="center"/>
            </w:pPr>
          </w:p>
          <w:p w14:paraId="469BF51A" w14:textId="77777777" w:rsidR="00FA7CA7" w:rsidRPr="0003446E" w:rsidRDefault="00FA7CA7" w:rsidP="00FA7CA7">
            <w:pPr>
              <w:pStyle w:val="Default"/>
              <w:jc w:val="center"/>
            </w:pPr>
            <w:r w:rsidRPr="0003446E">
              <w:t>4</w:t>
            </w:r>
          </w:p>
        </w:tc>
        <w:tc>
          <w:tcPr>
            <w:tcW w:w="1417" w:type="dxa"/>
          </w:tcPr>
          <w:p w14:paraId="6816D317" w14:textId="77777777" w:rsidR="00FA7CA7" w:rsidRPr="0003446E" w:rsidRDefault="00FA7CA7" w:rsidP="00FA7CA7">
            <w:pPr>
              <w:pStyle w:val="Default"/>
              <w:jc w:val="center"/>
            </w:pPr>
          </w:p>
          <w:p w14:paraId="4EAD01BB" w14:textId="77777777" w:rsidR="00FA7CA7" w:rsidRPr="0003446E" w:rsidRDefault="00FA7CA7" w:rsidP="00FA7CA7">
            <w:pPr>
              <w:pStyle w:val="Default"/>
              <w:jc w:val="center"/>
            </w:pPr>
            <w:r w:rsidRPr="0003446E">
              <w:t>700,00</w:t>
            </w:r>
          </w:p>
        </w:tc>
        <w:tc>
          <w:tcPr>
            <w:tcW w:w="1560" w:type="dxa"/>
          </w:tcPr>
          <w:p w14:paraId="5E283DBF" w14:textId="77777777" w:rsidR="00FA7CA7" w:rsidRPr="0003446E" w:rsidRDefault="00FA7CA7" w:rsidP="00FA7CA7">
            <w:pPr>
              <w:pStyle w:val="Default"/>
              <w:jc w:val="center"/>
            </w:pPr>
          </w:p>
          <w:p w14:paraId="48D5A7EC" w14:textId="77777777" w:rsidR="00FA7CA7" w:rsidRPr="0003446E" w:rsidRDefault="00FA7CA7" w:rsidP="00FA7CA7">
            <w:pPr>
              <w:pStyle w:val="Default"/>
              <w:jc w:val="center"/>
            </w:pPr>
            <w:r>
              <w:t>84</w:t>
            </w:r>
            <w:r w:rsidRPr="0003446E">
              <w:t>.000,00</w:t>
            </w:r>
          </w:p>
        </w:tc>
      </w:tr>
      <w:tr w:rsidR="00FA7CA7" w:rsidRPr="0003446E" w14:paraId="70F12EF6" w14:textId="77777777" w:rsidTr="00FA7CA7">
        <w:trPr>
          <w:trHeight w:val="370"/>
        </w:trPr>
        <w:tc>
          <w:tcPr>
            <w:tcW w:w="821" w:type="dxa"/>
          </w:tcPr>
          <w:p w14:paraId="26832E1B" w14:textId="77777777" w:rsidR="00FA7CA7" w:rsidRPr="00B63FC7" w:rsidRDefault="00FA7CA7" w:rsidP="00FA7CA7">
            <w:pPr>
              <w:pStyle w:val="Default"/>
              <w:spacing w:line="276" w:lineRule="auto"/>
              <w:ind w:left="146" w:right="-250"/>
              <w:rPr>
                <w:b/>
              </w:rPr>
            </w:pPr>
            <w:r w:rsidRPr="00B63FC7">
              <w:rPr>
                <w:b/>
              </w:rPr>
              <w:t xml:space="preserve">   11.</w:t>
            </w:r>
          </w:p>
        </w:tc>
        <w:tc>
          <w:tcPr>
            <w:tcW w:w="4962" w:type="dxa"/>
          </w:tcPr>
          <w:p w14:paraId="118C8625" w14:textId="77777777" w:rsidR="00FA7CA7" w:rsidRPr="00B63FC7" w:rsidRDefault="00FA7CA7" w:rsidP="00FA7CA7">
            <w:pPr>
              <w:pStyle w:val="Default"/>
              <w:spacing w:line="276" w:lineRule="auto"/>
            </w:pPr>
            <w:r w:rsidRPr="00B63FC7">
              <w:t>Ručno čišćenje snijega (radna snaga)</w:t>
            </w:r>
          </w:p>
        </w:tc>
        <w:tc>
          <w:tcPr>
            <w:tcW w:w="1417" w:type="dxa"/>
          </w:tcPr>
          <w:p w14:paraId="57030618"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2A0D9997" w14:textId="77777777" w:rsidR="00FA7CA7" w:rsidRPr="0003446E" w:rsidRDefault="00FA7CA7" w:rsidP="00FA7CA7">
            <w:pPr>
              <w:pStyle w:val="Default"/>
              <w:jc w:val="center"/>
            </w:pPr>
            <w:r w:rsidRPr="0003446E">
              <w:t>sat</w:t>
            </w:r>
          </w:p>
        </w:tc>
        <w:tc>
          <w:tcPr>
            <w:tcW w:w="1275" w:type="dxa"/>
          </w:tcPr>
          <w:p w14:paraId="66CA0BA5" w14:textId="77777777" w:rsidR="00FA7CA7" w:rsidRPr="0003446E" w:rsidRDefault="00FA7CA7" w:rsidP="00FA7CA7">
            <w:pPr>
              <w:pStyle w:val="Default"/>
              <w:jc w:val="center"/>
            </w:pPr>
            <w:r>
              <w:t>20</w:t>
            </w:r>
          </w:p>
        </w:tc>
        <w:tc>
          <w:tcPr>
            <w:tcW w:w="1418" w:type="dxa"/>
          </w:tcPr>
          <w:p w14:paraId="702DB851" w14:textId="77777777" w:rsidR="00FA7CA7" w:rsidRPr="0003446E" w:rsidRDefault="00FA7CA7" w:rsidP="00FA7CA7">
            <w:pPr>
              <w:pStyle w:val="Default"/>
              <w:jc w:val="center"/>
            </w:pPr>
            <w:r w:rsidRPr="0003446E">
              <w:t>4</w:t>
            </w:r>
          </w:p>
        </w:tc>
        <w:tc>
          <w:tcPr>
            <w:tcW w:w="1417" w:type="dxa"/>
          </w:tcPr>
          <w:p w14:paraId="2504F38A" w14:textId="77777777" w:rsidR="00FA7CA7" w:rsidRPr="0003446E" w:rsidRDefault="00FA7CA7" w:rsidP="00FA7CA7">
            <w:pPr>
              <w:pStyle w:val="Default"/>
              <w:jc w:val="center"/>
            </w:pPr>
            <w:r w:rsidRPr="0003446E">
              <w:t>62,50</w:t>
            </w:r>
          </w:p>
        </w:tc>
        <w:tc>
          <w:tcPr>
            <w:tcW w:w="1560" w:type="dxa"/>
          </w:tcPr>
          <w:p w14:paraId="49FFAF34" w14:textId="77777777" w:rsidR="00FA7CA7" w:rsidRPr="0003446E" w:rsidRDefault="00FA7CA7" w:rsidP="00FA7CA7">
            <w:pPr>
              <w:pStyle w:val="Default"/>
              <w:jc w:val="center"/>
            </w:pPr>
            <w:r>
              <w:t>7.500,00</w:t>
            </w:r>
          </w:p>
        </w:tc>
      </w:tr>
      <w:tr w:rsidR="00FA7CA7" w:rsidRPr="0003446E" w14:paraId="0D0D76CC" w14:textId="77777777" w:rsidTr="00FA7CA7">
        <w:trPr>
          <w:trHeight w:val="370"/>
        </w:trPr>
        <w:tc>
          <w:tcPr>
            <w:tcW w:w="821" w:type="dxa"/>
          </w:tcPr>
          <w:p w14:paraId="6FA381BC" w14:textId="77777777" w:rsidR="00FA7CA7" w:rsidRPr="00B63FC7" w:rsidRDefault="00FA7CA7" w:rsidP="00FA7CA7">
            <w:pPr>
              <w:pStyle w:val="Default"/>
              <w:spacing w:line="276" w:lineRule="auto"/>
              <w:ind w:left="288"/>
              <w:rPr>
                <w:b/>
              </w:rPr>
            </w:pPr>
            <w:r w:rsidRPr="00B63FC7">
              <w:rPr>
                <w:b/>
              </w:rPr>
              <w:t>12.</w:t>
            </w:r>
          </w:p>
        </w:tc>
        <w:tc>
          <w:tcPr>
            <w:tcW w:w="4962" w:type="dxa"/>
          </w:tcPr>
          <w:p w14:paraId="6EB4F890" w14:textId="77777777" w:rsidR="00FA7CA7" w:rsidRPr="00B63FC7" w:rsidRDefault="00FA7CA7" w:rsidP="00FA7CA7">
            <w:pPr>
              <w:pStyle w:val="Default"/>
              <w:spacing w:line="276" w:lineRule="auto"/>
            </w:pPr>
            <w:r w:rsidRPr="00B63FC7">
              <w:t xml:space="preserve">Dobava i posipanje soli </w:t>
            </w:r>
          </w:p>
        </w:tc>
        <w:tc>
          <w:tcPr>
            <w:tcW w:w="1417" w:type="dxa"/>
          </w:tcPr>
          <w:p w14:paraId="2FB0A27A"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2655E708" w14:textId="77777777" w:rsidR="00FA7CA7" w:rsidRPr="0003446E" w:rsidRDefault="00FA7CA7" w:rsidP="00FA7CA7">
            <w:pPr>
              <w:pStyle w:val="Default"/>
              <w:jc w:val="center"/>
            </w:pPr>
          </w:p>
          <w:p w14:paraId="488CE709" w14:textId="77777777" w:rsidR="00FA7CA7" w:rsidRPr="0003446E" w:rsidRDefault="00FA7CA7" w:rsidP="00FA7CA7">
            <w:pPr>
              <w:pStyle w:val="Default"/>
              <w:jc w:val="center"/>
            </w:pPr>
            <w:r w:rsidRPr="0003446E">
              <w:t>kg</w:t>
            </w:r>
          </w:p>
        </w:tc>
        <w:tc>
          <w:tcPr>
            <w:tcW w:w="1275" w:type="dxa"/>
          </w:tcPr>
          <w:p w14:paraId="608828E6" w14:textId="77777777" w:rsidR="00FA7CA7" w:rsidRPr="0003446E" w:rsidRDefault="00FA7CA7" w:rsidP="00FA7CA7">
            <w:pPr>
              <w:pStyle w:val="Default"/>
              <w:jc w:val="center"/>
            </w:pPr>
          </w:p>
          <w:p w14:paraId="6295D738" w14:textId="77777777" w:rsidR="00FA7CA7" w:rsidRPr="0003446E" w:rsidRDefault="00FA7CA7" w:rsidP="00FA7CA7">
            <w:pPr>
              <w:pStyle w:val="Default"/>
              <w:jc w:val="center"/>
            </w:pPr>
            <w:r>
              <w:t>7</w:t>
            </w:r>
            <w:r w:rsidRPr="0003446E">
              <w:t>00</w:t>
            </w:r>
          </w:p>
        </w:tc>
        <w:tc>
          <w:tcPr>
            <w:tcW w:w="1418" w:type="dxa"/>
          </w:tcPr>
          <w:p w14:paraId="296E6D1E" w14:textId="77777777" w:rsidR="00FA7CA7" w:rsidRPr="0003446E" w:rsidRDefault="00FA7CA7" w:rsidP="00FA7CA7">
            <w:pPr>
              <w:pStyle w:val="Default"/>
              <w:jc w:val="center"/>
            </w:pPr>
          </w:p>
          <w:p w14:paraId="0C5CCF59" w14:textId="77777777" w:rsidR="00FA7CA7" w:rsidRPr="0003446E" w:rsidRDefault="00FA7CA7" w:rsidP="00FA7CA7">
            <w:pPr>
              <w:pStyle w:val="Default"/>
              <w:jc w:val="center"/>
            </w:pPr>
            <w:r w:rsidRPr="0003446E">
              <w:t>4</w:t>
            </w:r>
          </w:p>
        </w:tc>
        <w:tc>
          <w:tcPr>
            <w:tcW w:w="1417" w:type="dxa"/>
          </w:tcPr>
          <w:p w14:paraId="5F8B4CB1" w14:textId="77777777" w:rsidR="00FA7CA7" w:rsidRPr="0003446E" w:rsidRDefault="00FA7CA7" w:rsidP="00FA7CA7">
            <w:pPr>
              <w:pStyle w:val="Default"/>
              <w:jc w:val="center"/>
            </w:pPr>
          </w:p>
          <w:p w14:paraId="7E0A0773" w14:textId="77777777" w:rsidR="00FA7CA7" w:rsidRPr="0003446E" w:rsidRDefault="00FA7CA7" w:rsidP="00FA7CA7">
            <w:pPr>
              <w:pStyle w:val="Default"/>
              <w:jc w:val="center"/>
            </w:pPr>
            <w:r w:rsidRPr="0003446E">
              <w:t>1,25</w:t>
            </w:r>
          </w:p>
        </w:tc>
        <w:tc>
          <w:tcPr>
            <w:tcW w:w="1560" w:type="dxa"/>
          </w:tcPr>
          <w:p w14:paraId="61CCCF38" w14:textId="77777777" w:rsidR="00FA7CA7" w:rsidRPr="0003446E" w:rsidRDefault="00FA7CA7" w:rsidP="00FA7CA7">
            <w:pPr>
              <w:pStyle w:val="Default"/>
              <w:jc w:val="center"/>
            </w:pPr>
          </w:p>
          <w:p w14:paraId="09368EB5" w14:textId="77777777" w:rsidR="00FA7CA7" w:rsidRPr="0003446E" w:rsidRDefault="00FA7CA7" w:rsidP="00FA7CA7">
            <w:pPr>
              <w:pStyle w:val="Default"/>
              <w:jc w:val="center"/>
            </w:pPr>
            <w:r>
              <w:t>3</w:t>
            </w:r>
            <w:r w:rsidRPr="0003446E">
              <w:t>.500,00</w:t>
            </w:r>
          </w:p>
        </w:tc>
      </w:tr>
      <w:tr w:rsidR="00FA7CA7" w:rsidRPr="0003446E" w14:paraId="4FE32450" w14:textId="77777777" w:rsidTr="00FA7CA7">
        <w:trPr>
          <w:trHeight w:val="370"/>
        </w:trPr>
        <w:tc>
          <w:tcPr>
            <w:tcW w:w="821" w:type="dxa"/>
          </w:tcPr>
          <w:p w14:paraId="589316B2" w14:textId="77777777" w:rsidR="00FA7CA7" w:rsidRPr="00B63FC7" w:rsidRDefault="00FA7CA7" w:rsidP="00FA7CA7">
            <w:pPr>
              <w:pStyle w:val="Default"/>
              <w:spacing w:line="276" w:lineRule="auto"/>
              <w:ind w:left="288"/>
              <w:rPr>
                <w:b/>
              </w:rPr>
            </w:pPr>
            <w:r w:rsidRPr="00B63FC7">
              <w:rPr>
                <w:b/>
              </w:rPr>
              <w:t>13.</w:t>
            </w:r>
          </w:p>
        </w:tc>
        <w:tc>
          <w:tcPr>
            <w:tcW w:w="4962" w:type="dxa"/>
          </w:tcPr>
          <w:p w14:paraId="1DDA9969" w14:textId="77777777" w:rsidR="00FA7CA7" w:rsidRPr="00B63FC7" w:rsidRDefault="00FA7CA7" w:rsidP="00FA7CA7">
            <w:pPr>
              <w:pStyle w:val="Default"/>
              <w:spacing w:line="276" w:lineRule="auto"/>
            </w:pPr>
            <w:r w:rsidRPr="00B63FC7">
              <w:t>Dobava i posipanje sipine</w:t>
            </w:r>
          </w:p>
        </w:tc>
        <w:tc>
          <w:tcPr>
            <w:tcW w:w="1417" w:type="dxa"/>
          </w:tcPr>
          <w:p w14:paraId="663C1674"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2A363AA8" w14:textId="77777777" w:rsidR="00FA7CA7" w:rsidRPr="0003446E" w:rsidRDefault="00FA7CA7" w:rsidP="00FA7CA7">
            <w:pPr>
              <w:pStyle w:val="Default"/>
              <w:jc w:val="center"/>
            </w:pPr>
            <w:r w:rsidRPr="0003446E">
              <w:t>m3</w:t>
            </w:r>
          </w:p>
        </w:tc>
        <w:tc>
          <w:tcPr>
            <w:tcW w:w="1275" w:type="dxa"/>
          </w:tcPr>
          <w:p w14:paraId="7D7502B0" w14:textId="77777777" w:rsidR="00FA7CA7" w:rsidRPr="0003446E" w:rsidRDefault="00FA7CA7" w:rsidP="00FA7CA7">
            <w:pPr>
              <w:pStyle w:val="Default"/>
              <w:jc w:val="center"/>
            </w:pPr>
            <w:r w:rsidRPr="0003446E">
              <w:t>25</w:t>
            </w:r>
          </w:p>
        </w:tc>
        <w:tc>
          <w:tcPr>
            <w:tcW w:w="1418" w:type="dxa"/>
          </w:tcPr>
          <w:p w14:paraId="0CF51AF8" w14:textId="77777777" w:rsidR="00FA7CA7" w:rsidRPr="0003446E" w:rsidRDefault="00FA7CA7" w:rsidP="00FA7CA7">
            <w:pPr>
              <w:pStyle w:val="Default"/>
              <w:jc w:val="center"/>
            </w:pPr>
            <w:r w:rsidRPr="0003446E">
              <w:t>4</w:t>
            </w:r>
          </w:p>
        </w:tc>
        <w:tc>
          <w:tcPr>
            <w:tcW w:w="1417" w:type="dxa"/>
          </w:tcPr>
          <w:p w14:paraId="3218477A" w14:textId="77777777" w:rsidR="00FA7CA7" w:rsidRPr="0003446E" w:rsidRDefault="00FA7CA7" w:rsidP="00FA7CA7">
            <w:pPr>
              <w:pStyle w:val="Default"/>
              <w:jc w:val="center"/>
            </w:pPr>
            <w:r w:rsidRPr="0003446E">
              <w:t>500</w:t>
            </w:r>
          </w:p>
        </w:tc>
        <w:tc>
          <w:tcPr>
            <w:tcW w:w="1560" w:type="dxa"/>
          </w:tcPr>
          <w:p w14:paraId="687AF3AD" w14:textId="77777777" w:rsidR="00FA7CA7" w:rsidRPr="0003446E" w:rsidRDefault="00FA7CA7" w:rsidP="00FA7CA7">
            <w:pPr>
              <w:pStyle w:val="Default"/>
              <w:jc w:val="center"/>
            </w:pPr>
            <w:r w:rsidRPr="0003446E">
              <w:t>50.000,00</w:t>
            </w:r>
          </w:p>
        </w:tc>
      </w:tr>
      <w:tr w:rsidR="00FA7CA7" w:rsidRPr="0003446E" w14:paraId="570AAAE4" w14:textId="77777777" w:rsidTr="00FA7CA7">
        <w:trPr>
          <w:trHeight w:val="370"/>
        </w:trPr>
        <w:tc>
          <w:tcPr>
            <w:tcW w:w="821" w:type="dxa"/>
          </w:tcPr>
          <w:p w14:paraId="57F5038D" w14:textId="77777777" w:rsidR="00FA7CA7" w:rsidRPr="00B63FC7" w:rsidRDefault="00FA7CA7" w:rsidP="00FA7CA7">
            <w:pPr>
              <w:pStyle w:val="Default"/>
              <w:spacing w:line="276" w:lineRule="auto"/>
              <w:ind w:left="288"/>
              <w:rPr>
                <w:b/>
              </w:rPr>
            </w:pPr>
            <w:r w:rsidRPr="00B63FC7">
              <w:rPr>
                <w:b/>
              </w:rPr>
              <w:t>14.</w:t>
            </w:r>
          </w:p>
        </w:tc>
        <w:tc>
          <w:tcPr>
            <w:tcW w:w="4962" w:type="dxa"/>
          </w:tcPr>
          <w:p w14:paraId="6D96270A" w14:textId="77777777" w:rsidR="00FA7CA7" w:rsidRPr="00B63FC7" w:rsidRDefault="00FA7CA7" w:rsidP="00FA7CA7">
            <w:pPr>
              <w:pStyle w:val="Default"/>
              <w:spacing w:line="276" w:lineRule="auto"/>
            </w:pPr>
            <w:r w:rsidRPr="00B63FC7">
              <w:t>Dežurstvo po danu</w:t>
            </w:r>
          </w:p>
        </w:tc>
        <w:tc>
          <w:tcPr>
            <w:tcW w:w="1417" w:type="dxa"/>
          </w:tcPr>
          <w:p w14:paraId="34649D46" w14:textId="77777777" w:rsidR="00FA7CA7" w:rsidRPr="0003446E" w:rsidRDefault="00FA7CA7" w:rsidP="00FA7CA7">
            <w:pPr>
              <w:pStyle w:val="Default"/>
              <w:spacing w:line="276" w:lineRule="auto"/>
              <w:jc w:val="center"/>
              <w:rPr>
                <w:sz w:val="16"/>
                <w:szCs w:val="16"/>
              </w:rPr>
            </w:pPr>
            <w:r w:rsidRPr="008E2BEF">
              <w:rPr>
                <w:sz w:val="16"/>
                <w:szCs w:val="16"/>
              </w:rPr>
              <w:t>TEKUĆE POMOĆI OD IZVANPRORAČUNSKIH KORISNIKA</w:t>
            </w:r>
          </w:p>
        </w:tc>
        <w:tc>
          <w:tcPr>
            <w:tcW w:w="992" w:type="dxa"/>
          </w:tcPr>
          <w:p w14:paraId="12F25CFA" w14:textId="77777777" w:rsidR="00FA7CA7" w:rsidRPr="0003446E" w:rsidRDefault="00FA7CA7" w:rsidP="00FA7CA7">
            <w:pPr>
              <w:pStyle w:val="Default"/>
              <w:jc w:val="center"/>
            </w:pPr>
            <w:r w:rsidRPr="0003446E">
              <w:t>dan</w:t>
            </w:r>
          </w:p>
        </w:tc>
        <w:tc>
          <w:tcPr>
            <w:tcW w:w="1275" w:type="dxa"/>
          </w:tcPr>
          <w:p w14:paraId="76E58E6D" w14:textId="77777777" w:rsidR="00FA7CA7" w:rsidRPr="0003446E" w:rsidRDefault="00FA7CA7" w:rsidP="00FA7CA7">
            <w:pPr>
              <w:pStyle w:val="Default"/>
              <w:jc w:val="center"/>
            </w:pPr>
            <w:r w:rsidRPr="0003446E">
              <w:t>1</w:t>
            </w:r>
          </w:p>
        </w:tc>
        <w:tc>
          <w:tcPr>
            <w:tcW w:w="1418" w:type="dxa"/>
          </w:tcPr>
          <w:p w14:paraId="5F95E0DC" w14:textId="77777777" w:rsidR="00FA7CA7" w:rsidRPr="0003446E" w:rsidRDefault="00FA7CA7" w:rsidP="00FA7CA7">
            <w:pPr>
              <w:pStyle w:val="Default"/>
              <w:jc w:val="center"/>
            </w:pPr>
            <w:r>
              <w:t>30</w:t>
            </w:r>
          </w:p>
        </w:tc>
        <w:tc>
          <w:tcPr>
            <w:tcW w:w="1417" w:type="dxa"/>
          </w:tcPr>
          <w:p w14:paraId="13E03C1B" w14:textId="77777777" w:rsidR="00FA7CA7" w:rsidRPr="0003446E" w:rsidRDefault="00FA7CA7" w:rsidP="00FA7CA7">
            <w:pPr>
              <w:pStyle w:val="Default"/>
              <w:jc w:val="center"/>
            </w:pPr>
            <w:r w:rsidRPr="0003446E">
              <w:t>500,00</w:t>
            </w:r>
          </w:p>
        </w:tc>
        <w:tc>
          <w:tcPr>
            <w:tcW w:w="1560" w:type="dxa"/>
          </w:tcPr>
          <w:p w14:paraId="1C6E85AB" w14:textId="77777777" w:rsidR="00FA7CA7" w:rsidRPr="0003446E" w:rsidRDefault="00FA7CA7" w:rsidP="00FA7CA7">
            <w:pPr>
              <w:pStyle w:val="Default"/>
              <w:jc w:val="center"/>
            </w:pPr>
            <w:r>
              <w:t>15</w:t>
            </w:r>
            <w:r w:rsidRPr="0003446E">
              <w:t>.000,00</w:t>
            </w:r>
          </w:p>
        </w:tc>
      </w:tr>
      <w:tr w:rsidR="00FA7CA7" w:rsidRPr="00B63FC7" w14:paraId="451F4B9F" w14:textId="77777777" w:rsidTr="00FA7CA7">
        <w:trPr>
          <w:trHeight w:val="370"/>
        </w:trPr>
        <w:tc>
          <w:tcPr>
            <w:tcW w:w="8192" w:type="dxa"/>
            <w:gridSpan w:val="4"/>
          </w:tcPr>
          <w:p w14:paraId="4F4AC864" w14:textId="77777777" w:rsidR="00FA7CA7" w:rsidRPr="00B63FC7" w:rsidRDefault="00FA7CA7" w:rsidP="00FA7CA7">
            <w:pPr>
              <w:pStyle w:val="Default"/>
              <w:spacing w:line="276" w:lineRule="auto"/>
              <w:jc w:val="right"/>
              <w:rPr>
                <w:b/>
              </w:rPr>
            </w:pPr>
            <w:r w:rsidRPr="00B63FC7">
              <w:rPr>
                <w:b/>
              </w:rPr>
              <w:t xml:space="preserve">                                                                                                    UKUPNO </w:t>
            </w:r>
          </w:p>
        </w:tc>
        <w:tc>
          <w:tcPr>
            <w:tcW w:w="5670" w:type="dxa"/>
            <w:gridSpan w:val="4"/>
          </w:tcPr>
          <w:p w14:paraId="02F67CD3" w14:textId="77777777" w:rsidR="00FA7CA7" w:rsidRPr="00B63FC7" w:rsidRDefault="00FA7CA7" w:rsidP="00FA7CA7">
            <w:pPr>
              <w:pStyle w:val="Default"/>
              <w:spacing w:line="276" w:lineRule="auto"/>
              <w:jc w:val="right"/>
              <w:rPr>
                <w:b/>
              </w:rPr>
            </w:pPr>
            <w:r>
              <w:rPr>
                <w:b/>
              </w:rPr>
              <w:t>1.010.000,00</w:t>
            </w:r>
          </w:p>
        </w:tc>
      </w:tr>
    </w:tbl>
    <w:p w14:paraId="5CA4E99B" w14:textId="77777777" w:rsidR="00FA7CA7" w:rsidRDefault="00FA7CA7" w:rsidP="00FA7CA7">
      <w:pPr>
        <w:pStyle w:val="Default"/>
        <w:spacing w:line="276" w:lineRule="auto"/>
      </w:pPr>
    </w:p>
    <w:p w14:paraId="3DA2BDCB" w14:textId="77777777" w:rsidR="00FA7CA7" w:rsidRDefault="00FA7CA7" w:rsidP="00FA7CA7">
      <w:pPr>
        <w:pStyle w:val="Default"/>
        <w:spacing w:line="276" w:lineRule="auto"/>
        <w:rPr>
          <w:b/>
          <w:bCs/>
        </w:rPr>
      </w:pPr>
    </w:p>
    <w:p w14:paraId="2757F076" w14:textId="77777777" w:rsidR="00FA7CA7" w:rsidRDefault="00FA7CA7" w:rsidP="00FA7CA7">
      <w:pPr>
        <w:pStyle w:val="Default"/>
        <w:spacing w:line="276" w:lineRule="auto"/>
        <w:rPr>
          <w:b/>
          <w:bCs/>
        </w:rPr>
      </w:pPr>
    </w:p>
    <w:p w14:paraId="73B09EEE" w14:textId="77777777" w:rsidR="00FA7CA7" w:rsidRDefault="00FA7CA7" w:rsidP="00FA7CA7">
      <w:pPr>
        <w:pStyle w:val="Default"/>
        <w:spacing w:line="276" w:lineRule="auto"/>
        <w:ind w:left="720"/>
        <w:rPr>
          <w:b/>
          <w:bCs/>
        </w:rPr>
      </w:pPr>
    </w:p>
    <w:p w14:paraId="59CDF5EA" w14:textId="77777777" w:rsidR="00FA7CA7" w:rsidRDefault="00FA7CA7" w:rsidP="00FA7CA7">
      <w:pPr>
        <w:pStyle w:val="Default"/>
        <w:spacing w:line="276" w:lineRule="auto"/>
        <w:ind w:left="720"/>
        <w:rPr>
          <w:b/>
          <w:bCs/>
        </w:rPr>
      </w:pPr>
    </w:p>
    <w:p w14:paraId="4D5FE9C0" w14:textId="77777777" w:rsidR="00FA7CA7" w:rsidRDefault="00FA7CA7" w:rsidP="00FA7CA7">
      <w:pPr>
        <w:pStyle w:val="Default"/>
        <w:spacing w:line="276" w:lineRule="auto"/>
        <w:ind w:left="720"/>
        <w:rPr>
          <w:b/>
          <w:bCs/>
        </w:rPr>
      </w:pPr>
    </w:p>
    <w:p w14:paraId="7397391F" w14:textId="77777777" w:rsidR="00FA7CA7" w:rsidRDefault="00FA7CA7" w:rsidP="00FA7CA7">
      <w:pPr>
        <w:pStyle w:val="Default"/>
        <w:spacing w:line="276" w:lineRule="auto"/>
        <w:ind w:left="720"/>
        <w:rPr>
          <w:b/>
          <w:bCs/>
        </w:rPr>
      </w:pPr>
    </w:p>
    <w:p w14:paraId="0B775A51" w14:textId="77777777" w:rsidR="00FA7CA7" w:rsidRPr="00B63FC7" w:rsidRDefault="00FA7CA7" w:rsidP="00AD11FA">
      <w:pPr>
        <w:pStyle w:val="Default"/>
        <w:numPr>
          <w:ilvl w:val="0"/>
          <w:numId w:val="109"/>
        </w:numPr>
        <w:spacing w:line="276" w:lineRule="auto"/>
        <w:rPr>
          <w:b/>
          <w:bCs/>
        </w:rPr>
      </w:pPr>
      <w:r>
        <w:rPr>
          <w:b/>
          <w:bCs/>
        </w:rPr>
        <w:t>Održavanje</w:t>
      </w:r>
      <w:r w:rsidRPr="00B63FC7">
        <w:rPr>
          <w:b/>
          <w:bCs/>
        </w:rPr>
        <w:t xml:space="preserve"> javnih površina na kojima nije dopušten promet motornih vozila</w:t>
      </w:r>
    </w:p>
    <w:p w14:paraId="7CD0993C" w14:textId="77777777" w:rsidR="00FA7CA7" w:rsidRPr="00B63FC7" w:rsidRDefault="00FA7CA7" w:rsidP="00FA7CA7">
      <w:pPr>
        <w:rPr>
          <w:lang w:eastAsia="hr-HR"/>
        </w:rPr>
      </w:pPr>
    </w:p>
    <w:p w14:paraId="69937B65" w14:textId="77777777" w:rsidR="00FA7CA7" w:rsidRPr="00B63FC7" w:rsidRDefault="00FA7CA7" w:rsidP="00FA7CA7">
      <w:pPr>
        <w:rPr>
          <w:lang w:eastAsia="hr-HR"/>
        </w:rPr>
      </w:pPr>
      <w:r w:rsidRPr="00B63FC7">
        <w:rPr>
          <w:lang w:eastAsia="hr-HR"/>
        </w:rPr>
        <w:t xml:space="preserve">Navedena djelatnost po svom opsegu obuhvaća održavanje okoliša objekata u vlasništvu Općine Gračac, nogostupa i  pješačkih </w:t>
      </w:r>
    </w:p>
    <w:p w14:paraId="59F1C169" w14:textId="77777777" w:rsidR="00FA7CA7" w:rsidRPr="00B63FC7" w:rsidRDefault="00FA7CA7" w:rsidP="00FA7CA7">
      <w:pPr>
        <w:rPr>
          <w:lang w:eastAsia="hr-HR"/>
        </w:rPr>
      </w:pPr>
      <w:r w:rsidRPr="00B63FC7">
        <w:rPr>
          <w:lang w:eastAsia="hr-HR"/>
        </w:rPr>
        <w:t>površina, trgova i ulica na kojima nije dopušten promet motornim vozilima  i ostalih javnih površina.</w:t>
      </w:r>
    </w:p>
    <w:p w14:paraId="2A95AC51" w14:textId="77777777" w:rsidR="00FA7CA7" w:rsidRDefault="00FA7CA7" w:rsidP="00FA7CA7">
      <w:pPr>
        <w:rPr>
          <w:b/>
          <w:bCs/>
        </w:rPr>
      </w:pPr>
    </w:p>
    <w:p w14:paraId="4B006ABA" w14:textId="77777777" w:rsidR="00FA7CA7" w:rsidRPr="00B63FC7" w:rsidRDefault="00FA7CA7" w:rsidP="00FA7CA7">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FA7CA7" w:rsidRPr="00B63FC7" w14:paraId="67FBBDDE" w14:textId="77777777" w:rsidTr="00FA7CA7">
        <w:trPr>
          <w:trHeight w:val="359"/>
        </w:trPr>
        <w:tc>
          <w:tcPr>
            <w:tcW w:w="679" w:type="dxa"/>
            <w:shd w:val="clear" w:color="auto" w:fill="F2F2F2" w:themeFill="background1" w:themeFillShade="F2"/>
          </w:tcPr>
          <w:p w14:paraId="6A0B5076" w14:textId="77777777" w:rsidR="00FA7CA7" w:rsidRPr="006E2BFB" w:rsidRDefault="00FA7CA7" w:rsidP="00FA7CA7">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14:paraId="4F1AB87A" w14:textId="77777777" w:rsidR="00FA7CA7" w:rsidRPr="00B63FC7" w:rsidRDefault="00FA7CA7" w:rsidP="00FA7CA7">
            <w:pPr>
              <w:pStyle w:val="Default"/>
              <w:spacing w:line="276" w:lineRule="auto"/>
              <w:jc w:val="center"/>
            </w:pPr>
          </w:p>
          <w:p w14:paraId="4F23F297" w14:textId="77777777" w:rsidR="00FA7CA7" w:rsidRPr="00B63FC7" w:rsidRDefault="00FA7CA7" w:rsidP="00FA7CA7">
            <w:pPr>
              <w:pStyle w:val="Default"/>
              <w:spacing w:line="276" w:lineRule="auto"/>
              <w:jc w:val="center"/>
            </w:pPr>
            <w:r w:rsidRPr="00B63FC7">
              <w:t>OPIS POSLOVA</w:t>
            </w:r>
          </w:p>
        </w:tc>
        <w:tc>
          <w:tcPr>
            <w:tcW w:w="1701" w:type="dxa"/>
            <w:shd w:val="clear" w:color="auto" w:fill="F2F2F2" w:themeFill="background1" w:themeFillShade="F2"/>
          </w:tcPr>
          <w:p w14:paraId="311E75A1" w14:textId="77777777" w:rsidR="00FA7CA7" w:rsidRPr="00B63FC7" w:rsidRDefault="00FA7CA7" w:rsidP="00FA7CA7">
            <w:pPr>
              <w:pStyle w:val="Default"/>
              <w:spacing w:line="276" w:lineRule="auto"/>
              <w:jc w:val="center"/>
            </w:pPr>
          </w:p>
          <w:p w14:paraId="7893751B" w14:textId="77777777" w:rsidR="00FA7CA7" w:rsidRPr="002132E3" w:rsidRDefault="00FA7CA7" w:rsidP="00FA7CA7">
            <w:pPr>
              <w:pStyle w:val="Default"/>
              <w:spacing w:line="276" w:lineRule="auto"/>
              <w:jc w:val="center"/>
              <w:rPr>
                <w:sz w:val="16"/>
                <w:szCs w:val="16"/>
              </w:rPr>
            </w:pPr>
            <w:r w:rsidRPr="002132E3">
              <w:rPr>
                <w:sz w:val="16"/>
                <w:szCs w:val="16"/>
              </w:rPr>
              <w:t>IZVOR FINANCIRANJA</w:t>
            </w:r>
          </w:p>
          <w:p w14:paraId="4C0081EC" w14:textId="77777777" w:rsidR="00FA7CA7" w:rsidRPr="00B63FC7" w:rsidRDefault="00FA7CA7" w:rsidP="00FA7CA7">
            <w:pPr>
              <w:pStyle w:val="Default"/>
              <w:spacing w:line="276" w:lineRule="auto"/>
              <w:jc w:val="center"/>
            </w:pPr>
          </w:p>
        </w:tc>
        <w:tc>
          <w:tcPr>
            <w:tcW w:w="3402" w:type="dxa"/>
            <w:gridSpan w:val="2"/>
            <w:shd w:val="clear" w:color="auto" w:fill="F2F2F2" w:themeFill="background1" w:themeFillShade="F2"/>
          </w:tcPr>
          <w:p w14:paraId="4A8510FA" w14:textId="77777777" w:rsidR="00FA7CA7" w:rsidRPr="00726F2E" w:rsidRDefault="00FA7CA7" w:rsidP="00FA7CA7">
            <w:pPr>
              <w:pStyle w:val="Default"/>
              <w:spacing w:line="276" w:lineRule="auto"/>
              <w:jc w:val="center"/>
              <w:rPr>
                <w:sz w:val="20"/>
                <w:szCs w:val="20"/>
              </w:rPr>
            </w:pPr>
          </w:p>
          <w:p w14:paraId="6DE92348" w14:textId="77777777" w:rsidR="00FA7CA7" w:rsidRPr="00726F2E" w:rsidRDefault="00FA7CA7" w:rsidP="00FA7CA7">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14:paraId="23FB608B" w14:textId="77777777" w:rsidR="00FA7CA7" w:rsidRPr="00726F2E" w:rsidRDefault="00FA7CA7" w:rsidP="00FA7CA7">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14:paraId="7DB370CF" w14:textId="77777777" w:rsidR="00FA7CA7" w:rsidRPr="00726F2E" w:rsidRDefault="00FA7CA7" w:rsidP="00FA7CA7">
            <w:pPr>
              <w:pStyle w:val="Default"/>
              <w:spacing w:line="276" w:lineRule="auto"/>
              <w:jc w:val="center"/>
              <w:rPr>
                <w:sz w:val="20"/>
                <w:szCs w:val="20"/>
              </w:rPr>
            </w:pPr>
            <w:r w:rsidRPr="00726F2E">
              <w:rPr>
                <w:sz w:val="20"/>
                <w:szCs w:val="20"/>
              </w:rPr>
              <w:t>PROCJENA TROŠKOVA U HRK</w:t>
            </w:r>
          </w:p>
        </w:tc>
      </w:tr>
      <w:tr w:rsidR="00FA7CA7" w:rsidRPr="00B63FC7" w14:paraId="022A2AAC" w14:textId="77777777" w:rsidTr="00FA7CA7">
        <w:trPr>
          <w:trHeight w:val="359"/>
        </w:trPr>
        <w:tc>
          <w:tcPr>
            <w:tcW w:w="679" w:type="dxa"/>
          </w:tcPr>
          <w:p w14:paraId="3FAFD37A" w14:textId="77777777" w:rsidR="00FA7CA7" w:rsidRPr="00B63FC7" w:rsidRDefault="00FA7CA7" w:rsidP="00AD11FA">
            <w:pPr>
              <w:pStyle w:val="Default"/>
              <w:numPr>
                <w:ilvl w:val="0"/>
                <w:numId w:val="110"/>
              </w:numPr>
              <w:spacing w:line="276" w:lineRule="auto"/>
              <w:rPr>
                <w:b/>
              </w:rPr>
            </w:pPr>
            <w:r w:rsidRPr="00B63FC7">
              <w:rPr>
                <w:b/>
              </w:rPr>
              <w:t>1</w:t>
            </w:r>
          </w:p>
        </w:tc>
        <w:tc>
          <w:tcPr>
            <w:tcW w:w="4962" w:type="dxa"/>
          </w:tcPr>
          <w:p w14:paraId="5750C364" w14:textId="77777777" w:rsidR="00FA7CA7" w:rsidRPr="00B63FC7" w:rsidRDefault="00FA7CA7" w:rsidP="00FA7CA7">
            <w:pPr>
              <w:pStyle w:val="Default"/>
              <w:spacing w:line="276" w:lineRule="auto"/>
            </w:pPr>
            <w:r w:rsidRPr="00B63FC7">
              <w:t>Održavanje površina nogostupa, pješačkih površina, trgova i ulica na kojima nije dopušten promet motornih vozila</w:t>
            </w:r>
          </w:p>
        </w:tc>
        <w:tc>
          <w:tcPr>
            <w:tcW w:w="1701" w:type="dxa"/>
          </w:tcPr>
          <w:p w14:paraId="5064A586" w14:textId="77777777" w:rsidR="00FA7CA7" w:rsidRDefault="00FA7CA7" w:rsidP="00FA7CA7">
            <w:pPr>
              <w:pStyle w:val="Default"/>
              <w:spacing w:line="276" w:lineRule="auto"/>
              <w:jc w:val="center"/>
              <w:rPr>
                <w:sz w:val="16"/>
                <w:szCs w:val="16"/>
              </w:rPr>
            </w:pPr>
          </w:p>
          <w:p w14:paraId="402EE97C" w14:textId="77777777" w:rsidR="00FA7CA7" w:rsidRPr="002132E3" w:rsidRDefault="00FA7CA7" w:rsidP="00FA7CA7">
            <w:pPr>
              <w:pStyle w:val="Default"/>
              <w:spacing w:line="276" w:lineRule="auto"/>
              <w:jc w:val="center"/>
              <w:rPr>
                <w:sz w:val="16"/>
                <w:szCs w:val="16"/>
              </w:rPr>
            </w:pPr>
            <w:r>
              <w:rPr>
                <w:sz w:val="16"/>
                <w:szCs w:val="16"/>
              </w:rPr>
              <w:t>PRIHODI OD POREZA</w:t>
            </w:r>
          </w:p>
        </w:tc>
        <w:tc>
          <w:tcPr>
            <w:tcW w:w="3402" w:type="dxa"/>
            <w:gridSpan w:val="2"/>
          </w:tcPr>
          <w:p w14:paraId="62C011C9" w14:textId="77777777" w:rsidR="00FA7CA7" w:rsidRPr="002132E3" w:rsidRDefault="00FA7CA7" w:rsidP="00FA7CA7">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14:paraId="7D7740C1" w14:textId="77777777" w:rsidR="00FA7CA7" w:rsidRPr="00B63FC7" w:rsidRDefault="00FA7CA7" w:rsidP="00FA7CA7">
            <w:pPr>
              <w:pStyle w:val="Default"/>
              <w:spacing w:line="276" w:lineRule="auto"/>
            </w:pPr>
          </w:p>
          <w:p w14:paraId="62FC2C2A" w14:textId="77777777" w:rsidR="00FA7CA7" w:rsidRPr="00B63FC7" w:rsidRDefault="00FA7CA7" w:rsidP="00FA7CA7">
            <w:pPr>
              <w:pStyle w:val="Default"/>
              <w:spacing w:line="276" w:lineRule="auto"/>
            </w:pPr>
            <w:r w:rsidRPr="00B63FC7">
              <w:t>30.000,00</w:t>
            </w:r>
          </w:p>
        </w:tc>
        <w:tc>
          <w:tcPr>
            <w:tcW w:w="1559" w:type="dxa"/>
          </w:tcPr>
          <w:p w14:paraId="7F37316D" w14:textId="77777777" w:rsidR="00FA7CA7" w:rsidRPr="00B63FC7" w:rsidRDefault="00FA7CA7" w:rsidP="00FA7CA7">
            <w:pPr>
              <w:pStyle w:val="Default"/>
              <w:spacing w:line="276" w:lineRule="auto"/>
              <w:jc w:val="right"/>
            </w:pPr>
          </w:p>
          <w:p w14:paraId="03703191" w14:textId="77777777" w:rsidR="00FA7CA7" w:rsidRPr="00B63FC7" w:rsidRDefault="00FA7CA7" w:rsidP="00FA7CA7">
            <w:pPr>
              <w:pStyle w:val="Default"/>
              <w:spacing w:line="276" w:lineRule="auto"/>
              <w:jc w:val="right"/>
            </w:pPr>
            <w:r w:rsidRPr="00B63FC7">
              <w:t>30.000,00</w:t>
            </w:r>
          </w:p>
        </w:tc>
      </w:tr>
      <w:tr w:rsidR="00FA7CA7" w:rsidRPr="00B63FC7" w14:paraId="1EC705C2" w14:textId="77777777" w:rsidTr="00FA7CA7">
        <w:trPr>
          <w:trHeight w:val="359"/>
        </w:trPr>
        <w:tc>
          <w:tcPr>
            <w:tcW w:w="8050" w:type="dxa"/>
            <w:gridSpan w:val="4"/>
          </w:tcPr>
          <w:p w14:paraId="26B3B54B" w14:textId="77777777" w:rsidR="00FA7CA7" w:rsidRPr="00B63FC7" w:rsidRDefault="00FA7CA7" w:rsidP="00FA7CA7">
            <w:pPr>
              <w:pStyle w:val="Default"/>
              <w:spacing w:line="276" w:lineRule="auto"/>
              <w:jc w:val="right"/>
              <w:rPr>
                <w:b/>
              </w:rPr>
            </w:pPr>
            <w:r w:rsidRPr="00B63FC7">
              <w:rPr>
                <w:b/>
              </w:rPr>
              <w:t>UKUPNO</w:t>
            </w:r>
          </w:p>
        </w:tc>
        <w:tc>
          <w:tcPr>
            <w:tcW w:w="5670" w:type="dxa"/>
            <w:gridSpan w:val="3"/>
          </w:tcPr>
          <w:p w14:paraId="573EC98D" w14:textId="77777777" w:rsidR="00FA7CA7" w:rsidRPr="00B63FC7" w:rsidRDefault="00FA7CA7" w:rsidP="00FA7CA7">
            <w:pPr>
              <w:pStyle w:val="Default"/>
              <w:spacing w:line="276" w:lineRule="auto"/>
              <w:jc w:val="right"/>
              <w:rPr>
                <w:b/>
              </w:rPr>
            </w:pPr>
            <w:r w:rsidRPr="00B63FC7">
              <w:rPr>
                <w:b/>
              </w:rPr>
              <w:t>30.000,00</w:t>
            </w:r>
          </w:p>
        </w:tc>
      </w:tr>
    </w:tbl>
    <w:p w14:paraId="5434ADA8" w14:textId="77777777" w:rsidR="00FA7CA7" w:rsidRDefault="00FA7CA7" w:rsidP="00FA7CA7">
      <w:pPr>
        <w:pStyle w:val="Default"/>
        <w:spacing w:line="276" w:lineRule="auto"/>
        <w:ind w:left="720"/>
        <w:rPr>
          <w:b/>
          <w:bCs/>
        </w:rPr>
      </w:pPr>
    </w:p>
    <w:p w14:paraId="03F6D921" w14:textId="77777777" w:rsidR="00FA7CA7" w:rsidRDefault="00FA7CA7" w:rsidP="00FA7CA7">
      <w:pPr>
        <w:pStyle w:val="Default"/>
        <w:spacing w:line="276" w:lineRule="auto"/>
        <w:ind w:left="720"/>
        <w:rPr>
          <w:b/>
          <w:bCs/>
        </w:rPr>
      </w:pPr>
    </w:p>
    <w:p w14:paraId="2FF48B53" w14:textId="77777777" w:rsidR="00FA7CA7" w:rsidRPr="00B63FC7" w:rsidRDefault="00FA7CA7" w:rsidP="00AD11FA">
      <w:pPr>
        <w:pStyle w:val="Default"/>
        <w:numPr>
          <w:ilvl w:val="0"/>
          <w:numId w:val="109"/>
        </w:numPr>
        <w:spacing w:line="276" w:lineRule="auto"/>
        <w:rPr>
          <w:b/>
          <w:bCs/>
        </w:rPr>
      </w:pPr>
      <w:r w:rsidRPr="00B63FC7">
        <w:rPr>
          <w:b/>
          <w:bCs/>
        </w:rPr>
        <w:t>Održavanje građevina javne odvodnje oborinskih voda</w:t>
      </w:r>
    </w:p>
    <w:p w14:paraId="5391BBCE" w14:textId="77777777" w:rsidR="00FA7CA7" w:rsidRDefault="00FA7CA7" w:rsidP="00FA7CA7">
      <w:pPr>
        <w:pStyle w:val="Default"/>
        <w:spacing w:line="276" w:lineRule="auto"/>
        <w:ind w:left="720"/>
      </w:pPr>
    </w:p>
    <w:p w14:paraId="18DEA0B6" w14:textId="77777777" w:rsidR="00FA7CA7" w:rsidRPr="00B63FC7" w:rsidRDefault="00FA7CA7" w:rsidP="00FA7CA7">
      <w:pPr>
        <w:rPr>
          <w:lang w:eastAsia="hr-HR"/>
        </w:rPr>
      </w:pPr>
      <w:r w:rsidRPr="00B63FC7">
        <w:rPr>
          <w:lang w:eastAsia="hr-HR"/>
        </w:rPr>
        <w:t xml:space="preserve">Održavanje građevina javne odvodnje oborinskih voda podrazumijeva upravljanje i održavanje građevina koje služe prihvatu, odvodnji i ispuštanju </w:t>
      </w:r>
    </w:p>
    <w:p w14:paraId="2FC8158C" w14:textId="77777777" w:rsidR="00FA7CA7" w:rsidRPr="00B63FC7" w:rsidRDefault="00FA7CA7" w:rsidP="00FA7CA7">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14:paraId="29EF74E0" w14:textId="77777777" w:rsidR="00FA7CA7" w:rsidRPr="00B63FC7" w:rsidRDefault="00FA7CA7" w:rsidP="00FA7CA7">
      <w:pPr>
        <w:rPr>
          <w:lang w:eastAsia="hr-HR"/>
        </w:rPr>
      </w:pPr>
      <w:r w:rsidRPr="00B63FC7">
        <w:rPr>
          <w:lang w:eastAsia="hr-HR"/>
        </w:rPr>
        <w:t xml:space="preserve">vodama, služe zajedničkom prihvatu, odvodnji i ispuštanju oborinskih i drugih otpadnih voda. </w:t>
      </w:r>
    </w:p>
    <w:p w14:paraId="6263871F" w14:textId="77777777" w:rsidR="00FA7CA7" w:rsidRPr="00B63FC7" w:rsidRDefault="00FA7CA7" w:rsidP="00FA7CA7">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14:paraId="1F43909F" w14:textId="77777777" w:rsidR="00FA7CA7" w:rsidRPr="00B63FC7" w:rsidRDefault="00FA7CA7" w:rsidP="00FA7CA7">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rPr>
        <w:t>kapaciteta protoka oborinskih voda</w:t>
      </w:r>
      <w:r w:rsidRPr="00B63FC7">
        <w:rPr>
          <w:rStyle w:val="st"/>
        </w:rPr>
        <w:t xml:space="preserve"> </w:t>
      </w:r>
      <w:r w:rsidRPr="00B63FC7">
        <w:t xml:space="preserve">do upojnih bunara i postojećih vodotoka: </w:t>
      </w:r>
    </w:p>
    <w:p w14:paraId="7E0FEDDD" w14:textId="77777777" w:rsidR="00FA7CA7" w:rsidRPr="00B63FC7" w:rsidRDefault="00FA7CA7" w:rsidP="00FA7CA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678"/>
        <w:gridCol w:w="1275"/>
        <w:gridCol w:w="1134"/>
        <w:gridCol w:w="1134"/>
        <w:gridCol w:w="1276"/>
        <w:gridCol w:w="1418"/>
        <w:gridCol w:w="1559"/>
      </w:tblGrid>
      <w:tr w:rsidR="00FA7CA7" w:rsidRPr="00B63FC7" w14:paraId="2F24D1A9" w14:textId="77777777" w:rsidTr="00FA7CA7">
        <w:trPr>
          <w:trHeight w:val="359"/>
        </w:trPr>
        <w:tc>
          <w:tcPr>
            <w:tcW w:w="821" w:type="dxa"/>
            <w:shd w:val="clear" w:color="auto" w:fill="F2F2F2" w:themeFill="background1" w:themeFillShade="F2"/>
          </w:tcPr>
          <w:p w14:paraId="442529C7" w14:textId="77777777" w:rsidR="00FA7CA7" w:rsidRPr="00B63FC7" w:rsidRDefault="00FA7CA7" w:rsidP="00FA7CA7">
            <w:pPr>
              <w:pStyle w:val="Default"/>
              <w:spacing w:line="276" w:lineRule="auto"/>
            </w:pPr>
            <w:r w:rsidRPr="00B63FC7">
              <w:lastRenderedPageBreak/>
              <w:t>R.br.</w:t>
            </w:r>
          </w:p>
        </w:tc>
        <w:tc>
          <w:tcPr>
            <w:tcW w:w="4678" w:type="dxa"/>
            <w:shd w:val="clear" w:color="auto" w:fill="F2F2F2" w:themeFill="background1" w:themeFillShade="F2"/>
          </w:tcPr>
          <w:p w14:paraId="60C07FBF" w14:textId="77777777" w:rsidR="00FA7CA7" w:rsidRPr="00B63FC7" w:rsidRDefault="00FA7CA7" w:rsidP="00FA7CA7">
            <w:pPr>
              <w:pStyle w:val="Default"/>
              <w:spacing w:line="276" w:lineRule="auto"/>
              <w:jc w:val="center"/>
            </w:pPr>
          </w:p>
          <w:p w14:paraId="53F1B507" w14:textId="77777777" w:rsidR="00FA7CA7" w:rsidRPr="00B63FC7" w:rsidRDefault="00FA7CA7" w:rsidP="00FA7CA7">
            <w:pPr>
              <w:pStyle w:val="Default"/>
              <w:spacing w:line="276" w:lineRule="auto"/>
              <w:jc w:val="center"/>
            </w:pPr>
            <w:r w:rsidRPr="00B63FC7">
              <w:t>OPIS POSLOVA</w:t>
            </w:r>
          </w:p>
        </w:tc>
        <w:tc>
          <w:tcPr>
            <w:tcW w:w="1275" w:type="dxa"/>
            <w:shd w:val="clear" w:color="auto" w:fill="F2F2F2" w:themeFill="background1" w:themeFillShade="F2"/>
          </w:tcPr>
          <w:p w14:paraId="7ABAA3EF" w14:textId="77777777" w:rsidR="00FA7CA7" w:rsidRPr="002132E3" w:rsidRDefault="00FA7CA7" w:rsidP="00FA7CA7">
            <w:pPr>
              <w:pStyle w:val="Default"/>
              <w:spacing w:line="276" w:lineRule="auto"/>
              <w:jc w:val="center"/>
              <w:rPr>
                <w:sz w:val="16"/>
                <w:szCs w:val="16"/>
              </w:rPr>
            </w:pPr>
          </w:p>
          <w:p w14:paraId="652FF238" w14:textId="77777777" w:rsidR="00FA7CA7" w:rsidRPr="002132E3" w:rsidRDefault="00FA7CA7" w:rsidP="00FA7CA7">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14:paraId="7B6C4BD8" w14:textId="77777777" w:rsidR="00FA7CA7" w:rsidRPr="00726F2E" w:rsidRDefault="00FA7CA7" w:rsidP="00FA7CA7">
            <w:pPr>
              <w:pStyle w:val="Default"/>
              <w:spacing w:line="276" w:lineRule="auto"/>
              <w:jc w:val="center"/>
              <w:rPr>
                <w:sz w:val="20"/>
                <w:szCs w:val="20"/>
              </w:rPr>
            </w:pPr>
          </w:p>
          <w:p w14:paraId="04A6A731" w14:textId="77777777" w:rsidR="00FA7CA7" w:rsidRPr="00726F2E" w:rsidRDefault="00FA7CA7" w:rsidP="00FA7CA7">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14:paraId="0868B0E3" w14:textId="77777777" w:rsidR="00FA7CA7" w:rsidRPr="00726F2E" w:rsidRDefault="00FA7CA7" w:rsidP="00FA7CA7">
            <w:pPr>
              <w:pStyle w:val="Default"/>
              <w:spacing w:line="276" w:lineRule="auto"/>
              <w:jc w:val="center"/>
              <w:rPr>
                <w:sz w:val="20"/>
                <w:szCs w:val="20"/>
              </w:rPr>
            </w:pPr>
          </w:p>
          <w:p w14:paraId="33569CC7" w14:textId="77777777" w:rsidR="00FA7CA7" w:rsidRPr="00726F2E" w:rsidRDefault="00FA7CA7" w:rsidP="00FA7CA7">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14:paraId="1CC94D7F" w14:textId="77777777" w:rsidR="00FA7CA7" w:rsidRPr="00726F2E" w:rsidRDefault="00FA7CA7" w:rsidP="00FA7CA7">
            <w:pPr>
              <w:pStyle w:val="Default"/>
              <w:spacing w:line="276" w:lineRule="auto"/>
              <w:rPr>
                <w:sz w:val="20"/>
                <w:szCs w:val="20"/>
              </w:rPr>
            </w:pPr>
          </w:p>
          <w:p w14:paraId="71AEB463" w14:textId="77777777" w:rsidR="00FA7CA7" w:rsidRPr="00726F2E" w:rsidRDefault="00FA7CA7" w:rsidP="00FA7CA7">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14:paraId="564B1D18" w14:textId="77777777" w:rsidR="00FA7CA7" w:rsidRPr="00726F2E" w:rsidRDefault="00FA7CA7" w:rsidP="00FA7CA7">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14:paraId="1AA8078D" w14:textId="77777777" w:rsidR="00FA7CA7" w:rsidRPr="00726F2E" w:rsidRDefault="00FA7CA7" w:rsidP="00FA7CA7">
            <w:pPr>
              <w:pStyle w:val="Default"/>
              <w:spacing w:line="276" w:lineRule="auto"/>
              <w:jc w:val="center"/>
              <w:rPr>
                <w:sz w:val="20"/>
                <w:szCs w:val="20"/>
              </w:rPr>
            </w:pPr>
            <w:r w:rsidRPr="00726F2E">
              <w:rPr>
                <w:sz w:val="20"/>
                <w:szCs w:val="20"/>
              </w:rPr>
              <w:t>PROCJENA TROŠKOVA U</w:t>
            </w:r>
          </w:p>
          <w:p w14:paraId="3B3659EE" w14:textId="77777777" w:rsidR="00FA7CA7" w:rsidRPr="00726F2E" w:rsidRDefault="00FA7CA7" w:rsidP="00FA7CA7">
            <w:pPr>
              <w:pStyle w:val="Default"/>
              <w:spacing w:line="276" w:lineRule="auto"/>
              <w:jc w:val="center"/>
              <w:rPr>
                <w:sz w:val="20"/>
                <w:szCs w:val="20"/>
              </w:rPr>
            </w:pPr>
            <w:r w:rsidRPr="00726F2E">
              <w:rPr>
                <w:sz w:val="20"/>
                <w:szCs w:val="20"/>
              </w:rPr>
              <w:t>HRK</w:t>
            </w:r>
          </w:p>
        </w:tc>
      </w:tr>
      <w:tr w:rsidR="00FA7CA7" w:rsidRPr="00B63FC7" w14:paraId="60C51958" w14:textId="77777777" w:rsidTr="00FA7CA7">
        <w:trPr>
          <w:trHeight w:val="359"/>
        </w:trPr>
        <w:tc>
          <w:tcPr>
            <w:tcW w:w="821" w:type="dxa"/>
          </w:tcPr>
          <w:p w14:paraId="328BFDD6" w14:textId="77777777" w:rsidR="00FA7CA7" w:rsidRPr="00B63FC7" w:rsidRDefault="00FA7CA7" w:rsidP="00FA7CA7">
            <w:pPr>
              <w:pStyle w:val="Default"/>
              <w:spacing w:line="276" w:lineRule="auto"/>
              <w:ind w:left="567"/>
              <w:rPr>
                <w:b/>
              </w:rPr>
            </w:pPr>
          </w:p>
          <w:p w14:paraId="3F95D27C" w14:textId="77777777" w:rsidR="00FA7CA7" w:rsidRPr="00B63FC7" w:rsidRDefault="00FA7CA7" w:rsidP="00FA7CA7">
            <w:pPr>
              <w:rPr>
                <w:b/>
              </w:rPr>
            </w:pPr>
            <w:r w:rsidRPr="00B63FC7">
              <w:rPr>
                <w:b/>
              </w:rPr>
              <w:t>1.</w:t>
            </w:r>
          </w:p>
        </w:tc>
        <w:tc>
          <w:tcPr>
            <w:tcW w:w="4678" w:type="dxa"/>
          </w:tcPr>
          <w:p w14:paraId="71B8AD6B" w14:textId="77777777" w:rsidR="00FA7CA7" w:rsidRPr="00B63FC7" w:rsidRDefault="00FA7CA7" w:rsidP="00FA7CA7">
            <w:pPr>
              <w:pStyle w:val="Default"/>
              <w:spacing w:line="276" w:lineRule="auto"/>
            </w:pPr>
            <w:r w:rsidRPr="00B63FC7">
              <w:t xml:space="preserve">Čišćenje slivnika, taložnika i sl. građevina vađenjem nanosa i odvozom izvađenog materijala na deponij  </w:t>
            </w:r>
          </w:p>
          <w:p w14:paraId="54E1E1EC" w14:textId="77777777" w:rsidR="00FA7CA7" w:rsidRPr="00B63FC7" w:rsidRDefault="00FA7CA7" w:rsidP="00FA7CA7">
            <w:pPr>
              <w:pStyle w:val="Default"/>
              <w:spacing w:line="276" w:lineRule="auto"/>
            </w:pPr>
          </w:p>
        </w:tc>
        <w:tc>
          <w:tcPr>
            <w:tcW w:w="1275" w:type="dxa"/>
          </w:tcPr>
          <w:p w14:paraId="78A504E8" w14:textId="77777777" w:rsidR="00FA7CA7" w:rsidRDefault="00FA7CA7" w:rsidP="00FA7CA7">
            <w:pPr>
              <w:pStyle w:val="Default"/>
              <w:spacing w:line="276" w:lineRule="auto"/>
              <w:jc w:val="center"/>
              <w:rPr>
                <w:sz w:val="16"/>
                <w:szCs w:val="16"/>
              </w:rPr>
            </w:pPr>
          </w:p>
          <w:p w14:paraId="6DBA20E1" w14:textId="77777777" w:rsidR="00FA7CA7" w:rsidRPr="002132E3" w:rsidRDefault="00FA7CA7" w:rsidP="00FA7CA7">
            <w:pPr>
              <w:pStyle w:val="Default"/>
              <w:spacing w:line="276" w:lineRule="auto"/>
              <w:jc w:val="center"/>
              <w:rPr>
                <w:sz w:val="16"/>
                <w:szCs w:val="16"/>
              </w:rPr>
            </w:pPr>
            <w:r>
              <w:rPr>
                <w:sz w:val="16"/>
                <w:szCs w:val="16"/>
              </w:rPr>
              <w:t>TEKUĆE POMOĆI IZ DRŽAVNOG PRORAČUNA</w:t>
            </w:r>
          </w:p>
        </w:tc>
        <w:tc>
          <w:tcPr>
            <w:tcW w:w="1134" w:type="dxa"/>
          </w:tcPr>
          <w:p w14:paraId="188C4776" w14:textId="77777777" w:rsidR="00FA7CA7" w:rsidRPr="00B63FC7" w:rsidRDefault="00FA7CA7" w:rsidP="00FA7CA7">
            <w:pPr>
              <w:pStyle w:val="Default"/>
              <w:spacing w:line="276" w:lineRule="auto"/>
              <w:jc w:val="center"/>
            </w:pPr>
          </w:p>
          <w:p w14:paraId="589E26C0" w14:textId="77777777" w:rsidR="00FA7CA7" w:rsidRPr="00B63FC7" w:rsidRDefault="00FA7CA7" w:rsidP="00FA7CA7">
            <w:pPr>
              <w:pStyle w:val="Default"/>
              <w:spacing w:line="276" w:lineRule="auto"/>
              <w:jc w:val="center"/>
            </w:pPr>
          </w:p>
          <w:p w14:paraId="46416605" w14:textId="77777777" w:rsidR="00FA7CA7" w:rsidRPr="00B63FC7" w:rsidRDefault="00FA7CA7" w:rsidP="00FA7CA7">
            <w:pPr>
              <w:pStyle w:val="Default"/>
              <w:spacing w:line="276" w:lineRule="auto"/>
              <w:jc w:val="center"/>
            </w:pPr>
            <w:r w:rsidRPr="00B63FC7">
              <w:t>kom</w:t>
            </w:r>
          </w:p>
        </w:tc>
        <w:tc>
          <w:tcPr>
            <w:tcW w:w="1134" w:type="dxa"/>
          </w:tcPr>
          <w:p w14:paraId="55F3B897" w14:textId="77777777" w:rsidR="00FA7CA7" w:rsidRPr="00B63FC7" w:rsidRDefault="00FA7CA7" w:rsidP="00FA7CA7">
            <w:pPr>
              <w:pStyle w:val="Default"/>
              <w:spacing w:line="276" w:lineRule="auto"/>
              <w:jc w:val="center"/>
            </w:pPr>
          </w:p>
          <w:p w14:paraId="01FD4C7B" w14:textId="77777777" w:rsidR="00FA7CA7" w:rsidRPr="00B63FC7" w:rsidRDefault="00FA7CA7" w:rsidP="00FA7CA7">
            <w:pPr>
              <w:pStyle w:val="Default"/>
              <w:spacing w:line="276" w:lineRule="auto"/>
              <w:jc w:val="center"/>
            </w:pPr>
          </w:p>
          <w:p w14:paraId="6D6BB311" w14:textId="77777777" w:rsidR="00FA7CA7" w:rsidRPr="00B63FC7" w:rsidRDefault="00FA7CA7" w:rsidP="00FA7CA7">
            <w:pPr>
              <w:pStyle w:val="Default"/>
              <w:spacing w:line="276" w:lineRule="auto"/>
              <w:jc w:val="center"/>
            </w:pPr>
            <w:r>
              <w:t>65</w:t>
            </w:r>
          </w:p>
        </w:tc>
        <w:tc>
          <w:tcPr>
            <w:tcW w:w="1276" w:type="dxa"/>
          </w:tcPr>
          <w:p w14:paraId="57C18FB5" w14:textId="77777777" w:rsidR="00FA7CA7" w:rsidRPr="00B63FC7" w:rsidRDefault="00FA7CA7" w:rsidP="00FA7CA7">
            <w:pPr>
              <w:pStyle w:val="Default"/>
              <w:spacing w:line="276" w:lineRule="auto"/>
              <w:jc w:val="center"/>
            </w:pPr>
          </w:p>
          <w:p w14:paraId="37B2FF53" w14:textId="77777777" w:rsidR="00FA7CA7" w:rsidRPr="00B63FC7" w:rsidRDefault="00FA7CA7" w:rsidP="00FA7CA7">
            <w:pPr>
              <w:pStyle w:val="Default"/>
              <w:spacing w:line="276" w:lineRule="auto"/>
              <w:jc w:val="center"/>
            </w:pPr>
          </w:p>
          <w:p w14:paraId="68F9F48F" w14:textId="77777777" w:rsidR="00FA7CA7" w:rsidRPr="00B63FC7" w:rsidRDefault="00FA7CA7" w:rsidP="00FA7CA7">
            <w:pPr>
              <w:pStyle w:val="Default"/>
              <w:spacing w:line="276" w:lineRule="auto"/>
              <w:jc w:val="center"/>
            </w:pPr>
            <w:r w:rsidRPr="00B63FC7">
              <w:t>1</w:t>
            </w:r>
          </w:p>
        </w:tc>
        <w:tc>
          <w:tcPr>
            <w:tcW w:w="1418" w:type="dxa"/>
          </w:tcPr>
          <w:p w14:paraId="5827F0E2" w14:textId="77777777" w:rsidR="00FA7CA7" w:rsidRPr="00B63FC7" w:rsidRDefault="00FA7CA7" w:rsidP="00FA7CA7">
            <w:pPr>
              <w:pStyle w:val="Default"/>
              <w:spacing w:line="276" w:lineRule="auto"/>
              <w:jc w:val="center"/>
            </w:pPr>
          </w:p>
          <w:p w14:paraId="0F50ED44" w14:textId="77777777" w:rsidR="00FA7CA7" w:rsidRPr="00B63FC7" w:rsidRDefault="00FA7CA7" w:rsidP="00FA7CA7">
            <w:pPr>
              <w:pStyle w:val="Default"/>
              <w:spacing w:line="276" w:lineRule="auto"/>
              <w:jc w:val="center"/>
            </w:pPr>
          </w:p>
          <w:p w14:paraId="2EAAF10B" w14:textId="77777777" w:rsidR="00FA7CA7" w:rsidRPr="00B63FC7" w:rsidRDefault="00FA7CA7" w:rsidP="00FA7CA7">
            <w:pPr>
              <w:pStyle w:val="Default"/>
              <w:spacing w:line="276" w:lineRule="auto"/>
              <w:jc w:val="center"/>
            </w:pPr>
            <w:r w:rsidRPr="00B63FC7">
              <w:t>412,50</w:t>
            </w:r>
          </w:p>
        </w:tc>
        <w:tc>
          <w:tcPr>
            <w:tcW w:w="1559" w:type="dxa"/>
          </w:tcPr>
          <w:p w14:paraId="6EEDF455" w14:textId="77777777" w:rsidR="00FA7CA7" w:rsidRPr="00B63FC7" w:rsidRDefault="00FA7CA7" w:rsidP="00FA7CA7">
            <w:pPr>
              <w:pStyle w:val="Default"/>
              <w:spacing w:line="276" w:lineRule="auto"/>
              <w:jc w:val="right"/>
            </w:pPr>
          </w:p>
          <w:p w14:paraId="39C349B4" w14:textId="77777777" w:rsidR="00FA7CA7" w:rsidRPr="00B63FC7" w:rsidRDefault="00FA7CA7" w:rsidP="00FA7CA7">
            <w:pPr>
              <w:pStyle w:val="Default"/>
              <w:spacing w:line="276" w:lineRule="auto"/>
              <w:jc w:val="right"/>
            </w:pPr>
          </w:p>
          <w:p w14:paraId="13EF5CBA" w14:textId="77777777" w:rsidR="00FA7CA7" w:rsidRPr="00B63FC7" w:rsidRDefault="00FA7CA7" w:rsidP="00FA7CA7">
            <w:pPr>
              <w:pStyle w:val="Default"/>
              <w:spacing w:line="276" w:lineRule="auto"/>
              <w:jc w:val="right"/>
            </w:pPr>
            <w:r>
              <w:t>26.812,50</w:t>
            </w:r>
          </w:p>
        </w:tc>
      </w:tr>
      <w:tr w:rsidR="00FA7CA7" w:rsidRPr="00B63FC7" w14:paraId="389A0335" w14:textId="77777777" w:rsidTr="00FA7CA7">
        <w:trPr>
          <w:trHeight w:val="359"/>
        </w:trPr>
        <w:tc>
          <w:tcPr>
            <w:tcW w:w="821" w:type="dxa"/>
          </w:tcPr>
          <w:p w14:paraId="046A33A4" w14:textId="77777777" w:rsidR="00FA7CA7" w:rsidRPr="00B63FC7" w:rsidRDefault="00FA7CA7" w:rsidP="00FA7CA7">
            <w:pPr>
              <w:pStyle w:val="Default"/>
              <w:spacing w:line="276" w:lineRule="auto"/>
              <w:rPr>
                <w:b/>
              </w:rPr>
            </w:pPr>
            <w:r w:rsidRPr="00B63FC7">
              <w:rPr>
                <w:b/>
              </w:rPr>
              <w:t>2.</w:t>
            </w:r>
          </w:p>
        </w:tc>
        <w:tc>
          <w:tcPr>
            <w:tcW w:w="4678" w:type="dxa"/>
          </w:tcPr>
          <w:p w14:paraId="794BD8EA" w14:textId="77777777" w:rsidR="00FA7CA7" w:rsidRPr="00B63FC7" w:rsidRDefault="00FA7CA7" w:rsidP="00FA7CA7">
            <w:pPr>
              <w:pStyle w:val="Default"/>
              <w:spacing w:line="276" w:lineRule="auto"/>
            </w:pPr>
            <w:r w:rsidRPr="00B63FC7">
              <w:t>Zamjena oštećene slivničke rešetke, nabava i postavljanje novog okvira</w:t>
            </w:r>
          </w:p>
        </w:tc>
        <w:tc>
          <w:tcPr>
            <w:tcW w:w="1275" w:type="dxa"/>
          </w:tcPr>
          <w:p w14:paraId="6DCD8E01" w14:textId="77777777" w:rsidR="00FA7CA7" w:rsidRPr="002132E3" w:rsidRDefault="00FA7CA7" w:rsidP="00FA7CA7">
            <w:pPr>
              <w:pStyle w:val="Default"/>
              <w:spacing w:line="276" w:lineRule="auto"/>
              <w:jc w:val="center"/>
              <w:rPr>
                <w:sz w:val="16"/>
                <w:szCs w:val="16"/>
              </w:rPr>
            </w:pPr>
            <w:r w:rsidRPr="003A1607">
              <w:rPr>
                <w:sz w:val="16"/>
                <w:szCs w:val="16"/>
              </w:rPr>
              <w:t>TEKUĆE POMOĆI IZ DRŽAVNOG PRORAČUNA</w:t>
            </w:r>
          </w:p>
        </w:tc>
        <w:tc>
          <w:tcPr>
            <w:tcW w:w="1134" w:type="dxa"/>
          </w:tcPr>
          <w:p w14:paraId="01CDA617" w14:textId="77777777" w:rsidR="00FA7CA7" w:rsidRPr="00B63FC7" w:rsidRDefault="00FA7CA7" w:rsidP="00FA7CA7">
            <w:pPr>
              <w:pStyle w:val="Default"/>
              <w:spacing w:line="276" w:lineRule="auto"/>
              <w:jc w:val="center"/>
            </w:pPr>
          </w:p>
          <w:p w14:paraId="49697F38" w14:textId="77777777" w:rsidR="00FA7CA7" w:rsidRPr="00B63FC7" w:rsidRDefault="00FA7CA7" w:rsidP="00FA7CA7">
            <w:pPr>
              <w:pStyle w:val="Default"/>
              <w:spacing w:line="276" w:lineRule="auto"/>
              <w:jc w:val="center"/>
            </w:pPr>
            <w:r w:rsidRPr="00B63FC7">
              <w:t>kom</w:t>
            </w:r>
          </w:p>
        </w:tc>
        <w:tc>
          <w:tcPr>
            <w:tcW w:w="1134" w:type="dxa"/>
          </w:tcPr>
          <w:p w14:paraId="6F427065" w14:textId="77777777" w:rsidR="00FA7CA7" w:rsidRPr="00B63FC7" w:rsidRDefault="00FA7CA7" w:rsidP="00FA7CA7">
            <w:pPr>
              <w:pStyle w:val="Default"/>
              <w:spacing w:line="276" w:lineRule="auto"/>
              <w:jc w:val="center"/>
            </w:pPr>
          </w:p>
          <w:p w14:paraId="62DEB67E" w14:textId="77777777" w:rsidR="00FA7CA7" w:rsidRPr="00B63FC7" w:rsidRDefault="00FA7CA7" w:rsidP="00FA7CA7">
            <w:pPr>
              <w:pStyle w:val="Default"/>
              <w:spacing w:line="276" w:lineRule="auto"/>
              <w:jc w:val="center"/>
            </w:pPr>
            <w:r>
              <w:t>4</w:t>
            </w:r>
          </w:p>
        </w:tc>
        <w:tc>
          <w:tcPr>
            <w:tcW w:w="1276" w:type="dxa"/>
          </w:tcPr>
          <w:p w14:paraId="150BFDE1" w14:textId="77777777" w:rsidR="00FA7CA7" w:rsidRPr="00B63FC7" w:rsidRDefault="00FA7CA7" w:rsidP="00FA7CA7">
            <w:pPr>
              <w:pStyle w:val="Default"/>
              <w:spacing w:line="276" w:lineRule="auto"/>
              <w:jc w:val="center"/>
            </w:pPr>
          </w:p>
          <w:p w14:paraId="08176F1E" w14:textId="77777777" w:rsidR="00FA7CA7" w:rsidRPr="00B63FC7" w:rsidRDefault="00FA7CA7" w:rsidP="00FA7CA7">
            <w:pPr>
              <w:pStyle w:val="Default"/>
              <w:spacing w:line="276" w:lineRule="auto"/>
              <w:jc w:val="center"/>
            </w:pPr>
            <w:r w:rsidRPr="00B63FC7">
              <w:t>1</w:t>
            </w:r>
          </w:p>
        </w:tc>
        <w:tc>
          <w:tcPr>
            <w:tcW w:w="1418" w:type="dxa"/>
          </w:tcPr>
          <w:p w14:paraId="060E853A" w14:textId="77777777" w:rsidR="00FA7CA7" w:rsidRPr="00B63FC7" w:rsidRDefault="00FA7CA7" w:rsidP="00FA7CA7">
            <w:pPr>
              <w:pStyle w:val="Default"/>
              <w:spacing w:line="276" w:lineRule="auto"/>
              <w:jc w:val="center"/>
            </w:pPr>
          </w:p>
          <w:p w14:paraId="7619C5CD" w14:textId="77777777" w:rsidR="00FA7CA7" w:rsidRPr="00B63FC7" w:rsidRDefault="00FA7CA7" w:rsidP="00FA7CA7">
            <w:pPr>
              <w:pStyle w:val="Default"/>
              <w:spacing w:line="276" w:lineRule="auto"/>
              <w:jc w:val="center"/>
            </w:pPr>
            <w:r w:rsidRPr="00B63FC7">
              <w:t>1.875,00</w:t>
            </w:r>
          </w:p>
        </w:tc>
        <w:tc>
          <w:tcPr>
            <w:tcW w:w="1559" w:type="dxa"/>
          </w:tcPr>
          <w:p w14:paraId="55C65177" w14:textId="77777777" w:rsidR="00FA7CA7" w:rsidRPr="00B63FC7" w:rsidRDefault="00FA7CA7" w:rsidP="00FA7CA7">
            <w:pPr>
              <w:pStyle w:val="Default"/>
              <w:spacing w:line="276" w:lineRule="auto"/>
              <w:jc w:val="right"/>
            </w:pPr>
          </w:p>
          <w:p w14:paraId="34303625" w14:textId="77777777" w:rsidR="00FA7CA7" w:rsidRPr="00B63FC7" w:rsidRDefault="00FA7CA7" w:rsidP="00FA7CA7">
            <w:pPr>
              <w:pStyle w:val="Default"/>
              <w:spacing w:line="276" w:lineRule="auto"/>
              <w:jc w:val="right"/>
            </w:pPr>
            <w:r>
              <w:t>7.500,00</w:t>
            </w:r>
          </w:p>
        </w:tc>
      </w:tr>
      <w:tr w:rsidR="00FA7CA7" w:rsidRPr="00B63FC7" w14:paraId="6685FD63" w14:textId="77777777" w:rsidTr="00FA7CA7">
        <w:trPr>
          <w:trHeight w:val="370"/>
        </w:trPr>
        <w:tc>
          <w:tcPr>
            <w:tcW w:w="821" w:type="dxa"/>
          </w:tcPr>
          <w:p w14:paraId="0779D2F6" w14:textId="77777777" w:rsidR="00FA7CA7" w:rsidRPr="00B63FC7" w:rsidRDefault="00FA7CA7" w:rsidP="00FA7CA7">
            <w:pPr>
              <w:pStyle w:val="Default"/>
              <w:spacing w:line="276" w:lineRule="auto"/>
              <w:ind w:left="4"/>
              <w:rPr>
                <w:b/>
              </w:rPr>
            </w:pPr>
            <w:r w:rsidRPr="00B63FC7">
              <w:rPr>
                <w:b/>
              </w:rPr>
              <w:t>3.</w:t>
            </w:r>
          </w:p>
        </w:tc>
        <w:tc>
          <w:tcPr>
            <w:tcW w:w="4678" w:type="dxa"/>
          </w:tcPr>
          <w:p w14:paraId="679EDE83" w14:textId="77777777" w:rsidR="00FA7CA7" w:rsidRPr="00B63FC7" w:rsidRDefault="00FA7CA7" w:rsidP="00FA7CA7">
            <w:pPr>
              <w:pStyle w:val="Default"/>
              <w:spacing w:line="276" w:lineRule="auto"/>
            </w:pPr>
            <w:r w:rsidRPr="00B63FC7">
              <w:t>Dodatni radovi</w:t>
            </w:r>
          </w:p>
        </w:tc>
        <w:tc>
          <w:tcPr>
            <w:tcW w:w="1275" w:type="dxa"/>
          </w:tcPr>
          <w:p w14:paraId="54CB3BCD" w14:textId="77777777" w:rsidR="00FA7CA7" w:rsidRPr="002132E3" w:rsidRDefault="00FA7CA7" w:rsidP="00FA7CA7">
            <w:pPr>
              <w:pStyle w:val="Default"/>
              <w:spacing w:line="276" w:lineRule="auto"/>
              <w:jc w:val="center"/>
              <w:rPr>
                <w:sz w:val="16"/>
                <w:szCs w:val="16"/>
              </w:rPr>
            </w:pPr>
            <w:r w:rsidRPr="003A1607">
              <w:rPr>
                <w:sz w:val="16"/>
                <w:szCs w:val="16"/>
              </w:rPr>
              <w:t>TEKUĆE POMOĆI IZ DRŽAVNOG PRORAČUNA</w:t>
            </w:r>
          </w:p>
        </w:tc>
        <w:tc>
          <w:tcPr>
            <w:tcW w:w="4962" w:type="dxa"/>
            <w:gridSpan w:val="4"/>
          </w:tcPr>
          <w:p w14:paraId="13C21D1D" w14:textId="77777777" w:rsidR="00FA7CA7" w:rsidRPr="002132E3" w:rsidRDefault="00FA7CA7" w:rsidP="00FA7CA7">
            <w:pPr>
              <w:pStyle w:val="Default"/>
              <w:spacing w:line="276" w:lineRule="auto"/>
              <w:jc w:val="center"/>
              <w:rPr>
                <w:sz w:val="20"/>
                <w:szCs w:val="20"/>
              </w:rPr>
            </w:pPr>
            <w:r w:rsidRPr="002132E3">
              <w:rPr>
                <w:sz w:val="20"/>
                <w:szCs w:val="20"/>
              </w:rPr>
              <w:t>Nalog za svaki pojedini posao daje Općinski načelnik na prijedlog Jedinstvenog upravnog odjela- Odsjek za komunalni sustav i prostorno uređenje</w:t>
            </w:r>
          </w:p>
        </w:tc>
        <w:tc>
          <w:tcPr>
            <w:tcW w:w="1559" w:type="dxa"/>
          </w:tcPr>
          <w:p w14:paraId="18E39BC2" w14:textId="77777777" w:rsidR="00FA7CA7" w:rsidRPr="00B63FC7" w:rsidRDefault="00FA7CA7" w:rsidP="00FA7CA7">
            <w:pPr>
              <w:pStyle w:val="Default"/>
              <w:spacing w:line="276" w:lineRule="auto"/>
              <w:jc w:val="right"/>
            </w:pPr>
          </w:p>
          <w:p w14:paraId="6EDB1A1F" w14:textId="77777777" w:rsidR="00FA7CA7" w:rsidRPr="00B63FC7" w:rsidRDefault="00FA7CA7" w:rsidP="00FA7CA7">
            <w:pPr>
              <w:pStyle w:val="Default"/>
              <w:spacing w:line="276" w:lineRule="auto"/>
              <w:jc w:val="right"/>
            </w:pPr>
            <w:r>
              <w:t>25</w:t>
            </w:r>
            <w:r w:rsidRPr="00B63FC7">
              <w:t>.</w:t>
            </w:r>
            <w:r>
              <w:t>687</w:t>
            </w:r>
            <w:r w:rsidRPr="00B63FC7">
              <w:t>,50</w:t>
            </w:r>
          </w:p>
        </w:tc>
      </w:tr>
      <w:tr w:rsidR="00FA7CA7" w:rsidRPr="00B63FC7" w14:paraId="1F001006" w14:textId="77777777" w:rsidTr="00FA7CA7">
        <w:trPr>
          <w:trHeight w:val="370"/>
        </w:trPr>
        <w:tc>
          <w:tcPr>
            <w:tcW w:w="821" w:type="dxa"/>
          </w:tcPr>
          <w:p w14:paraId="3D56AEFC" w14:textId="77777777" w:rsidR="00FA7CA7" w:rsidRPr="00B63FC7" w:rsidRDefault="00FA7CA7" w:rsidP="00FA7CA7">
            <w:pPr>
              <w:pStyle w:val="Default"/>
              <w:spacing w:line="276" w:lineRule="auto"/>
              <w:ind w:left="4"/>
              <w:rPr>
                <w:b/>
              </w:rPr>
            </w:pPr>
            <w:r w:rsidRPr="00B63FC7">
              <w:rPr>
                <w:b/>
              </w:rPr>
              <w:t>4.</w:t>
            </w:r>
          </w:p>
        </w:tc>
        <w:tc>
          <w:tcPr>
            <w:tcW w:w="4678" w:type="dxa"/>
          </w:tcPr>
          <w:p w14:paraId="4183C23A" w14:textId="77777777" w:rsidR="00FA7CA7" w:rsidRPr="00B63FC7" w:rsidRDefault="00FA7CA7" w:rsidP="00FA7CA7">
            <w:pPr>
              <w:pStyle w:val="Default"/>
              <w:spacing w:line="276" w:lineRule="auto"/>
            </w:pPr>
            <w:r w:rsidRPr="00B63FC7">
              <w:t>Održavanje  oborinskih kanala</w:t>
            </w:r>
          </w:p>
        </w:tc>
        <w:tc>
          <w:tcPr>
            <w:tcW w:w="1275" w:type="dxa"/>
          </w:tcPr>
          <w:p w14:paraId="76BF0C40" w14:textId="77777777" w:rsidR="00FA7CA7" w:rsidRPr="002132E3" w:rsidRDefault="00FA7CA7" w:rsidP="00FA7CA7">
            <w:pPr>
              <w:pStyle w:val="Default"/>
              <w:spacing w:line="276" w:lineRule="auto"/>
              <w:jc w:val="center"/>
              <w:rPr>
                <w:sz w:val="16"/>
                <w:szCs w:val="16"/>
              </w:rPr>
            </w:pPr>
            <w:r w:rsidRPr="003A1607">
              <w:rPr>
                <w:sz w:val="16"/>
                <w:szCs w:val="16"/>
              </w:rPr>
              <w:t>TEKUĆE POMOĆI IZ DRŽAVNOG PRORAČUNA</w:t>
            </w:r>
          </w:p>
        </w:tc>
        <w:tc>
          <w:tcPr>
            <w:tcW w:w="4962" w:type="dxa"/>
            <w:gridSpan w:val="4"/>
          </w:tcPr>
          <w:p w14:paraId="1A45E3A5" w14:textId="77777777" w:rsidR="00FA7CA7" w:rsidRPr="002132E3" w:rsidRDefault="00FA7CA7" w:rsidP="00FA7CA7">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14:paraId="063AF61B" w14:textId="77777777" w:rsidR="00FA7CA7" w:rsidRPr="00B63FC7" w:rsidRDefault="00FA7CA7" w:rsidP="00FA7CA7">
            <w:pPr>
              <w:pStyle w:val="Default"/>
              <w:spacing w:line="276" w:lineRule="auto"/>
              <w:jc w:val="right"/>
            </w:pPr>
            <w:r w:rsidRPr="00B63FC7">
              <w:t>1</w:t>
            </w:r>
            <w:r>
              <w:t>5</w:t>
            </w:r>
            <w:r w:rsidRPr="00B63FC7">
              <w:t>0.000,00</w:t>
            </w:r>
          </w:p>
        </w:tc>
      </w:tr>
      <w:tr w:rsidR="00FA7CA7" w:rsidRPr="00B63FC7" w14:paraId="4F766223" w14:textId="77777777" w:rsidTr="00FA7CA7">
        <w:trPr>
          <w:trHeight w:val="370"/>
        </w:trPr>
        <w:tc>
          <w:tcPr>
            <w:tcW w:w="6774" w:type="dxa"/>
            <w:gridSpan w:val="3"/>
          </w:tcPr>
          <w:p w14:paraId="60738215" w14:textId="77777777" w:rsidR="00FA7CA7" w:rsidRPr="00B63FC7" w:rsidRDefault="00FA7CA7" w:rsidP="00FA7CA7">
            <w:pPr>
              <w:pStyle w:val="Default"/>
              <w:spacing w:line="276" w:lineRule="auto"/>
              <w:jc w:val="right"/>
              <w:rPr>
                <w:b/>
              </w:rPr>
            </w:pPr>
            <w:r w:rsidRPr="00B63FC7">
              <w:rPr>
                <w:b/>
              </w:rPr>
              <w:t xml:space="preserve">UKUPNO </w:t>
            </w:r>
          </w:p>
        </w:tc>
        <w:tc>
          <w:tcPr>
            <w:tcW w:w="6521" w:type="dxa"/>
            <w:gridSpan w:val="5"/>
          </w:tcPr>
          <w:p w14:paraId="4A52398B" w14:textId="77777777" w:rsidR="00FA7CA7" w:rsidRPr="00B63FC7" w:rsidRDefault="00FA7CA7" w:rsidP="00FA7CA7">
            <w:pPr>
              <w:pStyle w:val="Default"/>
              <w:spacing w:line="276" w:lineRule="auto"/>
              <w:jc w:val="right"/>
              <w:rPr>
                <w:b/>
              </w:rPr>
            </w:pPr>
            <w:r>
              <w:rPr>
                <w:b/>
              </w:rPr>
              <w:t>210</w:t>
            </w:r>
            <w:r w:rsidRPr="00B63FC7">
              <w:rPr>
                <w:b/>
              </w:rPr>
              <w:t>.000,00</w:t>
            </w:r>
          </w:p>
        </w:tc>
      </w:tr>
    </w:tbl>
    <w:p w14:paraId="0B9FADFD" w14:textId="77777777" w:rsidR="00FA7CA7" w:rsidRDefault="00FA7CA7" w:rsidP="00FA7CA7">
      <w:pPr>
        <w:pStyle w:val="Default"/>
        <w:spacing w:line="276" w:lineRule="auto"/>
        <w:ind w:left="720"/>
        <w:rPr>
          <w:b/>
          <w:bCs/>
        </w:rPr>
      </w:pPr>
    </w:p>
    <w:p w14:paraId="07E26B27" w14:textId="77777777" w:rsidR="00FA7CA7" w:rsidRDefault="00FA7CA7" w:rsidP="00FA7CA7">
      <w:pPr>
        <w:pStyle w:val="Default"/>
        <w:spacing w:line="276" w:lineRule="auto"/>
        <w:ind w:left="720"/>
        <w:rPr>
          <w:b/>
          <w:bCs/>
        </w:rPr>
      </w:pPr>
    </w:p>
    <w:p w14:paraId="1435590A" w14:textId="77777777" w:rsidR="00FA7CA7" w:rsidRPr="005A609C" w:rsidRDefault="00FA7CA7" w:rsidP="00FA7CA7">
      <w:pPr>
        <w:pStyle w:val="Default"/>
        <w:spacing w:line="276" w:lineRule="auto"/>
        <w:ind w:left="720"/>
        <w:rPr>
          <w:b/>
          <w:bCs/>
        </w:rPr>
      </w:pPr>
    </w:p>
    <w:p w14:paraId="5DA58C01" w14:textId="77777777" w:rsidR="00FA7CA7" w:rsidRPr="005A609C" w:rsidRDefault="00FA7CA7" w:rsidP="00FA7CA7">
      <w:pPr>
        <w:pStyle w:val="Default"/>
        <w:spacing w:line="276" w:lineRule="auto"/>
        <w:ind w:left="720"/>
        <w:rPr>
          <w:b/>
          <w:bCs/>
        </w:rPr>
      </w:pPr>
    </w:p>
    <w:p w14:paraId="32F8E51F" w14:textId="77777777" w:rsidR="00FA7CA7" w:rsidRPr="00B63FC7" w:rsidRDefault="00FA7CA7" w:rsidP="00AD11FA">
      <w:pPr>
        <w:pStyle w:val="Default"/>
        <w:numPr>
          <w:ilvl w:val="0"/>
          <w:numId w:val="109"/>
        </w:numPr>
        <w:spacing w:line="276" w:lineRule="auto"/>
        <w:rPr>
          <w:b/>
          <w:bCs/>
        </w:rPr>
      </w:pPr>
      <w:r w:rsidRPr="00B63FC7">
        <w:rPr>
          <w:b/>
        </w:rPr>
        <w:t>Održavanje javnih zelenih površina</w:t>
      </w:r>
      <w:r w:rsidRPr="00B63FC7">
        <w:rPr>
          <w:b/>
          <w:bCs/>
        </w:rPr>
        <w:t xml:space="preserve"> </w:t>
      </w:r>
    </w:p>
    <w:p w14:paraId="117A992D" w14:textId="77777777" w:rsidR="00FA7CA7" w:rsidRPr="00B63FC7" w:rsidRDefault="00FA7CA7" w:rsidP="00FA7CA7">
      <w:pPr>
        <w:rPr>
          <w:lang w:eastAsia="hr-HR"/>
        </w:rPr>
      </w:pPr>
    </w:p>
    <w:p w14:paraId="27530EB1" w14:textId="77777777" w:rsidR="00FA7CA7" w:rsidRPr="00B63FC7" w:rsidRDefault="00FA7CA7" w:rsidP="00FA7CA7">
      <w:pPr>
        <w:rPr>
          <w:lang w:eastAsia="hr-HR"/>
        </w:rPr>
      </w:pPr>
      <w:r w:rsidRPr="00B63FC7">
        <w:rPr>
          <w:lang w:eastAsia="hr-HR"/>
        </w:rPr>
        <w:t>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w:t>
      </w:r>
      <w:r>
        <w:rPr>
          <w:lang w:eastAsia="hr-HR"/>
        </w:rPr>
        <w:t xml:space="preserve"> (2 igrališta u Gračacu i jedno igralište u Srbu)</w:t>
      </w:r>
      <w:r w:rsidRPr="00B63FC7">
        <w:rPr>
          <w:lang w:eastAsia="hr-HR"/>
        </w:rPr>
        <w:t xml:space="preserve">. </w:t>
      </w:r>
    </w:p>
    <w:p w14:paraId="386770BF" w14:textId="77777777" w:rsidR="00FA7CA7" w:rsidRPr="00B63FC7" w:rsidRDefault="00FA7CA7" w:rsidP="00FA7CA7">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FA7CA7" w:rsidRPr="00B63FC7" w14:paraId="5019ACA3" w14:textId="77777777" w:rsidTr="00FA7CA7">
        <w:trPr>
          <w:trHeight w:val="359"/>
        </w:trPr>
        <w:tc>
          <w:tcPr>
            <w:tcW w:w="679" w:type="dxa"/>
            <w:shd w:val="clear" w:color="auto" w:fill="F2F2F2" w:themeFill="background1" w:themeFillShade="F2"/>
          </w:tcPr>
          <w:p w14:paraId="735D1E0F" w14:textId="77777777" w:rsidR="00FA7CA7" w:rsidRPr="006E2BFB" w:rsidRDefault="00FA7CA7" w:rsidP="00FA7CA7">
            <w:pPr>
              <w:pStyle w:val="Default"/>
              <w:spacing w:line="276" w:lineRule="auto"/>
              <w:rPr>
                <w:sz w:val="20"/>
                <w:szCs w:val="20"/>
              </w:rPr>
            </w:pPr>
            <w:r w:rsidRPr="006E2BFB">
              <w:rPr>
                <w:sz w:val="20"/>
                <w:szCs w:val="20"/>
              </w:rPr>
              <w:lastRenderedPageBreak/>
              <w:t>R.br.</w:t>
            </w:r>
          </w:p>
        </w:tc>
        <w:tc>
          <w:tcPr>
            <w:tcW w:w="5103" w:type="dxa"/>
            <w:shd w:val="clear" w:color="auto" w:fill="F2F2F2" w:themeFill="background1" w:themeFillShade="F2"/>
          </w:tcPr>
          <w:p w14:paraId="56571B03" w14:textId="77777777" w:rsidR="00FA7CA7" w:rsidRPr="00B63FC7" w:rsidRDefault="00FA7CA7" w:rsidP="00FA7CA7">
            <w:pPr>
              <w:pStyle w:val="Default"/>
              <w:spacing w:line="276" w:lineRule="auto"/>
              <w:jc w:val="center"/>
            </w:pPr>
          </w:p>
          <w:p w14:paraId="66B41BC7" w14:textId="77777777" w:rsidR="00FA7CA7" w:rsidRPr="00B63FC7" w:rsidRDefault="00FA7CA7" w:rsidP="00FA7CA7">
            <w:pPr>
              <w:pStyle w:val="Default"/>
              <w:spacing w:line="276" w:lineRule="auto"/>
              <w:jc w:val="center"/>
            </w:pPr>
            <w:r w:rsidRPr="00B63FC7">
              <w:t>OPIS POSLOVA</w:t>
            </w:r>
          </w:p>
        </w:tc>
        <w:tc>
          <w:tcPr>
            <w:tcW w:w="1418" w:type="dxa"/>
            <w:shd w:val="clear" w:color="auto" w:fill="F2F2F2" w:themeFill="background1" w:themeFillShade="F2"/>
          </w:tcPr>
          <w:p w14:paraId="269A8B65" w14:textId="77777777" w:rsidR="00FA7CA7" w:rsidRPr="009E75AF" w:rsidRDefault="00FA7CA7" w:rsidP="00FA7CA7">
            <w:pPr>
              <w:pStyle w:val="Default"/>
              <w:spacing w:line="276" w:lineRule="auto"/>
              <w:jc w:val="center"/>
              <w:rPr>
                <w:sz w:val="16"/>
                <w:szCs w:val="16"/>
              </w:rPr>
            </w:pPr>
          </w:p>
          <w:p w14:paraId="11E25CF6" w14:textId="77777777" w:rsidR="00FA7CA7" w:rsidRPr="009E75AF" w:rsidRDefault="00FA7CA7" w:rsidP="00FA7CA7">
            <w:pPr>
              <w:pStyle w:val="Default"/>
              <w:spacing w:line="276" w:lineRule="auto"/>
              <w:jc w:val="center"/>
              <w:rPr>
                <w:sz w:val="16"/>
                <w:szCs w:val="16"/>
              </w:rPr>
            </w:pPr>
          </w:p>
          <w:p w14:paraId="341516D8" w14:textId="77777777" w:rsidR="00FA7CA7" w:rsidRPr="009E75AF" w:rsidRDefault="00FA7CA7" w:rsidP="00FA7CA7">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14:paraId="281A2F44" w14:textId="77777777" w:rsidR="00FA7CA7" w:rsidRPr="00726F2E" w:rsidRDefault="00FA7CA7" w:rsidP="00FA7CA7">
            <w:pPr>
              <w:pStyle w:val="Default"/>
              <w:spacing w:line="276" w:lineRule="auto"/>
              <w:jc w:val="center"/>
              <w:rPr>
                <w:sz w:val="20"/>
                <w:szCs w:val="20"/>
              </w:rPr>
            </w:pPr>
          </w:p>
          <w:p w14:paraId="0F941288" w14:textId="77777777" w:rsidR="00FA7CA7" w:rsidRPr="00726F2E" w:rsidRDefault="00FA7CA7" w:rsidP="00FA7CA7">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3E97A22E" w14:textId="77777777" w:rsidR="00FA7CA7" w:rsidRPr="00726F2E" w:rsidRDefault="00FA7CA7" w:rsidP="00FA7CA7">
            <w:pPr>
              <w:pStyle w:val="Default"/>
              <w:spacing w:line="276" w:lineRule="auto"/>
              <w:jc w:val="center"/>
              <w:rPr>
                <w:sz w:val="20"/>
                <w:szCs w:val="20"/>
              </w:rPr>
            </w:pPr>
          </w:p>
          <w:p w14:paraId="5A359015" w14:textId="77777777" w:rsidR="00FA7CA7" w:rsidRPr="00726F2E" w:rsidRDefault="00FA7CA7" w:rsidP="00FA7CA7">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14:paraId="53E55982" w14:textId="77777777" w:rsidR="00FA7CA7" w:rsidRPr="00726F2E" w:rsidRDefault="00FA7CA7" w:rsidP="00FA7CA7">
            <w:pPr>
              <w:pStyle w:val="Default"/>
              <w:spacing w:line="276" w:lineRule="auto"/>
              <w:jc w:val="center"/>
              <w:rPr>
                <w:sz w:val="20"/>
                <w:szCs w:val="20"/>
              </w:rPr>
            </w:pPr>
          </w:p>
          <w:p w14:paraId="20A7AEF0" w14:textId="77777777" w:rsidR="00FA7CA7" w:rsidRPr="00726F2E" w:rsidRDefault="00FA7CA7" w:rsidP="00FA7CA7">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14:paraId="5BEEF771" w14:textId="77777777" w:rsidR="00FA7CA7" w:rsidRPr="00726F2E" w:rsidRDefault="00FA7CA7" w:rsidP="00FA7CA7">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14:paraId="7997841D" w14:textId="77777777" w:rsidR="00FA7CA7" w:rsidRPr="00726F2E" w:rsidRDefault="00FA7CA7" w:rsidP="00FA7CA7">
            <w:pPr>
              <w:pStyle w:val="Default"/>
              <w:spacing w:line="276" w:lineRule="auto"/>
              <w:jc w:val="center"/>
              <w:rPr>
                <w:sz w:val="20"/>
                <w:szCs w:val="20"/>
              </w:rPr>
            </w:pPr>
          </w:p>
          <w:p w14:paraId="44B4331D" w14:textId="77777777" w:rsidR="00FA7CA7" w:rsidRPr="00726F2E" w:rsidRDefault="00FA7CA7" w:rsidP="00FA7CA7">
            <w:pPr>
              <w:pStyle w:val="Default"/>
              <w:spacing w:line="276" w:lineRule="auto"/>
              <w:jc w:val="center"/>
              <w:rPr>
                <w:sz w:val="20"/>
                <w:szCs w:val="20"/>
              </w:rPr>
            </w:pPr>
            <w:r w:rsidRPr="00726F2E">
              <w:rPr>
                <w:sz w:val="20"/>
                <w:szCs w:val="20"/>
              </w:rPr>
              <w:t>PROCJENA TROŠKOVA U HRK</w:t>
            </w:r>
          </w:p>
        </w:tc>
      </w:tr>
      <w:tr w:rsidR="00FA7CA7" w:rsidRPr="00B63FC7" w14:paraId="1BB34D11" w14:textId="77777777" w:rsidTr="00FA7CA7">
        <w:trPr>
          <w:trHeight w:val="359"/>
        </w:trPr>
        <w:tc>
          <w:tcPr>
            <w:tcW w:w="679" w:type="dxa"/>
          </w:tcPr>
          <w:p w14:paraId="0400BF89" w14:textId="77777777" w:rsidR="00FA7CA7" w:rsidRPr="00B63FC7" w:rsidRDefault="00FA7CA7" w:rsidP="00AD11FA">
            <w:pPr>
              <w:pStyle w:val="Default"/>
              <w:numPr>
                <w:ilvl w:val="0"/>
                <w:numId w:val="119"/>
              </w:numPr>
              <w:spacing w:line="276" w:lineRule="auto"/>
              <w:rPr>
                <w:b/>
              </w:rPr>
            </w:pPr>
            <w:r w:rsidRPr="00B63FC7">
              <w:rPr>
                <w:b/>
              </w:rPr>
              <w:t>1</w:t>
            </w:r>
          </w:p>
        </w:tc>
        <w:tc>
          <w:tcPr>
            <w:tcW w:w="5103" w:type="dxa"/>
          </w:tcPr>
          <w:p w14:paraId="2BC0A7D6" w14:textId="77777777" w:rsidR="00FA7CA7" w:rsidRPr="00B63FC7" w:rsidRDefault="00FA7CA7" w:rsidP="00FA7CA7">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14:paraId="18F39802" w14:textId="77777777" w:rsidR="00FA7CA7" w:rsidRPr="009E75AF" w:rsidRDefault="00FA7CA7" w:rsidP="00FA7CA7">
            <w:pPr>
              <w:pStyle w:val="Default"/>
              <w:spacing w:line="276" w:lineRule="auto"/>
              <w:jc w:val="center"/>
              <w:rPr>
                <w:sz w:val="16"/>
                <w:szCs w:val="16"/>
              </w:rPr>
            </w:pPr>
          </w:p>
          <w:p w14:paraId="541B4158" w14:textId="77777777" w:rsidR="00FA7CA7" w:rsidRPr="009E75AF" w:rsidRDefault="00FA7CA7" w:rsidP="00FA7CA7">
            <w:pPr>
              <w:pStyle w:val="Default"/>
              <w:spacing w:line="276" w:lineRule="auto"/>
              <w:jc w:val="center"/>
              <w:rPr>
                <w:sz w:val="16"/>
                <w:szCs w:val="16"/>
              </w:rPr>
            </w:pPr>
            <w:r>
              <w:rPr>
                <w:sz w:val="16"/>
                <w:szCs w:val="16"/>
              </w:rPr>
              <w:t>KOMUNALNA NAKNADA</w:t>
            </w:r>
          </w:p>
        </w:tc>
        <w:tc>
          <w:tcPr>
            <w:tcW w:w="850" w:type="dxa"/>
          </w:tcPr>
          <w:p w14:paraId="34A6A4C9" w14:textId="77777777" w:rsidR="00FA7CA7" w:rsidRPr="00B63FC7" w:rsidRDefault="00FA7CA7" w:rsidP="00FA7CA7">
            <w:pPr>
              <w:pStyle w:val="Default"/>
              <w:spacing w:line="276" w:lineRule="auto"/>
              <w:jc w:val="center"/>
            </w:pPr>
          </w:p>
          <w:p w14:paraId="780C885C" w14:textId="77777777" w:rsidR="00FA7CA7" w:rsidRPr="00B63FC7" w:rsidRDefault="00FA7CA7" w:rsidP="00FA7CA7">
            <w:pPr>
              <w:pStyle w:val="Default"/>
              <w:spacing w:line="276" w:lineRule="auto"/>
              <w:jc w:val="center"/>
            </w:pPr>
            <w:r w:rsidRPr="00B63FC7">
              <w:t>m2</w:t>
            </w:r>
          </w:p>
        </w:tc>
        <w:tc>
          <w:tcPr>
            <w:tcW w:w="1276" w:type="dxa"/>
          </w:tcPr>
          <w:p w14:paraId="13D82D5B" w14:textId="77777777" w:rsidR="00FA7CA7" w:rsidRPr="00B63FC7" w:rsidRDefault="00FA7CA7" w:rsidP="00FA7CA7">
            <w:pPr>
              <w:pStyle w:val="Default"/>
              <w:spacing w:line="276" w:lineRule="auto"/>
              <w:jc w:val="center"/>
            </w:pPr>
          </w:p>
          <w:p w14:paraId="6750C051" w14:textId="77777777" w:rsidR="00FA7CA7" w:rsidRPr="00B63FC7" w:rsidRDefault="00FA7CA7" w:rsidP="00FA7CA7">
            <w:pPr>
              <w:pStyle w:val="Default"/>
              <w:spacing w:line="276" w:lineRule="auto"/>
              <w:jc w:val="center"/>
            </w:pPr>
            <w:r w:rsidRPr="00B63FC7">
              <w:t>20.827</w:t>
            </w:r>
          </w:p>
          <w:p w14:paraId="1FEECF7A" w14:textId="77777777" w:rsidR="00FA7CA7" w:rsidRPr="00B63FC7" w:rsidRDefault="00FA7CA7" w:rsidP="00FA7CA7">
            <w:pPr>
              <w:pStyle w:val="Default"/>
              <w:spacing w:line="276" w:lineRule="auto"/>
              <w:jc w:val="center"/>
            </w:pPr>
          </w:p>
          <w:p w14:paraId="279A2BF3" w14:textId="77777777" w:rsidR="00FA7CA7" w:rsidRPr="00B63FC7" w:rsidRDefault="00FA7CA7" w:rsidP="00FA7CA7">
            <w:pPr>
              <w:pStyle w:val="Default"/>
              <w:spacing w:line="276" w:lineRule="auto"/>
              <w:jc w:val="center"/>
            </w:pPr>
          </w:p>
        </w:tc>
        <w:tc>
          <w:tcPr>
            <w:tcW w:w="1276" w:type="dxa"/>
          </w:tcPr>
          <w:p w14:paraId="6094DEB2" w14:textId="77777777" w:rsidR="00FA7CA7" w:rsidRPr="00B63FC7" w:rsidRDefault="00FA7CA7" w:rsidP="00FA7CA7">
            <w:pPr>
              <w:pStyle w:val="Default"/>
              <w:spacing w:line="276" w:lineRule="auto"/>
              <w:jc w:val="center"/>
            </w:pPr>
          </w:p>
          <w:p w14:paraId="4A302F33" w14:textId="77777777" w:rsidR="00FA7CA7" w:rsidRPr="00B63FC7" w:rsidRDefault="00FA7CA7" w:rsidP="00FA7CA7">
            <w:pPr>
              <w:pStyle w:val="Default"/>
              <w:spacing w:line="276" w:lineRule="auto"/>
              <w:jc w:val="center"/>
            </w:pPr>
            <w:r>
              <w:t>4</w:t>
            </w:r>
          </w:p>
        </w:tc>
        <w:tc>
          <w:tcPr>
            <w:tcW w:w="1134" w:type="dxa"/>
          </w:tcPr>
          <w:p w14:paraId="358F9DE1" w14:textId="77777777" w:rsidR="00FA7CA7" w:rsidRPr="00B63FC7" w:rsidRDefault="00FA7CA7" w:rsidP="00FA7CA7">
            <w:pPr>
              <w:pStyle w:val="Default"/>
              <w:spacing w:line="276" w:lineRule="auto"/>
              <w:jc w:val="center"/>
            </w:pPr>
          </w:p>
          <w:p w14:paraId="61A89F39" w14:textId="77777777" w:rsidR="00FA7CA7" w:rsidRPr="00B63FC7" w:rsidRDefault="00FA7CA7" w:rsidP="00FA7CA7">
            <w:pPr>
              <w:pStyle w:val="Default"/>
              <w:spacing w:line="276" w:lineRule="auto"/>
              <w:jc w:val="center"/>
            </w:pPr>
            <w:r w:rsidRPr="00B63FC7">
              <w:t>0,75</w:t>
            </w:r>
          </w:p>
        </w:tc>
        <w:tc>
          <w:tcPr>
            <w:tcW w:w="1843" w:type="dxa"/>
          </w:tcPr>
          <w:p w14:paraId="1CF1296C" w14:textId="77777777" w:rsidR="00FA7CA7" w:rsidRPr="00B63FC7" w:rsidRDefault="00FA7CA7" w:rsidP="00FA7CA7">
            <w:pPr>
              <w:pStyle w:val="Default"/>
              <w:spacing w:line="276" w:lineRule="auto"/>
              <w:jc w:val="right"/>
            </w:pPr>
          </w:p>
          <w:p w14:paraId="6ACED44C" w14:textId="77777777" w:rsidR="00FA7CA7" w:rsidRPr="00B63FC7" w:rsidRDefault="00FA7CA7" w:rsidP="00FA7CA7">
            <w:pPr>
              <w:pStyle w:val="Default"/>
              <w:spacing w:line="276" w:lineRule="auto"/>
              <w:jc w:val="right"/>
            </w:pPr>
            <w:r>
              <w:t>62.481,00</w:t>
            </w:r>
          </w:p>
        </w:tc>
      </w:tr>
      <w:tr w:rsidR="00FA7CA7" w:rsidRPr="00B63FC7" w14:paraId="4884CE89" w14:textId="77777777" w:rsidTr="00FA7CA7">
        <w:trPr>
          <w:trHeight w:val="370"/>
        </w:trPr>
        <w:tc>
          <w:tcPr>
            <w:tcW w:w="679" w:type="dxa"/>
          </w:tcPr>
          <w:p w14:paraId="48A0368E" w14:textId="77777777" w:rsidR="00FA7CA7" w:rsidRPr="00B63FC7" w:rsidRDefault="00FA7CA7" w:rsidP="00AD11FA">
            <w:pPr>
              <w:pStyle w:val="Default"/>
              <w:numPr>
                <w:ilvl w:val="0"/>
                <w:numId w:val="110"/>
              </w:numPr>
              <w:spacing w:line="276" w:lineRule="auto"/>
              <w:rPr>
                <w:b/>
              </w:rPr>
            </w:pPr>
          </w:p>
        </w:tc>
        <w:tc>
          <w:tcPr>
            <w:tcW w:w="5103" w:type="dxa"/>
          </w:tcPr>
          <w:p w14:paraId="4559B3F6" w14:textId="77777777" w:rsidR="00FA7CA7" w:rsidRPr="00B63FC7" w:rsidRDefault="00FA7CA7" w:rsidP="00FA7CA7">
            <w:pPr>
              <w:pStyle w:val="Default"/>
              <w:spacing w:line="276" w:lineRule="auto"/>
              <w:rPr>
                <w:u w:val="single"/>
              </w:rPr>
            </w:pPr>
            <w:r w:rsidRPr="00B63FC7">
              <w:rPr>
                <w:u w:val="single"/>
              </w:rPr>
              <w:t xml:space="preserve">Košnja uređenih zelenih površina </w:t>
            </w:r>
          </w:p>
          <w:p w14:paraId="1D59BE0F" w14:textId="77777777" w:rsidR="00FA7CA7" w:rsidRPr="00B63FC7" w:rsidRDefault="00FA7CA7" w:rsidP="00AD11FA">
            <w:pPr>
              <w:pStyle w:val="Default"/>
              <w:numPr>
                <w:ilvl w:val="0"/>
                <w:numId w:val="117"/>
              </w:numPr>
              <w:spacing w:line="276" w:lineRule="auto"/>
            </w:pPr>
            <w:r w:rsidRPr="00B63FC7">
              <w:t>Trokut N. Tesla. Dr. A. Starčević, Obrovačka - 499 m2 (JP6)</w:t>
            </w:r>
          </w:p>
          <w:p w14:paraId="16DD0930" w14:textId="77777777" w:rsidR="00FA7CA7" w:rsidRPr="00B63FC7" w:rsidRDefault="00FA7CA7" w:rsidP="00AD11FA">
            <w:pPr>
              <w:pStyle w:val="Default"/>
              <w:numPr>
                <w:ilvl w:val="0"/>
                <w:numId w:val="117"/>
              </w:numPr>
              <w:spacing w:line="276" w:lineRule="auto"/>
            </w:pPr>
            <w:r w:rsidRPr="00B63FC7">
              <w:t>Park Sv. Jurja -6.465 m2 (JP7)</w:t>
            </w:r>
          </w:p>
          <w:p w14:paraId="38B631B5" w14:textId="77777777" w:rsidR="00FA7CA7" w:rsidRPr="00B63FC7" w:rsidRDefault="00FA7CA7" w:rsidP="00AD11FA">
            <w:pPr>
              <w:pStyle w:val="Default"/>
              <w:numPr>
                <w:ilvl w:val="0"/>
                <w:numId w:val="117"/>
              </w:numPr>
              <w:spacing w:line="276" w:lineRule="auto"/>
            </w:pPr>
            <w:r w:rsidRPr="00B63FC7">
              <w:t>Park Dr. Franje Tuđmana - 2.610 m2 (JP9)</w:t>
            </w:r>
          </w:p>
          <w:p w14:paraId="409DBA3B" w14:textId="77777777" w:rsidR="00FA7CA7" w:rsidRPr="00B63FC7" w:rsidRDefault="00FA7CA7" w:rsidP="00AD11FA">
            <w:pPr>
              <w:pStyle w:val="Default"/>
              <w:numPr>
                <w:ilvl w:val="0"/>
                <w:numId w:val="117"/>
              </w:numPr>
              <w:spacing w:line="276" w:lineRule="auto"/>
            </w:pPr>
            <w:r w:rsidRPr="00B63FC7">
              <w:t>Park Nikole Tesle Srb –3580 m2 (JP11)</w:t>
            </w:r>
          </w:p>
          <w:p w14:paraId="7DFE3C3A" w14:textId="77777777" w:rsidR="00FA7CA7" w:rsidRPr="00B63FC7" w:rsidRDefault="00FA7CA7" w:rsidP="00AD11FA">
            <w:pPr>
              <w:pStyle w:val="Default"/>
              <w:numPr>
                <w:ilvl w:val="0"/>
                <w:numId w:val="117"/>
              </w:numPr>
              <w:spacing w:line="276" w:lineRule="auto"/>
            </w:pPr>
            <w:r w:rsidRPr="00B63FC7">
              <w:t>Površina ispod Crkve Sv. Jurja 1223 m2 (JP8)</w:t>
            </w:r>
          </w:p>
          <w:p w14:paraId="1D597243" w14:textId="77777777" w:rsidR="00FA7CA7" w:rsidRPr="00B63FC7" w:rsidRDefault="00FA7CA7" w:rsidP="00AD11FA">
            <w:pPr>
              <w:pStyle w:val="Default"/>
              <w:numPr>
                <w:ilvl w:val="0"/>
                <w:numId w:val="117"/>
              </w:numPr>
              <w:spacing w:line="276" w:lineRule="auto"/>
            </w:pPr>
            <w:r w:rsidRPr="00B63FC7">
              <w:t>Površina iza Knjižnice i čitaonice 869 m2 (JP14)</w:t>
            </w:r>
          </w:p>
          <w:p w14:paraId="0B812B1E" w14:textId="77777777" w:rsidR="00FA7CA7" w:rsidRPr="00B63FC7" w:rsidRDefault="00FA7CA7" w:rsidP="00AD11FA">
            <w:pPr>
              <w:pStyle w:val="Default"/>
              <w:numPr>
                <w:ilvl w:val="0"/>
                <w:numId w:val="117"/>
              </w:numPr>
              <w:spacing w:line="276" w:lineRule="auto"/>
            </w:pPr>
            <w:r w:rsidRPr="00B63FC7">
              <w:t>Autobusni kolodvor -  2130 m2 (JP1)</w:t>
            </w:r>
          </w:p>
          <w:p w14:paraId="755FC8E8" w14:textId="77777777" w:rsidR="00FA7CA7" w:rsidRPr="00B63FC7" w:rsidRDefault="00FA7CA7" w:rsidP="00AD11FA">
            <w:pPr>
              <w:pStyle w:val="Default"/>
              <w:numPr>
                <w:ilvl w:val="0"/>
                <w:numId w:val="117"/>
              </w:numPr>
              <w:spacing w:line="276" w:lineRule="auto"/>
            </w:pPr>
            <w:r w:rsidRPr="00B63FC7">
              <w:t>Površina naspram autobusnog kolodvora kraj D1- 1365 m2 (JP3)</w:t>
            </w:r>
          </w:p>
          <w:p w14:paraId="76AB5028" w14:textId="77777777" w:rsidR="00FA7CA7" w:rsidRPr="00B63FC7" w:rsidRDefault="00FA7CA7" w:rsidP="00AD11FA">
            <w:pPr>
              <w:pStyle w:val="Default"/>
              <w:numPr>
                <w:ilvl w:val="0"/>
                <w:numId w:val="117"/>
              </w:numPr>
              <w:spacing w:line="276" w:lineRule="auto"/>
            </w:pPr>
            <w:r w:rsidRPr="00B63FC7">
              <w:t>Površine uz cestu Obrovačka ulica od početka trokuta do banke s obje strane - 400 m2 (JP4)</w:t>
            </w:r>
          </w:p>
          <w:p w14:paraId="252F13AE" w14:textId="77777777" w:rsidR="00FA7CA7" w:rsidRPr="00B63FC7" w:rsidRDefault="00FA7CA7" w:rsidP="00AD11FA">
            <w:pPr>
              <w:pStyle w:val="Default"/>
              <w:numPr>
                <w:ilvl w:val="0"/>
                <w:numId w:val="117"/>
              </w:numPr>
              <w:spacing w:line="276" w:lineRule="auto"/>
            </w:pPr>
            <w:r w:rsidRPr="00B63FC7">
              <w:t>Površina kod zgrade pošte- 720 m2 (JP5)</w:t>
            </w:r>
          </w:p>
          <w:p w14:paraId="1A12CB83" w14:textId="77777777" w:rsidR="00FA7CA7" w:rsidRPr="00B63FC7" w:rsidRDefault="00FA7CA7" w:rsidP="00AD11FA">
            <w:pPr>
              <w:pStyle w:val="Default"/>
              <w:numPr>
                <w:ilvl w:val="0"/>
                <w:numId w:val="117"/>
              </w:numPr>
              <w:spacing w:line="276" w:lineRule="auto"/>
            </w:pPr>
            <w:r w:rsidRPr="00B63FC7">
              <w:lastRenderedPageBreak/>
              <w:t>Površina iza Općine Gračac kod porezne uprave- 430 m2 (JP10)</w:t>
            </w:r>
          </w:p>
          <w:p w14:paraId="5E161723" w14:textId="77777777" w:rsidR="00FA7CA7" w:rsidRPr="00B63FC7" w:rsidRDefault="00FA7CA7" w:rsidP="00AD11FA">
            <w:pPr>
              <w:pStyle w:val="Default"/>
              <w:numPr>
                <w:ilvl w:val="0"/>
                <w:numId w:val="117"/>
              </w:numPr>
              <w:spacing w:line="276" w:lineRule="auto"/>
            </w:pPr>
            <w:r w:rsidRPr="00B63FC7">
              <w:t>Površina kod društvenog doma Srb- 600m2 (JP12)</w:t>
            </w:r>
          </w:p>
          <w:p w14:paraId="10827C8C" w14:textId="77777777" w:rsidR="00FA7CA7" w:rsidRPr="00B63FC7" w:rsidRDefault="00FA7CA7" w:rsidP="00AD11FA">
            <w:pPr>
              <w:pStyle w:val="Default"/>
              <w:numPr>
                <w:ilvl w:val="0"/>
                <w:numId w:val="117"/>
              </w:numPr>
              <w:spacing w:line="276" w:lineRule="auto"/>
            </w:pPr>
            <w:r w:rsidRPr="00B63FC7">
              <w:t>Površina oko dječjeg igrališta kod samostana- 3380 m2 (JP13) Ulice Bana Josipa Jelačića, Kneza Trpimira, Kneza Mislava, Kralja Zvonimira s obje strane - 4000m2</w:t>
            </w:r>
          </w:p>
        </w:tc>
        <w:tc>
          <w:tcPr>
            <w:tcW w:w="1418" w:type="dxa"/>
          </w:tcPr>
          <w:p w14:paraId="78F0D0BC" w14:textId="77777777" w:rsidR="00FA7CA7" w:rsidRPr="00B63FC7" w:rsidRDefault="00FA7CA7" w:rsidP="00FA7CA7">
            <w:pPr>
              <w:pStyle w:val="Default"/>
              <w:spacing w:line="276" w:lineRule="auto"/>
              <w:jc w:val="center"/>
            </w:pPr>
          </w:p>
          <w:p w14:paraId="4984C03F" w14:textId="77777777" w:rsidR="00FA7CA7" w:rsidRPr="00B63FC7" w:rsidRDefault="00FA7CA7" w:rsidP="00FA7CA7">
            <w:pPr>
              <w:pStyle w:val="Default"/>
              <w:spacing w:line="276" w:lineRule="auto"/>
              <w:jc w:val="center"/>
            </w:pPr>
          </w:p>
          <w:p w14:paraId="04D005C9" w14:textId="77777777" w:rsidR="00FA7CA7" w:rsidRPr="009E75AF" w:rsidRDefault="00FA7CA7" w:rsidP="00FA7CA7">
            <w:pPr>
              <w:pStyle w:val="Default"/>
              <w:spacing w:line="276" w:lineRule="auto"/>
              <w:jc w:val="center"/>
              <w:rPr>
                <w:sz w:val="16"/>
                <w:szCs w:val="16"/>
              </w:rPr>
            </w:pPr>
            <w:r>
              <w:rPr>
                <w:sz w:val="16"/>
                <w:szCs w:val="16"/>
              </w:rPr>
              <w:t>KOMUNALNA NAKNADA</w:t>
            </w:r>
          </w:p>
        </w:tc>
        <w:tc>
          <w:tcPr>
            <w:tcW w:w="850" w:type="dxa"/>
          </w:tcPr>
          <w:p w14:paraId="3B7A9BC7" w14:textId="77777777" w:rsidR="00FA7CA7" w:rsidRPr="00B63FC7" w:rsidRDefault="00FA7CA7" w:rsidP="00FA7CA7">
            <w:pPr>
              <w:pStyle w:val="Default"/>
              <w:spacing w:line="276" w:lineRule="auto"/>
              <w:jc w:val="center"/>
            </w:pPr>
          </w:p>
          <w:p w14:paraId="69B6FE20" w14:textId="77777777" w:rsidR="00FA7CA7" w:rsidRPr="00B63FC7" w:rsidRDefault="00FA7CA7" w:rsidP="00FA7CA7">
            <w:pPr>
              <w:pStyle w:val="Default"/>
              <w:spacing w:line="276" w:lineRule="auto"/>
              <w:jc w:val="center"/>
            </w:pPr>
            <w:r w:rsidRPr="00B63FC7">
              <w:t>m2</w:t>
            </w:r>
          </w:p>
        </w:tc>
        <w:tc>
          <w:tcPr>
            <w:tcW w:w="1276" w:type="dxa"/>
          </w:tcPr>
          <w:p w14:paraId="2C4013DA" w14:textId="77777777" w:rsidR="00FA7CA7" w:rsidRPr="00B63FC7" w:rsidRDefault="00FA7CA7" w:rsidP="00FA7CA7">
            <w:pPr>
              <w:pStyle w:val="Default"/>
              <w:spacing w:line="276" w:lineRule="auto"/>
              <w:jc w:val="center"/>
            </w:pPr>
          </w:p>
          <w:p w14:paraId="31466032" w14:textId="77777777" w:rsidR="00FA7CA7" w:rsidRPr="00B63FC7" w:rsidRDefault="00FA7CA7" w:rsidP="00FA7CA7">
            <w:pPr>
              <w:pStyle w:val="Default"/>
              <w:spacing w:line="276" w:lineRule="auto"/>
              <w:jc w:val="center"/>
            </w:pPr>
            <w:r w:rsidRPr="00B63FC7">
              <w:t>28.271</w:t>
            </w:r>
          </w:p>
        </w:tc>
        <w:tc>
          <w:tcPr>
            <w:tcW w:w="1276" w:type="dxa"/>
          </w:tcPr>
          <w:p w14:paraId="73E53B5F" w14:textId="77777777" w:rsidR="00FA7CA7" w:rsidRPr="00B63FC7" w:rsidRDefault="00FA7CA7" w:rsidP="00FA7CA7">
            <w:pPr>
              <w:pStyle w:val="Default"/>
              <w:spacing w:line="276" w:lineRule="auto"/>
              <w:jc w:val="center"/>
            </w:pPr>
          </w:p>
          <w:p w14:paraId="3C23AA37" w14:textId="77777777" w:rsidR="00FA7CA7" w:rsidRPr="00B63FC7" w:rsidRDefault="00FA7CA7" w:rsidP="00FA7CA7">
            <w:pPr>
              <w:pStyle w:val="Default"/>
              <w:spacing w:line="276" w:lineRule="auto"/>
              <w:jc w:val="center"/>
            </w:pPr>
            <w:r>
              <w:t>6</w:t>
            </w:r>
          </w:p>
        </w:tc>
        <w:tc>
          <w:tcPr>
            <w:tcW w:w="1134" w:type="dxa"/>
          </w:tcPr>
          <w:p w14:paraId="3F45DFD0" w14:textId="77777777" w:rsidR="00FA7CA7" w:rsidRPr="00B63FC7" w:rsidRDefault="00FA7CA7" w:rsidP="00FA7CA7">
            <w:pPr>
              <w:pStyle w:val="Default"/>
              <w:spacing w:line="276" w:lineRule="auto"/>
              <w:jc w:val="center"/>
            </w:pPr>
          </w:p>
          <w:p w14:paraId="76A8149D" w14:textId="77777777" w:rsidR="00FA7CA7" w:rsidRPr="00B63FC7" w:rsidRDefault="00FA7CA7" w:rsidP="00FA7CA7">
            <w:pPr>
              <w:pStyle w:val="Default"/>
              <w:spacing w:line="276" w:lineRule="auto"/>
              <w:jc w:val="center"/>
            </w:pPr>
            <w:r w:rsidRPr="00B63FC7">
              <w:t>0,50</w:t>
            </w:r>
          </w:p>
        </w:tc>
        <w:tc>
          <w:tcPr>
            <w:tcW w:w="1843" w:type="dxa"/>
          </w:tcPr>
          <w:p w14:paraId="292BB403" w14:textId="77777777" w:rsidR="00FA7CA7" w:rsidRPr="00B63FC7" w:rsidRDefault="00FA7CA7" w:rsidP="00FA7CA7">
            <w:pPr>
              <w:pStyle w:val="Default"/>
              <w:spacing w:line="276" w:lineRule="auto"/>
              <w:jc w:val="right"/>
            </w:pPr>
          </w:p>
          <w:p w14:paraId="0CA59D00" w14:textId="77777777" w:rsidR="00FA7CA7" w:rsidRPr="00B63FC7" w:rsidRDefault="00FA7CA7" w:rsidP="00FA7CA7">
            <w:pPr>
              <w:pStyle w:val="Default"/>
              <w:spacing w:line="276" w:lineRule="auto"/>
              <w:jc w:val="right"/>
            </w:pPr>
            <w:r>
              <w:t>84.813,00</w:t>
            </w:r>
          </w:p>
        </w:tc>
      </w:tr>
      <w:tr w:rsidR="00FA7CA7" w:rsidRPr="00B63FC7" w14:paraId="1A378A64" w14:textId="77777777" w:rsidTr="00FA7CA7">
        <w:trPr>
          <w:trHeight w:val="370"/>
        </w:trPr>
        <w:tc>
          <w:tcPr>
            <w:tcW w:w="679" w:type="dxa"/>
          </w:tcPr>
          <w:p w14:paraId="29F426D4" w14:textId="77777777" w:rsidR="00FA7CA7" w:rsidRPr="00B63FC7" w:rsidRDefault="00FA7CA7" w:rsidP="00AD11FA">
            <w:pPr>
              <w:pStyle w:val="Default"/>
              <w:numPr>
                <w:ilvl w:val="0"/>
                <w:numId w:val="110"/>
              </w:numPr>
              <w:spacing w:line="276" w:lineRule="auto"/>
            </w:pPr>
          </w:p>
        </w:tc>
        <w:tc>
          <w:tcPr>
            <w:tcW w:w="5103" w:type="dxa"/>
          </w:tcPr>
          <w:p w14:paraId="16824A51" w14:textId="77777777" w:rsidR="00FA7CA7" w:rsidRPr="00B63FC7" w:rsidRDefault="00FA7CA7" w:rsidP="00FA7CA7">
            <w:pPr>
              <w:pStyle w:val="Default"/>
              <w:spacing w:line="276" w:lineRule="auto"/>
              <w:rPr>
                <w:u w:val="single"/>
              </w:rPr>
            </w:pPr>
            <w:r w:rsidRPr="00B63FC7">
              <w:rPr>
                <w:u w:val="single"/>
              </w:rPr>
              <w:t xml:space="preserve">Ručna košnja neuređenih zelenih površina </w:t>
            </w:r>
          </w:p>
          <w:p w14:paraId="1F69BADA" w14:textId="77777777" w:rsidR="00FA7CA7" w:rsidRPr="00B63FC7" w:rsidRDefault="00FA7CA7" w:rsidP="00AD11FA">
            <w:pPr>
              <w:pStyle w:val="Default"/>
              <w:numPr>
                <w:ilvl w:val="0"/>
                <w:numId w:val="117"/>
              </w:numPr>
              <w:spacing w:line="276" w:lineRule="auto"/>
            </w:pPr>
            <w:r w:rsidRPr="00B63FC7">
              <w:t>Novo naselje 1 i 2-  2000 m2</w:t>
            </w:r>
          </w:p>
          <w:p w14:paraId="3632043A" w14:textId="77777777" w:rsidR="00FA7CA7" w:rsidRPr="00B63FC7" w:rsidRDefault="00FA7CA7" w:rsidP="00AD11FA">
            <w:pPr>
              <w:pStyle w:val="Default"/>
              <w:numPr>
                <w:ilvl w:val="0"/>
                <w:numId w:val="117"/>
              </w:numPr>
              <w:spacing w:line="276" w:lineRule="auto"/>
            </w:pPr>
            <w:r w:rsidRPr="00B63FC7">
              <w:t>Ulice u dijelu naselja Gračac „Žabarica“- 1.000 m2</w:t>
            </w:r>
          </w:p>
          <w:p w14:paraId="37D90667" w14:textId="77777777" w:rsidR="00FA7CA7" w:rsidRPr="00B63FC7" w:rsidRDefault="00FA7CA7" w:rsidP="00AD11FA">
            <w:pPr>
              <w:pStyle w:val="Default"/>
              <w:numPr>
                <w:ilvl w:val="0"/>
                <w:numId w:val="117"/>
              </w:numPr>
              <w:spacing w:line="276" w:lineRule="auto"/>
            </w:pPr>
            <w:r w:rsidRPr="00B63FC7">
              <w:t>Vidikovac „Gradina“ -2000 m2</w:t>
            </w:r>
          </w:p>
          <w:p w14:paraId="1BD77563" w14:textId="77777777" w:rsidR="00FA7CA7" w:rsidRPr="00B63FC7" w:rsidRDefault="00FA7CA7" w:rsidP="00AD11FA">
            <w:pPr>
              <w:pStyle w:val="Default"/>
              <w:numPr>
                <w:ilvl w:val="0"/>
                <w:numId w:val="117"/>
              </w:numPr>
              <w:spacing w:line="276" w:lineRule="auto"/>
            </w:pPr>
            <w:r w:rsidRPr="00B63FC7">
              <w:t>Željeznička ulica i zelene površine oko željezničkog kolodvora- 2000m2</w:t>
            </w:r>
          </w:p>
          <w:p w14:paraId="33BF13E2" w14:textId="77777777" w:rsidR="00FA7CA7" w:rsidRPr="00B63FC7" w:rsidRDefault="00FA7CA7" w:rsidP="00AD11FA">
            <w:pPr>
              <w:pStyle w:val="Default"/>
              <w:numPr>
                <w:ilvl w:val="0"/>
                <w:numId w:val="117"/>
              </w:numPr>
              <w:spacing w:line="276" w:lineRule="auto"/>
            </w:pPr>
            <w:r w:rsidRPr="00B63FC7">
              <w:t>Zelene površine u ulici Obala Otuče i pored šetnice obale  Otuče do kolektora - 800m2</w:t>
            </w:r>
          </w:p>
          <w:p w14:paraId="446A926D" w14:textId="77777777" w:rsidR="00FA7CA7" w:rsidRPr="00B63FC7" w:rsidRDefault="00FA7CA7" w:rsidP="00AD11FA">
            <w:pPr>
              <w:pStyle w:val="Default"/>
              <w:numPr>
                <w:ilvl w:val="0"/>
                <w:numId w:val="117"/>
              </w:numPr>
              <w:spacing w:line="276" w:lineRule="auto"/>
            </w:pPr>
            <w:r w:rsidRPr="00B63FC7">
              <w:t>Javna zelena površina oko zgrade Općine Gračac KIC „Napredak“ Nikole Tesle 37 -500 m2</w:t>
            </w:r>
          </w:p>
          <w:p w14:paraId="47804AD2" w14:textId="77777777" w:rsidR="00FA7CA7" w:rsidRPr="00B63FC7" w:rsidRDefault="00FA7CA7" w:rsidP="00AD11FA">
            <w:pPr>
              <w:pStyle w:val="Default"/>
              <w:numPr>
                <w:ilvl w:val="0"/>
                <w:numId w:val="117"/>
              </w:numPr>
              <w:spacing w:line="276" w:lineRule="auto"/>
            </w:pPr>
            <w:r w:rsidRPr="00B63FC7">
              <w:t>Zelena površina oko zgrade Kino dvorana u ulici Hrvatske bratske zajednice i Nikole Tesle- 100 m2</w:t>
            </w:r>
          </w:p>
          <w:p w14:paraId="1FC3315C" w14:textId="77777777" w:rsidR="00FA7CA7" w:rsidRPr="00B63FC7" w:rsidRDefault="00FA7CA7" w:rsidP="00AD11FA">
            <w:pPr>
              <w:pStyle w:val="Default"/>
              <w:numPr>
                <w:ilvl w:val="0"/>
                <w:numId w:val="117"/>
              </w:numPr>
              <w:spacing w:line="276" w:lineRule="auto"/>
            </w:pPr>
            <w:r w:rsidRPr="00B63FC7">
              <w:t xml:space="preserve">Zelena površina oko zgrade „Sirana“- 400 </w:t>
            </w:r>
            <w:r w:rsidRPr="00B63FC7">
              <w:lastRenderedPageBreak/>
              <w:t>m2</w:t>
            </w:r>
          </w:p>
          <w:p w14:paraId="1E494C73" w14:textId="77777777" w:rsidR="00FA7CA7" w:rsidRPr="00B63FC7" w:rsidRDefault="00FA7CA7" w:rsidP="00AD11FA">
            <w:pPr>
              <w:pStyle w:val="Default"/>
              <w:numPr>
                <w:ilvl w:val="0"/>
                <w:numId w:val="117"/>
              </w:numPr>
              <w:spacing w:line="276" w:lineRule="auto"/>
            </w:pPr>
            <w:r w:rsidRPr="00B63FC7">
              <w:t>Zelena površina oko zgrade Centra za posjetitelje Gračac N. Tesle 40 – 50 m2</w:t>
            </w:r>
          </w:p>
          <w:p w14:paraId="7D0689D3" w14:textId="77777777" w:rsidR="00FA7CA7" w:rsidRPr="00B63FC7" w:rsidRDefault="00FA7CA7" w:rsidP="00AD11FA">
            <w:pPr>
              <w:pStyle w:val="Default"/>
              <w:numPr>
                <w:ilvl w:val="0"/>
                <w:numId w:val="117"/>
              </w:numPr>
              <w:spacing w:line="276" w:lineRule="auto"/>
            </w:pPr>
            <w:r w:rsidRPr="00B63FC7">
              <w:t>Uz ogradu stočne tržnice - 300 m2</w:t>
            </w:r>
          </w:p>
          <w:p w14:paraId="7EE270BD" w14:textId="77777777" w:rsidR="00FA7CA7" w:rsidRPr="00B63FC7" w:rsidRDefault="00FA7CA7" w:rsidP="00AD11FA">
            <w:pPr>
              <w:pStyle w:val="Default"/>
              <w:numPr>
                <w:ilvl w:val="0"/>
                <w:numId w:val="117"/>
              </w:numPr>
              <w:spacing w:line="276" w:lineRule="auto"/>
            </w:pPr>
            <w:r w:rsidRPr="00B63FC7">
              <w:t>Površina kod Općinskog suda 500 m2 (JP8)</w:t>
            </w:r>
          </w:p>
          <w:p w14:paraId="500C0410" w14:textId="77777777" w:rsidR="00FA7CA7" w:rsidRPr="00B63FC7" w:rsidRDefault="00FA7CA7" w:rsidP="00AD11FA">
            <w:pPr>
              <w:pStyle w:val="Default"/>
              <w:numPr>
                <w:ilvl w:val="0"/>
                <w:numId w:val="117"/>
              </w:numPr>
              <w:spacing w:line="276" w:lineRule="auto"/>
            </w:pPr>
            <w:r w:rsidRPr="00B63FC7">
              <w:t>Površina iza knjižnice i čitaonice i oko zelene tržnice 300 m2 (JP14)</w:t>
            </w:r>
          </w:p>
          <w:p w14:paraId="7804A7F6" w14:textId="77777777" w:rsidR="00FA7CA7" w:rsidRPr="00B63FC7" w:rsidRDefault="00FA7CA7" w:rsidP="00AD11FA">
            <w:pPr>
              <w:pStyle w:val="Default"/>
              <w:numPr>
                <w:ilvl w:val="0"/>
                <w:numId w:val="117"/>
              </w:numPr>
              <w:spacing w:line="276" w:lineRule="auto"/>
            </w:pPr>
            <w:r w:rsidRPr="00B63FC7">
              <w:t>Ulice Slavonska, Dalmatinska,  Zagorska, Sv. Mihovila, Hrvatske Mladeži, Hrvatskog proljeća, Pružna, Pružni odvojci I. i II. - 5000 m2</w:t>
            </w:r>
          </w:p>
          <w:p w14:paraId="65AC7383" w14:textId="77777777" w:rsidR="00FA7CA7" w:rsidRPr="00B63FC7" w:rsidRDefault="00FA7CA7" w:rsidP="00AD11FA">
            <w:pPr>
              <w:pStyle w:val="Default"/>
              <w:numPr>
                <w:ilvl w:val="0"/>
                <w:numId w:val="117"/>
              </w:numPr>
              <w:spacing w:line="276" w:lineRule="auto"/>
            </w:pPr>
            <w:r w:rsidRPr="00B63FC7">
              <w:t>Ostale neuređene zelene površine 10000 m2</w:t>
            </w:r>
          </w:p>
        </w:tc>
        <w:tc>
          <w:tcPr>
            <w:tcW w:w="1418" w:type="dxa"/>
          </w:tcPr>
          <w:p w14:paraId="23D85F34" w14:textId="77777777" w:rsidR="00FA7CA7" w:rsidRPr="00B63FC7" w:rsidRDefault="00FA7CA7" w:rsidP="00FA7CA7">
            <w:pPr>
              <w:pStyle w:val="Default"/>
              <w:spacing w:line="276" w:lineRule="auto"/>
              <w:jc w:val="center"/>
            </w:pPr>
          </w:p>
          <w:p w14:paraId="3EC915F9" w14:textId="77777777" w:rsidR="00FA7CA7" w:rsidRPr="009E75AF" w:rsidRDefault="00FA7CA7" w:rsidP="00FA7CA7">
            <w:pPr>
              <w:pStyle w:val="Default"/>
              <w:spacing w:line="276" w:lineRule="auto"/>
              <w:jc w:val="center"/>
              <w:rPr>
                <w:sz w:val="16"/>
                <w:szCs w:val="16"/>
              </w:rPr>
            </w:pPr>
            <w:r>
              <w:rPr>
                <w:sz w:val="16"/>
                <w:szCs w:val="16"/>
              </w:rPr>
              <w:t>KOMUNALNA NAKNADA</w:t>
            </w:r>
          </w:p>
        </w:tc>
        <w:tc>
          <w:tcPr>
            <w:tcW w:w="850" w:type="dxa"/>
          </w:tcPr>
          <w:p w14:paraId="435CC141" w14:textId="77777777" w:rsidR="00FA7CA7" w:rsidRPr="00B63FC7" w:rsidRDefault="00FA7CA7" w:rsidP="00FA7CA7">
            <w:pPr>
              <w:pStyle w:val="Default"/>
              <w:spacing w:line="276" w:lineRule="auto"/>
              <w:jc w:val="center"/>
            </w:pPr>
          </w:p>
          <w:p w14:paraId="586EC59C" w14:textId="77777777" w:rsidR="00FA7CA7" w:rsidRPr="00B63FC7" w:rsidRDefault="00FA7CA7" w:rsidP="00FA7CA7">
            <w:pPr>
              <w:pStyle w:val="Default"/>
              <w:spacing w:line="276" w:lineRule="auto"/>
              <w:jc w:val="center"/>
            </w:pPr>
            <w:r w:rsidRPr="00B63FC7">
              <w:t>m2</w:t>
            </w:r>
          </w:p>
        </w:tc>
        <w:tc>
          <w:tcPr>
            <w:tcW w:w="1276" w:type="dxa"/>
          </w:tcPr>
          <w:p w14:paraId="2C9FDA33" w14:textId="77777777" w:rsidR="00FA7CA7" w:rsidRPr="00B63FC7" w:rsidRDefault="00FA7CA7" w:rsidP="00FA7CA7">
            <w:pPr>
              <w:pStyle w:val="Default"/>
              <w:spacing w:line="276" w:lineRule="auto"/>
              <w:jc w:val="center"/>
            </w:pPr>
          </w:p>
          <w:p w14:paraId="0B8298EB" w14:textId="77777777" w:rsidR="00FA7CA7" w:rsidRPr="00B63FC7" w:rsidRDefault="00FA7CA7" w:rsidP="00FA7CA7">
            <w:pPr>
              <w:pStyle w:val="Default"/>
              <w:spacing w:line="276" w:lineRule="auto"/>
              <w:jc w:val="center"/>
            </w:pPr>
            <w:r w:rsidRPr="00B63FC7">
              <w:t>29.950</w:t>
            </w:r>
          </w:p>
        </w:tc>
        <w:tc>
          <w:tcPr>
            <w:tcW w:w="1276" w:type="dxa"/>
          </w:tcPr>
          <w:p w14:paraId="2C31204D" w14:textId="77777777" w:rsidR="00FA7CA7" w:rsidRPr="00B63FC7" w:rsidRDefault="00FA7CA7" w:rsidP="00FA7CA7">
            <w:pPr>
              <w:pStyle w:val="Default"/>
              <w:spacing w:line="276" w:lineRule="auto"/>
              <w:jc w:val="center"/>
            </w:pPr>
          </w:p>
          <w:p w14:paraId="73B0F4E6" w14:textId="77777777" w:rsidR="00FA7CA7" w:rsidRPr="00B63FC7" w:rsidRDefault="00FA7CA7" w:rsidP="00FA7CA7">
            <w:pPr>
              <w:pStyle w:val="Default"/>
              <w:spacing w:line="276" w:lineRule="auto"/>
              <w:jc w:val="center"/>
            </w:pPr>
            <w:r>
              <w:t>2</w:t>
            </w:r>
          </w:p>
        </w:tc>
        <w:tc>
          <w:tcPr>
            <w:tcW w:w="1134" w:type="dxa"/>
          </w:tcPr>
          <w:p w14:paraId="66B00DF8" w14:textId="77777777" w:rsidR="00FA7CA7" w:rsidRPr="00B63FC7" w:rsidRDefault="00FA7CA7" w:rsidP="00FA7CA7">
            <w:pPr>
              <w:pStyle w:val="Default"/>
              <w:spacing w:line="276" w:lineRule="auto"/>
              <w:jc w:val="center"/>
            </w:pPr>
          </w:p>
          <w:p w14:paraId="0B14CB06" w14:textId="77777777" w:rsidR="00FA7CA7" w:rsidRPr="00B63FC7" w:rsidRDefault="00FA7CA7" w:rsidP="00FA7CA7">
            <w:pPr>
              <w:pStyle w:val="Default"/>
              <w:spacing w:line="276" w:lineRule="auto"/>
              <w:jc w:val="center"/>
            </w:pPr>
            <w:r w:rsidRPr="00B63FC7">
              <w:t>1,88</w:t>
            </w:r>
          </w:p>
        </w:tc>
        <w:tc>
          <w:tcPr>
            <w:tcW w:w="1843" w:type="dxa"/>
          </w:tcPr>
          <w:p w14:paraId="37BD562F" w14:textId="77777777" w:rsidR="00FA7CA7" w:rsidRPr="00B63FC7" w:rsidRDefault="00FA7CA7" w:rsidP="00FA7CA7">
            <w:pPr>
              <w:pStyle w:val="Default"/>
              <w:spacing w:line="276" w:lineRule="auto"/>
              <w:jc w:val="right"/>
            </w:pPr>
          </w:p>
          <w:p w14:paraId="75A01AF8" w14:textId="77777777" w:rsidR="00FA7CA7" w:rsidRPr="00B63FC7" w:rsidRDefault="00FA7CA7" w:rsidP="00FA7CA7">
            <w:pPr>
              <w:pStyle w:val="Default"/>
              <w:spacing w:line="276" w:lineRule="auto"/>
              <w:jc w:val="right"/>
            </w:pPr>
            <w:r>
              <w:t>112.612,00</w:t>
            </w:r>
          </w:p>
        </w:tc>
      </w:tr>
      <w:tr w:rsidR="00FA7CA7" w:rsidRPr="00B63FC7" w14:paraId="6B4846BE" w14:textId="77777777" w:rsidTr="00FA7CA7">
        <w:trPr>
          <w:trHeight w:val="359"/>
        </w:trPr>
        <w:tc>
          <w:tcPr>
            <w:tcW w:w="679" w:type="dxa"/>
          </w:tcPr>
          <w:p w14:paraId="5FC4E030" w14:textId="77777777" w:rsidR="00FA7CA7" w:rsidRPr="00B63FC7" w:rsidRDefault="00FA7CA7" w:rsidP="00FA7CA7">
            <w:pPr>
              <w:pStyle w:val="Default"/>
              <w:spacing w:line="276" w:lineRule="auto"/>
              <w:jc w:val="right"/>
              <w:rPr>
                <w:b/>
              </w:rPr>
            </w:pPr>
            <w:r w:rsidRPr="00B63FC7">
              <w:rPr>
                <w:b/>
              </w:rPr>
              <w:lastRenderedPageBreak/>
              <w:t>4.</w:t>
            </w:r>
          </w:p>
        </w:tc>
        <w:tc>
          <w:tcPr>
            <w:tcW w:w="5103" w:type="dxa"/>
          </w:tcPr>
          <w:p w14:paraId="1ED984AE" w14:textId="77777777" w:rsidR="00FA7CA7" w:rsidRPr="00B63FC7" w:rsidRDefault="00FA7CA7" w:rsidP="00FA7CA7">
            <w:pPr>
              <w:pStyle w:val="Default"/>
              <w:spacing w:line="276" w:lineRule="auto"/>
            </w:pPr>
            <w:r w:rsidRPr="00B63FC7">
              <w:t>Osnivanje novih i obnova postojećih zelenih površina</w:t>
            </w:r>
          </w:p>
          <w:p w14:paraId="19C3C8A0" w14:textId="77777777" w:rsidR="00FA7CA7" w:rsidRPr="00B63FC7" w:rsidRDefault="00FA7CA7" w:rsidP="00FA7CA7">
            <w:pPr>
              <w:pStyle w:val="Default"/>
              <w:spacing w:line="276" w:lineRule="auto"/>
            </w:pPr>
            <w:r w:rsidRPr="00B63FC7">
              <w:t xml:space="preserve"> </w:t>
            </w:r>
          </w:p>
        </w:tc>
        <w:tc>
          <w:tcPr>
            <w:tcW w:w="1418" w:type="dxa"/>
          </w:tcPr>
          <w:p w14:paraId="06F46B8F" w14:textId="77777777" w:rsidR="00FA7CA7" w:rsidRDefault="00FA7CA7" w:rsidP="00FA7CA7">
            <w:pPr>
              <w:pStyle w:val="Default"/>
              <w:spacing w:line="276" w:lineRule="auto"/>
              <w:jc w:val="center"/>
              <w:rPr>
                <w:sz w:val="16"/>
                <w:szCs w:val="16"/>
              </w:rPr>
            </w:pPr>
            <w:r>
              <w:rPr>
                <w:sz w:val="16"/>
                <w:szCs w:val="16"/>
              </w:rPr>
              <w:t>KOMUALNA NAKNADA/</w:t>
            </w:r>
          </w:p>
          <w:p w14:paraId="69CF00B9" w14:textId="77777777" w:rsidR="00FA7CA7" w:rsidRPr="009E75AF" w:rsidRDefault="00FA7CA7" w:rsidP="00FA7CA7">
            <w:pPr>
              <w:pStyle w:val="Default"/>
              <w:spacing w:line="276" w:lineRule="auto"/>
              <w:jc w:val="center"/>
              <w:rPr>
                <w:sz w:val="16"/>
                <w:szCs w:val="16"/>
              </w:rPr>
            </w:pPr>
            <w:r w:rsidRPr="003A1607">
              <w:rPr>
                <w:sz w:val="16"/>
                <w:szCs w:val="16"/>
              </w:rPr>
              <w:t>TEKUĆE POMOĆI IZ DRŽAVNOG PRORAČUNA</w:t>
            </w:r>
          </w:p>
        </w:tc>
        <w:tc>
          <w:tcPr>
            <w:tcW w:w="850" w:type="dxa"/>
          </w:tcPr>
          <w:p w14:paraId="455BA6C1" w14:textId="77777777" w:rsidR="00FA7CA7" w:rsidRPr="00B63FC7" w:rsidRDefault="00FA7CA7" w:rsidP="00FA7CA7">
            <w:pPr>
              <w:pStyle w:val="Default"/>
              <w:spacing w:line="276" w:lineRule="auto"/>
              <w:jc w:val="center"/>
            </w:pPr>
          </w:p>
          <w:p w14:paraId="68190304" w14:textId="77777777" w:rsidR="00FA7CA7" w:rsidRPr="00B63FC7" w:rsidRDefault="00FA7CA7" w:rsidP="00FA7CA7">
            <w:pPr>
              <w:pStyle w:val="Default"/>
              <w:spacing w:line="276" w:lineRule="auto"/>
              <w:jc w:val="center"/>
            </w:pPr>
            <w:r w:rsidRPr="00B63FC7">
              <w:t>m2</w:t>
            </w:r>
          </w:p>
        </w:tc>
        <w:tc>
          <w:tcPr>
            <w:tcW w:w="1276" w:type="dxa"/>
          </w:tcPr>
          <w:p w14:paraId="2295A68B" w14:textId="77777777" w:rsidR="00FA7CA7" w:rsidRPr="00B63FC7" w:rsidRDefault="00FA7CA7" w:rsidP="00FA7CA7">
            <w:pPr>
              <w:pStyle w:val="Default"/>
              <w:spacing w:line="276" w:lineRule="auto"/>
              <w:jc w:val="center"/>
            </w:pPr>
          </w:p>
          <w:p w14:paraId="6222E029" w14:textId="77777777" w:rsidR="00FA7CA7" w:rsidRPr="00B63FC7" w:rsidRDefault="00FA7CA7" w:rsidP="00FA7CA7">
            <w:pPr>
              <w:pStyle w:val="Default"/>
              <w:spacing w:line="276" w:lineRule="auto"/>
              <w:jc w:val="center"/>
            </w:pPr>
            <w:r>
              <w:t>1.000</w:t>
            </w:r>
          </w:p>
        </w:tc>
        <w:tc>
          <w:tcPr>
            <w:tcW w:w="1276" w:type="dxa"/>
          </w:tcPr>
          <w:p w14:paraId="6EFE718A" w14:textId="77777777" w:rsidR="00FA7CA7" w:rsidRPr="00B63FC7" w:rsidRDefault="00FA7CA7" w:rsidP="00FA7CA7">
            <w:pPr>
              <w:pStyle w:val="Default"/>
              <w:spacing w:line="276" w:lineRule="auto"/>
              <w:jc w:val="center"/>
            </w:pPr>
          </w:p>
          <w:p w14:paraId="3256A382" w14:textId="77777777" w:rsidR="00FA7CA7" w:rsidRPr="00B63FC7" w:rsidRDefault="00FA7CA7" w:rsidP="00FA7CA7">
            <w:pPr>
              <w:pStyle w:val="Default"/>
              <w:spacing w:line="276" w:lineRule="auto"/>
              <w:jc w:val="center"/>
            </w:pPr>
            <w:r w:rsidRPr="00B63FC7">
              <w:t>1</w:t>
            </w:r>
          </w:p>
        </w:tc>
        <w:tc>
          <w:tcPr>
            <w:tcW w:w="1134" w:type="dxa"/>
          </w:tcPr>
          <w:p w14:paraId="40CB8D1D" w14:textId="77777777" w:rsidR="00FA7CA7" w:rsidRPr="00B63FC7" w:rsidRDefault="00FA7CA7" w:rsidP="00FA7CA7">
            <w:pPr>
              <w:pStyle w:val="Default"/>
              <w:spacing w:line="276" w:lineRule="auto"/>
              <w:jc w:val="center"/>
            </w:pPr>
          </w:p>
          <w:p w14:paraId="5BF17809" w14:textId="77777777" w:rsidR="00FA7CA7" w:rsidRPr="00B63FC7" w:rsidRDefault="00FA7CA7" w:rsidP="00FA7CA7">
            <w:pPr>
              <w:pStyle w:val="Default"/>
              <w:spacing w:line="276" w:lineRule="auto"/>
              <w:jc w:val="center"/>
            </w:pPr>
            <w:r w:rsidRPr="00B63FC7">
              <w:t>18,75</w:t>
            </w:r>
          </w:p>
        </w:tc>
        <w:tc>
          <w:tcPr>
            <w:tcW w:w="1843" w:type="dxa"/>
          </w:tcPr>
          <w:p w14:paraId="5996DDB1" w14:textId="77777777" w:rsidR="00FA7CA7" w:rsidRPr="00B63FC7" w:rsidRDefault="00FA7CA7" w:rsidP="00FA7CA7">
            <w:pPr>
              <w:pStyle w:val="Default"/>
              <w:spacing w:line="276" w:lineRule="auto"/>
              <w:jc w:val="right"/>
            </w:pPr>
          </w:p>
          <w:p w14:paraId="0BC3A2C6" w14:textId="77777777" w:rsidR="00FA7CA7" w:rsidRPr="00B63FC7" w:rsidRDefault="00FA7CA7" w:rsidP="00FA7CA7">
            <w:pPr>
              <w:pStyle w:val="Default"/>
              <w:spacing w:line="276" w:lineRule="auto"/>
              <w:jc w:val="right"/>
            </w:pPr>
            <w:r>
              <w:t>18.750,00</w:t>
            </w:r>
          </w:p>
        </w:tc>
      </w:tr>
      <w:tr w:rsidR="00FA7CA7" w:rsidRPr="00B63FC7" w14:paraId="49748D3D" w14:textId="77777777" w:rsidTr="00FA7CA7">
        <w:trPr>
          <w:trHeight w:val="370"/>
        </w:trPr>
        <w:tc>
          <w:tcPr>
            <w:tcW w:w="679" w:type="dxa"/>
          </w:tcPr>
          <w:p w14:paraId="4ECEC56F" w14:textId="77777777" w:rsidR="00FA7CA7" w:rsidRPr="00B63FC7" w:rsidRDefault="00FA7CA7" w:rsidP="00FA7CA7">
            <w:pPr>
              <w:pStyle w:val="Default"/>
              <w:spacing w:line="276" w:lineRule="auto"/>
              <w:jc w:val="right"/>
              <w:rPr>
                <w:b/>
              </w:rPr>
            </w:pPr>
            <w:r w:rsidRPr="00B63FC7">
              <w:rPr>
                <w:b/>
              </w:rPr>
              <w:t>5.</w:t>
            </w:r>
          </w:p>
        </w:tc>
        <w:tc>
          <w:tcPr>
            <w:tcW w:w="5103" w:type="dxa"/>
          </w:tcPr>
          <w:p w14:paraId="6D790811" w14:textId="77777777" w:rsidR="00FA7CA7" w:rsidRPr="00B63FC7" w:rsidRDefault="00FA7CA7" w:rsidP="00FA7CA7">
            <w:pPr>
              <w:pStyle w:val="Default"/>
              <w:spacing w:line="276" w:lineRule="auto"/>
            </w:pPr>
            <w:r w:rsidRPr="00B63FC7">
              <w:t>Nabava zemlje za uređenje zelenih površina</w:t>
            </w:r>
          </w:p>
        </w:tc>
        <w:tc>
          <w:tcPr>
            <w:tcW w:w="1418" w:type="dxa"/>
          </w:tcPr>
          <w:p w14:paraId="57375EB9" w14:textId="77777777" w:rsidR="00FA7CA7" w:rsidRPr="009E75AF" w:rsidRDefault="00FA7CA7" w:rsidP="00FA7CA7">
            <w:pPr>
              <w:pStyle w:val="Default"/>
              <w:spacing w:line="276" w:lineRule="auto"/>
              <w:jc w:val="center"/>
              <w:rPr>
                <w:sz w:val="16"/>
                <w:szCs w:val="16"/>
              </w:rPr>
            </w:pPr>
            <w:r w:rsidRPr="003A1607">
              <w:rPr>
                <w:sz w:val="16"/>
                <w:szCs w:val="16"/>
              </w:rPr>
              <w:t>TEKUĆE POMOĆI IZ DRŽAVNOG PRORAČUNA</w:t>
            </w:r>
          </w:p>
        </w:tc>
        <w:tc>
          <w:tcPr>
            <w:tcW w:w="850" w:type="dxa"/>
          </w:tcPr>
          <w:p w14:paraId="0239C470" w14:textId="77777777" w:rsidR="00FA7CA7" w:rsidRPr="00B63FC7" w:rsidRDefault="00FA7CA7" w:rsidP="00FA7CA7">
            <w:pPr>
              <w:pStyle w:val="Default"/>
              <w:spacing w:line="276" w:lineRule="auto"/>
              <w:jc w:val="center"/>
            </w:pPr>
          </w:p>
          <w:p w14:paraId="7D31BF5F" w14:textId="77777777" w:rsidR="00FA7CA7" w:rsidRPr="00B63FC7" w:rsidRDefault="00FA7CA7" w:rsidP="00FA7CA7">
            <w:pPr>
              <w:pStyle w:val="Default"/>
              <w:spacing w:line="276" w:lineRule="auto"/>
              <w:jc w:val="center"/>
            </w:pPr>
            <w:r w:rsidRPr="00B63FC7">
              <w:t>m3</w:t>
            </w:r>
          </w:p>
        </w:tc>
        <w:tc>
          <w:tcPr>
            <w:tcW w:w="1276" w:type="dxa"/>
          </w:tcPr>
          <w:p w14:paraId="788792AD" w14:textId="77777777" w:rsidR="00FA7CA7" w:rsidRPr="00B63FC7" w:rsidRDefault="00FA7CA7" w:rsidP="00FA7CA7">
            <w:pPr>
              <w:pStyle w:val="Default"/>
              <w:spacing w:line="276" w:lineRule="auto"/>
              <w:jc w:val="center"/>
            </w:pPr>
          </w:p>
          <w:p w14:paraId="0412EEA9" w14:textId="77777777" w:rsidR="00FA7CA7" w:rsidRPr="00B63FC7" w:rsidRDefault="00FA7CA7" w:rsidP="00FA7CA7">
            <w:pPr>
              <w:pStyle w:val="Default"/>
              <w:spacing w:line="276" w:lineRule="auto"/>
              <w:jc w:val="center"/>
            </w:pPr>
            <w:r w:rsidRPr="00B63FC7">
              <w:t>10</w:t>
            </w:r>
          </w:p>
        </w:tc>
        <w:tc>
          <w:tcPr>
            <w:tcW w:w="1276" w:type="dxa"/>
          </w:tcPr>
          <w:p w14:paraId="655A8DF4" w14:textId="77777777" w:rsidR="00FA7CA7" w:rsidRPr="00B63FC7" w:rsidRDefault="00FA7CA7" w:rsidP="00FA7CA7">
            <w:pPr>
              <w:pStyle w:val="Default"/>
              <w:spacing w:line="276" w:lineRule="auto"/>
              <w:jc w:val="center"/>
            </w:pPr>
          </w:p>
          <w:p w14:paraId="5E04AB32" w14:textId="77777777" w:rsidR="00FA7CA7" w:rsidRPr="00B63FC7" w:rsidRDefault="00FA7CA7" w:rsidP="00FA7CA7">
            <w:pPr>
              <w:pStyle w:val="Default"/>
              <w:spacing w:line="276" w:lineRule="auto"/>
              <w:jc w:val="center"/>
            </w:pPr>
            <w:r w:rsidRPr="00B63FC7">
              <w:t>1</w:t>
            </w:r>
          </w:p>
        </w:tc>
        <w:tc>
          <w:tcPr>
            <w:tcW w:w="1134" w:type="dxa"/>
          </w:tcPr>
          <w:p w14:paraId="74288A08" w14:textId="77777777" w:rsidR="00FA7CA7" w:rsidRPr="00B63FC7" w:rsidRDefault="00FA7CA7" w:rsidP="00FA7CA7">
            <w:pPr>
              <w:pStyle w:val="Default"/>
              <w:spacing w:line="276" w:lineRule="auto"/>
              <w:jc w:val="center"/>
            </w:pPr>
          </w:p>
          <w:p w14:paraId="52445230" w14:textId="77777777" w:rsidR="00FA7CA7" w:rsidRPr="00B63FC7" w:rsidRDefault="00FA7CA7" w:rsidP="00FA7CA7">
            <w:pPr>
              <w:pStyle w:val="Default"/>
              <w:spacing w:line="276" w:lineRule="auto"/>
              <w:jc w:val="center"/>
            </w:pPr>
            <w:r w:rsidRPr="00B63FC7">
              <w:t>125,00</w:t>
            </w:r>
          </w:p>
        </w:tc>
        <w:tc>
          <w:tcPr>
            <w:tcW w:w="1843" w:type="dxa"/>
          </w:tcPr>
          <w:p w14:paraId="2211C9E4" w14:textId="77777777" w:rsidR="00FA7CA7" w:rsidRPr="00B63FC7" w:rsidRDefault="00FA7CA7" w:rsidP="00FA7CA7">
            <w:pPr>
              <w:pStyle w:val="Default"/>
              <w:spacing w:line="276" w:lineRule="auto"/>
              <w:jc w:val="right"/>
            </w:pPr>
          </w:p>
          <w:p w14:paraId="1F7AEA20" w14:textId="77777777" w:rsidR="00FA7CA7" w:rsidRPr="00B63FC7" w:rsidRDefault="00FA7CA7" w:rsidP="00FA7CA7">
            <w:pPr>
              <w:pStyle w:val="Default"/>
              <w:spacing w:line="276" w:lineRule="auto"/>
              <w:jc w:val="right"/>
            </w:pPr>
            <w:r w:rsidRPr="00B63FC7">
              <w:t>1.250,00</w:t>
            </w:r>
          </w:p>
        </w:tc>
      </w:tr>
      <w:tr w:rsidR="00FA7CA7" w:rsidRPr="00B63FC7" w14:paraId="0CF9044C" w14:textId="77777777" w:rsidTr="00FA7CA7">
        <w:trPr>
          <w:trHeight w:val="370"/>
        </w:trPr>
        <w:tc>
          <w:tcPr>
            <w:tcW w:w="679" w:type="dxa"/>
          </w:tcPr>
          <w:p w14:paraId="175B3F2B" w14:textId="77777777" w:rsidR="00FA7CA7" w:rsidRPr="00B63FC7" w:rsidRDefault="00FA7CA7" w:rsidP="00FA7CA7">
            <w:pPr>
              <w:pStyle w:val="Default"/>
              <w:spacing w:line="276" w:lineRule="auto"/>
              <w:jc w:val="center"/>
              <w:rPr>
                <w:b/>
              </w:rPr>
            </w:pPr>
            <w:r w:rsidRPr="00B63FC7">
              <w:rPr>
                <w:b/>
              </w:rPr>
              <w:t xml:space="preserve">    6.</w:t>
            </w:r>
          </w:p>
        </w:tc>
        <w:tc>
          <w:tcPr>
            <w:tcW w:w="5103" w:type="dxa"/>
          </w:tcPr>
          <w:p w14:paraId="22931E94" w14:textId="77777777" w:rsidR="00FA7CA7" w:rsidRPr="00B63FC7" w:rsidRDefault="00FA7CA7" w:rsidP="00FA7CA7">
            <w:pPr>
              <w:pStyle w:val="Default"/>
              <w:spacing w:line="276" w:lineRule="auto"/>
            </w:pPr>
            <w:r w:rsidRPr="00B63FC7">
              <w:t xml:space="preserve">Dodatni radovi </w:t>
            </w:r>
          </w:p>
        </w:tc>
        <w:tc>
          <w:tcPr>
            <w:tcW w:w="1418" w:type="dxa"/>
          </w:tcPr>
          <w:p w14:paraId="0108D1F6" w14:textId="77777777" w:rsidR="00FA7CA7" w:rsidRPr="009E75AF" w:rsidRDefault="00FA7CA7" w:rsidP="00FA7CA7">
            <w:pPr>
              <w:pStyle w:val="Default"/>
              <w:spacing w:line="276" w:lineRule="auto"/>
              <w:jc w:val="center"/>
              <w:rPr>
                <w:sz w:val="16"/>
                <w:szCs w:val="16"/>
              </w:rPr>
            </w:pPr>
            <w:r w:rsidRPr="003A1607">
              <w:rPr>
                <w:sz w:val="16"/>
                <w:szCs w:val="16"/>
              </w:rPr>
              <w:t>TEKUĆE POMOĆI IZ DRŽAVNOG PRORAČUNA</w:t>
            </w:r>
          </w:p>
        </w:tc>
        <w:tc>
          <w:tcPr>
            <w:tcW w:w="4536" w:type="dxa"/>
            <w:gridSpan w:val="4"/>
          </w:tcPr>
          <w:p w14:paraId="4A6B74B4" w14:textId="77777777" w:rsidR="00FA7CA7" w:rsidRPr="009E75AF" w:rsidRDefault="00FA7CA7" w:rsidP="00FA7CA7">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14:paraId="1768E8EC" w14:textId="77777777" w:rsidR="00FA7CA7" w:rsidRPr="00B63FC7" w:rsidRDefault="00FA7CA7" w:rsidP="00FA7CA7">
            <w:pPr>
              <w:pStyle w:val="Default"/>
              <w:spacing w:line="276" w:lineRule="auto"/>
              <w:jc w:val="right"/>
            </w:pPr>
          </w:p>
          <w:p w14:paraId="2EBC6846" w14:textId="77777777" w:rsidR="00FA7CA7" w:rsidRPr="00B63FC7" w:rsidRDefault="00FA7CA7" w:rsidP="00FA7CA7">
            <w:pPr>
              <w:pStyle w:val="Default"/>
              <w:spacing w:line="276" w:lineRule="auto"/>
              <w:jc w:val="right"/>
            </w:pPr>
            <w:r>
              <w:t>40.094,00</w:t>
            </w:r>
          </w:p>
        </w:tc>
      </w:tr>
      <w:tr w:rsidR="00FA7CA7" w:rsidRPr="00B63FC7" w14:paraId="7F39EE60" w14:textId="77777777" w:rsidTr="00FA7CA7">
        <w:trPr>
          <w:trHeight w:val="370"/>
        </w:trPr>
        <w:tc>
          <w:tcPr>
            <w:tcW w:w="679" w:type="dxa"/>
          </w:tcPr>
          <w:p w14:paraId="48269A4C" w14:textId="77777777" w:rsidR="00FA7CA7" w:rsidRPr="00B63FC7" w:rsidRDefault="00FA7CA7" w:rsidP="00FA7CA7">
            <w:pPr>
              <w:pStyle w:val="Default"/>
              <w:spacing w:line="276" w:lineRule="auto"/>
              <w:jc w:val="center"/>
              <w:rPr>
                <w:b/>
              </w:rPr>
            </w:pPr>
            <w:r w:rsidRPr="00B63FC7">
              <w:rPr>
                <w:b/>
              </w:rPr>
              <w:t>7.</w:t>
            </w:r>
          </w:p>
        </w:tc>
        <w:tc>
          <w:tcPr>
            <w:tcW w:w="5103" w:type="dxa"/>
          </w:tcPr>
          <w:p w14:paraId="0BFA226A" w14:textId="77777777" w:rsidR="00FA7CA7" w:rsidRPr="00B63FC7" w:rsidRDefault="00FA7CA7" w:rsidP="00FA7CA7">
            <w:pPr>
              <w:pStyle w:val="Default"/>
              <w:spacing w:line="276" w:lineRule="auto"/>
            </w:pPr>
            <w:r w:rsidRPr="00B63FC7">
              <w:t>Održavanje i opremanje dječjih igrališta Gračac i Srb</w:t>
            </w:r>
          </w:p>
        </w:tc>
        <w:tc>
          <w:tcPr>
            <w:tcW w:w="1418" w:type="dxa"/>
          </w:tcPr>
          <w:p w14:paraId="1606F6F4" w14:textId="77777777" w:rsidR="00FA7CA7" w:rsidRPr="009E75AF" w:rsidRDefault="00FA7CA7" w:rsidP="00FA7CA7">
            <w:pPr>
              <w:pStyle w:val="Default"/>
              <w:spacing w:line="276" w:lineRule="auto"/>
              <w:jc w:val="center"/>
              <w:rPr>
                <w:sz w:val="16"/>
                <w:szCs w:val="16"/>
              </w:rPr>
            </w:pPr>
            <w:r w:rsidRPr="003A1607">
              <w:rPr>
                <w:sz w:val="16"/>
                <w:szCs w:val="16"/>
              </w:rPr>
              <w:t>TEKUĆE POMOĆI IZ DRŽAVNOG PRORAČUNA</w:t>
            </w:r>
          </w:p>
        </w:tc>
        <w:tc>
          <w:tcPr>
            <w:tcW w:w="4536" w:type="dxa"/>
            <w:gridSpan w:val="4"/>
          </w:tcPr>
          <w:p w14:paraId="243CBC32" w14:textId="77777777" w:rsidR="00FA7CA7" w:rsidRPr="009E75AF" w:rsidRDefault="00FA7CA7" w:rsidP="00FA7CA7">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14:paraId="490C7D91" w14:textId="77777777" w:rsidR="00FA7CA7" w:rsidRPr="00B63FC7" w:rsidRDefault="00FA7CA7" w:rsidP="00FA7CA7">
            <w:pPr>
              <w:pStyle w:val="Default"/>
              <w:spacing w:line="276" w:lineRule="auto"/>
              <w:jc w:val="right"/>
            </w:pPr>
            <w:r>
              <w:t>80.000,00</w:t>
            </w:r>
          </w:p>
        </w:tc>
      </w:tr>
      <w:tr w:rsidR="00FA7CA7" w:rsidRPr="00B63FC7" w14:paraId="29F3064C" w14:textId="77777777" w:rsidTr="00FA7CA7">
        <w:trPr>
          <w:trHeight w:val="370"/>
        </w:trPr>
        <w:tc>
          <w:tcPr>
            <w:tcW w:w="7200" w:type="dxa"/>
            <w:gridSpan w:val="3"/>
          </w:tcPr>
          <w:p w14:paraId="6C7ADCBF" w14:textId="77777777" w:rsidR="00FA7CA7" w:rsidRPr="00B63FC7" w:rsidRDefault="00FA7CA7" w:rsidP="00FA7CA7">
            <w:pPr>
              <w:pStyle w:val="Default"/>
              <w:spacing w:line="276" w:lineRule="auto"/>
              <w:jc w:val="right"/>
              <w:rPr>
                <w:b/>
              </w:rPr>
            </w:pPr>
            <w:r w:rsidRPr="00B63FC7">
              <w:rPr>
                <w:b/>
              </w:rPr>
              <w:lastRenderedPageBreak/>
              <w:t xml:space="preserve">UKUPNO  </w:t>
            </w:r>
          </w:p>
        </w:tc>
        <w:tc>
          <w:tcPr>
            <w:tcW w:w="6379" w:type="dxa"/>
            <w:gridSpan w:val="5"/>
          </w:tcPr>
          <w:p w14:paraId="40737F9A" w14:textId="77777777" w:rsidR="00FA7CA7" w:rsidRPr="00B63FC7" w:rsidRDefault="00FA7CA7" w:rsidP="00FA7CA7">
            <w:pPr>
              <w:pStyle w:val="Default"/>
              <w:spacing w:line="276" w:lineRule="auto"/>
              <w:jc w:val="right"/>
              <w:rPr>
                <w:b/>
              </w:rPr>
            </w:pPr>
            <w:r>
              <w:rPr>
                <w:b/>
              </w:rPr>
              <w:t>400</w:t>
            </w:r>
            <w:r w:rsidRPr="00B63FC7">
              <w:rPr>
                <w:b/>
              </w:rPr>
              <w:t>.000,00</w:t>
            </w:r>
          </w:p>
        </w:tc>
      </w:tr>
    </w:tbl>
    <w:p w14:paraId="6B4552CB" w14:textId="77777777" w:rsidR="00FA7CA7" w:rsidRDefault="00FA7CA7" w:rsidP="00FA7CA7">
      <w:pPr>
        <w:pStyle w:val="Default"/>
        <w:spacing w:line="276" w:lineRule="auto"/>
      </w:pPr>
    </w:p>
    <w:p w14:paraId="5D8636FF" w14:textId="77777777" w:rsidR="00FA7CA7" w:rsidRDefault="00FA7CA7" w:rsidP="00FA7CA7">
      <w:pPr>
        <w:pStyle w:val="Default"/>
        <w:spacing w:line="276" w:lineRule="auto"/>
      </w:pPr>
    </w:p>
    <w:p w14:paraId="00F8BB38" w14:textId="77777777" w:rsidR="00FA7CA7" w:rsidRPr="00B63FC7" w:rsidRDefault="00FA7CA7" w:rsidP="00AD11FA">
      <w:pPr>
        <w:pStyle w:val="Default"/>
        <w:numPr>
          <w:ilvl w:val="0"/>
          <w:numId w:val="109"/>
        </w:numPr>
        <w:spacing w:line="276" w:lineRule="auto"/>
        <w:rPr>
          <w:b/>
        </w:rPr>
      </w:pPr>
      <w:r>
        <w:rPr>
          <w:b/>
        </w:rPr>
        <w:t>O</w:t>
      </w:r>
      <w:r w:rsidRPr="00B63FC7">
        <w:rPr>
          <w:b/>
        </w:rPr>
        <w:t>državanje građevina, predmeta i uređaja javne namjene</w:t>
      </w:r>
    </w:p>
    <w:p w14:paraId="6132FA01" w14:textId="77777777" w:rsidR="00FA7CA7" w:rsidRDefault="00FA7CA7" w:rsidP="00FA7CA7">
      <w:pPr>
        <w:rPr>
          <w:lang w:eastAsia="hr-HR"/>
        </w:rPr>
      </w:pPr>
    </w:p>
    <w:p w14:paraId="7BADEE13" w14:textId="77777777" w:rsidR="00FA7CA7" w:rsidRPr="00433606" w:rsidRDefault="00FA7CA7" w:rsidP="00FA7CA7">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14:paraId="5A9341EA" w14:textId="77777777" w:rsidR="00FA7CA7" w:rsidRPr="00B63FC7" w:rsidRDefault="00FA7CA7" w:rsidP="00FA7CA7">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FA7CA7" w:rsidRPr="00B63FC7" w14:paraId="4F77956C" w14:textId="77777777" w:rsidTr="00FA7CA7">
        <w:trPr>
          <w:trHeight w:val="359"/>
        </w:trPr>
        <w:tc>
          <w:tcPr>
            <w:tcW w:w="679" w:type="dxa"/>
            <w:shd w:val="clear" w:color="auto" w:fill="F2F2F2" w:themeFill="background1" w:themeFillShade="F2"/>
          </w:tcPr>
          <w:p w14:paraId="5E54A751" w14:textId="77777777" w:rsidR="00FA7CA7" w:rsidRPr="006E2BFB" w:rsidRDefault="00FA7CA7" w:rsidP="00FA7CA7">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14:paraId="70A3AB2F" w14:textId="77777777" w:rsidR="00FA7CA7" w:rsidRPr="00B63FC7" w:rsidRDefault="00FA7CA7" w:rsidP="00FA7CA7">
            <w:pPr>
              <w:pStyle w:val="Default"/>
              <w:spacing w:line="276" w:lineRule="auto"/>
              <w:jc w:val="center"/>
            </w:pPr>
          </w:p>
          <w:p w14:paraId="51EB2555" w14:textId="77777777" w:rsidR="00FA7CA7" w:rsidRPr="00B63FC7" w:rsidRDefault="00FA7CA7" w:rsidP="00FA7CA7">
            <w:pPr>
              <w:pStyle w:val="Default"/>
              <w:spacing w:line="276" w:lineRule="auto"/>
              <w:jc w:val="center"/>
            </w:pPr>
            <w:r w:rsidRPr="00B63FC7">
              <w:t>OPIS POSLOVA</w:t>
            </w:r>
          </w:p>
        </w:tc>
        <w:tc>
          <w:tcPr>
            <w:tcW w:w="1276" w:type="dxa"/>
            <w:shd w:val="clear" w:color="auto" w:fill="F2F2F2" w:themeFill="background1" w:themeFillShade="F2"/>
          </w:tcPr>
          <w:p w14:paraId="45040013" w14:textId="77777777" w:rsidR="00FA7CA7" w:rsidRPr="00C814C9" w:rsidRDefault="00FA7CA7" w:rsidP="00FA7CA7">
            <w:pPr>
              <w:pStyle w:val="Default"/>
              <w:spacing w:line="276" w:lineRule="auto"/>
              <w:jc w:val="center"/>
              <w:rPr>
                <w:sz w:val="16"/>
                <w:szCs w:val="16"/>
              </w:rPr>
            </w:pPr>
          </w:p>
          <w:p w14:paraId="4583BCB5" w14:textId="77777777" w:rsidR="00FA7CA7" w:rsidRPr="00C814C9" w:rsidRDefault="00FA7CA7" w:rsidP="00FA7CA7">
            <w:pPr>
              <w:pStyle w:val="Default"/>
              <w:spacing w:line="276" w:lineRule="auto"/>
              <w:jc w:val="center"/>
              <w:rPr>
                <w:sz w:val="16"/>
                <w:szCs w:val="16"/>
              </w:rPr>
            </w:pPr>
            <w:r w:rsidRPr="00C814C9">
              <w:rPr>
                <w:sz w:val="16"/>
                <w:szCs w:val="16"/>
              </w:rPr>
              <w:t>IZVOR FINANCIRANJA</w:t>
            </w:r>
          </w:p>
        </w:tc>
        <w:tc>
          <w:tcPr>
            <w:tcW w:w="1134" w:type="dxa"/>
            <w:shd w:val="clear" w:color="auto" w:fill="F2F2F2" w:themeFill="background1" w:themeFillShade="F2"/>
          </w:tcPr>
          <w:p w14:paraId="69EB437E" w14:textId="77777777" w:rsidR="00FA7CA7" w:rsidRPr="00726F2E" w:rsidRDefault="00FA7CA7" w:rsidP="00FA7CA7">
            <w:pPr>
              <w:pStyle w:val="Default"/>
              <w:spacing w:line="276" w:lineRule="auto"/>
              <w:jc w:val="center"/>
              <w:rPr>
                <w:sz w:val="20"/>
                <w:szCs w:val="20"/>
              </w:rPr>
            </w:pPr>
          </w:p>
          <w:p w14:paraId="01892D84" w14:textId="77777777" w:rsidR="00FA7CA7" w:rsidRPr="00726F2E" w:rsidRDefault="00FA7CA7" w:rsidP="00FA7CA7">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06A3D448" w14:textId="77777777" w:rsidR="00FA7CA7" w:rsidRPr="00726F2E" w:rsidRDefault="00FA7CA7" w:rsidP="00FA7CA7">
            <w:pPr>
              <w:pStyle w:val="Default"/>
              <w:spacing w:line="276" w:lineRule="auto"/>
              <w:jc w:val="center"/>
              <w:rPr>
                <w:sz w:val="20"/>
                <w:szCs w:val="20"/>
              </w:rPr>
            </w:pPr>
          </w:p>
          <w:p w14:paraId="561391E4" w14:textId="77777777" w:rsidR="00FA7CA7" w:rsidRPr="00726F2E" w:rsidRDefault="00FA7CA7" w:rsidP="00FA7CA7">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14:paraId="47D0C4F5" w14:textId="77777777" w:rsidR="00FA7CA7" w:rsidRPr="00726F2E" w:rsidRDefault="00FA7CA7" w:rsidP="00FA7CA7">
            <w:pPr>
              <w:pStyle w:val="Default"/>
              <w:spacing w:line="276" w:lineRule="auto"/>
              <w:jc w:val="center"/>
              <w:rPr>
                <w:sz w:val="20"/>
                <w:szCs w:val="20"/>
              </w:rPr>
            </w:pPr>
          </w:p>
          <w:p w14:paraId="2F20BF86" w14:textId="77777777" w:rsidR="00FA7CA7" w:rsidRPr="00726F2E" w:rsidRDefault="00FA7CA7" w:rsidP="00FA7CA7">
            <w:pPr>
              <w:pStyle w:val="Default"/>
              <w:spacing w:line="276" w:lineRule="auto"/>
              <w:jc w:val="center"/>
              <w:rPr>
                <w:sz w:val="20"/>
                <w:szCs w:val="20"/>
              </w:rPr>
            </w:pPr>
            <w:r w:rsidRPr="00726F2E">
              <w:rPr>
                <w:sz w:val="20"/>
                <w:szCs w:val="20"/>
              </w:rPr>
              <w:t>Dinamika godišnje</w:t>
            </w:r>
          </w:p>
        </w:tc>
        <w:tc>
          <w:tcPr>
            <w:tcW w:w="1559" w:type="dxa"/>
            <w:shd w:val="clear" w:color="auto" w:fill="F2F2F2" w:themeFill="background1" w:themeFillShade="F2"/>
          </w:tcPr>
          <w:p w14:paraId="16604D53" w14:textId="77777777" w:rsidR="00FA7CA7" w:rsidRPr="00726F2E" w:rsidRDefault="00FA7CA7" w:rsidP="00FA7CA7">
            <w:pPr>
              <w:pStyle w:val="Default"/>
              <w:spacing w:line="276" w:lineRule="auto"/>
              <w:jc w:val="center"/>
              <w:rPr>
                <w:sz w:val="20"/>
                <w:szCs w:val="20"/>
              </w:rPr>
            </w:pPr>
            <w:r w:rsidRPr="00726F2E">
              <w:rPr>
                <w:sz w:val="20"/>
                <w:szCs w:val="20"/>
              </w:rPr>
              <w:t>Jedinična cijena (HRK) s PDV-om</w:t>
            </w:r>
          </w:p>
        </w:tc>
        <w:tc>
          <w:tcPr>
            <w:tcW w:w="1418" w:type="dxa"/>
            <w:shd w:val="clear" w:color="auto" w:fill="F2F2F2" w:themeFill="background1" w:themeFillShade="F2"/>
          </w:tcPr>
          <w:p w14:paraId="0783343C" w14:textId="77777777" w:rsidR="00FA7CA7" w:rsidRPr="00726F2E" w:rsidRDefault="00FA7CA7" w:rsidP="00FA7CA7">
            <w:pPr>
              <w:pStyle w:val="Default"/>
              <w:spacing w:line="276" w:lineRule="auto"/>
              <w:jc w:val="center"/>
              <w:rPr>
                <w:sz w:val="20"/>
                <w:szCs w:val="20"/>
              </w:rPr>
            </w:pPr>
            <w:r w:rsidRPr="00726F2E">
              <w:rPr>
                <w:sz w:val="20"/>
                <w:szCs w:val="20"/>
              </w:rPr>
              <w:t>PROCJENA TROŠKOVA U HRK</w:t>
            </w:r>
          </w:p>
        </w:tc>
      </w:tr>
      <w:tr w:rsidR="00FA7CA7" w:rsidRPr="00B63FC7" w14:paraId="385D60CF" w14:textId="77777777" w:rsidTr="00FA7CA7">
        <w:trPr>
          <w:trHeight w:val="1984"/>
        </w:trPr>
        <w:tc>
          <w:tcPr>
            <w:tcW w:w="679" w:type="dxa"/>
          </w:tcPr>
          <w:p w14:paraId="39AC2FD8" w14:textId="77777777" w:rsidR="00FA7CA7" w:rsidRPr="00B63FC7" w:rsidRDefault="00FA7CA7" w:rsidP="00FA7CA7">
            <w:pPr>
              <w:pStyle w:val="Default"/>
              <w:spacing w:line="276" w:lineRule="auto"/>
              <w:ind w:left="146"/>
              <w:rPr>
                <w:b/>
              </w:rPr>
            </w:pPr>
            <w:r w:rsidRPr="00B63FC7">
              <w:rPr>
                <w:b/>
              </w:rPr>
              <w:t>1.</w:t>
            </w:r>
          </w:p>
        </w:tc>
        <w:tc>
          <w:tcPr>
            <w:tcW w:w="5103" w:type="dxa"/>
          </w:tcPr>
          <w:p w14:paraId="1DB4429E" w14:textId="77777777" w:rsidR="00FA7CA7" w:rsidRPr="00B63FC7" w:rsidRDefault="00FA7CA7" w:rsidP="00FA7CA7">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14:paraId="276C7660" w14:textId="77777777" w:rsidR="00FA7CA7" w:rsidRDefault="00FA7CA7" w:rsidP="00FA7CA7">
            <w:pPr>
              <w:pStyle w:val="Default"/>
              <w:spacing w:line="276" w:lineRule="auto"/>
              <w:jc w:val="center"/>
              <w:rPr>
                <w:sz w:val="16"/>
                <w:szCs w:val="16"/>
              </w:rPr>
            </w:pPr>
          </w:p>
          <w:p w14:paraId="07060597" w14:textId="77777777" w:rsidR="00FA7CA7" w:rsidRPr="00C814C9" w:rsidRDefault="00FA7CA7" w:rsidP="00FA7CA7">
            <w:pPr>
              <w:pStyle w:val="Default"/>
              <w:spacing w:line="276" w:lineRule="auto"/>
              <w:jc w:val="center"/>
              <w:rPr>
                <w:sz w:val="16"/>
                <w:szCs w:val="16"/>
              </w:rPr>
            </w:pPr>
            <w:r>
              <w:rPr>
                <w:sz w:val="16"/>
                <w:szCs w:val="16"/>
              </w:rPr>
              <w:t>KOMUNALNA NAKNADA</w:t>
            </w:r>
          </w:p>
        </w:tc>
        <w:tc>
          <w:tcPr>
            <w:tcW w:w="5103" w:type="dxa"/>
            <w:gridSpan w:val="4"/>
          </w:tcPr>
          <w:p w14:paraId="0D1114A0" w14:textId="77777777" w:rsidR="00FA7CA7" w:rsidRPr="00B63FC7" w:rsidRDefault="00FA7CA7" w:rsidP="00FA7CA7">
            <w:pPr>
              <w:pStyle w:val="Default"/>
              <w:spacing w:line="276" w:lineRule="auto"/>
              <w:jc w:val="center"/>
            </w:pPr>
          </w:p>
          <w:p w14:paraId="6350FC63" w14:textId="77777777" w:rsidR="00FA7CA7" w:rsidRPr="00C814C9" w:rsidRDefault="00FA7CA7" w:rsidP="00FA7CA7">
            <w:pPr>
              <w:pStyle w:val="Default"/>
              <w:spacing w:line="276" w:lineRule="auto"/>
              <w:jc w:val="center"/>
              <w:rPr>
                <w:sz w:val="20"/>
                <w:szCs w:val="20"/>
              </w:rPr>
            </w:pPr>
            <w:r>
              <w:rPr>
                <w:sz w:val="20"/>
                <w:szCs w:val="20"/>
              </w:rPr>
              <w:t>Sukladno troškovniku</w:t>
            </w:r>
          </w:p>
        </w:tc>
        <w:tc>
          <w:tcPr>
            <w:tcW w:w="1418" w:type="dxa"/>
          </w:tcPr>
          <w:p w14:paraId="34EF5FFF" w14:textId="77777777" w:rsidR="00FA7CA7" w:rsidRPr="00B63FC7" w:rsidRDefault="00FA7CA7" w:rsidP="00FA7CA7">
            <w:pPr>
              <w:pStyle w:val="Default"/>
              <w:spacing w:line="276" w:lineRule="auto"/>
              <w:jc w:val="right"/>
            </w:pPr>
          </w:p>
          <w:p w14:paraId="5E42810B" w14:textId="77777777" w:rsidR="00FA7CA7" w:rsidRPr="00B63FC7" w:rsidRDefault="00FA7CA7" w:rsidP="00FA7CA7">
            <w:pPr>
              <w:pStyle w:val="Default"/>
              <w:spacing w:line="276" w:lineRule="auto"/>
              <w:jc w:val="right"/>
            </w:pPr>
            <w:r>
              <w:t>1</w:t>
            </w:r>
            <w:r w:rsidRPr="00B63FC7">
              <w:t>3.750,00</w:t>
            </w:r>
          </w:p>
        </w:tc>
      </w:tr>
      <w:tr w:rsidR="00FA7CA7" w:rsidRPr="00B63FC7" w14:paraId="66DE47DB" w14:textId="77777777" w:rsidTr="00FA7CA7">
        <w:trPr>
          <w:trHeight w:val="807"/>
        </w:trPr>
        <w:tc>
          <w:tcPr>
            <w:tcW w:w="679" w:type="dxa"/>
          </w:tcPr>
          <w:p w14:paraId="7157A88F" w14:textId="77777777" w:rsidR="00FA7CA7" w:rsidRPr="00B63FC7" w:rsidRDefault="00FA7CA7" w:rsidP="00FA7CA7">
            <w:pPr>
              <w:pStyle w:val="Default"/>
              <w:spacing w:line="276" w:lineRule="auto"/>
              <w:ind w:left="146"/>
              <w:rPr>
                <w:b/>
              </w:rPr>
            </w:pPr>
            <w:r w:rsidRPr="00B63FC7">
              <w:rPr>
                <w:b/>
              </w:rPr>
              <w:t>2.</w:t>
            </w:r>
          </w:p>
        </w:tc>
        <w:tc>
          <w:tcPr>
            <w:tcW w:w="5103" w:type="dxa"/>
          </w:tcPr>
          <w:p w14:paraId="4AEA5B1A" w14:textId="77777777" w:rsidR="00FA7CA7" w:rsidRPr="00B63FC7" w:rsidRDefault="00FA7CA7" w:rsidP="00FA7CA7">
            <w:pPr>
              <w:pStyle w:val="Default"/>
              <w:spacing w:line="276" w:lineRule="auto"/>
            </w:pPr>
            <w:r w:rsidRPr="00B63FC7">
              <w:t>Nabava, doprema i postava ploča za označavanje naziva ulica</w:t>
            </w:r>
            <w:r>
              <w:t xml:space="preserve"> i urbane turističke signalizacije</w:t>
            </w:r>
          </w:p>
        </w:tc>
        <w:tc>
          <w:tcPr>
            <w:tcW w:w="1276" w:type="dxa"/>
          </w:tcPr>
          <w:p w14:paraId="1BB5D6AE" w14:textId="77777777" w:rsidR="00FA7CA7" w:rsidRDefault="00FA7CA7" w:rsidP="00FA7CA7">
            <w:pPr>
              <w:pStyle w:val="Default"/>
              <w:spacing w:line="276" w:lineRule="auto"/>
              <w:jc w:val="center"/>
              <w:rPr>
                <w:sz w:val="16"/>
                <w:szCs w:val="16"/>
              </w:rPr>
            </w:pPr>
          </w:p>
          <w:p w14:paraId="29F989B5" w14:textId="77777777" w:rsidR="00FA7CA7" w:rsidRPr="00C814C9" w:rsidRDefault="00FA7CA7" w:rsidP="00FA7CA7">
            <w:pPr>
              <w:pStyle w:val="Default"/>
              <w:spacing w:line="276" w:lineRule="auto"/>
              <w:jc w:val="center"/>
              <w:rPr>
                <w:sz w:val="16"/>
                <w:szCs w:val="16"/>
              </w:rPr>
            </w:pPr>
            <w:r>
              <w:rPr>
                <w:sz w:val="16"/>
                <w:szCs w:val="16"/>
              </w:rPr>
              <w:t>KOMUNALNA NAKNADA</w:t>
            </w:r>
          </w:p>
        </w:tc>
        <w:tc>
          <w:tcPr>
            <w:tcW w:w="1134" w:type="dxa"/>
          </w:tcPr>
          <w:p w14:paraId="6524BCF1" w14:textId="77777777" w:rsidR="00FA7CA7" w:rsidRPr="00B63FC7" w:rsidRDefault="00FA7CA7" w:rsidP="00FA7CA7">
            <w:pPr>
              <w:pStyle w:val="Default"/>
              <w:spacing w:line="276" w:lineRule="auto"/>
              <w:jc w:val="center"/>
            </w:pPr>
            <w:r w:rsidRPr="00B63FC7">
              <w:t>KOM</w:t>
            </w:r>
          </w:p>
        </w:tc>
        <w:tc>
          <w:tcPr>
            <w:tcW w:w="1276" w:type="dxa"/>
          </w:tcPr>
          <w:p w14:paraId="4D7161BC" w14:textId="77777777" w:rsidR="00FA7CA7" w:rsidRPr="00B63FC7" w:rsidRDefault="00FA7CA7" w:rsidP="00FA7CA7">
            <w:pPr>
              <w:pStyle w:val="Default"/>
              <w:spacing w:line="276" w:lineRule="auto"/>
              <w:jc w:val="center"/>
            </w:pPr>
            <w:r>
              <w:t>10</w:t>
            </w:r>
          </w:p>
        </w:tc>
        <w:tc>
          <w:tcPr>
            <w:tcW w:w="1134" w:type="dxa"/>
          </w:tcPr>
          <w:p w14:paraId="11BF50A0" w14:textId="77777777" w:rsidR="00FA7CA7" w:rsidRPr="00B63FC7" w:rsidRDefault="00FA7CA7" w:rsidP="00FA7CA7">
            <w:pPr>
              <w:pStyle w:val="Default"/>
              <w:spacing w:line="276" w:lineRule="auto"/>
              <w:jc w:val="center"/>
            </w:pPr>
            <w:r w:rsidRPr="00B63FC7">
              <w:t>1</w:t>
            </w:r>
          </w:p>
        </w:tc>
        <w:tc>
          <w:tcPr>
            <w:tcW w:w="1559" w:type="dxa"/>
          </w:tcPr>
          <w:p w14:paraId="7384D01B" w14:textId="77777777" w:rsidR="00FA7CA7" w:rsidRPr="00B63FC7" w:rsidRDefault="00FA7CA7" w:rsidP="00FA7CA7">
            <w:pPr>
              <w:pStyle w:val="Default"/>
              <w:spacing w:line="276" w:lineRule="auto"/>
              <w:jc w:val="center"/>
            </w:pPr>
            <w:r w:rsidRPr="00B63FC7">
              <w:t>625,00</w:t>
            </w:r>
          </w:p>
        </w:tc>
        <w:tc>
          <w:tcPr>
            <w:tcW w:w="1418" w:type="dxa"/>
          </w:tcPr>
          <w:p w14:paraId="49308EAC" w14:textId="77777777" w:rsidR="00FA7CA7" w:rsidRPr="00B63FC7" w:rsidRDefault="00FA7CA7" w:rsidP="00FA7CA7">
            <w:pPr>
              <w:pStyle w:val="Default"/>
              <w:spacing w:line="276" w:lineRule="auto"/>
              <w:jc w:val="right"/>
            </w:pPr>
            <w:r w:rsidRPr="00B63FC7">
              <w:t>6.250,00</w:t>
            </w:r>
          </w:p>
        </w:tc>
      </w:tr>
      <w:tr w:rsidR="00FA7CA7" w:rsidRPr="00B63FC7" w14:paraId="4E81C9AD" w14:textId="77777777" w:rsidTr="00FA7CA7">
        <w:trPr>
          <w:trHeight w:val="359"/>
        </w:trPr>
        <w:tc>
          <w:tcPr>
            <w:tcW w:w="7058" w:type="dxa"/>
            <w:gridSpan w:val="3"/>
          </w:tcPr>
          <w:p w14:paraId="7877818F" w14:textId="77777777" w:rsidR="00FA7CA7" w:rsidRPr="00B63FC7" w:rsidRDefault="00FA7CA7" w:rsidP="00FA7CA7">
            <w:pPr>
              <w:pStyle w:val="Default"/>
              <w:spacing w:line="276" w:lineRule="auto"/>
              <w:jc w:val="right"/>
              <w:rPr>
                <w:b/>
              </w:rPr>
            </w:pPr>
            <w:r w:rsidRPr="00B63FC7">
              <w:rPr>
                <w:b/>
              </w:rPr>
              <w:t>UKUPNO</w:t>
            </w:r>
          </w:p>
        </w:tc>
        <w:tc>
          <w:tcPr>
            <w:tcW w:w="5103" w:type="dxa"/>
            <w:gridSpan w:val="4"/>
          </w:tcPr>
          <w:p w14:paraId="1BB24576" w14:textId="77777777" w:rsidR="00FA7CA7" w:rsidRPr="00B63FC7" w:rsidRDefault="00FA7CA7" w:rsidP="00FA7CA7">
            <w:pPr>
              <w:pStyle w:val="Default"/>
              <w:spacing w:line="276" w:lineRule="auto"/>
              <w:jc w:val="center"/>
            </w:pPr>
          </w:p>
        </w:tc>
        <w:tc>
          <w:tcPr>
            <w:tcW w:w="1418" w:type="dxa"/>
          </w:tcPr>
          <w:p w14:paraId="211F72BF" w14:textId="77777777" w:rsidR="00FA7CA7" w:rsidRPr="00B63FC7" w:rsidRDefault="00FA7CA7" w:rsidP="00FA7CA7">
            <w:pPr>
              <w:pStyle w:val="Default"/>
              <w:spacing w:line="276" w:lineRule="auto"/>
              <w:jc w:val="right"/>
              <w:rPr>
                <w:b/>
              </w:rPr>
            </w:pPr>
            <w:r>
              <w:rPr>
                <w:b/>
              </w:rPr>
              <w:t>2</w:t>
            </w:r>
            <w:r w:rsidRPr="00B63FC7">
              <w:rPr>
                <w:b/>
              </w:rPr>
              <w:t>0.000,00</w:t>
            </w:r>
          </w:p>
        </w:tc>
      </w:tr>
    </w:tbl>
    <w:p w14:paraId="6422C5D7" w14:textId="77777777" w:rsidR="00FA7CA7" w:rsidRDefault="00FA7CA7" w:rsidP="00FA7CA7">
      <w:pPr>
        <w:pStyle w:val="Default"/>
        <w:spacing w:line="276" w:lineRule="auto"/>
        <w:ind w:left="1080"/>
        <w:rPr>
          <w:b/>
        </w:rPr>
      </w:pPr>
    </w:p>
    <w:p w14:paraId="250CBAB3" w14:textId="77777777" w:rsidR="00FA7CA7" w:rsidRDefault="00FA7CA7" w:rsidP="00FA7CA7">
      <w:pPr>
        <w:pStyle w:val="Default"/>
        <w:spacing w:line="276" w:lineRule="auto"/>
        <w:ind w:left="1080"/>
        <w:rPr>
          <w:b/>
        </w:rPr>
      </w:pPr>
    </w:p>
    <w:p w14:paraId="74632696" w14:textId="77777777" w:rsidR="00FA7CA7" w:rsidRPr="00B63FC7" w:rsidRDefault="00FA7CA7" w:rsidP="00AD11FA">
      <w:pPr>
        <w:pStyle w:val="Default"/>
        <w:numPr>
          <w:ilvl w:val="0"/>
          <w:numId w:val="120"/>
        </w:numPr>
        <w:spacing w:line="276" w:lineRule="auto"/>
        <w:rPr>
          <w:b/>
        </w:rPr>
      </w:pPr>
      <w:r w:rsidRPr="00B63FC7">
        <w:rPr>
          <w:b/>
        </w:rPr>
        <w:t xml:space="preserve">Održavanje groblja </w:t>
      </w:r>
    </w:p>
    <w:p w14:paraId="1ACC4639" w14:textId="77777777" w:rsidR="00FA7CA7" w:rsidRPr="00B63FC7" w:rsidRDefault="00FA7CA7" w:rsidP="00FA7CA7">
      <w:pPr>
        <w:rPr>
          <w:lang w:eastAsia="hr-HR"/>
        </w:rPr>
      </w:pPr>
    </w:p>
    <w:p w14:paraId="29AECAC1" w14:textId="77777777" w:rsidR="00FA7CA7" w:rsidRPr="00433606" w:rsidRDefault="00FA7CA7" w:rsidP="00FA7CA7">
      <w:pPr>
        <w:rPr>
          <w:lang w:eastAsia="hr-HR"/>
        </w:rPr>
      </w:pPr>
      <w:r w:rsidRPr="00433606">
        <w:rPr>
          <w:lang w:eastAsia="hr-HR"/>
        </w:rPr>
        <w:lastRenderedPageBreak/>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31A523FB" w14:textId="77777777" w:rsidR="00FA7CA7" w:rsidRPr="00B63FC7" w:rsidRDefault="00FA7CA7" w:rsidP="00FA7CA7">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w:t>
      </w:r>
      <w:r>
        <w:rPr>
          <w:lang w:eastAsia="hr-HR"/>
        </w:rPr>
        <w:t>22</w:t>
      </w:r>
      <w:r w:rsidRPr="00433606">
        <w:rPr>
          <w:lang w:eastAsia="hr-HR"/>
        </w:rPr>
        <w:t>. godini je  5</w:t>
      </w:r>
      <w:r>
        <w:rPr>
          <w:lang w:eastAsia="hr-HR"/>
        </w:rPr>
        <w:t>2</w:t>
      </w:r>
      <w:r w:rsidRPr="00433606">
        <w:rPr>
          <w:lang w:eastAsia="hr-HR"/>
        </w:rPr>
        <w:t>.</w:t>
      </w:r>
      <w:r>
        <w:rPr>
          <w:lang w:eastAsia="hr-HR"/>
        </w:rPr>
        <w:t>921</w:t>
      </w:r>
      <w:r w:rsidRPr="00433606">
        <w:rPr>
          <w:lang w:eastAsia="hr-HR"/>
        </w:rPr>
        <w:t>,00 m2.</w:t>
      </w:r>
    </w:p>
    <w:p w14:paraId="2762342B" w14:textId="77777777" w:rsidR="00FA7CA7" w:rsidRPr="00B63FC7" w:rsidRDefault="00FA7CA7" w:rsidP="00FA7CA7">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FA7CA7" w:rsidRPr="00B63FC7" w14:paraId="376A117F" w14:textId="77777777" w:rsidTr="00FA7CA7">
        <w:trPr>
          <w:trHeight w:val="359"/>
        </w:trPr>
        <w:tc>
          <w:tcPr>
            <w:tcW w:w="679" w:type="dxa"/>
            <w:shd w:val="clear" w:color="auto" w:fill="F2F2F2" w:themeFill="background1" w:themeFillShade="F2"/>
          </w:tcPr>
          <w:p w14:paraId="7D78233E" w14:textId="77777777" w:rsidR="00FA7CA7" w:rsidRPr="006E2BFB" w:rsidRDefault="00FA7CA7" w:rsidP="00FA7CA7">
            <w:pPr>
              <w:pStyle w:val="Default"/>
              <w:spacing w:line="276" w:lineRule="auto"/>
              <w:rPr>
                <w:sz w:val="20"/>
                <w:szCs w:val="20"/>
              </w:rPr>
            </w:pPr>
            <w:r w:rsidRPr="00B63FC7">
              <w:t xml:space="preserve"> </w:t>
            </w:r>
            <w:r w:rsidRPr="006E2BFB">
              <w:rPr>
                <w:sz w:val="20"/>
                <w:szCs w:val="20"/>
              </w:rPr>
              <w:t>R.br.</w:t>
            </w:r>
          </w:p>
        </w:tc>
        <w:tc>
          <w:tcPr>
            <w:tcW w:w="5245" w:type="dxa"/>
            <w:shd w:val="clear" w:color="auto" w:fill="F2F2F2" w:themeFill="background1" w:themeFillShade="F2"/>
          </w:tcPr>
          <w:p w14:paraId="04ED08A0" w14:textId="77777777" w:rsidR="00FA7CA7" w:rsidRPr="00B63FC7" w:rsidRDefault="00FA7CA7" w:rsidP="00FA7CA7">
            <w:pPr>
              <w:pStyle w:val="Default"/>
              <w:spacing w:line="276" w:lineRule="auto"/>
              <w:jc w:val="center"/>
            </w:pPr>
          </w:p>
          <w:p w14:paraId="1470826C" w14:textId="77777777" w:rsidR="00FA7CA7" w:rsidRPr="00B63FC7" w:rsidRDefault="00FA7CA7" w:rsidP="00FA7CA7">
            <w:pPr>
              <w:pStyle w:val="Default"/>
              <w:spacing w:line="276" w:lineRule="auto"/>
              <w:jc w:val="center"/>
            </w:pPr>
            <w:r w:rsidRPr="00B63FC7">
              <w:t>OPIS POSLOVA</w:t>
            </w:r>
          </w:p>
        </w:tc>
        <w:tc>
          <w:tcPr>
            <w:tcW w:w="1559" w:type="dxa"/>
            <w:shd w:val="clear" w:color="auto" w:fill="F2F2F2" w:themeFill="background1" w:themeFillShade="F2"/>
          </w:tcPr>
          <w:p w14:paraId="3B4827BA" w14:textId="77777777" w:rsidR="00FA7CA7" w:rsidRPr="00433606" w:rsidRDefault="00FA7CA7" w:rsidP="00FA7CA7">
            <w:pPr>
              <w:pStyle w:val="Default"/>
              <w:spacing w:line="276" w:lineRule="auto"/>
              <w:jc w:val="center"/>
              <w:rPr>
                <w:sz w:val="16"/>
                <w:szCs w:val="16"/>
              </w:rPr>
            </w:pPr>
          </w:p>
          <w:p w14:paraId="5A28D0C7" w14:textId="77777777" w:rsidR="00FA7CA7" w:rsidRPr="00433606" w:rsidRDefault="00FA7CA7" w:rsidP="00FA7CA7">
            <w:pPr>
              <w:pStyle w:val="Default"/>
              <w:spacing w:line="276" w:lineRule="auto"/>
              <w:jc w:val="center"/>
              <w:rPr>
                <w:sz w:val="16"/>
                <w:szCs w:val="16"/>
              </w:rPr>
            </w:pPr>
            <w:r w:rsidRPr="00433606">
              <w:rPr>
                <w:sz w:val="16"/>
                <w:szCs w:val="16"/>
              </w:rPr>
              <w:t>IZVOR FINANCIRANJA</w:t>
            </w:r>
          </w:p>
        </w:tc>
        <w:tc>
          <w:tcPr>
            <w:tcW w:w="851" w:type="dxa"/>
            <w:shd w:val="clear" w:color="auto" w:fill="F2F2F2" w:themeFill="background1" w:themeFillShade="F2"/>
          </w:tcPr>
          <w:p w14:paraId="6ADE43B3" w14:textId="77777777" w:rsidR="00FA7CA7" w:rsidRPr="00726F2E" w:rsidRDefault="00FA7CA7" w:rsidP="00FA7CA7">
            <w:pPr>
              <w:pStyle w:val="Default"/>
              <w:spacing w:line="276" w:lineRule="auto"/>
              <w:jc w:val="center"/>
              <w:rPr>
                <w:sz w:val="20"/>
                <w:szCs w:val="20"/>
              </w:rPr>
            </w:pPr>
          </w:p>
          <w:p w14:paraId="6BD808F6" w14:textId="77777777" w:rsidR="00FA7CA7" w:rsidRPr="00726F2E" w:rsidRDefault="00FA7CA7" w:rsidP="00FA7CA7">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14:paraId="59DCA49A" w14:textId="77777777" w:rsidR="00FA7CA7" w:rsidRPr="00726F2E" w:rsidRDefault="00FA7CA7" w:rsidP="00FA7CA7">
            <w:pPr>
              <w:pStyle w:val="Default"/>
              <w:spacing w:line="276" w:lineRule="auto"/>
              <w:jc w:val="center"/>
              <w:rPr>
                <w:sz w:val="20"/>
                <w:szCs w:val="20"/>
              </w:rPr>
            </w:pPr>
          </w:p>
          <w:p w14:paraId="00A37CB2" w14:textId="77777777" w:rsidR="00FA7CA7" w:rsidRPr="00726F2E" w:rsidRDefault="00FA7CA7" w:rsidP="00FA7CA7">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14:paraId="1AF3567D" w14:textId="77777777" w:rsidR="00FA7CA7" w:rsidRPr="00726F2E" w:rsidRDefault="00FA7CA7" w:rsidP="00FA7CA7">
            <w:pPr>
              <w:pStyle w:val="Default"/>
              <w:spacing w:line="276" w:lineRule="auto"/>
              <w:jc w:val="center"/>
              <w:rPr>
                <w:sz w:val="20"/>
                <w:szCs w:val="20"/>
              </w:rPr>
            </w:pPr>
          </w:p>
          <w:p w14:paraId="0449B821" w14:textId="77777777" w:rsidR="00FA7CA7" w:rsidRPr="00726F2E" w:rsidRDefault="00FA7CA7" w:rsidP="00FA7CA7">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14:paraId="1B298A3E" w14:textId="77777777" w:rsidR="00FA7CA7" w:rsidRPr="00726F2E" w:rsidRDefault="00FA7CA7" w:rsidP="00FA7CA7">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14:paraId="23A929DB" w14:textId="77777777" w:rsidR="00FA7CA7" w:rsidRPr="00726F2E" w:rsidRDefault="00FA7CA7" w:rsidP="00FA7CA7">
            <w:pPr>
              <w:pStyle w:val="Default"/>
              <w:spacing w:line="276" w:lineRule="auto"/>
              <w:jc w:val="center"/>
              <w:rPr>
                <w:sz w:val="20"/>
                <w:szCs w:val="20"/>
              </w:rPr>
            </w:pPr>
          </w:p>
          <w:p w14:paraId="2BB770AB" w14:textId="77777777" w:rsidR="00FA7CA7" w:rsidRPr="00726F2E" w:rsidRDefault="00FA7CA7" w:rsidP="00FA7CA7">
            <w:pPr>
              <w:pStyle w:val="Default"/>
              <w:spacing w:line="276" w:lineRule="auto"/>
              <w:jc w:val="center"/>
              <w:rPr>
                <w:sz w:val="20"/>
                <w:szCs w:val="20"/>
              </w:rPr>
            </w:pPr>
            <w:r w:rsidRPr="00726F2E">
              <w:rPr>
                <w:sz w:val="20"/>
                <w:szCs w:val="20"/>
              </w:rPr>
              <w:t>PROCJENA TROŠKOVA U HRK</w:t>
            </w:r>
          </w:p>
        </w:tc>
      </w:tr>
      <w:tr w:rsidR="00FA7CA7" w:rsidRPr="00B63FC7" w14:paraId="65DFC26D" w14:textId="77777777" w:rsidTr="00FA7CA7">
        <w:trPr>
          <w:trHeight w:val="359"/>
        </w:trPr>
        <w:tc>
          <w:tcPr>
            <w:tcW w:w="679" w:type="dxa"/>
          </w:tcPr>
          <w:p w14:paraId="7B2E0E43" w14:textId="77777777" w:rsidR="00FA7CA7" w:rsidRPr="00B63FC7" w:rsidRDefault="00FA7CA7" w:rsidP="00AD11FA">
            <w:pPr>
              <w:pStyle w:val="Default"/>
              <w:numPr>
                <w:ilvl w:val="0"/>
                <w:numId w:val="116"/>
              </w:numPr>
              <w:spacing w:line="276" w:lineRule="auto"/>
            </w:pPr>
            <w:r w:rsidRPr="00B63FC7">
              <w:t>1</w:t>
            </w:r>
          </w:p>
        </w:tc>
        <w:tc>
          <w:tcPr>
            <w:tcW w:w="5245" w:type="dxa"/>
          </w:tcPr>
          <w:p w14:paraId="30E60FAF" w14:textId="77777777" w:rsidR="00FA7CA7" w:rsidRPr="00033F81" w:rsidRDefault="00FA7CA7" w:rsidP="00FA7CA7">
            <w:pPr>
              <w:pStyle w:val="Default"/>
              <w:spacing w:line="276" w:lineRule="auto"/>
              <w:rPr>
                <w:sz w:val="20"/>
                <w:szCs w:val="20"/>
              </w:rPr>
            </w:pPr>
            <w:r w:rsidRPr="00033F81">
              <w:rPr>
                <w:sz w:val="20"/>
                <w:szCs w:val="20"/>
              </w:rPr>
              <w:t>Košnja zelenih površina na groblju 1. Interval (travanj-svibanj), 2. Interval (kolovoz-rujan)</w:t>
            </w:r>
          </w:p>
          <w:p w14:paraId="04F4836C" w14:textId="77777777" w:rsidR="00FA7CA7" w:rsidRPr="00033F81" w:rsidRDefault="00FA7CA7" w:rsidP="00FA7CA7">
            <w:pPr>
              <w:pStyle w:val="Default"/>
              <w:spacing w:line="276" w:lineRule="auto"/>
              <w:rPr>
                <w:sz w:val="20"/>
                <w:szCs w:val="20"/>
              </w:rPr>
            </w:pPr>
            <w:r w:rsidRPr="00033F81">
              <w:rPr>
                <w:sz w:val="20"/>
                <w:szCs w:val="20"/>
              </w:rPr>
              <w:t>- G1 - groblje „Katoličko Gračac“- 9.750,00 m2</w:t>
            </w:r>
          </w:p>
          <w:p w14:paraId="3362675B" w14:textId="77777777" w:rsidR="00FA7CA7" w:rsidRPr="00033F81" w:rsidRDefault="00FA7CA7" w:rsidP="00FA7CA7">
            <w:pPr>
              <w:pStyle w:val="Default"/>
              <w:spacing w:line="276" w:lineRule="auto"/>
              <w:rPr>
                <w:sz w:val="20"/>
                <w:szCs w:val="20"/>
              </w:rPr>
            </w:pPr>
            <w:r w:rsidRPr="00033F81">
              <w:rPr>
                <w:sz w:val="20"/>
                <w:szCs w:val="20"/>
              </w:rPr>
              <w:t xml:space="preserve">- G2 - groblje  „Pravoslavno Gračac“- 23.145,00 m2 </w:t>
            </w:r>
          </w:p>
          <w:p w14:paraId="6123CC79" w14:textId="77777777" w:rsidR="00FA7CA7" w:rsidRPr="00033F81" w:rsidRDefault="00FA7CA7" w:rsidP="00FA7CA7">
            <w:pPr>
              <w:pStyle w:val="Default"/>
              <w:spacing w:line="276" w:lineRule="auto"/>
              <w:rPr>
                <w:sz w:val="20"/>
                <w:szCs w:val="20"/>
              </w:rPr>
            </w:pPr>
            <w:r w:rsidRPr="00033F81">
              <w:rPr>
                <w:sz w:val="20"/>
                <w:szCs w:val="20"/>
              </w:rPr>
              <w:t>- G3 - groblje „Pravoslavno Srb“- 11.204,00 m2</w:t>
            </w:r>
          </w:p>
          <w:p w14:paraId="35682390" w14:textId="77777777" w:rsidR="00FA7CA7" w:rsidRPr="00B63FC7" w:rsidRDefault="00FA7CA7" w:rsidP="00FA7CA7">
            <w:pPr>
              <w:pStyle w:val="Default"/>
              <w:spacing w:line="276" w:lineRule="auto"/>
            </w:pPr>
            <w:r w:rsidRPr="00033F81">
              <w:rPr>
                <w:sz w:val="20"/>
                <w:szCs w:val="20"/>
              </w:rPr>
              <w:t xml:space="preserve">- </w:t>
            </w:r>
            <w:r>
              <w:rPr>
                <w:sz w:val="20"/>
                <w:szCs w:val="20"/>
              </w:rPr>
              <w:t>G6 - g</w:t>
            </w:r>
            <w:r w:rsidRPr="009314A5">
              <w:rPr>
                <w:sz w:val="20"/>
                <w:szCs w:val="20"/>
              </w:rPr>
              <w:t>roblje Donja Suvaja</w:t>
            </w:r>
            <w:r>
              <w:rPr>
                <w:sz w:val="20"/>
                <w:szCs w:val="20"/>
              </w:rPr>
              <w:t xml:space="preserve"> – 8.822,00 m2</w:t>
            </w:r>
          </w:p>
        </w:tc>
        <w:tc>
          <w:tcPr>
            <w:tcW w:w="1559" w:type="dxa"/>
          </w:tcPr>
          <w:p w14:paraId="77290A79" w14:textId="77777777" w:rsidR="00FA7CA7" w:rsidRDefault="00FA7CA7" w:rsidP="00FA7CA7">
            <w:pPr>
              <w:pStyle w:val="Default"/>
              <w:spacing w:line="276" w:lineRule="auto"/>
              <w:jc w:val="center"/>
              <w:rPr>
                <w:sz w:val="16"/>
                <w:szCs w:val="16"/>
              </w:rPr>
            </w:pPr>
          </w:p>
          <w:p w14:paraId="7C83C8E0" w14:textId="77777777" w:rsidR="00FA7CA7" w:rsidRDefault="00FA7CA7" w:rsidP="00FA7CA7">
            <w:pPr>
              <w:pStyle w:val="Default"/>
              <w:spacing w:line="276" w:lineRule="auto"/>
              <w:jc w:val="center"/>
              <w:rPr>
                <w:sz w:val="16"/>
                <w:szCs w:val="16"/>
              </w:rPr>
            </w:pPr>
          </w:p>
          <w:p w14:paraId="66BE4291" w14:textId="77777777" w:rsidR="00FA7CA7" w:rsidRPr="00433606" w:rsidRDefault="00FA7CA7" w:rsidP="00FA7CA7">
            <w:pPr>
              <w:pStyle w:val="Default"/>
              <w:spacing w:line="276" w:lineRule="auto"/>
              <w:jc w:val="center"/>
              <w:rPr>
                <w:sz w:val="16"/>
                <w:szCs w:val="16"/>
              </w:rPr>
            </w:pPr>
            <w:r w:rsidRPr="00433606">
              <w:rPr>
                <w:sz w:val="16"/>
                <w:szCs w:val="16"/>
              </w:rPr>
              <w:t>PRIHODI OD NEFINANCIJSKE IMOVINE</w:t>
            </w:r>
          </w:p>
        </w:tc>
        <w:tc>
          <w:tcPr>
            <w:tcW w:w="851" w:type="dxa"/>
          </w:tcPr>
          <w:p w14:paraId="2C0CA4FF" w14:textId="77777777" w:rsidR="00FA7CA7" w:rsidRPr="00B63FC7" w:rsidRDefault="00FA7CA7" w:rsidP="00FA7CA7">
            <w:pPr>
              <w:pStyle w:val="Default"/>
              <w:spacing w:line="276" w:lineRule="auto"/>
              <w:jc w:val="center"/>
            </w:pPr>
          </w:p>
          <w:p w14:paraId="7C2288D3" w14:textId="77777777" w:rsidR="00FA7CA7" w:rsidRPr="00B63FC7" w:rsidRDefault="00FA7CA7" w:rsidP="00FA7CA7">
            <w:pPr>
              <w:pStyle w:val="Default"/>
              <w:spacing w:line="276" w:lineRule="auto"/>
              <w:jc w:val="center"/>
            </w:pPr>
          </w:p>
          <w:p w14:paraId="53E7FDB6" w14:textId="77777777" w:rsidR="00FA7CA7" w:rsidRPr="00B63FC7" w:rsidRDefault="00FA7CA7" w:rsidP="00FA7CA7">
            <w:pPr>
              <w:pStyle w:val="Default"/>
              <w:spacing w:line="276" w:lineRule="auto"/>
              <w:jc w:val="center"/>
            </w:pPr>
            <w:r w:rsidRPr="00B63FC7">
              <w:t>m2</w:t>
            </w:r>
          </w:p>
        </w:tc>
        <w:tc>
          <w:tcPr>
            <w:tcW w:w="1276" w:type="dxa"/>
          </w:tcPr>
          <w:p w14:paraId="05FD2116" w14:textId="77777777" w:rsidR="00FA7CA7" w:rsidRPr="00B63FC7" w:rsidRDefault="00FA7CA7" w:rsidP="00FA7CA7">
            <w:pPr>
              <w:pStyle w:val="Default"/>
              <w:spacing w:line="276" w:lineRule="auto"/>
              <w:jc w:val="right"/>
            </w:pPr>
          </w:p>
          <w:p w14:paraId="5AEB0708" w14:textId="77777777" w:rsidR="00FA7CA7" w:rsidRPr="00B63FC7" w:rsidRDefault="00FA7CA7" w:rsidP="00FA7CA7">
            <w:pPr>
              <w:pStyle w:val="Default"/>
              <w:spacing w:line="276" w:lineRule="auto"/>
              <w:jc w:val="right"/>
            </w:pPr>
          </w:p>
          <w:p w14:paraId="0579A709" w14:textId="77777777" w:rsidR="00FA7CA7" w:rsidRPr="00B63FC7" w:rsidRDefault="00FA7CA7" w:rsidP="00FA7CA7">
            <w:pPr>
              <w:pStyle w:val="Default"/>
              <w:spacing w:line="276" w:lineRule="auto"/>
              <w:jc w:val="center"/>
            </w:pPr>
            <w:r>
              <w:t>52.921</w:t>
            </w:r>
          </w:p>
        </w:tc>
        <w:tc>
          <w:tcPr>
            <w:tcW w:w="1134" w:type="dxa"/>
          </w:tcPr>
          <w:p w14:paraId="2709B1AE" w14:textId="77777777" w:rsidR="00FA7CA7" w:rsidRPr="00B63FC7" w:rsidRDefault="00FA7CA7" w:rsidP="00FA7CA7">
            <w:pPr>
              <w:pStyle w:val="Default"/>
              <w:spacing w:line="276" w:lineRule="auto"/>
              <w:jc w:val="right"/>
            </w:pPr>
          </w:p>
          <w:p w14:paraId="39F21689" w14:textId="77777777" w:rsidR="00FA7CA7" w:rsidRPr="00B63FC7" w:rsidRDefault="00FA7CA7" w:rsidP="00FA7CA7">
            <w:pPr>
              <w:pStyle w:val="Default"/>
              <w:spacing w:line="276" w:lineRule="auto"/>
              <w:jc w:val="right"/>
            </w:pPr>
          </w:p>
          <w:p w14:paraId="175753B3" w14:textId="77777777" w:rsidR="00FA7CA7" w:rsidRPr="00B63FC7" w:rsidRDefault="00FA7CA7" w:rsidP="00FA7CA7">
            <w:pPr>
              <w:pStyle w:val="Default"/>
              <w:spacing w:line="276" w:lineRule="auto"/>
              <w:jc w:val="center"/>
            </w:pPr>
            <w:r>
              <w:t>2</w:t>
            </w:r>
          </w:p>
        </w:tc>
        <w:tc>
          <w:tcPr>
            <w:tcW w:w="1134" w:type="dxa"/>
          </w:tcPr>
          <w:p w14:paraId="0C32A9E9" w14:textId="77777777" w:rsidR="00FA7CA7" w:rsidRPr="00B63FC7" w:rsidRDefault="00FA7CA7" w:rsidP="00FA7CA7">
            <w:pPr>
              <w:pStyle w:val="Default"/>
              <w:spacing w:line="276" w:lineRule="auto"/>
              <w:jc w:val="right"/>
            </w:pPr>
          </w:p>
          <w:p w14:paraId="0EAD05BF" w14:textId="77777777" w:rsidR="00FA7CA7" w:rsidRPr="00B63FC7" w:rsidRDefault="00FA7CA7" w:rsidP="00FA7CA7">
            <w:pPr>
              <w:pStyle w:val="Default"/>
              <w:spacing w:line="276" w:lineRule="auto"/>
              <w:jc w:val="right"/>
            </w:pPr>
          </w:p>
          <w:p w14:paraId="1EC22969" w14:textId="77777777" w:rsidR="00FA7CA7" w:rsidRPr="00B63FC7" w:rsidRDefault="00FA7CA7" w:rsidP="00FA7CA7">
            <w:pPr>
              <w:pStyle w:val="Default"/>
              <w:spacing w:line="276" w:lineRule="auto"/>
              <w:jc w:val="right"/>
            </w:pPr>
            <w:r w:rsidRPr="00B63FC7">
              <w:t>1,88</w:t>
            </w:r>
          </w:p>
        </w:tc>
        <w:tc>
          <w:tcPr>
            <w:tcW w:w="1559" w:type="dxa"/>
          </w:tcPr>
          <w:p w14:paraId="19BB5D64" w14:textId="77777777" w:rsidR="00FA7CA7" w:rsidRPr="00B63FC7" w:rsidRDefault="00FA7CA7" w:rsidP="00FA7CA7">
            <w:pPr>
              <w:pStyle w:val="Default"/>
              <w:spacing w:line="276" w:lineRule="auto"/>
              <w:jc w:val="right"/>
            </w:pPr>
          </w:p>
          <w:p w14:paraId="43FA7A4D" w14:textId="77777777" w:rsidR="00FA7CA7" w:rsidRPr="00B63FC7" w:rsidRDefault="00FA7CA7" w:rsidP="00FA7CA7">
            <w:pPr>
              <w:pStyle w:val="Default"/>
              <w:spacing w:line="276" w:lineRule="auto"/>
              <w:jc w:val="right"/>
            </w:pPr>
          </w:p>
          <w:p w14:paraId="7B32C5EB" w14:textId="77777777" w:rsidR="00FA7CA7" w:rsidRPr="00B63FC7" w:rsidRDefault="00FA7CA7" w:rsidP="00FA7CA7">
            <w:pPr>
              <w:pStyle w:val="Default"/>
              <w:spacing w:line="276" w:lineRule="auto"/>
              <w:jc w:val="right"/>
            </w:pPr>
            <w:r>
              <w:t>198.982,96</w:t>
            </w:r>
          </w:p>
        </w:tc>
      </w:tr>
      <w:tr w:rsidR="00FA7CA7" w:rsidRPr="00B63FC7" w14:paraId="08C05AEE" w14:textId="77777777" w:rsidTr="00FA7CA7">
        <w:trPr>
          <w:trHeight w:val="359"/>
        </w:trPr>
        <w:tc>
          <w:tcPr>
            <w:tcW w:w="679" w:type="dxa"/>
          </w:tcPr>
          <w:p w14:paraId="5432CBC1" w14:textId="77777777" w:rsidR="00FA7CA7" w:rsidRPr="00B63FC7" w:rsidRDefault="00FA7CA7" w:rsidP="00AD11FA">
            <w:pPr>
              <w:pStyle w:val="Default"/>
              <w:numPr>
                <w:ilvl w:val="0"/>
                <w:numId w:val="116"/>
              </w:numPr>
              <w:spacing w:line="276" w:lineRule="auto"/>
            </w:pPr>
          </w:p>
        </w:tc>
        <w:tc>
          <w:tcPr>
            <w:tcW w:w="5245" w:type="dxa"/>
          </w:tcPr>
          <w:p w14:paraId="3BBF8421" w14:textId="77777777" w:rsidR="00FA7CA7" w:rsidRPr="00B63FC7" w:rsidRDefault="00FA7CA7" w:rsidP="00FA7CA7">
            <w:pPr>
              <w:pStyle w:val="Default"/>
              <w:spacing w:line="276" w:lineRule="auto"/>
            </w:pPr>
            <w:r w:rsidRPr="00B63FC7">
              <w:t>Električna energija za zgrade i uređaje za ispraćaj pokojnika</w:t>
            </w:r>
          </w:p>
        </w:tc>
        <w:tc>
          <w:tcPr>
            <w:tcW w:w="1559" w:type="dxa"/>
          </w:tcPr>
          <w:p w14:paraId="3D3CB7BC" w14:textId="77777777" w:rsidR="00FA7CA7" w:rsidRPr="00433606" w:rsidRDefault="00FA7CA7" w:rsidP="00FA7CA7">
            <w:pPr>
              <w:pStyle w:val="Default"/>
              <w:spacing w:line="276" w:lineRule="auto"/>
              <w:jc w:val="center"/>
              <w:rPr>
                <w:sz w:val="16"/>
                <w:szCs w:val="16"/>
              </w:rPr>
            </w:pPr>
            <w:r w:rsidRPr="00433606">
              <w:rPr>
                <w:sz w:val="16"/>
                <w:szCs w:val="16"/>
              </w:rPr>
              <w:t>PRIHODI OD NEFINANCIJSKE IMOVINE</w:t>
            </w:r>
          </w:p>
        </w:tc>
        <w:tc>
          <w:tcPr>
            <w:tcW w:w="4395" w:type="dxa"/>
            <w:gridSpan w:val="4"/>
          </w:tcPr>
          <w:p w14:paraId="5D6187A7" w14:textId="77777777" w:rsidR="00FA7CA7" w:rsidRPr="00B63FC7" w:rsidRDefault="00FA7CA7" w:rsidP="00FA7CA7">
            <w:pPr>
              <w:pStyle w:val="Default"/>
              <w:spacing w:line="276" w:lineRule="auto"/>
              <w:jc w:val="right"/>
            </w:pPr>
          </w:p>
          <w:p w14:paraId="019E0224" w14:textId="77777777" w:rsidR="00FA7CA7" w:rsidRPr="00B63FC7" w:rsidRDefault="00FA7CA7" w:rsidP="00FA7CA7">
            <w:pPr>
              <w:pStyle w:val="Default"/>
              <w:spacing w:line="276" w:lineRule="auto"/>
              <w:jc w:val="right"/>
            </w:pPr>
            <w:r w:rsidRPr="00B63FC7">
              <w:t>Sukladno troškovniku</w:t>
            </w:r>
          </w:p>
        </w:tc>
        <w:tc>
          <w:tcPr>
            <w:tcW w:w="1559" w:type="dxa"/>
          </w:tcPr>
          <w:p w14:paraId="25C4C4D8" w14:textId="77777777" w:rsidR="00FA7CA7" w:rsidRPr="00B63FC7" w:rsidRDefault="00FA7CA7" w:rsidP="00FA7CA7">
            <w:pPr>
              <w:pStyle w:val="Default"/>
              <w:spacing w:line="276" w:lineRule="auto"/>
              <w:jc w:val="right"/>
            </w:pPr>
            <w:r>
              <w:t>5</w:t>
            </w:r>
            <w:r w:rsidRPr="00B63FC7">
              <w:t>.000,00</w:t>
            </w:r>
          </w:p>
        </w:tc>
      </w:tr>
      <w:tr w:rsidR="00FA7CA7" w:rsidRPr="00B63FC7" w14:paraId="37D4CE3E" w14:textId="77777777" w:rsidTr="00FA7CA7">
        <w:trPr>
          <w:trHeight w:val="359"/>
        </w:trPr>
        <w:tc>
          <w:tcPr>
            <w:tcW w:w="679" w:type="dxa"/>
          </w:tcPr>
          <w:p w14:paraId="566D0DE0" w14:textId="77777777" w:rsidR="00FA7CA7" w:rsidRPr="00B63FC7" w:rsidRDefault="00FA7CA7" w:rsidP="00AD11FA">
            <w:pPr>
              <w:pStyle w:val="Default"/>
              <w:numPr>
                <w:ilvl w:val="0"/>
                <w:numId w:val="116"/>
              </w:numPr>
              <w:spacing w:line="276" w:lineRule="auto"/>
            </w:pPr>
          </w:p>
        </w:tc>
        <w:tc>
          <w:tcPr>
            <w:tcW w:w="5245" w:type="dxa"/>
          </w:tcPr>
          <w:p w14:paraId="30BA2F6B" w14:textId="77777777" w:rsidR="00FA7CA7" w:rsidRPr="00B63FC7" w:rsidRDefault="00FA7CA7" w:rsidP="00FA7CA7">
            <w:pPr>
              <w:pStyle w:val="Default"/>
              <w:spacing w:line="276" w:lineRule="auto"/>
            </w:pPr>
            <w:r>
              <w:t>Komunalne usluge</w:t>
            </w:r>
          </w:p>
        </w:tc>
        <w:tc>
          <w:tcPr>
            <w:tcW w:w="1559" w:type="dxa"/>
          </w:tcPr>
          <w:p w14:paraId="71B9E05A" w14:textId="77777777" w:rsidR="00FA7CA7" w:rsidRPr="00433606" w:rsidRDefault="00FA7CA7" w:rsidP="00FA7CA7">
            <w:pPr>
              <w:pStyle w:val="Default"/>
              <w:spacing w:line="276" w:lineRule="auto"/>
              <w:jc w:val="center"/>
              <w:rPr>
                <w:sz w:val="16"/>
                <w:szCs w:val="16"/>
              </w:rPr>
            </w:pPr>
          </w:p>
        </w:tc>
        <w:tc>
          <w:tcPr>
            <w:tcW w:w="4395" w:type="dxa"/>
            <w:gridSpan w:val="4"/>
          </w:tcPr>
          <w:p w14:paraId="02E0DDA7" w14:textId="77777777" w:rsidR="00FA7CA7" w:rsidRPr="00B63FC7" w:rsidRDefault="00FA7CA7" w:rsidP="00FA7CA7">
            <w:pPr>
              <w:pStyle w:val="Default"/>
              <w:spacing w:line="276" w:lineRule="auto"/>
              <w:jc w:val="right"/>
            </w:pPr>
          </w:p>
        </w:tc>
        <w:tc>
          <w:tcPr>
            <w:tcW w:w="1559" w:type="dxa"/>
          </w:tcPr>
          <w:p w14:paraId="07A3F403" w14:textId="77777777" w:rsidR="00FA7CA7" w:rsidRDefault="00FA7CA7" w:rsidP="00FA7CA7">
            <w:pPr>
              <w:pStyle w:val="Default"/>
              <w:spacing w:line="276" w:lineRule="auto"/>
              <w:jc w:val="right"/>
            </w:pPr>
            <w:r>
              <w:t>5.000,00</w:t>
            </w:r>
          </w:p>
        </w:tc>
      </w:tr>
      <w:tr w:rsidR="00FA7CA7" w:rsidRPr="00B63FC7" w14:paraId="66E3DB53" w14:textId="77777777" w:rsidTr="00FA7CA7">
        <w:trPr>
          <w:trHeight w:val="359"/>
        </w:trPr>
        <w:tc>
          <w:tcPr>
            <w:tcW w:w="679" w:type="dxa"/>
          </w:tcPr>
          <w:p w14:paraId="79F8DF00" w14:textId="77777777" w:rsidR="00FA7CA7" w:rsidRPr="00B63FC7" w:rsidRDefault="00FA7CA7" w:rsidP="00AD11FA">
            <w:pPr>
              <w:pStyle w:val="Default"/>
              <w:numPr>
                <w:ilvl w:val="0"/>
                <w:numId w:val="116"/>
              </w:numPr>
              <w:spacing w:line="276" w:lineRule="auto"/>
            </w:pPr>
          </w:p>
        </w:tc>
        <w:tc>
          <w:tcPr>
            <w:tcW w:w="5245" w:type="dxa"/>
          </w:tcPr>
          <w:p w14:paraId="5B9006A6" w14:textId="77777777" w:rsidR="00FA7CA7" w:rsidRPr="00B63FC7" w:rsidRDefault="00FA7CA7" w:rsidP="00FA7CA7">
            <w:pPr>
              <w:pStyle w:val="Default"/>
              <w:spacing w:line="276" w:lineRule="auto"/>
            </w:pPr>
            <w:r w:rsidRPr="00B63FC7">
              <w:t>Dodatni radovi</w:t>
            </w:r>
          </w:p>
        </w:tc>
        <w:tc>
          <w:tcPr>
            <w:tcW w:w="1559" w:type="dxa"/>
          </w:tcPr>
          <w:p w14:paraId="3F5BEDB0" w14:textId="77777777" w:rsidR="00FA7CA7" w:rsidRPr="00433606" w:rsidRDefault="00FA7CA7" w:rsidP="00FA7CA7">
            <w:pPr>
              <w:pStyle w:val="Default"/>
              <w:spacing w:line="276" w:lineRule="auto"/>
              <w:jc w:val="center"/>
              <w:rPr>
                <w:sz w:val="16"/>
                <w:szCs w:val="16"/>
              </w:rPr>
            </w:pPr>
            <w:r w:rsidRPr="00433606">
              <w:rPr>
                <w:sz w:val="16"/>
                <w:szCs w:val="16"/>
              </w:rPr>
              <w:t>PRIHODI OD NEFINANCIJSKE IMOVINE</w:t>
            </w:r>
          </w:p>
        </w:tc>
        <w:tc>
          <w:tcPr>
            <w:tcW w:w="4395" w:type="dxa"/>
            <w:gridSpan w:val="4"/>
          </w:tcPr>
          <w:p w14:paraId="44BA5B8B" w14:textId="77777777" w:rsidR="00FA7CA7" w:rsidRPr="00433606" w:rsidRDefault="00FA7CA7" w:rsidP="00FA7CA7">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14:paraId="3C56BED6" w14:textId="77777777" w:rsidR="00FA7CA7" w:rsidRPr="00B63FC7" w:rsidRDefault="00FA7CA7" w:rsidP="00FA7CA7">
            <w:pPr>
              <w:pStyle w:val="Default"/>
              <w:spacing w:line="276" w:lineRule="auto"/>
              <w:jc w:val="right"/>
            </w:pPr>
            <w:r>
              <w:t>11.017,04</w:t>
            </w:r>
          </w:p>
        </w:tc>
      </w:tr>
      <w:tr w:rsidR="00FA7CA7" w:rsidRPr="00B63FC7" w14:paraId="33A34F4A" w14:textId="77777777" w:rsidTr="00FA7CA7">
        <w:trPr>
          <w:trHeight w:val="359"/>
        </w:trPr>
        <w:tc>
          <w:tcPr>
            <w:tcW w:w="7483" w:type="dxa"/>
            <w:gridSpan w:val="3"/>
          </w:tcPr>
          <w:p w14:paraId="4E61F936" w14:textId="77777777" w:rsidR="00FA7CA7" w:rsidRPr="00B63FC7" w:rsidRDefault="00FA7CA7" w:rsidP="00FA7CA7">
            <w:pPr>
              <w:pStyle w:val="Default"/>
              <w:spacing w:line="276" w:lineRule="auto"/>
              <w:jc w:val="right"/>
              <w:rPr>
                <w:b/>
              </w:rPr>
            </w:pPr>
            <w:r w:rsidRPr="00B63FC7">
              <w:rPr>
                <w:b/>
              </w:rPr>
              <w:t xml:space="preserve">                                                                                                            UKUPNO </w:t>
            </w:r>
          </w:p>
        </w:tc>
        <w:tc>
          <w:tcPr>
            <w:tcW w:w="5954" w:type="dxa"/>
            <w:gridSpan w:val="5"/>
          </w:tcPr>
          <w:p w14:paraId="1FA26256" w14:textId="77777777" w:rsidR="00FA7CA7" w:rsidRPr="00B63FC7" w:rsidRDefault="00FA7CA7" w:rsidP="00FA7CA7">
            <w:pPr>
              <w:pStyle w:val="Default"/>
              <w:spacing w:line="276" w:lineRule="auto"/>
              <w:jc w:val="right"/>
              <w:rPr>
                <w:b/>
              </w:rPr>
            </w:pPr>
            <w:r w:rsidRPr="00B63FC7">
              <w:rPr>
                <w:b/>
              </w:rPr>
              <w:t>2</w:t>
            </w:r>
            <w:r>
              <w:rPr>
                <w:b/>
              </w:rPr>
              <w:t>20</w:t>
            </w:r>
            <w:r w:rsidRPr="00B63FC7">
              <w:rPr>
                <w:b/>
              </w:rPr>
              <w:t>.000,00</w:t>
            </w:r>
          </w:p>
        </w:tc>
      </w:tr>
    </w:tbl>
    <w:p w14:paraId="1B259FC1" w14:textId="77777777" w:rsidR="00FA7CA7" w:rsidRDefault="00FA7CA7" w:rsidP="00FA7CA7">
      <w:pPr>
        <w:pStyle w:val="Default"/>
        <w:spacing w:line="276" w:lineRule="auto"/>
        <w:ind w:left="720"/>
        <w:rPr>
          <w:b/>
          <w:bCs/>
        </w:rPr>
      </w:pPr>
    </w:p>
    <w:p w14:paraId="0D6E68BD" w14:textId="77777777" w:rsidR="00FA7CA7" w:rsidRDefault="00FA7CA7" w:rsidP="00FA7CA7">
      <w:pPr>
        <w:pStyle w:val="Default"/>
        <w:spacing w:line="276" w:lineRule="auto"/>
        <w:ind w:left="720"/>
        <w:rPr>
          <w:b/>
          <w:bCs/>
        </w:rPr>
      </w:pPr>
    </w:p>
    <w:p w14:paraId="5FB4C1EC" w14:textId="77777777" w:rsidR="00FA7CA7" w:rsidRPr="00DC0B9D" w:rsidRDefault="00FA7CA7" w:rsidP="00AD11FA">
      <w:pPr>
        <w:pStyle w:val="Default"/>
        <w:numPr>
          <w:ilvl w:val="0"/>
          <w:numId w:val="115"/>
        </w:numPr>
        <w:rPr>
          <w:rFonts w:eastAsia="Times New Roman"/>
          <w:lang w:eastAsia="hr-HR"/>
        </w:rPr>
      </w:pPr>
      <w:r w:rsidRPr="00DC0B9D">
        <w:rPr>
          <w:b/>
          <w:bCs/>
        </w:rPr>
        <w:lastRenderedPageBreak/>
        <w:t>Održavanje čistoće javnih površina</w:t>
      </w:r>
    </w:p>
    <w:p w14:paraId="34805B78" w14:textId="77777777" w:rsidR="00FA7CA7" w:rsidRPr="00B63FC7" w:rsidRDefault="00FA7CA7" w:rsidP="00FA7CA7">
      <w:pPr>
        <w:rPr>
          <w:lang w:eastAsia="hr-HR"/>
        </w:rPr>
      </w:pPr>
    </w:p>
    <w:p w14:paraId="3B41D12D" w14:textId="77777777" w:rsidR="00FA7CA7" w:rsidRPr="00B63FC7" w:rsidRDefault="00FA7CA7" w:rsidP="00FA7CA7">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14:paraId="6702893B" w14:textId="77777777" w:rsidR="00FA7CA7" w:rsidRPr="00B63FC7" w:rsidRDefault="00FA7CA7" w:rsidP="00FA7CA7">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FA7CA7" w:rsidRPr="00B63FC7" w14:paraId="2A70CB12" w14:textId="77777777" w:rsidTr="00FA7CA7">
        <w:trPr>
          <w:trHeight w:val="359"/>
        </w:trPr>
        <w:tc>
          <w:tcPr>
            <w:tcW w:w="679" w:type="dxa"/>
            <w:shd w:val="clear" w:color="auto" w:fill="F2F2F2" w:themeFill="background1" w:themeFillShade="F2"/>
          </w:tcPr>
          <w:p w14:paraId="67578D20" w14:textId="77777777" w:rsidR="00FA7CA7" w:rsidRPr="00B63FC7" w:rsidRDefault="00FA7CA7" w:rsidP="00FA7CA7">
            <w:pPr>
              <w:pStyle w:val="Default"/>
              <w:spacing w:line="276" w:lineRule="auto"/>
            </w:pPr>
            <w:r w:rsidRPr="00B63FC7">
              <w:t>R.br.</w:t>
            </w:r>
          </w:p>
        </w:tc>
        <w:tc>
          <w:tcPr>
            <w:tcW w:w="4820" w:type="dxa"/>
            <w:shd w:val="clear" w:color="auto" w:fill="F2F2F2" w:themeFill="background1" w:themeFillShade="F2"/>
          </w:tcPr>
          <w:p w14:paraId="24CDE5A9" w14:textId="77777777" w:rsidR="00FA7CA7" w:rsidRPr="00B63FC7" w:rsidRDefault="00FA7CA7" w:rsidP="00FA7CA7">
            <w:pPr>
              <w:pStyle w:val="Default"/>
              <w:spacing w:line="276" w:lineRule="auto"/>
              <w:jc w:val="center"/>
            </w:pPr>
          </w:p>
          <w:p w14:paraId="09F0407E" w14:textId="77777777" w:rsidR="00FA7CA7" w:rsidRPr="00B63FC7" w:rsidRDefault="00FA7CA7" w:rsidP="00FA7CA7">
            <w:pPr>
              <w:pStyle w:val="Default"/>
              <w:spacing w:line="276" w:lineRule="auto"/>
              <w:jc w:val="center"/>
            </w:pPr>
            <w:r w:rsidRPr="00B63FC7">
              <w:t>OPIS POSLOVA</w:t>
            </w:r>
          </w:p>
        </w:tc>
        <w:tc>
          <w:tcPr>
            <w:tcW w:w="1417" w:type="dxa"/>
            <w:shd w:val="clear" w:color="auto" w:fill="F2F2F2" w:themeFill="background1" w:themeFillShade="F2"/>
          </w:tcPr>
          <w:p w14:paraId="60E6C8CF" w14:textId="77777777" w:rsidR="00FA7CA7" w:rsidRPr="008C7630" w:rsidRDefault="00FA7CA7" w:rsidP="00FA7CA7">
            <w:pPr>
              <w:pStyle w:val="Default"/>
              <w:spacing w:line="276" w:lineRule="auto"/>
              <w:jc w:val="center"/>
              <w:rPr>
                <w:sz w:val="16"/>
                <w:szCs w:val="16"/>
              </w:rPr>
            </w:pPr>
          </w:p>
          <w:p w14:paraId="10B29F65" w14:textId="77777777" w:rsidR="00FA7CA7" w:rsidRPr="008C7630" w:rsidRDefault="00FA7CA7" w:rsidP="00FA7CA7">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14:paraId="2F999246" w14:textId="77777777" w:rsidR="00FA7CA7" w:rsidRPr="00B63FC7" w:rsidRDefault="00FA7CA7" w:rsidP="00FA7CA7">
            <w:pPr>
              <w:pStyle w:val="Default"/>
              <w:spacing w:line="276" w:lineRule="auto"/>
              <w:jc w:val="center"/>
            </w:pPr>
          </w:p>
          <w:p w14:paraId="318D6431" w14:textId="77777777" w:rsidR="00FA7CA7" w:rsidRPr="00B63FC7" w:rsidRDefault="00FA7CA7" w:rsidP="00FA7CA7">
            <w:pPr>
              <w:pStyle w:val="Default"/>
              <w:spacing w:line="276" w:lineRule="auto"/>
              <w:jc w:val="center"/>
            </w:pPr>
            <w:r w:rsidRPr="00B63FC7">
              <w:t>JM</w:t>
            </w:r>
          </w:p>
        </w:tc>
        <w:tc>
          <w:tcPr>
            <w:tcW w:w="1276" w:type="dxa"/>
            <w:shd w:val="clear" w:color="auto" w:fill="F2F2F2" w:themeFill="background1" w:themeFillShade="F2"/>
          </w:tcPr>
          <w:p w14:paraId="184980B3" w14:textId="77777777" w:rsidR="00FA7CA7" w:rsidRPr="00B63FC7" w:rsidRDefault="00FA7CA7" w:rsidP="00FA7CA7">
            <w:pPr>
              <w:pStyle w:val="Default"/>
              <w:spacing w:line="276" w:lineRule="auto"/>
              <w:jc w:val="center"/>
            </w:pPr>
          </w:p>
          <w:p w14:paraId="56DAFEC9" w14:textId="77777777" w:rsidR="00FA7CA7" w:rsidRPr="00B63FC7" w:rsidRDefault="00FA7CA7" w:rsidP="00FA7CA7">
            <w:pPr>
              <w:pStyle w:val="Default"/>
              <w:spacing w:line="276" w:lineRule="auto"/>
              <w:jc w:val="center"/>
            </w:pPr>
            <w:r w:rsidRPr="00B63FC7">
              <w:t>KOLIČINA</w:t>
            </w:r>
          </w:p>
        </w:tc>
        <w:tc>
          <w:tcPr>
            <w:tcW w:w="1276" w:type="dxa"/>
            <w:shd w:val="clear" w:color="auto" w:fill="F2F2F2" w:themeFill="background1" w:themeFillShade="F2"/>
          </w:tcPr>
          <w:p w14:paraId="2A6D41DB" w14:textId="77777777" w:rsidR="00FA7CA7" w:rsidRPr="00B63FC7" w:rsidRDefault="00FA7CA7" w:rsidP="00FA7CA7">
            <w:pPr>
              <w:pStyle w:val="Default"/>
              <w:spacing w:line="276" w:lineRule="auto"/>
              <w:jc w:val="center"/>
            </w:pPr>
          </w:p>
          <w:p w14:paraId="3C844A6C" w14:textId="77777777" w:rsidR="00FA7CA7" w:rsidRPr="00B63FC7" w:rsidRDefault="00FA7CA7" w:rsidP="00FA7CA7">
            <w:pPr>
              <w:pStyle w:val="Default"/>
              <w:spacing w:line="276" w:lineRule="auto"/>
              <w:jc w:val="center"/>
            </w:pPr>
            <w:r w:rsidRPr="00B63FC7">
              <w:t>Dinamika godišnje</w:t>
            </w:r>
          </w:p>
        </w:tc>
        <w:tc>
          <w:tcPr>
            <w:tcW w:w="1134" w:type="dxa"/>
            <w:shd w:val="clear" w:color="auto" w:fill="F2F2F2" w:themeFill="background1" w:themeFillShade="F2"/>
          </w:tcPr>
          <w:p w14:paraId="3A27DF3C" w14:textId="77777777" w:rsidR="00FA7CA7" w:rsidRPr="00B63FC7" w:rsidRDefault="00FA7CA7" w:rsidP="00FA7CA7">
            <w:pPr>
              <w:pStyle w:val="Default"/>
              <w:spacing w:line="276" w:lineRule="auto"/>
              <w:jc w:val="center"/>
            </w:pPr>
            <w:r w:rsidRPr="00B63FC7">
              <w:t>Jediničnacijena (HRK) s PDV-om</w:t>
            </w:r>
          </w:p>
        </w:tc>
        <w:tc>
          <w:tcPr>
            <w:tcW w:w="1559" w:type="dxa"/>
            <w:shd w:val="clear" w:color="auto" w:fill="F2F2F2" w:themeFill="background1" w:themeFillShade="F2"/>
          </w:tcPr>
          <w:p w14:paraId="26ABDE02" w14:textId="77777777" w:rsidR="00FA7CA7" w:rsidRPr="00B63FC7" w:rsidRDefault="00FA7CA7" w:rsidP="00FA7CA7">
            <w:pPr>
              <w:pStyle w:val="Default"/>
              <w:spacing w:line="276" w:lineRule="auto"/>
              <w:jc w:val="center"/>
            </w:pPr>
            <w:r w:rsidRPr="00B63FC7">
              <w:t>PROCJENA TROŠKOVA U HRK</w:t>
            </w:r>
          </w:p>
        </w:tc>
      </w:tr>
      <w:tr w:rsidR="00FA7CA7" w:rsidRPr="00B63FC7" w14:paraId="1A182D57" w14:textId="77777777" w:rsidTr="00FA7CA7">
        <w:trPr>
          <w:trHeight w:val="359"/>
        </w:trPr>
        <w:tc>
          <w:tcPr>
            <w:tcW w:w="679" w:type="dxa"/>
          </w:tcPr>
          <w:p w14:paraId="442B2AEF" w14:textId="77777777" w:rsidR="00FA7CA7" w:rsidRPr="00B63FC7" w:rsidRDefault="00FA7CA7" w:rsidP="00AD11FA">
            <w:pPr>
              <w:pStyle w:val="Default"/>
              <w:numPr>
                <w:ilvl w:val="0"/>
                <w:numId w:val="114"/>
              </w:numPr>
              <w:spacing w:line="276" w:lineRule="auto"/>
              <w:rPr>
                <w:b/>
              </w:rPr>
            </w:pPr>
            <w:r w:rsidRPr="00B63FC7">
              <w:rPr>
                <w:b/>
              </w:rPr>
              <w:t>1</w:t>
            </w:r>
          </w:p>
        </w:tc>
        <w:tc>
          <w:tcPr>
            <w:tcW w:w="4820" w:type="dxa"/>
          </w:tcPr>
          <w:p w14:paraId="471AF1E8" w14:textId="77777777" w:rsidR="00FA7CA7" w:rsidRPr="00B63FC7" w:rsidRDefault="00FA7CA7" w:rsidP="00FA7CA7">
            <w:pPr>
              <w:pStyle w:val="Default"/>
              <w:spacing w:line="276" w:lineRule="auto"/>
            </w:pPr>
            <w:r w:rsidRPr="00B63FC7">
              <w:t>Ručno čišćenje, pometanje i pranje javnih površina s odvozom sakupljenog otpada na deponij</w:t>
            </w:r>
          </w:p>
        </w:tc>
        <w:tc>
          <w:tcPr>
            <w:tcW w:w="1417" w:type="dxa"/>
          </w:tcPr>
          <w:p w14:paraId="6FBF3E60" w14:textId="77777777" w:rsidR="00FA7CA7" w:rsidRPr="008C7630" w:rsidRDefault="00FA7CA7" w:rsidP="00FA7CA7">
            <w:pPr>
              <w:pStyle w:val="Default"/>
              <w:spacing w:line="276" w:lineRule="auto"/>
              <w:jc w:val="center"/>
              <w:rPr>
                <w:sz w:val="16"/>
                <w:szCs w:val="16"/>
              </w:rPr>
            </w:pPr>
            <w:r w:rsidRPr="008C7630">
              <w:rPr>
                <w:sz w:val="16"/>
                <w:szCs w:val="16"/>
              </w:rPr>
              <w:t>PRIHODI OD POREZA</w:t>
            </w:r>
          </w:p>
        </w:tc>
        <w:tc>
          <w:tcPr>
            <w:tcW w:w="1134" w:type="dxa"/>
          </w:tcPr>
          <w:p w14:paraId="16C8D4B3" w14:textId="77777777" w:rsidR="00FA7CA7" w:rsidRPr="00B63FC7" w:rsidRDefault="00FA7CA7" w:rsidP="00FA7CA7">
            <w:pPr>
              <w:pStyle w:val="Default"/>
              <w:spacing w:line="276" w:lineRule="auto"/>
              <w:jc w:val="center"/>
            </w:pPr>
            <w:r w:rsidRPr="00B63FC7">
              <w:t>m2</w:t>
            </w:r>
          </w:p>
        </w:tc>
        <w:tc>
          <w:tcPr>
            <w:tcW w:w="1276" w:type="dxa"/>
          </w:tcPr>
          <w:p w14:paraId="31949931" w14:textId="77777777" w:rsidR="00FA7CA7" w:rsidRPr="00B63FC7" w:rsidRDefault="00FA7CA7" w:rsidP="00FA7CA7">
            <w:pPr>
              <w:pStyle w:val="Default"/>
              <w:spacing w:line="276" w:lineRule="auto"/>
              <w:jc w:val="right"/>
            </w:pPr>
            <w:r w:rsidRPr="00B63FC7">
              <w:t>28.271</w:t>
            </w:r>
          </w:p>
        </w:tc>
        <w:tc>
          <w:tcPr>
            <w:tcW w:w="1276" w:type="dxa"/>
          </w:tcPr>
          <w:p w14:paraId="2CC5AF30" w14:textId="77777777" w:rsidR="00FA7CA7" w:rsidRPr="00B63FC7" w:rsidRDefault="00FA7CA7" w:rsidP="00FA7CA7">
            <w:pPr>
              <w:pStyle w:val="Default"/>
              <w:spacing w:line="276" w:lineRule="auto"/>
              <w:jc w:val="right"/>
            </w:pPr>
            <w:r w:rsidRPr="00B63FC7">
              <w:t>2</w:t>
            </w:r>
          </w:p>
        </w:tc>
        <w:tc>
          <w:tcPr>
            <w:tcW w:w="1134" w:type="dxa"/>
          </w:tcPr>
          <w:p w14:paraId="36DE9BBB" w14:textId="77777777" w:rsidR="00FA7CA7" w:rsidRPr="00B63FC7" w:rsidRDefault="00FA7CA7" w:rsidP="00FA7CA7">
            <w:pPr>
              <w:pStyle w:val="Default"/>
              <w:spacing w:line="276" w:lineRule="auto"/>
              <w:jc w:val="right"/>
            </w:pPr>
            <w:r w:rsidRPr="00B63FC7">
              <w:t>0,75</w:t>
            </w:r>
          </w:p>
        </w:tc>
        <w:tc>
          <w:tcPr>
            <w:tcW w:w="1559" w:type="dxa"/>
          </w:tcPr>
          <w:p w14:paraId="15091FDD" w14:textId="77777777" w:rsidR="00FA7CA7" w:rsidRPr="00B63FC7" w:rsidRDefault="00FA7CA7" w:rsidP="00FA7CA7">
            <w:pPr>
              <w:pStyle w:val="Default"/>
              <w:spacing w:line="276" w:lineRule="auto"/>
              <w:jc w:val="right"/>
            </w:pPr>
            <w:r w:rsidRPr="00B63FC7">
              <w:t>42.406,50</w:t>
            </w:r>
          </w:p>
        </w:tc>
      </w:tr>
      <w:tr w:rsidR="00FA7CA7" w:rsidRPr="00B63FC7" w14:paraId="28F0B1F4" w14:textId="77777777" w:rsidTr="00FA7CA7">
        <w:trPr>
          <w:trHeight w:val="370"/>
        </w:trPr>
        <w:tc>
          <w:tcPr>
            <w:tcW w:w="679" w:type="dxa"/>
          </w:tcPr>
          <w:p w14:paraId="2C902418" w14:textId="77777777" w:rsidR="00FA7CA7" w:rsidRPr="00B63FC7" w:rsidRDefault="00FA7CA7" w:rsidP="00AD11FA">
            <w:pPr>
              <w:pStyle w:val="Default"/>
              <w:numPr>
                <w:ilvl w:val="0"/>
                <w:numId w:val="114"/>
              </w:numPr>
              <w:spacing w:line="276" w:lineRule="auto"/>
              <w:rPr>
                <w:b/>
              </w:rPr>
            </w:pPr>
          </w:p>
        </w:tc>
        <w:tc>
          <w:tcPr>
            <w:tcW w:w="4820" w:type="dxa"/>
          </w:tcPr>
          <w:p w14:paraId="30C57D1E" w14:textId="77777777" w:rsidR="00FA7CA7" w:rsidRPr="00B63FC7" w:rsidRDefault="00FA7CA7" w:rsidP="00FA7CA7">
            <w:pPr>
              <w:pStyle w:val="Default"/>
              <w:tabs>
                <w:tab w:val="left" w:pos="1778"/>
              </w:tabs>
              <w:spacing w:line="276" w:lineRule="auto"/>
            </w:pPr>
            <w:r w:rsidRPr="00B63FC7">
              <w:t>Dodatni radovi čišćenja javnih površina</w:t>
            </w:r>
          </w:p>
        </w:tc>
        <w:tc>
          <w:tcPr>
            <w:tcW w:w="1417" w:type="dxa"/>
          </w:tcPr>
          <w:p w14:paraId="235DBDEB" w14:textId="77777777" w:rsidR="00FA7CA7" w:rsidRPr="008C7630" w:rsidRDefault="00FA7CA7" w:rsidP="00FA7CA7">
            <w:pPr>
              <w:pStyle w:val="Default"/>
              <w:spacing w:line="276" w:lineRule="auto"/>
              <w:jc w:val="center"/>
              <w:rPr>
                <w:sz w:val="16"/>
                <w:szCs w:val="16"/>
              </w:rPr>
            </w:pPr>
            <w:r w:rsidRPr="008C7630">
              <w:rPr>
                <w:sz w:val="16"/>
                <w:szCs w:val="16"/>
              </w:rPr>
              <w:t>PRIHODI OD POREZA</w:t>
            </w:r>
          </w:p>
        </w:tc>
        <w:tc>
          <w:tcPr>
            <w:tcW w:w="4820" w:type="dxa"/>
            <w:gridSpan w:val="4"/>
          </w:tcPr>
          <w:p w14:paraId="5E4BA7ED" w14:textId="77777777" w:rsidR="00FA7CA7" w:rsidRPr="00B63FC7" w:rsidRDefault="00FA7CA7" w:rsidP="00FA7CA7">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14:paraId="17761AD9" w14:textId="77777777" w:rsidR="00FA7CA7" w:rsidRPr="00B63FC7" w:rsidRDefault="00FA7CA7" w:rsidP="00FA7CA7">
            <w:pPr>
              <w:pStyle w:val="Default"/>
              <w:spacing w:line="276" w:lineRule="auto"/>
              <w:jc w:val="right"/>
            </w:pPr>
            <w:r w:rsidRPr="00B63FC7">
              <w:t>17.593,50</w:t>
            </w:r>
          </w:p>
        </w:tc>
      </w:tr>
      <w:tr w:rsidR="00FA7CA7" w:rsidRPr="00B63FC7" w14:paraId="5ECAF1D4" w14:textId="77777777" w:rsidTr="00FA7CA7">
        <w:trPr>
          <w:trHeight w:val="370"/>
        </w:trPr>
        <w:tc>
          <w:tcPr>
            <w:tcW w:w="5499" w:type="dxa"/>
            <w:gridSpan w:val="2"/>
          </w:tcPr>
          <w:p w14:paraId="34E79D2E" w14:textId="77777777" w:rsidR="00FA7CA7" w:rsidRPr="00B63FC7" w:rsidRDefault="00FA7CA7" w:rsidP="00FA7CA7">
            <w:pPr>
              <w:pStyle w:val="Default"/>
              <w:tabs>
                <w:tab w:val="left" w:pos="1778"/>
              </w:tabs>
              <w:spacing w:line="276" w:lineRule="auto"/>
              <w:rPr>
                <w:b/>
              </w:rPr>
            </w:pPr>
            <w:r w:rsidRPr="00B63FC7">
              <w:rPr>
                <w:b/>
              </w:rPr>
              <w:t xml:space="preserve">                                                                                                      UKUPNO </w:t>
            </w:r>
          </w:p>
        </w:tc>
        <w:tc>
          <w:tcPr>
            <w:tcW w:w="1417" w:type="dxa"/>
          </w:tcPr>
          <w:p w14:paraId="3485C8C0" w14:textId="77777777" w:rsidR="00FA7CA7" w:rsidRPr="00B63FC7" w:rsidRDefault="00FA7CA7" w:rsidP="00FA7CA7">
            <w:pPr>
              <w:pStyle w:val="Default"/>
              <w:spacing w:line="276" w:lineRule="auto"/>
              <w:jc w:val="right"/>
              <w:rPr>
                <w:b/>
              </w:rPr>
            </w:pPr>
          </w:p>
        </w:tc>
        <w:tc>
          <w:tcPr>
            <w:tcW w:w="6379" w:type="dxa"/>
            <w:gridSpan w:val="5"/>
          </w:tcPr>
          <w:p w14:paraId="0B733BD4" w14:textId="77777777" w:rsidR="00FA7CA7" w:rsidRPr="00B63FC7" w:rsidRDefault="00FA7CA7" w:rsidP="00FA7CA7">
            <w:pPr>
              <w:pStyle w:val="Default"/>
              <w:spacing w:line="276" w:lineRule="auto"/>
              <w:jc w:val="right"/>
              <w:rPr>
                <w:b/>
              </w:rPr>
            </w:pPr>
            <w:r w:rsidRPr="00B63FC7">
              <w:rPr>
                <w:b/>
              </w:rPr>
              <w:t>60.000,00</w:t>
            </w:r>
          </w:p>
        </w:tc>
      </w:tr>
    </w:tbl>
    <w:p w14:paraId="2AAC4C9A" w14:textId="77777777" w:rsidR="00FA7CA7" w:rsidRDefault="00FA7CA7" w:rsidP="00FA7CA7">
      <w:pPr>
        <w:pStyle w:val="Default"/>
        <w:spacing w:line="276" w:lineRule="auto"/>
        <w:ind w:left="720"/>
        <w:rPr>
          <w:b/>
          <w:bCs/>
        </w:rPr>
      </w:pPr>
    </w:p>
    <w:p w14:paraId="2F0369B7" w14:textId="77777777" w:rsidR="00FA7CA7" w:rsidRDefault="00FA7CA7" w:rsidP="00FA7CA7">
      <w:pPr>
        <w:pStyle w:val="Default"/>
        <w:spacing w:line="276" w:lineRule="auto"/>
        <w:ind w:left="720"/>
        <w:rPr>
          <w:b/>
          <w:bCs/>
        </w:rPr>
      </w:pPr>
    </w:p>
    <w:p w14:paraId="30FB6D0B" w14:textId="77777777" w:rsidR="00FA7CA7" w:rsidRPr="00B63FC7" w:rsidRDefault="00FA7CA7" w:rsidP="00AD11FA">
      <w:pPr>
        <w:pStyle w:val="Default"/>
        <w:numPr>
          <w:ilvl w:val="0"/>
          <w:numId w:val="115"/>
        </w:numPr>
        <w:spacing w:line="276" w:lineRule="auto"/>
        <w:rPr>
          <w:b/>
          <w:bCs/>
        </w:rPr>
      </w:pPr>
      <w:r w:rsidRPr="00B63FC7">
        <w:rPr>
          <w:b/>
          <w:bCs/>
        </w:rPr>
        <w:t xml:space="preserve">Održavanje javne rasvjete  </w:t>
      </w:r>
    </w:p>
    <w:p w14:paraId="3893177D" w14:textId="77777777" w:rsidR="00FA7CA7" w:rsidRPr="00B63FC7" w:rsidRDefault="00FA7CA7" w:rsidP="00FA7CA7">
      <w:pPr>
        <w:pStyle w:val="Default"/>
        <w:spacing w:line="276" w:lineRule="auto"/>
        <w:rPr>
          <w:b/>
        </w:rPr>
      </w:pPr>
    </w:p>
    <w:p w14:paraId="7DF8DDBD" w14:textId="77777777" w:rsidR="00FA7CA7" w:rsidRPr="00B63FC7" w:rsidRDefault="00FA7CA7" w:rsidP="00FA7CA7">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14:paraId="4F5F98DD" w14:textId="77777777" w:rsidR="00FA7CA7" w:rsidRPr="00B63FC7" w:rsidRDefault="00FA7CA7" w:rsidP="00FA7CA7"/>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55"/>
        <w:gridCol w:w="1963"/>
        <w:gridCol w:w="3118"/>
        <w:gridCol w:w="1778"/>
      </w:tblGrid>
      <w:tr w:rsidR="00FA7CA7" w:rsidRPr="00B63FC7" w14:paraId="2E79B2AE" w14:textId="77777777" w:rsidTr="00FA7CA7">
        <w:trPr>
          <w:trHeight w:val="359"/>
        </w:trPr>
        <w:tc>
          <w:tcPr>
            <w:tcW w:w="679" w:type="dxa"/>
            <w:shd w:val="clear" w:color="auto" w:fill="F2F2F2" w:themeFill="background1" w:themeFillShade="F2"/>
          </w:tcPr>
          <w:p w14:paraId="21784435" w14:textId="77777777" w:rsidR="00FA7CA7" w:rsidRPr="00B63FC7" w:rsidRDefault="00FA7CA7" w:rsidP="00FA7CA7">
            <w:pPr>
              <w:pStyle w:val="Default"/>
              <w:spacing w:line="276" w:lineRule="auto"/>
            </w:pPr>
          </w:p>
          <w:p w14:paraId="1DDD6AA4" w14:textId="77777777" w:rsidR="00FA7CA7" w:rsidRPr="00B63FC7" w:rsidRDefault="00FA7CA7" w:rsidP="00FA7CA7">
            <w:pPr>
              <w:pStyle w:val="Default"/>
              <w:spacing w:line="276" w:lineRule="auto"/>
            </w:pPr>
            <w:r w:rsidRPr="00B63FC7">
              <w:t>R.br.</w:t>
            </w:r>
          </w:p>
        </w:tc>
        <w:tc>
          <w:tcPr>
            <w:tcW w:w="7655" w:type="dxa"/>
            <w:shd w:val="clear" w:color="auto" w:fill="F2F2F2" w:themeFill="background1" w:themeFillShade="F2"/>
          </w:tcPr>
          <w:p w14:paraId="5250D0B2" w14:textId="77777777" w:rsidR="00FA7CA7" w:rsidRPr="00B63FC7" w:rsidRDefault="00FA7CA7" w:rsidP="00FA7CA7">
            <w:pPr>
              <w:pStyle w:val="Default"/>
              <w:spacing w:line="276" w:lineRule="auto"/>
              <w:jc w:val="center"/>
            </w:pPr>
          </w:p>
          <w:p w14:paraId="01632292" w14:textId="77777777" w:rsidR="00FA7CA7" w:rsidRPr="00B63FC7" w:rsidRDefault="00FA7CA7" w:rsidP="00FA7CA7">
            <w:pPr>
              <w:pStyle w:val="Default"/>
              <w:spacing w:line="276" w:lineRule="auto"/>
              <w:jc w:val="center"/>
            </w:pPr>
            <w:r w:rsidRPr="00B63FC7">
              <w:t>OPIS POSLOVA</w:t>
            </w:r>
          </w:p>
        </w:tc>
        <w:tc>
          <w:tcPr>
            <w:tcW w:w="1276" w:type="dxa"/>
            <w:shd w:val="clear" w:color="auto" w:fill="F2F2F2" w:themeFill="background1" w:themeFillShade="F2"/>
          </w:tcPr>
          <w:p w14:paraId="5331EFB6" w14:textId="77777777" w:rsidR="00FA7CA7" w:rsidRPr="00B63FC7" w:rsidRDefault="00FA7CA7" w:rsidP="00FA7CA7">
            <w:pPr>
              <w:pStyle w:val="Default"/>
              <w:spacing w:line="276" w:lineRule="auto"/>
              <w:jc w:val="center"/>
            </w:pPr>
          </w:p>
          <w:p w14:paraId="3DC60D8F" w14:textId="77777777" w:rsidR="00FA7CA7" w:rsidRPr="00B63FC7" w:rsidRDefault="00FA7CA7" w:rsidP="00FA7CA7">
            <w:pPr>
              <w:pStyle w:val="Default"/>
              <w:spacing w:line="276" w:lineRule="auto"/>
              <w:jc w:val="center"/>
            </w:pPr>
            <w:r w:rsidRPr="00B63FC7">
              <w:t>IZVOR FINANCIRANJA</w:t>
            </w:r>
          </w:p>
        </w:tc>
        <w:tc>
          <w:tcPr>
            <w:tcW w:w="3118" w:type="dxa"/>
            <w:shd w:val="clear" w:color="auto" w:fill="F2F2F2" w:themeFill="background1" w:themeFillShade="F2"/>
          </w:tcPr>
          <w:p w14:paraId="7202F03A" w14:textId="77777777" w:rsidR="00FA7CA7" w:rsidRPr="00B63FC7" w:rsidRDefault="00FA7CA7" w:rsidP="00FA7CA7">
            <w:pPr>
              <w:pStyle w:val="Default"/>
              <w:spacing w:line="276" w:lineRule="auto"/>
              <w:jc w:val="center"/>
            </w:pPr>
          </w:p>
          <w:p w14:paraId="75C6D3A2" w14:textId="77777777" w:rsidR="00FA7CA7" w:rsidRPr="00B63FC7" w:rsidRDefault="00FA7CA7" w:rsidP="00FA7CA7">
            <w:pPr>
              <w:pStyle w:val="Default"/>
              <w:spacing w:line="276" w:lineRule="auto"/>
              <w:jc w:val="center"/>
            </w:pPr>
            <w:r w:rsidRPr="00B63FC7">
              <w:t>Količina i dinamika</w:t>
            </w:r>
          </w:p>
        </w:tc>
        <w:tc>
          <w:tcPr>
            <w:tcW w:w="1778" w:type="dxa"/>
            <w:shd w:val="clear" w:color="auto" w:fill="F2F2F2" w:themeFill="background1" w:themeFillShade="F2"/>
          </w:tcPr>
          <w:p w14:paraId="67B1E3B6" w14:textId="77777777" w:rsidR="00FA7CA7" w:rsidRPr="00B63FC7" w:rsidRDefault="00FA7CA7" w:rsidP="00FA7CA7">
            <w:pPr>
              <w:pStyle w:val="Default"/>
              <w:spacing w:line="276" w:lineRule="auto"/>
              <w:jc w:val="center"/>
            </w:pPr>
            <w:r w:rsidRPr="00B63FC7">
              <w:t>PROCJENA TROŠKOVA U HRK</w:t>
            </w:r>
          </w:p>
        </w:tc>
      </w:tr>
      <w:tr w:rsidR="00FA7CA7" w:rsidRPr="00B63FC7" w14:paraId="26130A35" w14:textId="77777777" w:rsidTr="00FA7CA7">
        <w:trPr>
          <w:trHeight w:val="359"/>
        </w:trPr>
        <w:tc>
          <w:tcPr>
            <w:tcW w:w="679" w:type="dxa"/>
          </w:tcPr>
          <w:p w14:paraId="0DC896D4" w14:textId="77777777" w:rsidR="00FA7CA7" w:rsidRPr="00B63FC7" w:rsidRDefault="00FA7CA7" w:rsidP="00AD11FA">
            <w:pPr>
              <w:pStyle w:val="Default"/>
              <w:numPr>
                <w:ilvl w:val="0"/>
                <w:numId w:val="111"/>
              </w:numPr>
              <w:spacing w:line="276" w:lineRule="auto"/>
              <w:ind w:left="288" w:hanging="284"/>
              <w:rPr>
                <w:b/>
              </w:rPr>
            </w:pPr>
          </w:p>
        </w:tc>
        <w:tc>
          <w:tcPr>
            <w:tcW w:w="7655" w:type="dxa"/>
          </w:tcPr>
          <w:p w14:paraId="634EFFC8" w14:textId="77777777" w:rsidR="00FA7CA7" w:rsidRPr="00B63FC7" w:rsidRDefault="00FA7CA7" w:rsidP="00FA7CA7">
            <w:pPr>
              <w:pStyle w:val="Default"/>
              <w:spacing w:line="276" w:lineRule="auto"/>
              <w:rPr>
                <w:u w:val="single"/>
              </w:rPr>
            </w:pPr>
            <w:r w:rsidRPr="00B63FC7">
              <w:rPr>
                <w:u w:val="single"/>
              </w:rPr>
              <w:t xml:space="preserve">Potrošnja električne energije i mrežarina za javnu rasvjetu </w:t>
            </w:r>
          </w:p>
          <w:p w14:paraId="68B78168" w14:textId="77777777" w:rsidR="00FA7CA7" w:rsidRPr="00B63FC7" w:rsidRDefault="00FA7CA7" w:rsidP="00FA7CA7">
            <w:pPr>
              <w:pStyle w:val="Default"/>
              <w:spacing w:line="276" w:lineRule="auto"/>
              <w:ind w:left="720"/>
            </w:pPr>
          </w:p>
        </w:tc>
        <w:tc>
          <w:tcPr>
            <w:tcW w:w="1276" w:type="dxa"/>
          </w:tcPr>
          <w:p w14:paraId="62EC663E" w14:textId="77777777" w:rsidR="00FA7CA7" w:rsidRPr="00033F81" w:rsidRDefault="00FA7CA7" w:rsidP="00FA7CA7">
            <w:pPr>
              <w:pStyle w:val="Default"/>
              <w:spacing w:line="276" w:lineRule="auto"/>
              <w:jc w:val="center"/>
              <w:rPr>
                <w:sz w:val="18"/>
                <w:szCs w:val="18"/>
              </w:rPr>
            </w:pPr>
            <w:r w:rsidRPr="00E30A62">
              <w:rPr>
                <w:sz w:val="18"/>
                <w:szCs w:val="18"/>
              </w:rPr>
              <w:t>TEKUĆE POMOĆI IZ DRŽAVNOG PRORAČUNA</w:t>
            </w:r>
          </w:p>
        </w:tc>
        <w:tc>
          <w:tcPr>
            <w:tcW w:w="3118" w:type="dxa"/>
          </w:tcPr>
          <w:p w14:paraId="221B5535" w14:textId="77777777" w:rsidR="00FA7CA7" w:rsidRPr="00B63FC7" w:rsidRDefault="00FA7CA7" w:rsidP="00FA7CA7">
            <w:pPr>
              <w:pStyle w:val="Default"/>
              <w:spacing w:line="276" w:lineRule="auto"/>
              <w:jc w:val="center"/>
            </w:pPr>
          </w:p>
          <w:p w14:paraId="0DA08F53" w14:textId="77777777" w:rsidR="00FA7CA7" w:rsidRPr="00B63FC7" w:rsidRDefault="00FA7CA7" w:rsidP="00FA7CA7">
            <w:pPr>
              <w:pStyle w:val="Default"/>
              <w:spacing w:line="276" w:lineRule="auto"/>
              <w:jc w:val="center"/>
              <w:rPr>
                <w:color w:val="FF0000"/>
                <w:highlight w:val="yellow"/>
              </w:rPr>
            </w:pPr>
            <w:r>
              <w:t xml:space="preserve">386.560 </w:t>
            </w:r>
            <w:r w:rsidRPr="00B63FC7">
              <w:t xml:space="preserve">kWh  godišnje </w:t>
            </w:r>
          </w:p>
        </w:tc>
        <w:tc>
          <w:tcPr>
            <w:tcW w:w="1778" w:type="dxa"/>
          </w:tcPr>
          <w:p w14:paraId="63A7180D" w14:textId="77777777" w:rsidR="00FA7CA7" w:rsidRDefault="00FA7CA7" w:rsidP="00FA7CA7">
            <w:pPr>
              <w:pStyle w:val="Default"/>
              <w:spacing w:line="276" w:lineRule="auto"/>
              <w:jc w:val="right"/>
              <w:rPr>
                <w:color w:val="auto"/>
              </w:rPr>
            </w:pPr>
          </w:p>
          <w:p w14:paraId="1C528DB5" w14:textId="77777777" w:rsidR="00FA7CA7" w:rsidRPr="00B63FC7" w:rsidRDefault="00FA7CA7" w:rsidP="00FA7CA7">
            <w:pPr>
              <w:pStyle w:val="Default"/>
              <w:spacing w:line="276" w:lineRule="auto"/>
              <w:jc w:val="right"/>
              <w:rPr>
                <w:color w:val="auto"/>
              </w:rPr>
            </w:pPr>
            <w:r>
              <w:rPr>
                <w:color w:val="auto"/>
              </w:rPr>
              <w:t>455</w:t>
            </w:r>
            <w:r w:rsidRPr="00B63FC7">
              <w:rPr>
                <w:color w:val="auto"/>
              </w:rPr>
              <w:t>.000,00</w:t>
            </w:r>
          </w:p>
        </w:tc>
      </w:tr>
      <w:tr w:rsidR="00FA7CA7" w:rsidRPr="00B63FC7" w14:paraId="232F4139" w14:textId="77777777" w:rsidTr="00FA7CA7">
        <w:trPr>
          <w:trHeight w:val="370"/>
        </w:trPr>
        <w:tc>
          <w:tcPr>
            <w:tcW w:w="679" w:type="dxa"/>
          </w:tcPr>
          <w:p w14:paraId="437B6899" w14:textId="77777777" w:rsidR="00FA7CA7" w:rsidRPr="00B63FC7" w:rsidRDefault="00FA7CA7" w:rsidP="00AD11FA">
            <w:pPr>
              <w:pStyle w:val="Default"/>
              <w:numPr>
                <w:ilvl w:val="0"/>
                <w:numId w:val="111"/>
              </w:numPr>
              <w:spacing w:line="276" w:lineRule="auto"/>
              <w:ind w:left="288" w:hanging="284"/>
              <w:rPr>
                <w:b/>
              </w:rPr>
            </w:pPr>
          </w:p>
        </w:tc>
        <w:tc>
          <w:tcPr>
            <w:tcW w:w="7655" w:type="dxa"/>
          </w:tcPr>
          <w:p w14:paraId="70688B26" w14:textId="77777777" w:rsidR="00FA7CA7" w:rsidRPr="00B63FC7" w:rsidRDefault="00FA7CA7" w:rsidP="00FA7CA7">
            <w:pPr>
              <w:pStyle w:val="Default"/>
              <w:spacing w:line="276" w:lineRule="auto"/>
              <w:rPr>
                <w:u w:val="single"/>
              </w:rPr>
            </w:pPr>
            <w:r w:rsidRPr="00B63FC7">
              <w:rPr>
                <w:u w:val="single"/>
              </w:rPr>
              <w:t xml:space="preserve">Održavanje javne rasvjete </w:t>
            </w:r>
          </w:p>
          <w:p w14:paraId="75AF1B46" w14:textId="77777777" w:rsidR="00FA7CA7" w:rsidRPr="00B63FC7" w:rsidRDefault="00FA7CA7" w:rsidP="00FA7CA7">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14:paraId="59B650FA" w14:textId="77777777" w:rsidR="00FA7CA7" w:rsidRPr="00B63FC7" w:rsidRDefault="00FA7CA7" w:rsidP="00FA7CA7">
            <w:pPr>
              <w:pStyle w:val="Default"/>
              <w:spacing w:line="276" w:lineRule="auto"/>
            </w:pPr>
            <w:r w:rsidRPr="00B63FC7">
              <w:t>- Zamjena rasvjetnih armatura novima. Predviđaju se svjetiljke raznih tipova snage od 70 do 400 W, a sukladno ovjerenom troškovniku.</w:t>
            </w:r>
          </w:p>
          <w:p w14:paraId="424D6D19" w14:textId="77777777" w:rsidR="00FA7CA7" w:rsidRPr="00B63FC7" w:rsidRDefault="00FA7CA7" w:rsidP="00FA7CA7">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14:paraId="2F5F2F9A" w14:textId="77777777" w:rsidR="00FA7CA7" w:rsidRPr="00B63FC7" w:rsidRDefault="00FA7CA7" w:rsidP="00FA7CA7">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14:paraId="71B1E06A" w14:textId="77777777" w:rsidR="00FA7CA7" w:rsidRPr="00033F81" w:rsidRDefault="00FA7CA7" w:rsidP="00FA7CA7">
            <w:pPr>
              <w:pStyle w:val="Default"/>
              <w:spacing w:line="276" w:lineRule="auto"/>
              <w:jc w:val="center"/>
              <w:rPr>
                <w:sz w:val="18"/>
                <w:szCs w:val="18"/>
              </w:rPr>
            </w:pPr>
          </w:p>
          <w:p w14:paraId="4FFB288F" w14:textId="77777777" w:rsidR="00FA7CA7" w:rsidRPr="00033F81" w:rsidRDefault="00FA7CA7" w:rsidP="00FA7CA7">
            <w:pPr>
              <w:pStyle w:val="Default"/>
              <w:spacing w:line="276" w:lineRule="auto"/>
              <w:jc w:val="center"/>
              <w:rPr>
                <w:sz w:val="18"/>
                <w:szCs w:val="18"/>
              </w:rPr>
            </w:pPr>
            <w:r w:rsidRPr="00033F81">
              <w:rPr>
                <w:sz w:val="18"/>
                <w:szCs w:val="18"/>
              </w:rPr>
              <w:t>KOMUNALNA NAKNADA</w:t>
            </w:r>
          </w:p>
        </w:tc>
        <w:tc>
          <w:tcPr>
            <w:tcW w:w="3118" w:type="dxa"/>
          </w:tcPr>
          <w:p w14:paraId="714FDF12" w14:textId="77777777" w:rsidR="00FA7CA7" w:rsidRPr="00B63FC7" w:rsidRDefault="00FA7CA7" w:rsidP="00FA7CA7">
            <w:pPr>
              <w:pStyle w:val="Default"/>
              <w:spacing w:line="276" w:lineRule="auto"/>
              <w:jc w:val="right"/>
            </w:pPr>
          </w:p>
          <w:p w14:paraId="202DAFAD" w14:textId="77777777" w:rsidR="00FA7CA7" w:rsidRPr="00B63FC7" w:rsidRDefault="00FA7CA7" w:rsidP="00FA7CA7">
            <w:pPr>
              <w:pStyle w:val="Default"/>
              <w:spacing w:line="276" w:lineRule="auto"/>
              <w:jc w:val="right"/>
            </w:pPr>
          </w:p>
          <w:p w14:paraId="13B93653" w14:textId="77777777" w:rsidR="00FA7CA7" w:rsidRPr="00B63FC7" w:rsidRDefault="00FA7CA7" w:rsidP="00FA7CA7">
            <w:pPr>
              <w:pStyle w:val="Default"/>
              <w:spacing w:line="276" w:lineRule="auto"/>
              <w:jc w:val="right"/>
            </w:pPr>
          </w:p>
          <w:p w14:paraId="4365C3A7" w14:textId="77777777" w:rsidR="00FA7CA7" w:rsidRPr="00B63FC7" w:rsidRDefault="00FA7CA7" w:rsidP="00FA7CA7">
            <w:pPr>
              <w:pStyle w:val="Default"/>
              <w:spacing w:line="276" w:lineRule="auto"/>
              <w:jc w:val="right"/>
            </w:pPr>
          </w:p>
          <w:p w14:paraId="320FABAB" w14:textId="77777777" w:rsidR="00FA7CA7" w:rsidRPr="00B63FC7" w:rsidRDefault="00FA7CA7" w:rsidP="00FA7CA7">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14:paraId="1E399C56" w14:textId="77777777" w:rsidR="00FA7CA7" w:rsidRPr="00B63FC7" w:rsidRDefault="00FA7CA7" w:rsidP="00FA7CA7">
            <w:pPr>
              <w:pStyle w:val="Default"/>
              <w:spacing w:line="276" w:lineRule="auto"/>
              <w:jc w:val="right"/>
            </w:pPr>
            <w:r>
              <w:t>180</w:t>
            </w:r>
            <w:r w:rsidRPr="00B63FC7">
              <w:t>.000,00</w:t>
            </w:r>
          </w:p>
        </w:tc>
      </w:tr>
      <w:tr w:rsidR="00FA7CA7" w:rsidRPr="00B63FC7" w14:paraId="7E8B2F02" w14:textId="77777777" w:rsidTr="00FA7CA7">
        <w:trPr>
          <w:trHeight w:val="370"/>
        </w:trPr>
        <w:tc>
          <w:tcPr>
            <w:tcW w:w="679" w:type="dxa"/>
          </w:tcPr>
          <w:p w14:paraId="66E5E11A" w14:textId="77777777" w:rsidR="00FA7CA7" w:rsidRPr="00B63FC7" w:rsidRDefault="00FA7CA7" w:rsidP="00AD11FA">
            <w:pPr>
              <w:pStyle w:val="Default"/>
              <w:numPr>
                <w:ilvl w:val="0"/>
                <w:numId w:val="111"/>
              </w:numPr>
              <w:spacing w:line="276" w:lineRule="auto"/>
            </w:pPr>
          </w:p>
        </w:tc>
        <w:tc>
          <w:tcPr>
            <w:tcW w:w="7655" w:type="dxa"/>
          </w:tcPr>
          <w:p w14:paraId="1BF98188" w14:textId="77777777" w:rsidR="00FA7CA7" w:rsidRPr="00B63FC7" w:rsidRDefault="00FA7CA7" w:rsidP="00FA7CA7">
            <w:pPr>
              <w:pStyle w:val="Default"/>
              <w:spacing w:line="276" w:lineRule="auto"/>
              <w:rPr>
                <w:u w:val="single"/>
              </w:rPr>
            </w:pPr>
            <w:r w:rsidRPr="00B63FC7">
              <w:rPr>
                <w:u w:val="single"/>
              </w:rPr>
              <w:t xml:space="preserve">Blagdanska rasvjeta </w:t>
            </w:r>
          </w:p>
          <w:p w14:paraId="4DEB0523" w14:textId="77777777" w:rsidR="00FA7CA7" w:rsidRPr="00B63FC7" w:rsidRDefault="00FA7CA7" w:rsidP="00AD11FA">
            <w:pPr>
              <w:pStyle w:val="Default"/>
              <w:numPr>
                <w:ilvl w:val="0"/>
                <w:numId w:val="113"/>
              </w:numPr>
              <w:spacing w:line="276" w:lineRule="auto"/>
            </w:pPr>
            <w:r w:rsidRPr="00B63FC7">
              <w:t xml:space="preserve">Božićno i novogodišnje ukrašavanje javnih površina i mjesnih prostora prigodnom dekoracijom u središtu naselja Gračac i Srb </w:t>
            </w:r>
          </w:p>
        </w:tc>
        <w:tc>
          <w:tcPr>
            <w:tcW w:w="1276" w:type="dxa"/>
          </w:tcPr>
          <w:p w14:paraId="4C30FB89" w14:textId="77777777" w:rsidR="00FA7CA7" w:rsidRPr="00B63FC7" w:rsidRDefault="00FA7CA7" w:rsidP="00FA7CA7">
            <w:pPr>
              <w:pStyle w:val="Default"/>
              <w:spacing w:line="276" w:lineRule="auto"/>
              <w:jc w:val="center"/>
            </w:pPr>
          </w:p>
          <w:p w14:paraId="0E2E9F39" w14:textId="77777777" w:rsidR="00FA7CA7" w:rsidRPr="00033F81" w:rsidRDefault="00FA7CA7" w:rsidP="00FA7CA7">
            <w:pPr>
              <w:pStyle w:val="Default"/>
              <w:spacing w:line="276" w:lineRule="auto"/>
              <w:jc w:val="center"/>
              <w:rPr>
                <w:sz w:val="18"/>
                <w:szCs w:val="18"/>
              </w:rPr>
            </w:pPr>
            <w:r w:rsidRPr="00033F81">
              <w:rPr>
                <w:sz w:val="18"/>
                <w:szCs w:val="18"/>
              </w:rPr>
              <w:t>KOMUNALNA NAKNADA</w:t>
            </w:r>
          </w:p>
        </w:tc>
        <w:tc>
          <w:tcPr>
            <w:tcW w:w="3118" w:type="dxa"/>
          </w:tcPr>
          <w:p w14:paraId="2D9F0920" w14:textId="77777777" w:rsidR="00FA7CA7" w:rsidRPr="00B63FC7" w:rsidRDefault="00FA7CA7" w:rsidP="00FA7CA7">
            <w:pPr>
              <w:pStyle w:val="Default"/>
              <w:spacing w:line="276" w:lineRule="auto"/>
              <w:jc w:val="center"/>
            </w:pPr>
            <w:r w:rsidRPr="00B63FC7">
              <w:t xml:space="preserve">postavlja se 6. prosinca, </w:t>
            </w:r>
          </w:p>
          <w:p w14:paraId="492DEC0A" w14:textId="77777777" w:rsidR="00FA7CA7" w:rsidRPr="00B63FC7" w:rsidRDefault="00FA7CA7" w:rsidP="00FA7CA7">
            <w:pPr>
              <w:pStyle w:val="Default"/>
              <w:spacing w:line="276" w:lineRule="auto"/>
              <w:jc w:val="center"/>
            </w:pPr>
            <w:r w:rsidRPr="00B63FC7">
              <w:t>uklanja  se 15. siječnja.</w:t>
            </w:r>
          </w:p>
        </w:tc>
        <w:tc>
          <w:tcPr>
            <w:tcW w:w="1778" w:type="dxa"/>
          </w:tcPr>
          <w:p w14:paraId="01C50631" w14:textId="77777777" w:rsidR="00FA7CA7" w:rsidRPr="00B63FC7" w:rsidRDefault="00FA7CA7" w:rsidP="00FA7CA7">
            <w:pPr>
              <w:pStyle w:val="Default"/>
              <w:spacing w:line="276" w:lineRule="auto"/>
              <w:jc w:val="right"/>
            </w:pPr>
            <w:r>
              <w:t>50</w:t>
            </w:r>
            <w:r w:rsidRPr="00B63FC7">
              <w:t>.000,00</w:t>
            </w:r>
          </w:p>
        </w:tc>
      </w:tr>
      <w:tr w:rsidR="00FA7CA7" w:rsidRPr="00B63FC7" w14:paraId="6D5C7FCD" w14:textId="77777777" w:rsidTr="00FA7CA7">
        <w:trPr>
          <w:trHeight w:val="370"/>
        </w:trPr>
        <w:tc>
          <w:tcPr>
            <w:tcW w:w="8334" w:type="dxa"/>
            <w:gridSpan w:val="2"/>
          </w:tcPr>
          <w:p w14:paraId="3C975C2F" w14:textId="77777777" w:rsidR="00FA7CA7" w:rsidRPr="00B63FC7" w:rsidRDefault="00FA7CA7" w:rsidP="00FA7CA7">
            <w:pPr>
              <w:pStyle w:val="Default"/>
              <w:spacing w:line="276" w:lineRule="auto"/>
              <w:jc w:val="right"/>
              <w:rPr>
                <w:b/>
              </w:rPr>
            </w:pPr>
            <w:r w:rsidRPr="00B63FC7">
              <w:rPr>
                <w:b/>
              </w:rPr>
              <w:t xml:space="preserve">UKUPNO </w:t>
            </w:r>
          </w:p>
        </w:tc>
        <w:tc>
          <w:tcPr>
            <w:tcW w:w="1276" w:type="dxa"/>
          </w:tcPr>
          <w:p w14:paraId="15B85C9B" w14:textId="77777777" w:rsidR="00FA7CA7" w:rsidRPr="00B63FC7" w:rsidRDefault="00FA7CA7" w:rsidP="00FA7CA7">
            <w:pPr>
              <w:pStyle w:val="Default"/>
              <w:spacing w:line="276" w:lineRule="auto"/>
              <w:jc w:val="right"/>
              <w:rPr>
                <w:b/>
              </w:rPr>
            </w:pPr>
          </w:p>
        </w:tc>
        <w:tc>
          <w:tcPr>
            <w:tcW w:w="3118" w:type="dxa"/>
          </w:tcPr>
          <w:p w14:paraId="5CC55E81" w14:textId="77777777" w:rsidR="00FA7CA7" w:rsidRPr="00B63FC7" w:rsidRDefault="00FA7CA7" w:rsidP="00FA7CA7">
            <w:pPr>
              <w:pStyle w:val="Default"/>
              <w:spacing w:line="276" w:lineRule="auto"/>
              <w:jc w:val="right"/>
              <w:rPr>
                <w:b/>
              </w:rPr>
            </w:pPr>
          </w:p>
        </w:tc>
        <w:tc>
          <w:tcPr>
            <w:tcW w:w="1778" w:type="dxa"/>
          </w:tcPr>
          <w:p w14:paraId="1AC75D8C" w14:textId="77777777" w:rsidR="00FA7CA7" w:rsidRPr="00B63FC7" w:rsidRDefault="00FA7CA7" w:rsidP="00FA7CA7">
            <w:pPr>
              <w:pStyle w:val="Default"/>
              <w:spacing w:line="276" w:lineRule="auto"/>
              <w:jc w:val="right"/>
              <w:rPr>
                <w:b/>
              </w:rPr>
            </w:pPr>
            <w:r>
              <w:rPr>
                <w:b/>
              </w:rPr>
              <w:t>685</w:t>
            </w:r>
            <w:r w:rsidRPr="00B63FC7">
              <w:rPr>
                <w:b/>
              </w:rPr>
              <w:t>.000,00</w:t>
            </w:r>
          </w:p>
        </w:tc>
      </w:tr>
    </w:tbl>
    <w:p w14:paraId="109FC14E" w14:textId="77777777" w:rsidR="00FA7CA7" w:rsidRPr="00B63FC7" w:rsidRDefault="00FA7CA7" w:rsidP="00FA7CA7">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FA7CA7" w:rsidRPr="00B63FC7" w14:paraId="0ECB0711" w14:textId="77777777" w:rsidTr="00FA7CA7">
        <w:tc>
          <w:tcPr>
            <w:tcW w:w="14567" w:type="dxa"/>
          </w:tcPr>
          <w:p w14:paraId="5BC77B1E" w14:textId="77777777" w:rsidR="00FA7CA7" w:rsidRPr="00B63FC7" w:rsidRDefault="00FA7CA7" w:rsidP="00FA7CA7">
            <w:pPr>
              <w:pStyle w:val="Default"/>
              <w:spacing w:line="276" w:lineRule="auto"/>
              <w:rPr>
                <w:b/>
              </w:rPr>
            </w:pPr>
            <w:r w:rsidRPr="00B63FC7">
              <w:rPr>
                <w:b/>
              </w:rPr>
              <w:t xml:space="preserve">SVEUKUPNO            </w:t>
            </w:r>
            <w:r>
              <w:rPr>
                <w:b/>
              </w:rPr>
              <w:t xml:space="preserve">      </w:t>
            </w:r>
            <w:r w:rsidRPr="00B63FC7">
              <w:rPr>
                <w:b/>
              </w:rPr>
              <w:t xml:space="preserve">                                                                                                                                                                            </w:t>
            </w:r>
            <w:r>
              <w:rPr>
                <w:b/>
              </w:rPr>
              <w:t>2.635.000,00</w:t>
            </w:r>
          </w:p>
        </w:tc>
      </w:tr>
    </w:tbl>
    <w:p w14:paraId="1DDAD080" w14:textId="77777777" w:rsidR="00FA7CA7" w:rsidRPr="00B63FC7" w:rsidRDefault="00FA7CA7" w:rsidP="00FA7CA7">
      <w:pPr>
        <w:pStyle w:val="Default"/>
        <w:spacing w:line="276" w:lineRule="auto"/>
      </w:pPr>
    </w:p>
    <w:p w14:paraId="6E7D7040" w14:textId="77777777" w:rsidR="00FA7CA7" w:rsidRDefault="00FA7CA7" w:rsidP="00FA7CA7">
      <w:pPr>
        <w:pStyle w:val="Default"/>
        <w:spacing w:line="276" w:lineRule="auto"/>
      </w:pPr>
    </w:p>
    <w:p w14:paraId="5D483877" w14:textId="77777777" w:rsidR="00FA7CA7" w:rsidRPr="00B63FC7" w:rsidRDefault="00FA7CA7" w:rsidP="00FA7CA7">
      <w:pPr>
        <w:pStyle w:val="Default"/>
        <w:spacing w:line="276" w:lineRule="auto"/>
      </w:pPr>
    </w:p>
    <w:p w14:paraId="36AB18C1" w14:textId="77777777" w:rsidR="00FA7CA7" w:rsidRPr="00554B8B" w:rsidRDefault="00FA7CA7" w:rsidP="00AD11FA">
      <w:pPr>
        <w:pStyle w:val="Default"/>
        <w:numPr>
          <w:ilvl w:val="0"/>
          <w:numId w:val="118"/>
        </w:numPr>
        <w:spacing w:line="276" w:lineRule="auto"/>
        <w:rPr>
          <w:b/>
        </w:rPr>
      </w:pPr>
      <w:r w:rsidRPr="00554B8B">
        <w:rPr>
          <w:b/>
        </w:rPr>
        <w:t xml:space="preserve">ISKAZ FINANCIJSKIH SREDSTAVA POTREBNIH ZA OSTVARIVANJE PROGRAMA S NAZNAKOM IZVORA FINANCIRANJA </w:t>
      </w:r>
    </w:p>
    <w:p w14:paraId="5CE170B0" w14:textId="77777777" w:rsidR="00FA7CA7" w:rsidRPr="00B63FC7" w:rsidRDefault="00FA7CA7" w:rsidP="00FA7CA7">
      <w:pPr>
        <w:pStyle w:val="Default"/>
        <w:spacing w:line="276" w:lineRule="auto"/>
        <w:jc w:val="center"/>
        <w:rPr>
          <w:b/>
        </w:rPr>
      </w:pPr>
      <w:r w:rsidRPr="00B63FC7">
        <w:rPr>
          <w:b/>
        </w:rPr>
        <w:t>Članak 5.</w:t>
      </w:r>
    </w:p>
    <w:p w14:paraId="4FAD0234" w14:textId="77777777" w:rsidR="00FA7CA7" w:rsidRPr="00B63FC7" w:rsidRDefault="00FA7CA7" w:rsidP="00FA7CA7">
      <w:pPr>
        <w:pStyle w:val="Default"/>
        <w:spacing w:line="276" w:lineRule="auto"/>
        <w:jc w:val="center"/>
        <w:rPr>
          <w:b/>
        </w:rPr>
      </w:pPr>
    </w:p>
    <w:p w14:paraId="3B3A5ECE" w14:textId="77777777" w:rsidR="00FA7CA7" w:rsidRPr="00B63FC7" w:rsidRDefault="00FA7CA7" w:rsidP="00FA7CA7">
      <w:pPr>
        <w:pStyle w:val="Default"/>
        <w:spacing w:line="276" w:lineRule="auto"/>
      </w:pPr>
      <w:r w:rsidRPr="00B63FC7">
        <w:t>Sredstva za realizaciju Programa održavanja komunalne infrastrukture u 20</w:t>
      </w:r>
      <w:r>
        <w:t>22</w:t>
      </w:r>
      <w:r w:rsidRPr="00B63FC7">
        <w:t xml:space="preserve">. godini osiguravaju se u Proračunu Općine Gračac, a njima raspolaže Općinski načelnik na prijedlog Jedinstvenog upravnog odjela Općine Gračac iz sljedećih izvora: </w:t>
      </w:r>
    </w:p>
    <w:p w14:paraId="4953DD7A" w14:textId="77777777" w:rsidR="00FA7CA7" w:rsidRPr="00B63FC7" w:rsidRDefault="00FA7CA7" w:rsidP="00FA7CA7">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FA7CA7" w:rsidRPr="00B63FC7" w14:paraId="17B9F8AA" w14:textId="77777777" w:rsidTr="00FA7CA7">
        <w:trPr>
          <w:trHeight w:val="359"/>
        </w:trPr>
        <w:tc>
          <w:tcPr>
            <w:tcW w:w="1050" w:type="dxa"/>
            <w:shd w:val="clear" w:color="auto" w:fill="F2F2F2" w:themeFill="background1" w:themeFillShade="F2"/>
          </w:tcPr>
          <w:p w14:paraId="31646697" w14:textId="77777777" w:rsidR="00FA7CA7" w:rsidRPr="00B63FC7" w:rsidRDefault="00FA7CA7" w:rsidP="00FA7CA7">
            <w:pPr>
              <w:pStyle w:val="Default"/>
              <w:spacing w:line="276" w:lineRule="auto"/>
            </w:pPr>
            <w:r w:rsidRPr="00B63FC7">
              <w:t>Red.broj</w:t>
            </w:r>
          </w:p>
        </w:tc>
        <w:tc>
          <w:tcPr>
            <w:tcW w:w="7003" w:type="dxa"/>
            <w:shd w:val="clear" w:color="auto" w:fill="F2F2F2" w:themeFill="background1" w:themeFillShade="F2"/>
          </w:tcPr>
          <w:p w14:paraId="73C07D74" w14:textId="77777777" w:rsidR="00FA7CA7" w:rsidRPr="00B63FC7" w:rsidRDefault="00FA7CA7" w:rsidP="00FA7CA7">
            <w:pPr>
              <w:pStyle w:val="Default"/>
              <w:spacing w:line="276" w:lineRule="auto"/>
              <w:jc w:val="center"/>
            </w:pPr>
          </w:p>
          <w:p w14:paraId="3A99B9BC" w14:textId="77777777" w:rsidR="00FA7CA7" w:rsidRPr="00B63FC7" w:rsidRDefault="00FA7CA7" w:rsidP="00FA7CA7">
            <w:pPr>
              <w:pStyle w:val="Default"/>
              <w:spacing w:line="276" w:lineRule="auto"/>
              <w:jc w:val="center"/>
            </w:pPr>
            <w:r w:rsidRPr="00B63FC7">
              <w:t>IZVOR FINANCIRANJA</w:t>
            </w:r>
          </w:p>
        </w:tc>
        <w:tc>
          <w:tcPr>
            <w:tcW w:w="3686" w:type="dxa"/>
            <w:shd w:val="clear" w:color="auto" w:fill="F2F2F2" w:themeFill="background1" w:themeFillShade="F2"/>
          </w:tcPr>
          <w:p w14:paraId="36773F08" w14:textId="77777777" w:rsidR="00FA7CA7" w:rsidRPr="00B63FC7" w:rsidRDefault="00FA7CA7" w:rsidP="00FA7CA7">
            <w:pPr>
              <w:pStyle w:val="Default"/>
              <w:spacing w:line="276" w:lineRule="auto"/>
              <w:jc w:val="center"/>
            </w:pPr>
            <w:r w:rsidRPr="00B63FC7">
              <w:t>SREDSTVA POTRABNA ZA OSTVARIVANJE PROGRAMA (HRK)</w:t>
            </w:r>
          </w:p>
        </w:tc>
      </w:tr>
      <w:tr w:rsidR="00FA7CA7" w:rsidRPr="00B63FC7" w14:paraId="22BAFF8B" w14:textId="77777777" w:rsidTr="00FA7CA7">
        <w:trPr>
          <w:trHeight w:val="359"/>
        </w:trPr>
        <w:tc>
          <w:tcPr>
            <w:tcW w:w="1050" w:type="dxa"/>
          </w:tcPr>
          <w:p w14:paraId="548554AB" w14:textId="77777777" w:rsidR="00FA7CA7" w:rsidRPr="00B63FC7" w:rsidRDefault="00FA7CA7" w:rsidP="00AD11FA">
            <w:pPr>
              <w:pStyle w:val="Default"/>
              <w:numPr>
                <w:ilvl w:val="0"/>
                <w:numId w:val="112"/>
              </w:numPr>
              <w:spacing w:line="276" w:lineRule="auto"/>
            </w:pPr>
          </w:p>
        </w:tc>
        <w:tc>
          <w:tcPr>
            <w:tcW w:w="7003" w:type="dxa"/>
          </w:tcPr>
          <w:p w14:paraId="1A0E05D5" w14:textId="77777777" w:rsidR="00FA7CA7" w:rsidRPr="00B63FC7" w:rsidRDefault="00FA7CA7" w:rsidP="00FA7CA7">
            <w:pPr>
              <w:pStyle w:val="Default"/>
              <w:spacing w:line="276" w:lineRule="auto"/>
            </w:pPr>
            <w:r w:rsidRPr="00B63FC7">
              <w:t xml:space="preserve">Komunalna naknada </w:t>
            </w:r>
          </w:p>
        </w:tc>
        <w:tc>
          <w:tcPr>
            <w:tcW w:w="3686" w:type="dxa"/>
          </w:tcPr>
          <w:p w14:paraId="27026A76" w14:textId="77777777" w:rsidR="00FA7CA7" w:rsidRPr="00B63FC7" w:rsidRDefault="00FA7CA7" w:rsidP="00FA7CA7">
            <w:pPr>
              <w:pStyle w:val="Default"/>
              <w:spacing w:line="276" w:lineRule="auto"/>
              <w:ind w:left="720"/>
              <w:jc w:val="right"/>
            </w:pPr>
            <w:r>
              <w:t>1.086.400,00</w:t>
            </w:r>
            <w:r w:rsidRPr="00B63FC7">
              <w:t xml:space="preserve">                          </w:t>
            </w:r>
          </w:p>
        </w:tc>
      </w:tr>
      <w:tr w:rsidR="00FA7CA7" w:rsidRPr="00B63FC7" w14:paraId="09D9857E" w14:textId="77777777" w:rsidTr="00FA7CA7">
        <w:trPr>
          <w:trHeight w:val="359"/>
        </w:trPr>
        <w:tc>
          <w:tcPr>
            <w:tcW w:w="1050" w:type="dxa"/>
          </w:tcPr>
          <w:p w14:paraId="7AEA46B1" w14:textId="77777777" w:rsidR="00FA7CA7" w:rsidRPr="00B63FC7" w:rsidRDefault="00FA7CA7" w:rsidP="00AD11FA">
            <w:pPr>
              <w:pStyle w:val="Default"/>
              <w:numPr>
                <w:ilvl w:val="0"/>
                <w:numId w:val="112"/>
              </w:numPr>
              <w:spacing w:line="276" w:lineRule="auto"/>
            </w:pPr>
          </w:p>
        </w:tc>
        <w:tc>
          <w:tcPr>
            <w:tcW w:w="7003" w:type="dxa"/>
          </w:tcPr>
          <w:p w14:paraId="08A6F448" w14:textId="77777777" w:rsidR="00FA7CA7" w:rsidRPr="00B63FC7" w:rsidRDefault="00FA7CA7" w:rsidP="00FA7CA7">
            <w:pPr>
              <w:pStyle w:val="Default"/>
              <w:spacing w:line="276" w:lineRule="auto"/>
            </w:pPr>
            <w:r w:rsidRPr="00B63FC7">
              <w:t>Prihodi od nefinancijske imovine</w:t>
            </w:r>
          </w:p>
        </w:tc>
        <w:tc>
          <w:tcPr>
            <w:tcW w:w="3686" w:type="dxa"/>
          </w:tcPr>
          <w:p w14:paraId="07F62AED" w14:textId="77777777" w:rsidR="00FA7CA7" w:rsidRPr="00B63FC7" w:rsidRDefault="00FA7CA7" w:rsidP="00FA7CA7">
            <w:pPr>
              <w:pStyle w:val="Default"/>
              <w:spacing w:line="276" w:lineRule="auto"/>
              <w:ind w:left="720"/>
              <w:jc w:val="right"/>
            </w:pPr>
            <w:r>
              <w:t>220.000,00</w:t>
            </w:r>
          </w:p>
        </w:tc>
      </w:tr>
      <w:tr w:rsidR="00FA7CA7" w:rsidRPr="00B63FC7" w14:paraId="0C907862" w14:textId="77777777" w:rsidTr="00FA7CA7">
        <w:trPr>
          <w:trHeight w:val="359"/>
        </w:trPr>
        <w:tc>
          <w:tcPr>
            <w:tcW w:w="1050" w:type="dxa"/>
          </w:tcPr>
          <w:p w14:paraId="78E2D982" w14:textId="77777777" w:rsidR="00FA7CA7" w:rsidRPr="00B63FC7" w:rsidRDefault="00FA7CA7" w:rsidP="00AD11FA">
            <w:pPr>
              <w:pStyle w:val="Default"/>
              <w:numPr>
                <w:ilvl w:val="0"/>
                <w:numId w:val="112"/>
              </w:numPr>
              <w:spacing w:line="276" w:lineRule="auto"/>
            </w:pPr>
          </w:p>
        </w:tc>
        <w:tc>
          <w:tcPr>
            <w:tcW w:w="7003" w:type="dxa"/>
          </w:tcPr>
          <w:p w14:paraId="31BF4CE9" w14:textId="77777777" w:rsidR="00FA7CA7" w:rsidRPr="00B63FC7" w:rsidRDefault="00FA7CA7" w:rsidP="00FA7CA7">
            <w:pPr>
              <w:pStyle w:val="Default"/>
              <w:spacing w:line="276" w:lineRule="auto"/>
            </w:pPr>
            <w:r w:rsidRPr="00B63FC7">
              <w:t>Prihodi od poreza</w:t>
            </w:r>
          </w:p>
        </w:tc>
        <w:tc>
          <w:tcPr>
            <w:tcW w:w="3686" w:type="dxa"/>
          </w:tcPr>
          <w:p w14:paraId="12F643B7" w14:textId="77777777" w:rsidR="00FA7CA7" w:rsidRPr="00B63FC7" w:rsidRDefault="00FA7CA7" w:rsidP="00FA7CA7">
            <w:pPr>
              <w:pStyle w:val="Default"/>
              <w:spacing w:line="276" w:lineRule="auto"/>
              <w:ind w:left="720"/>
              <w:jc w:val="right"/>
            </w:pPr>
            <w:r>
              <w:t>90.000,00</w:t>
            </w:r>
          </w:p>
        </w:tc>
      </w:tr>
      <w:tr w:rsidR="00FA7CA7" w:rsidRPr="00B63FC7" w14:paraId="5131FBBA" w14:textId="77777777" w:rsidTr="00FA7CA7">
        <w:trPr>
          <w:trHeight w:val="359"/>
        </w:trPr>
        <w:tc>
          <w:tcPr>
            <w:tcW w:w="1050" w:type="dxa"/>
          </w:tcPr>
          <w:p w14:paraId="1D670439" w14:textId="77777777" w:rsidR="00FA7CA7" w:rsidRPr="00B63FC7" w:rsidRDefault="00FA7CA7" w:rsidP="00AD11FA">
            <w:pPr>
              <w:pStyle w:val="Default"/>
              <w:numPr>
                <w:ilvl w:val="0"/>
                <w:numId w:val="112"/>
              </w:numPr>
              <w:spacing w:line="276" w:lineRule="auto"/>
            </w:pPr>
          </w:p>
        </w:tc>
        <w:tc>
          <w:tcPr>
            <w:tcW w:w="7003" w:type="dxa"/>
          </w:tcPr>
          <w:p w14:paraId="1419B02A" w14:textId="77777777" w:rsidR="00FA7CA7" w:rsidRPr="00B63FC7" w:rsidRDefault="00FA7CA7" w:rsidP="00FA7CA7">
            <w:pPr>
              <w:pStyle w:val="Default"/>
              <w:spacing w:line="276" w:lineRule="auto"/>
            </w:pPr>
            <w:r>
              <w:t>Tekuće pomoći iz državnog proračuna</w:t>
            </w:r>
          </w:p>
        </w:tc>
        <w:tc>
          <w:tcPr>
            <w:tcW w:w="3686" w:type="dxa"/>
          </w:tcPr>
          <w:p w14:paraId="3887EA3D" w14:textId="77777777" w:rsidR="00FA7CA7" w:rsidRDefault="00FA7CA7" w:rsidP="00FA7CA7">
            <w:pPr>
              <w:pStyle w:val="Default"/>
              <w:spacing w:line="276" w:lineRule="auto"/>
              <w:ind w:left="720"/>
              <w:jc w:val="right"/>
            </w:pPr>
            <w:r>
              <w:t>938.600,00</w:t>
            </w:r>
          </w:p>
        </w:tc>
      </w:tr>
      <w:tr w:rsidR="00FA7CA7" w:rsidRPr="00B63FC7" w14:paraId="0E565ABE" w14:textId="77777777" w:rsidTr="00FA7CA7">
        <w:trPr>
          <w:trHeight w:val="359"/>
        </w:trPr>
        <w:tc>
          <w:tcPr>
            <w:tcW w:w="1050" w:type="dxa"/>
          </w:tcPr>
          <w:p w14:paraId="0592F90C" w14:textId="77777777" w:rsidR="00FA7CA7" w:rsidRPr="00B63FC7" w:rsidRDefault="00FA7CA7" w:rsidP="00AD11FA">
            <w:pPr>
              <w:pStyle w:val="Default"/>
              <w:numPr>
                <w:ilvl w:val="0"/>
                <w:numId w:val="112"/>
              </w:numPr>
              <w:spacing w:line="276" w:lineRule="auto"/>
            </w:pPr>
          </w:p>
        </w:tc>
        <w:tc>
          <w:tcPr>
            <w:tcW w:w="7003" w:type="dxa"/>
          </w:tcPr>
          <w:p w14:paraId="7268F91A" w14:textId="77777777" w:rsidR="00FA7CA7" w:rsidRDefault="00FA7CA7" w:rsidP="00FA7CA7">
            <w:pPr>
              <w:pStyle w:val="Default"/>
              <w:spacing w:line="276" w:lineRule="auto"/>
            </w:pPr>
            <w:r>
              <w:t>Tekuće pomoći od izvanproračunskih korisnika</w:t>
            </w:r>
          </w:p>
        </w:tc>
        <w:tc>
          <w:tcPr>
            <w:tcW w:w="3686" w:type="dxa"/>
          </w:tcPr>
          <w:p w14:paraId="4029600B" w14:textId="77777777" w:rsidR="00FA7CA7" w:rsidRDefault="00FA7CA7" w:rsidP="00FA7CA7">
            <w:pPr>
              <w:pStyle w:val="Default"/>
              <w:spacing w:line="276" w:lineRule="auto"/>
              <w:ind w:left="720"/>
              <w:jc w:val="right"/>
            </w:pPr>
            <w:r>
              <w:t>300.000,00</w:t>
            </w:r>
          </w:p>
        </w:tc>
      </w:tr>
      <w:tr w:rsidR="00FA7CA7" w:rsidRPr="00B63FC7" w14:paraId="3DD8FCFE" w14:textId="77777777" w:rsidTr="00FA7CA7">
        <w:trPr>
          <w:trHeight w:val="370"/>
        </w:trPr>
        <w:tc>
          <w:tcPr>
            <w:tcW w:w="8053" w:type="dxa"/>
            <w:gridSpan w:val="2"/>
          </w:tcPr>
          <w:p w14:paraId="21E3EF36" w14:textId="77777777" w:rsidR="00FA7CA7" w:rsidRPr="00B63FC7" w:rsidRDefault="00FA7CA7" w:rsidP="00FA7CA7">
            <w:pPr>
              <w:pStyle w:val="Default"/>
              <w:spacing w:line="276" w:lineRule="auto"/>
              <w:jc w:val="right"/>
              <w:rPr>
                <w:b/>
              </w:rPr>
            </w:pPr>
            <w:r w:rsidRPr="00B63FC7">
              <w:rPr>
                <w:b/>
              </w:rPr>
              <w:t xml:space="preserve">UKUPNO KUNA </w:t>
            </w:r>
          </w:p>
        </w:tc>
        <w:tc>
          <w:tcPr>
            <w:tcW w:w="3686" w:type="dxa"/>
          </w:tcPr>
          <w:p w14:paraId="405CA955" w14:textId="77777777" w:rsidR="00FA7CA7" w:rsidRPr="00B63FC7" w:rsidRDefault="00FA7CA7" w:rsidP="00FA7CA7">
            <w:pPr>
              <w:pStyle w:val="Default"/>
              <w:spacing w:line="276" w:lineRule="auto"/>
              <w:jc w:val="right"/>
              <w:rPr>
                <w:b/>
              </w:rPr>
            </w:pPr>
            <w:r>
              <w:rPr>
                <w:b/>
              </w:rPr>
              <w:t>2.635.000,00</w:t>
            </w:r>
          </w:p>
        </w:tc>
      </w:tr>
    </w:tbl>
    <w:p w14:paraId="486E7151" w14:textId="77777777" w:rsidR="00FA7CA7" w:rsidRPr="00B63FC7" w:rsidRDefault="00FA7CA7" w:rsidP="00FA7CA7">
      <w:pPr>
        <w:pStyle w:val="Default"/>
        <w:spacing w:line="276" w:lineRule="auto"/>
        <w:jc w:val="center"/>
        <w:rPr>
          <w:b/>
        </w:rPr>
      </w:pPr>
      <w:r w:rsidRPr="00B63FC7">
        <w:rPr>
          <w:b/>
        </w:rPr>
        <w:t>Članak 6.</w:t>
      </w:r>
    </w:p>
    <w:p w14:paraId="4FFE107C" w14:textId="77777777" w:rsidR="00FA7CA7" w:rsidRPr="00B63FC7" w:rsidRDefault="00FA7CA7" w:rsidP="00FA7CA7">
      <w:pPr>
        <w:rPr>
          <w:lang w:eastAsia="hr-HR"/>
        </w:rPr>
      </w:pPr>
      <w:r w:rsidRPr="00B63FC7">
        <w:rPr>
          <w:lang w:eastAsia="hr-HR"/>
        </w:rPr>
        <w:t>Obavljanje poslova:</w:t>
      </w:r>
    </w:p>
    <w:p w14:paraId="60CB39A4" w14:textId="77777777" w:rsidR="00FA7CA7" w:rsidRPr="00B63FC7" w:rsidRDefault="00FA7CA7" w:rsidP="00FA7CA7">
      <w:pPr>
        <w:jc w:val="both"/>
        <w:rPr>
          <w:lang w:eastAsia="hr-HR"/>
        </w:rPr>
      </w:pPr>
      <w:r w:rsidRPr="00B63FC7">
        <w:rPr>
          <w:lang w:eastAsia="hr-HR"/>
        </w:rPr>
        <w:t xml:space="preserve">1. održavanje nerazvrstanih cesta </w:t>
      </w:r>
    </w:p>
    <w:p w14:paraId="6F6F2530" w14:textId="77777777" w:rsidR="00FA7CA7" w:rsidRPr="00B63FC7" w:rsidRDefault="00FA7CA7" w:rsidP="00FA7CA7">
      <w:pPr>
        <w:jc w:val="both"/>
        <w:rPr>
          <w:lang w:eastAsia="hr-HR"/>
        </w:rPr>
      </w:pPr>
      <w:r w:rsidRPr="00B63FC7">
        <w:rPr>
          <w:lang w:eastAsia="hr-HR"/>
        </w:rPr>
        <w:t xml:space="preserve">2.  održavanje javnih površina na kojima nije dopušten promet motornih vozila </w:t>
      </w:r>
    </w:p>
    <w:p w14:paraId="15F28FC3" w14:textId="77777777" w:rsidR="00FA7CA7" w:rsidRPr="00B63FC7" w:rsidRDefault="00FA7CA7" w:rsidP="00FA7CA7">
      <w:pPr>
        <w:jc w:val="both"/>
        <w:rPr>
          <w:lang w:eastAsia="hr-HR"/>
        </w:rPr>
      </w:pPr>
      <w:r w:rsidRPr="00B63FC7">
        <w:rPr>
          <w:lang w:eastAsia="hr-HR"/>
        </w:rPr>
        <w:t xml:space="preserve">3.  održavanje građevina javne odvodnje oborinskih voda </w:t>
      </w:r>
    </w:p>
    <w:p w14:paraId="1581DFEB" w14:textId="77777777" w:rsidR="00FA7CA7" w:rsidRPr="00B63FC7" w:rsidRDefault="00FA7CA7" w:rsidP="00FA7CA7">
      <w:pPr>
        <w:jc w:val="both"/>
        <w:rPr>
          <w:lang w:eastAsia="hr-HR"/>
        </w:rPr>
      </w:pPr>
      <w:r w:rsidRPr="00B63FC7">
        <w:rPr>
          <w:lang w:eastAsia="hr-HR"/>
        </w:rPr>
        <w:t xml:space="preserve">4.  održavanje javnih zelenih površina </w:t>
      </w:r>
    </w:p>
    <w:p w14:paraId="3277F710" w14:textId="77777777" w:rsidR="00FA7CA7" w:rsidRPr="00B63FC7" w:rsidRDefault="00FA7CA7" w:rsidP="00FA7CA7">
      <w:pPr>
        <w:jc w:val="both"/>
        <w:rPr>
          <w:lang w:eastAsia="hr-HR"/>
        </w:rPr>
      </w:pPr>
      <w:r w:rsidRPr="00B63FC7">
        <w:rPr>
          <w:lang w:eastAsia="hr-HR"/>
        </w:rPr>
        <w:t xml:space="preserve">5.  održavanje građevina, uređaja i predmeta javne namjene </w:t>
      </w:r>
    </w:p>
    <w:p w14:paraId="3F4DFF99" w14:textId="77777777" w:rsidR="00FA7CA7" w:rsidRPr="00B63FC7" w:rsidRDefault="00FA7CA7" w:rsidP="00FA7CA7">
      <w:pPr>
        <w:jc w:val="both"/>
        <w:rPr>
          <w:lang w:eastAsia="hr-HR"/>
        </w:rPr>
      </w:pPr>
      <w:r w:rsidRPr="00B63FC7">
        <w:rPr>
          <w:lang w:eastAsia="hr-HR"/>
        </w:rPr>
        <w:t xml:space="preserve">6.  održavanje groblja  </w:t>
      </w:r>
    </w:p>
    <w:p w14:paraId="2E5361CE" w14:textId="77777777" w:rsidR="00FA7CA7" w:rsidRPr="00B63FC7" w:rsidRDefault="00FA7CA7" w:rsidP="00FA7CA7">
      <w:pPr>
        <w:jc w:val="both"/>
        <w:rPr>
          <w:lang w:eastAsia="hr-HR"/>
        </w:rPr>
      </w:pPr>
      <w:r w:rsidRPr="00B63FC7">
        <w:rPr>
          <w:lang w:eastAsia="hr-HR"/>
        </w:rPr>
        <w:lastRenderedPageBreak/>
        <w:t>7.  održavanje čistoće javnih površina, povjerava se pravnoj osobi –trgovačkom društvu u vlasništvu Općine Gračac – GRAČAC ČISTOĆA d.o.o., Park sv. Jurja 1, 23 440 Gračac.</w:t>
      </w:r>
    </w:p>
    <w:p w14:paraId="4FDBF1C7" w14:textId="77777777" w:rsidR="00FA7CA7" w:rsidRPr="00B63FC7" w:rsidRDefault="00FA7CA7" w:rsidP="00FA7CA7">
      <w:pPr>
        <w:rPr>
          <w:lang w:eastAsia="hr-HR"/>
        </w:rPr>
      </w:pPr>
    </w:p>
    <w:p w14:paraId="43D7463F" w14:textId="77777777" w:rsidR="00FA7CA7" w:rsidRPr="00B63FC7" w:rsidRDefault="00FA7CA7" w:rsidP="00FA7CA7">
      <w:pPr>
        <w:rPr>
          <w:lang w:eastAsia="hr-HR"/>
        </w:rPr>
      </w:pPr>
      <w:r w:rsidRPr="00B63FC7">
        <w:rPr>
          <w:lang w:eastAsia="hr-HR"/>
        </w:rPr>
        <w:t>Obavljanje poslova održavanja javne rasvjete povjereni su temeljem Ugovora od 18.06.2018. godine na vrijeme od 4 (četiri) godine</w:t>
      </w:r>
      <w:r>
        <w:rPr>
          <w:lang w:eastAsia="hr-HR"/>
        </w:rPr>
        <w:t>, odnosno do 18.06.2022. godine</w:t>
      </w:r>
      <w:r w:rsidRPr="00B63FC7">
        <w:rPr>
          <w:lang w:eastAsia="hr-HR"/>
        </w:rPr>
        <w:t xml:space="preserve"> trgovačkom društvu  PECTUS d.o.o., Mrdeže 7, 22205 Perković</w:t>
      </w:r>
      <w:r>
        <w:rPr>
          <w:lang w:eastAsia="hr-HR"/>
        </w:rPr>
        <w:t xml:space="preserve"> </w:t>
      </w:r>
    </w:p>
    <w:p w14:paraId="34AEA864" w14:textId="77777777" w:rsidR="00FA7CA7" w:rsidRPr="00B63FC7" w:rsidRDefault="00FA7CA7" w:rsidP="00FA7CA7">
      <w:pPr>
        <w:rPr>
          <w:lang w:eastAsia="hr-HR"/>
        </w:rPr>
      </w:pPr>
    </w:p>
    <w:p w14:paraId="2B7EE570" w14:textId="77777777" w:rsidR="00FA7CA7" w:rsidRPr="00B63FC7" w:rsidRDefault="00FA7CA7" w:rsidP="00FA7CA7">
      <w:pPr>
        <w:rPr>
          <w:lang w:eastAsia="hr-HR"/>
        </w:rPr>
      </w:pPr>
      <w:r w:rsidRPr="00B63FC7">
        <w:rPr>
          <w:lang w:eastAsia="hr-HR"/>
        </w:rPr>
        <w:t>Način, dinamika  i ostali uvjeti obavljanja poslova koji se povjeravaju GRAČAC ČISTOĆA d.o.o., Park sv. Jurja 1, 23 440 Gračac uredit će se posebnim ugovorom za 20</w:t>
      </w:r>
      <w:r>
        <w:rPr>
          <w:lang w:eastAsia="hr-HR"/>
        </w:rPr>
        <w:t>22</w:t>
      </w:r>
      <w:r w:rsidRPr="00B63FC7">
        <w:rPr>
          <w:lang w:eastAsia="hr-HR"/>
        </w:rPr>
        <w:t>. godinu.</w:t>
      </w:r>
    </w:p>
    <w:p w14:paraId="3E34BCC0" w14:textId="77777777" w:rsidR="00FA7CA7" w:rsidRPr="00B63FC7" w:rsidRDefault="00FA7CA7" w:rsidP="00FA7CA7">
      <w:pPr>
        <w:rPr>
          <w:lang w:eastAsia="hr-HR"/>
        </w:rPr>
      </w:pPr>
    </w:p>
    <w:p w14:paraId="0839DB09" w14:textId="77777777" w:rsidR="00FA7CA7" w:rsidRPr="00B63FC7" w:rsidRDefault="00FA7CA7" w:rsidP="00FA7CA7">
      <w:pPr>
        <w:rPr>
          <w:lang w:eastAsia="hr-HR"/>
        </w:rPr>
      </w:pPr>
      <w:r w:rsidRPr="00B63FC7">
        <w:rPr>
          <w:lang w:eastAsia="hr-HR"/>
        </w:rPr>
        <w:t>Električna energija za javnu rasvjetu, građevine, uređaje i opremu javne namjene nabavlja se sukladno Planu javne nabave.</w:t>
      </w:r>
    </w:p>
    <w:p w14:paraId="2E948E1C" w14:textId="77777777" w:rsidR="00FA7CA7" w:rsidRPr="00B63FC7" w:rsidRDefault="00FA7CA7" w:rsidP="00FA7CA7">
      <w:pPr>
        <w:rPr>
          <w:lang w:eastAsia="hr-HR"/>
        </w:rPr>
      </w:pPr>
    </w:p>
    <w:p w14:paraId="141C9799" w14:textId="77777777" w:rsidR="00FA7CA7" w:rsidRDefault="00FA7CA7" w:rsidP="00FA7CA7">
      <w:pPr>
        <w:jc w:val="center"/>
        <w:rPr>
          <w:b/>
          <w:lang w:eastAsia="hr-HR"/>
        </w:rPr>
      </w:pPr>
    </w:p>
    <w:p w14:paraId="27F090BD" w14:textId="77777777" w:rsidR="00FA7CA7" w:rsidRPr="00B63FC7" w:rsidRDefault="00FA7CA7" w:rsidP="00FA7CA7">
      <w:pPr>
        <w:jc w:val="center"/>
        <w:rPr>
          <w:b/>
          <w:lang w:eastAsia="hr-HR"/>
        </w:rPr>
      </w:pPr>
      <w:r w:rsidRPr="00B63FC7">
        <w:rPr>
          <w:b/>
          <w:lang w:eastAsia="hr-HR"/>
        </w:rPr>
        <w:t>Članak 7.</w:t>
      </w:r>
    </w:p>
    <w:p w14:paraId="52ED796D" w14:textId="77777777" w:rsidR="00FA7CA7" w:rsidRPr="00B63FC7" w:rsidRDefault="00FA7CA7" w:rsidP="00FA7CA7">
      <w:pPr>
        <w:jc w:val="center"/>
        <w:rPr>
          <w:b/>
          <w:lang w:eastAsia="hr-HR"/>
        </w:rPr>
      </w:pPr>
    </w:p>
    <w:p w14:paraId="7B583179" w14:textId="77777777" w:rsidR="00FA7CA7" w:rsidRPr="00B63FC7" w:rsidRDefault="00FA7CA7" w:rsidP="00FA7CA7">
      <w:pPr>
        <w:rPr>
          <w:lang w:eastAsia="hr-HR"/>
        </w:rPr>
      </w:pPr>
      <w:r w:rsidRPr="00B63FC7">
        <w:rPr>
          <w:lang w:eastAsia="hr-HR"/>
        </w:rPr>
        <w:t>Općinski načelnik dužan je istodobno s izvješćem o izvršenju Proračuna Općine Gračac za 20</w:t>
      </w:r>
      <w:r>
        <w:rPr>
          <w:lang w:eastAsia="hr-HR"/>
        </w:rPr>
        <w:t>22</w:t>
      </w:r>
      <w:r w:rsidRPr="00B63FC7">
        <w:rPr>
          <w:lang w:eastAsia="hr-HR"/>
        </w:rPr>
        <w:t>. godinu podnijeti Općinskom vijeću Općine Gračac  izvješće o izvršenju Programa održavanja komunalne infrastrukture</w:t>
      </w:r>
      <w:r>
        <w:rPr>
          <w:lang w:eastAsia="hr-HR"/>
        </w:rPr>
        <w:t xml:space="preserve"> za 2022. godinu</w:t>
      </w:r>
      <w:r w:rsidRPr="00B63FC7">
        <w:rPr>
          <w:lang w:eastAsia="hr-HR"/>
        </w:rPr>
        <w:t>.</w:t>
      </w:r>
      <w:r>
        <w:rPr>
          <w:lang w:eastAsia="hr-HR"/>
        </w:rPr>
        <w:t xml:space="preserve"> “</w:t>
      </w:r>
    </w:p>
    <w:p w14:paraId="016ED7DC" w14:textId="77777777" w:rsidR="00FA7CA7" w:rsidRPr="00B63FC7" w:rsidRDefault="00FA7CA7" w:rsidP="00FA7CA7">
      <w:pPr>
        <w:pStyle w:val="Default"/>
        <w:spacing w:line="276" w:lineRule="auto"/>
        <w:jc w:val="center"/>
        <w:rPr>
          <w:b/>
        </w:rPr>
      </w:pPr>
    </w:p>
    <w:p w14:paraId="145BD1CA" w14:textId="4549C9B3" w:rsidR="00FA7CA7" w:rsidRPr="005322BD" w:rsidRDefault="005322BD" w:rsidP="00FA7CA7">
      <w:pPr>
        <w:pStyle w:val="Default"/>
        <w:spacing w:line="276" w:lineRule="auto"/>
        <w:jc w:val="center"/>
        <w:rPr>
          <w:b/>
        </w:rPr>
      </w:pPr>
      <w:r w:rsidRPr="005322BD">
        <w:rPr>
          <w:b/>
        </w:rPr>
        <w:t>Članak 8</w:t>
      </w:r>
      <w:r w:rsidR="00FA7CA7" w:rsidRPr="005322BD">
        <w:rPr>
          <w:b/>
        </w:rPr>
        <w:t>.</w:t>
      </w:r>
    </w:p>
    <w:p w14:paraId="218BF513" w14:textId="77777777" w:rsidR="00FA7CA7" w:rsidRPr="00B63FC7" w:rsidRDefault="00FA7CA7" w:rsidP="00FA7CA7">
      <w:pPr>
        <w:pStyle w:val="Default"/>
        <w:spacing w:line="276" w:lineRule="auto"/>
        <w:jc w:val="center"/>
        <w:rPr>
          <w:b/>
        </w:rPr>
      </w:pPr>
    </w:p>
    <w:p w14:paraId="11458BD8" w14:textId="77777777" w:rsidR="00FA7CA7" w:rsidRPr="00B63FC7" w:rsidRDefault="00FA7CA7" w:rsidP="00FA7CA7">
      <w:pPr>
        <w:jc w:val="both"/>
      </w:pPr>
      <w:r>
        <w:t>Ovaj Program objavit će se u „Službenom glasniku Općine Gračac“, a stupa na snagu 1. siječnja 2022. godine.</w:t>
      </w:r>
    </w:p>
    <w:p w14:paraId="3412A690" w14:textId="77777777" w:rsidR="00FA7CA7" w:rsidRPr="00B63FC7" w:rsidRDefault="00FA7CA7" w:rsidP="00FA7CA7">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PREDSJEDNICA</w:t>
      </w:r>
      <w:r w:rsidRPr="00B63FC7">
        <w:rPr>
          <w:rFonts w:ascii="Times New Roman" w:hAnsi="Times New Roman" w:cs="Times New Roman"/>
          <w:b/>
          <w:sz w:val="24"/>
          <w:szCs w:val="24"/>
        </w:rPr>
        <w:t>:</w:t>
      </w:r>
    </w:p>
    <w:p w14:paraId="4A8CB046" w14:textId="77777777" w:rsidR="00FA7CA7" w:rsidRPr="00B63FC7" w:rsidRDefault="00FA7CA7" w:rsidP="00FA7CA7">
      <w:pPr>
        <w:pStyle w:val="NoSpacing"/>
        <w:jc w:val="both"/>
        <w:rPr>
          <w:rFonts w:ascii="Times New Roman" w:eastAsia="Times New Roman" w:hAnsi="Times New Roman" w:cs="Times New Roman"/>
          <w:sz w:val="24"/>
          <w:szCs w:val="24"/>
          <w:lang w:eastAsia="hr-HR"/>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w:t>
      </w:r>
      <w:r>
        <w:rPr>
          <w:rFonts w:ascii="Times New Roman" w:hAnsi="Times New Roman" w:cs="Times New Roman"/>
          <w:b/>
          <w:sz w:val="24"/>
          <w:szCs w:val="24"/>
        </w:rPr>
        <w:t xml:space="preserve">          Slavica Miličić</w:t>
      </w:r>
    </w:p>
    <w:p w14:paraId="4B8DEEC9" w14:textId="55055219" w:rsidR="00FA7CA7" w:rsidRDefault="00FA7CA7" w:rsidP="00610261">
      <w:pPr>
        <w:jc w:val="right"/>
        <w:rPr>
          <w:rFonts w:ascii="Arial" w:hAnsi="Arial" w:cs="Arial"/>
          <w:b/>
        </w:rPr>
      </w:pPr>
    </w:p>
    <w:p w14:paraId="1F0E74EE" w14:textId="77777777" w:rsidR="00FA7CA7" w:rsidRDefault="00FA7CA7" w:rsidP="00610261">
      <w:pPr>
        <w:jc w:val="right"/>
        <w:rPr>
          <w:rFonts w:ascii="Arial" w:hAnsi="Arial" w:cs="Arial"/>
          <w:b/>
        </w:rPr>
      </w:pPr>
    </w:p>
    <w:p w14:paraId="08A8951F" w14:textId="77777777" w:rsidR="00FA7CA7" w:rsidRDefault="00FA7CA7" w:rsidP="00610261">
      <w:pPr>
        <w:jc w:val="right"/>
        <w:rPr>
          <w:rFonts w:ascii="Arial" w:hAnsi="Arial" w:cs="Arial"/>
          <w:b/>
        </w:rPr>
      </w:pPr>
    </w:p>
    <w:p w14:paraId="466D84C0" w14:textId="77777777" w:rsidR="00FA7CA7" w:rsidRDefault="00FA7CA7" w:rsidP="00610261">
      <w:pPr>
        <w:jc w:val="right"/>
        <w:rPr>
          <w:rFonts w:ascii="Arial" w:hAnsi="Arial" w:cs="Arial"/>
          <w:b/>
        </w:rPr>
      </w:pPr>
    </w:p>
    <w:p w14:paraId="444AE039" w14:textId="77777777" w:rsidR="00FA7CA7" w:rsidRDefault="00FA7CA7" w:rsidP="00610261">
      <w:pPr>
        <w:jc w:val="right"/>
        <w:rPr>
          <w:rFonts w:ascii="Arial" w:hAnsi="Arial" w:cs="Arial"/>
          <w:b/>
        </w:rPr>
      </w:pPr>
    </w:p>
    <w:p w14:paraId="0788D269" w14:textId="77777777" w:rsidR="00FA7CA7" w:rsidRDefault="00FA7CA7" w:rsidP="00610261">
      <w:pPr>
        <w:jc w:val="right"/>
        <w:rPr>
          <w:rFonts w:ascii="Arial" w:hAnsi="Arial" w:cs="Arial"/>
          <w:b/>
        </w:rPr>
      </w:pPr>
    </w:p>
    <w:p w14:paraId="26FCC89C" w14:textId="77777777" w:rsidR="00FA7CA7" w:rsidRDefault="00FA7CA7" w:rsidP="00610261">
      <w:pPr>
        <w:jc w:val="right"/>
        <w:rPr>
          <w:rFonts w:ascii="Arial" w:hAnsi="Arial" w:cs="Arial"/>
          <w:b/>
        </w:rPr>
      </w:pPr>
    </w:p>
    <w:p w14:paraId="4AA8C091" w14:textId="77777777" w:rsidR="00FA7CA7" w:rsidRDefault="00FA7CA7" w:rsidP="00610261">
      <w:pPr>
        <w:jc w:val="right"/>
        <w:rPr>
          <w:rFonts w:ascii="Arial" w:hAnsi="Arial" w:cs="Arial"/>
          <w:b/>
        </w:rPr>
      </w:pPr>
    </w:p>
    <w:p w14:paraId="1A524734" w14:textId="77777777" w:rsidR="005322BD" w:rsidRDefault="005322BD" w:rsidP="005322BD">
      <w:pPr>
        <w:pStyle w:val="NoSpacing"/>
        <w:rPr>
          <w:rFonts w:ascii="Arial" w:eastAsia="Calibri" w:hAnsi="Arial" w:cs="Arial"/>
          <w:sz w:val="24"/>
          <w:szCs w:val="24"/>
        </w:rPr>
      </w:pPr>
    </w:p>
    <w:p w14:paraId="6182494A" w14:textId="77777777" w:rsidR="005322BD" w:rsidRPr="00F91A3F" w:rsidRDefault="005322BD" w:rsidP="005322BD">
      <w:pPr>
        <w:pStyle w:val="NoSpacing"/>
        <w:rPr>
          <w:rFonts w:ascii="Arial" w:eastAsia="Calibri" w:hAnsi="Arial" w:cs="Arial"/>
          <w:sz w:val="24"/>
          <w:szCs w:val="24"/>
        </w:rPr>
      </w:pPr>
    </w:p>
    <w:p w14:paraId="5E428CF3" w14:textId="77777777" w:rsidR="005322BD" w:rsidRPr="00F91A3F" w:rsidRDefault="005322BD" w:rsidP="005322BD">
      <w:pPr>
        <w:rPr>
          <w:rFonts w:ascii="Arial" w:eastAsia="Calibri" w:hAnsi="Arial" w:cs="Arial"/>
          <w:lang w:val="en-US" w:eastAsia="en-US"/>
        </w:rPr>
      </w:pPr>
    </w:p>
    <w:p w14:paraId="3A2623CA" w14:textId="77777777" w:rsidR="005322BD" w:rsidRDefault="005322BD" w:rsidP="005322BD"/>
    <w:p w14:paraId="6437CA3B" w14:textId="77777777" w:rsidR="005322BD" w:rsidRPr="00F91A3F" w:rsidRDefault="005322BD" w:rsidP="005322BD">
      <w:pPr>
        <w:rPr>
          <w:rFonts w:ascii="Arial" w:eastAsia="Arimo" w:hAnsi="Arial" w:cs="Arial"/>
          <w:b/>
        </w:rPr>
      </w:pPr>
      <w:r w:rsidRPr="00F91A3F">
        <w:rPr>
          <w:rFonts w:ascii="Arial" w:eastAsia="Arimo" w:hAnsi="Arial" w:cs="Arial"/>
          <w:b/>
        </w:rPr>
        <w:t>OPĆINSKO VIJEĆE</w:t>
      </w:r>
    </w:p>
    <w:p w14:paraId="4B562F12" w14:textId="77777777" w:rsidR="005322BD" w:rsidRDefault="005322BD" w:rsidP="005322BD">
      <w:pPr>
        <w:rPr>
          <w:rFonts w:ascii="Arial" w:eastAsia="Arimo" w:hAnsi="Arial" w:cs="Arial"/>
          <w:b/>
        </w:rPr>
      </w:pPr>
      <w:r w:rsidRPr="00321A46">
        <w:rPr>
          <w:rFonts w:ascii="Arial" w:eastAsia="Arimo" w:hAnsi="Arial" w:cs="Arial"/>
          <w:b/>
        </w:rPr>
        <w:t>KLASA:</w:t>
      </w:r>
      <w:r>
        <w:rPr>
          <w:rFonts w:ascii="Arial" w:eastAsia="Arimo" w:hAnsi="Arial" w:cs="Arial"/>
          <w:b/>
        </w:rPr>
        <w:t xml:space="preserve"> 400-08/21-01/1</w:t>
      </w:r>
    </w:p>
    <w:p w14:paraId="4458A61F" w14:textId="77777777" w:rsidR="005322BD" w:rsidRPr="00F91A3F" w:rsidRDefault="005322BD" w:rsidP="005322BD">
      <w:pPr>
        <w:rPr>
          <w:rFonts w:ascii="Arial" w:eastAsia="Arimo" w:hAnsi="Arial" w:cs="Arial"/>
          <w:b/>
        </w:rPr>
      </w:pPr>
      <w:r w:rsidRPr="00321A46">
        <w:rPr>
          <w:rFonts w:ascii="Arial" w:eastAsia="Arimo" w:hAnsi="Arial" w:cs="Arial"/>
          <w:b/>
        </w:rPr>
        <w:t xml:space="preserve">UR.BROJ: </w:t>
      </w:r>
      <w:r>
        <w:rPr>
          <w:rFonts w:ascii="Arial" w:eastAsia="Arimo" w:hAnsi="Arial" w:cs="Arial"/>
          <w:b/>
        </w:rPr>
        <w:t>2198/31-02-21-9</w:t>
      </w:r>
    </w:p>
    <w:p w14:paraId="17E9D246" w14:textId="77777777" w:rsidR="005322BD" w:rsidRPr="00F91A3F" w:rsidRDefault="005322BD" w:rsidP="005322BD">
      <w:pPr>
        <w:rPr>
          <w:rFonts w:ascii="Arial" w:eastAsia="Arimo" w:hAnsi="Arial" w:cs="Arial"/>
          <w:b/>
        </w:rPr>
      </w:pPr>
      <w:r>
        <w:rPr>
          <w:rFonts w:ascii="Arial" w:eastAsia="Arimo" w:hAnsi="Arial" w:cs="Arial"/>
          <w:b/>
        </w:rPr>
        <w:t>Gračac, 21. prosinca 2021. godine</w:t>
      </w:r>
    </w:p>
    <w:p w14:paraId="00348733" w14:textId="77777777" w:rsidR="005322BD" w:rsidRPr="00F91A3F" w:rsidRDefault="005322BD" w:rsidP="005322BD">
      <w:pPr>
        <w:spacing w:after="200" w:line="276" w:lineRule="auto"/>
        <w:ind w:firstLine="708"/>
        <w:jc w:val="both"/>
        <w:rPr>
          <w:rFonts w:ascii="Arial" w:eastAsia="Calibri" w:hAnsi="Arial" w:cs="Arial"/>
          <w:sz w:val="22"/>
          <w:szCs w:val="22"/>
          <w:lang w:eastAsia="en-US"/>
        </w:rPr>
      </w:pPr>
    </w:p>
    <w:p w14:paraId="7A3352BE" w14:textId="77777777" w:rsidR="005322BD" w:rsidRPr="00F91A3F" w:rsidRDefault="005322BD" w:rsidP="005322BD">
      <w:pPr>
        <w:spacing w:after="200" w:line="276" w:lineRule="auto"/>
        <w:ind w:firstLine="708"/>
        <w:jc w:val="both"/>
        <w:rPr>
          <w:rFonts w:ascii="Arial" w:eastAsia="Calibri" w:hAnsi="Arial" w:cs="Arial"/>
          <w:sz w:val="22"/>
          <w:szCs w:val="22"/>
          <w:lang w:eastAsia="en-US"/>
        </w:rPr>
      </w:pPr>
      <w:r w:rsidRPr="00381DB1">
        <w:rPr>
          <w:rFonts w:ascii="Arial" w:eastAsia="Calibri" w:hAnsi="Arial" w:cs="Arial"/>
          <w:sz w:val="22"/>
          <w:szCs w:val="22"/>
          <w:lang w:eastAsia="en-US"/>
        </w:rPr>
        <w:t>Na temelju članka 39. Zakona o proračunu („Narodne novine“ br. 87/08, 136/12 i 15/15) i članka 32. Statuta Općine Gračac („Službeni glasnik Zadarske županije“ br. 11/13, „Službeni glasnik Općine Gračac“ br. 1/18, 1/20</w:t>
      </w:r>
      <w:r>
        <w:rPr>
          <w:rFonts w:ascii="Arial" w:eastAsia="Calibri" w:hAnsi="Arial" w:cs="Arial"/>
          <w:sz w:val="22"/>
          <w:szCs w:val="22"/>
          <w:lang w:eastAsia="en-US"/>
        </w:rPr>
        <w:t>, 4/21</w:t>
      </w:r>
      <w:r w:rsidRPr="00381DB1">
        <w:rPr>
          <w:rFonts w:ascii="Arial" w:eastAsia="Calibri" w:hAnsi="Arial" w:cs="Arial"/>
          <w:sz w:val="22"/>
          <w:szCs w:val="22"/>
          <w:lang w:eastAsia="en-US"/>
        </w:rPr>
        <w:t xml:space="preserve">), Općinsko vijeće Općine Gračac na svojoj </w:t>
      </w:r>
      <w:r>
        <w:rPr>
          <w:rFonts w:ascii="Arial" w:eastAsia="Calibri" w:hAnsi="Arial" w:cs="Arial"/>
          <w:sz w:val="22"/>
          <w:szCs w:val="22"/>
          <w:lang w:eastAsia="en-US"/>
        </w:rPr>
        <w:t>5.</w:t>
      </w:r>
      <w:r w:rsidRPr="00381DB1">
        <w:rPr>
          <w:rFonts w:ascii="Arial" w:eastAsia="Calibri" w:hAnsi="Arial" w:cs="Arial"/>
          <w:sz w:val="22"/>
          <w:szCs w:val="22"/>
          <w:lang w:eastAsia="en-US"/>
        </w:rPr>
        <w:t xml:space="preserve"> sjednici </w:t>
      </w:r>
      <w:r>
        <w:rPr>
          <w:rFonts w:ascii="Arial" w:eastAsia="Calibri" w:hAnsi="Arial" w:cs="Arial"/>
          <w:sz w:val="22"/>
          <w:szCs w:val="22"/>
          <w:lang w:eastAsia="en-US"/>
        </w:rPr>
        <w:t>21. prosinca 2021.</w:t>
      </w:r>
      <w:r w:rsidRPr="00381DB1">
        <w:rPr>
          <w:rFonts w:ascii="Arial" w:eastAsia="Calibri" w:hAnsi="Arial" w:cs="Arial"/>
          <w:sz w:val="22"/>
          <w:szCs w:val="22"/>
          <w:lang w:eastAsia="en-US"/>
        </w:rPr>
        <w:t xml:space="preserve"> godine donijelo je</w:t>
      </w:r>
      <w:r w:rsidRPr="00F91A3F">
        <w:rPr>
          <w:rFonts w:ascii="Arial" w:eastAsia="Calibri" w:hAnsi="Arial" w:cs="Arial"/>
          <w:sz w:val="22"/>
          <w:szCs w:val="22"/>
          <w:lang w:eastAsia="en-US"/>
        </w:rPr>
        <w:t xml:space="preserve"> </w:t>
      </w:r>
    </w:p>
    <w:p w14:paraId="1DFA2B1A" w14:textId="77777777" w:rsidR="005322BD" w:rsidRPr="00F91A3F" w:rsidRDefault="005322BD" w:rsidP="005322BD">
      <w:pPr>
        <w:spacing w:after="200" w:line="276" w:lineRule="auto"/>
        <w:rPr>
          <w:rFonts w:ascii="Calibri" w:eastAsia="Calibri" w:hAnsi="Calibri"/>
          <w:sz w:val="22"/>
          <w:szCs w:val="22"/>
          <w:lang w:eastAsia="en-US"/>
        </w:rPr>
      </w:pPr>
    </w:p>
    <w:p w14:paraId="215451D9" w14:textId="77777777" w:rsidR="005322BD" w:rsidRPr="00F91A3F" w:rsidRDefault="005322BD" w:rsidP="005322BD">
      <w:pPr>
        <w:ind w:left="1800"/>
        <w:jc w:val="center"/>
        <w:rPr>
          <w:rFonts w:ascii="Arial" w:eastAsia="Calibri" w:hAnsi="Arial" w:cs="Arial"/>
          <w:sz w:val="22"/>
          <w:szCs w:val="22"/>
          <w:lang w:eastAsia="en-US"/>
        </w:rPr>
      </w:pPr>
      <w:r>
        <w:rPr>
          <w:rFonts w:ascii="Arial" w:eastAsia="Arial" w:hAnsi="Arial" w:cs="Arial"/>
          <w:b/>
          <w:color w:val="000000"/>
          <w:sz w:val="22"/>
          <w:szCs w:val="22"/>
          <w:lang w:eastAsia="en-US"/>
        </w:rPr>
        <w:t>PRORAČUN OPĆINE GRAČAC ZA 2022</w:t>
      </w:r>
      <w:r w:rsidRPr="00F91A3F">
        <w:rPr>
          <w:rFonts w:ascii="Arial" w:eastAsia="Arial" w:hAnsi="Arial" w:cs="Arial"/>
          <w:b/>
          <w:color w:val="000000"/>
          <w:sz w:val="22"/>
          <w:szCs w:val="22"/>
          <w:lang w:eastAsia="en-US"/>
        </w:rPr>
        <w:t>. GODINU</w:t>
      </w:r>
      <w:r>
        <w:rPr>
          <w:rFonts w:ascii="Arial" w:eastAsia="Arial" w:hAnsi="Arial" w:cs="Arial"/>
          <w:b/>
          <w:color w:val="000000"/>
          <w:sz w:val="22"/>
          <w:szCs w:val="22"/>
          <w:lang w:eastAsia="en-US"/>
        </w:rPr>
        <w:t xml:space="preserve"> I PROJEKCIJE ZA 2023. i 2024. GODINU</w:t>
      </w:r>
    </w:p>
    <w:p w14:paraId="3AD4BDA9" w14:textId="77777777" w:rsidR="005322BD" w:rsidRPr="00F91A3F" w:rsidRDefault="005322BD" w:rsidP="005322BD">
      <w:pPr>
        <w:spacing w:after="200" w:line="276" w:lineRule="auto"/>
        <w:ind w:left="360"/>
        <w:jc w:val="center"/>
        <w:rPr>
          <w:rFonts w:ascii="Arial" w:eastAsia="Calibri" w:hAnsi="Arial" w:cs="Arial"/>
          <w:sz w:val="22"/>
          <w:szCs w:val="22"/>
          <w:lang w:eastAsia="en-US"/>
        </w:rPr>
      </w:pPr>
    </w:p>
    <w:p w14:paraId="0E7CCF58" w14:textId="77777777" w:rsidR="005322BD" w:rsidRPr="00F91A3F" w:rsidRDefault="005322BD" w:rsidP="005322BD">
      <w:pPr>
        <w:spacing w:after="200" w:line="276" w:lineRule="auto"/>
        <w:ind w:left="360"/>
        <w:jc w:val="center"/>
        <w:rPr>
          <w:rFonts w:ascii="Arial" w:eastAsia="Calibri" w:hAnsi="Arial" w:cs="Arial"/>
          <w:b/>
          <w:sz w:val="22"/>
          <w:szCs w:val="22"/>
          <w:lang w:eastAsia="en-US"/>
        </w:rPr>
      </w:pPr>
      <w:r w:rsidRPr="00F91A3F">
        <w:rPr>
          <w:rFonts w:ascii="Arial" w:eastAsia="Calibri" w:hAnsi="Arial" w:cs="Arial"/>
          <w:b/>
          <w:sz w:val="22"/>
          <w:szCs w:val="22"/>
          <w:lang w:eastAsia="en-US"/>
        </w:rPr>
        <w:t>Članak 1.</w:t>
      </w:r>
    </w:p>
    <w:p w14:paraId="652B195D" w14:textId="77777777" w:rsidR="005322BD" w:rsidRPr="00F91A3F" w:rsidRDefault="005322BD" w:rsidP="005322BD">
      <w:pPr>
        <w:rPr>
          <w:rFonts w:ascii="Arial" w:eastAsia="Calibri" w:hAnsi="Arial" w:cs="Arial"/>
          <w:sz w:val="22"/>
          <w:szCs w:val="22"/>
          <w:lang w:eastAsia="en-US"/>
        </w:rPr>
      </w:pPr>
      <w:r w:rsidRPr="00F91A3F">
        <w:rPr>
          <w:rFonts w:ascii="Arial" w:eastAsia="Calibri" w:hAnsi="Arial" w:cs="Arial"/>
          <w:sz w:val="22"/>
          <w:szCs w:val="22"/>
          <w:lang w:eastAsia="en-US"/>
        </w:rPr>
        <w:t>Donosi se Proračun Općine Gračac za 202</w:t>
      </w:r>
      <w:r>
        <w:rPr>
          <w:rFonts w:ascii="Arial" w:eastAsia="Calibri" w:hAnsi="Arial" w:cs="Arial"/>
          <w:sz w:val="22"/>
          <w:szCs w:val="22"/>
          <w:lang w:eastAsia="en-US"/>
        </w:rPr>
        <w:t>2</w:t>
      </w:r>
      <w:r w:rsidRPr="00F91A3F">
        <w:rPr>
          <w:rFonts w:ascii="Arial" w:eastAsia="Calibri" w:hAnsi="Arial" w:cs="Arial"/>
          <w:sz w:val="22"/>
          <w:szCs w:val="22"/>
          <w:lang w:eastAsia="en-US"/>
        </w:rPr>
        <w:t xml:space="preserve">. godinu </w:t>
      </w:r>
      <w:r>
        <w:rPr>
          <w:rFonts w:ascii="Arial" w:eastAsia="Calibri" w:hAnsi="Arial" w:cs="Arial"/>
          <w:sz w:val="22"/>
          <w:szCs w:val="22"/>
          <w:lang w:eastAsia="en-US"/>
        </w:rPr>
        <w:t xml:space="preserve">i projekcije za 2023. i 2024 . </w:t>
      </w:r>
      <w:r w:rsidRPr="00F91A3F">
        <w:rPr>
          <w:rFonts w:ascii="Arial" w:eastAsia="Calibri" w:hAnsi="Arial" w:cs="Arial"/>
          <w:sz w:val="22"/>
          <w:szCs w:val="22"/>
          <w:lang w:eastAsia="en-US"/>
        </w:rPr>
        <w:t>kojega čine:</w:t>
      </w:r>
    </w:p>
    <w:p w14:paraId="4179000B" w14:textId="77777777" w:rsidR="005322BD" w:rsidRPr="00F91A3F" w:rsidRDefault="005322BD" w:rsidP="005322BD">
      <w:pPr>
        <w:spacing w:after="200" w:line="276" w:lineRule="auto"/>
        <w:ind w:left="360"/>
        <w:rPr>
          <w:rFonts w:ascii="Arial" w:eastAsia="Calibri" w:hAnsi="Arial" w:cs="Arial"/>
          <w:sz w:val="22"/>
          <w:szCs w:val="22"/>
          <w:lang w:eastAsia="en-US"/>
        </w:rPr>
      </w:pPr>
    </w:p>
    <w:p w14:paraId="5A03781E" w14:textId="77777777" w:rsidR="005322BD" w:rsidRPr="000775CA" w:rsidRDefault="005322BD" w:rsidP="005322BD">
      <w:pPr>
        <w:rPr>
          <w:sz w:val="22"/>
          <w:szCs w:val="2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175"/>
        <w:gridCol w:w="1925"/>
        <w:gridCol w:w="1925"/>
        <w:gridCol w:w="1928"/>
        <w:gridCol w:w="1066"/>
        <w:gridCol w:w="1066"/>
        <w:gridCol w:w="1066"/>
      </w:tblGrid>
      <w:tr w:rsidR="005322BD" w:rsidRPr="000775CA" w14:paraId="5CC98AC2" w14:textId="77777777" w:rsidTr="005322BD">
        <w:trPr>
          <w:trHeight w:val="255"/>
        </w:trPr>
        <w:tc>
          <w:tcPr>
            <w:tcW w:w="633" w:type="pct"/>
            <w:shd w:val="clear" w:color="auto" w:fill="auto"/>
            <w:noWrap/>
            <w:vAlign w:val="bottom"/>
            <w:hideMark/>
          </w:tcPr>
          <w:p w14:paraId="5223F3BC" w14:textId="77777777" w:rsidR="005322BD" w:rsidRPr="000775CA" w:rsidRDefault="005322BD" w:rsidP="005322BD">
            <w:pPr>
              <w:rPr>
                <w:sz w:val="22"/>
                <w:szCs w:val="22"/>
                <w:lang w:val="en-US" w:eastAsia="en-US"/>
              </w:rPr>
            </w:pPr>
          </w:p>
        </w:tc>
        <w:tc>
          <w:tcPr>
            <w:tcW w:w="3709" w:type="pct"/>
            <w:gridSpan w:val="5"/>
            <w:shd w:val="clear" w:color="auto" w:fill="auto"/>
            <w:noWrap/>
            <w:vAlign w:val="bottom"/>
            <w:hideMark/>
          </w:tcPr>
          <w:p w14:paraId="484A4F29"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OPĆI DIO</w:t>
            </w:r>
          </w:p>
        </w:tc>
        <w:tc>
          <w:tcPr>
            <w:tcW w:w="329" w:type="pct"/>
            <w:shd w:val="clear" w:color="auto" w:fill="auto"/>
            <w:noWrap/>
            <w:vAlign w:val="bottom"/>
            <w:hideMark/>
          </w:tcPr>
          <w:p w14:paraId="65CBA5E5" w14:textId="77777777" w:rsidR="005322BD" w:rsidRPr="000775CA" w:rsidRDefault="005322BD" w:rsidP="005322BD">
            <w:pPr>
              <w:jc w:val="center"/>
              <w:rPr>
                <w:rFonts w:ascii="Arial" w:hAnsi="Arial" w:cs="Arial"/>
                <w:b/>
                <w:bCs/>
                <w:sz w:val="22"/>
                <w:szCs w:val="22"/>
                <w:lang w:val="en-US" w:eastAsia="en-US"/>
              </w:rPr>
            </w:pPr>
          </w:p>
        </w:tc>
        <w:tc>
          <w:tcPr>
            <w:tcW w:w="329" w:type="pct"/>
            <w:shd w:val="clear" w:color="auto" w:fill="auto"/>
            <w:noWrap/>
            <w:vAlign w:val="bottom"/>
            <w:hideMark/>
          </w:tcPr>
          <w:p w14:paraId="50A81F67" w14:textId="77777777" w:rsidR="005322BD" w:rsidRPr="000775CA" w:rsidRDefault="005322BD" w:rsidP="005322BD">
            <w:pPr>
              <w:rPr>
                <w:sz w:val="22"/>
                <w:szCs w:val="22"/>
                <w:lang w:val="en-US" w:eastAsia="en-US"/>
              </w:rPr>
            </w:pPr>
          </w:p>
        </w:tc>
      </w:tr>
      <w:tr w:rsidR="005322BD" w:rsidRPr="000775CA" w14:paraId="44F90778" w14:textId="77777777" w:rsidTr="005322BD">
        <w:trPr>
          <w:trHeight w:val="255"/>
        </w:trPr>
        <w:tc>
          <w:tcPr>
            <w:tcW w:w="633" w:type="pct"/>
            <w:shd w:val="clear" w:color="auto" w:fill="auto"/>
            <w:noWrap/>
            <w:vAlign w:val="bottom"/>
            <w:hideMark/>
          </w:tcPr>
          <w:p w14:paraId="3ADD143C" w14:textId="77777777" w:rsidR="005322BD" w:rsidRPr="000775CA" w:rsidRDefault="005322BD" w:rsidP="005322BD">
            <w:pPr>
              <w:rPr>
                <w:sz w:val="22"/>
                <w:szCs w:val="22"/>
                <w:lang w:val="en-US" w:eastAsia="en-US"/>
              </w:rPr>
            </w:pPr>
          </w:p>
        </w:tc>
        <w:tc>
          <w:tcPr>
            <w:tcW w:w="1597" w:type="pct"/>
            <w:shd w:val="clear" w:color="auto" w:fill="auto"/>
            <w:noWrap/>
            <w:vAlign w:val="bottom"/>
            <w:hideMark/>
          </w:tcPr>
          <w:p w14:paraId="4E5E20E1"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0C2044D6"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4CFD8B33"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35D20BFA"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5622579A"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7E878A5B"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30D3B5FA" w14:textId="77777777" w:rsidR="005322BD" w:rsidRPr="000775CA" w:rsidRDefault="005322BD" w:rsidP="005322BD">
            <w:pPr>
              <w:rPr>
                <w:sz w:val="22"/>
                <w:szCs w:val="22"/>
                <w:lang w:val="en-US" w:eastAsia="en-US"/>
              </w:rPr>
            </w:pPr>
          </w:p>
        </w:tc>
      </w:tr>
      <w:tr w:rsidR="005322BD" w:rsidRPr="000775CA" w14:paraId="1473DF43" w14:textId="77777777" w:rsidTr="005322BD">
        <w:trPr>
          <w:trHeight w:val="255"/>
        </w:trPr>
        <w:tc>
          <w:tcPr>
            <w:tcW w:w="633" w:type="pct"/>
            <w:shd w:val="clear" w:color="auto" w:fill="auto"/>
            <w:noWrap/>
            <w:vAlign w:val="bottom"/>
            <w:hideMark/>
          </w:tcPr>
          <w:p w14:paraId="20A063A8" w14:textId="77777777" w:rsidR="005322BD" w:rsidRPr="000775CA" w:rsidRDefault="005322BD" w:rsidP="005322BD">
            <w:pPr>
              <w:rPr>
                <w:sz w:val="22"/>
                <w:szCs w:val="22"/>
                <w:lang w:val="en-US" w:eastAsia="en-US"/>
              </w:rPr>
            </w:pPr>
          </w:p>
        </w:tc>
        <w:tc>
          <w:tcPr>
            <w:tcW w:w="1597" w:type="pct"/>
            <w:shd w:val="clear" w:color="auto" w:fill="auto"/>
            <w:noWrap/>
            <w:vAlign w:val="bottom"/>
            <w:hideMark/>
          </w:tcPr>
          <w:p w14:paraId="441BEE6F" w14:textId="77777777" w:rsidR="005322BD" w:rsidRPr="000775CA" w:rsidRDefault="005322BD" w:rsidP="005322BD">
            <w:pPr>
              <w:rPr>
                <w:sz w:val="22"/>
                <w:szCs w:val="22"/>
                <w:lang w:val="en-US" w:eastAsia="en-US"/>
              </w:rPr>
            </w:pPr>
          </w:p>
        </w:tc>
        <w:tc>
          <w:tcPr>
            <w:tcW w:w="1783" w:type="pct"/>
            <w:gridSpan w:val="3"/>
            <w:shd w:val="clear" w:color="auto" w:fill="auto"/>
            <w:noWrap/>
            <w:vAlign w:val="bottom"/>
            <w:hideMark/>
          </w:tcPr>
          <w:p w14:paraId="7E970052"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GODINE</w:t>
            </w:r>
          </w:p>
        </w:tc>
        <w:tc>
          <w:tcPr>
            <w:tcW w:w="987" w:type="pct"/>
            <w:gridSpan w:val="3"/>
            <w:shd w:val="clear" w:color="auto" w:fill="auto"/>
            <w:noWrap/>
            <w:vAlign w:val="bottom"/>
            <w:hideMark/>
          </w:tcPr>
          <w:p w14:paraId="01F44E7E"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INDEKS</w:t>
            </w:r>
          </w:p>
        </w:tc>
      </w:tr>
      <w:tr w:rsidR="005322BD" w:rsidRPr="000775CA" w14:paraId="6492C640" w14:textId="77777777" w:rsidTr="005322BD">
        <w:trPr>
          <w:trHeight w:val="255"/>
        </w:trPr>
        <w:tc>
          <w:tcPr>
            <w:tcW w:w="633" w:type="pct"/>
            <w:shd w:val="clear" w:color="auto" w:fill="auto"/>
            <w:noWrap/>
            <w:vAlign w:val="bottom"/>
            <w:hideMark/>
          </w:tcPr>
          <w:p w14:paraId="3C48DC9E" w14:textId="77777777" w:rsidR="005322BD" w:rsidRPr="000775CA" w:rsidRDefault="005322BD" w:rsidP="005322BD">
            <w:pPr>
              <w:jc w:val="center"/>
              <w:rPr>
                <w:rFonts w:ascii="Arial" w:hAnsi="Arial" w:cs="Arial"/>
                <w:b/>
                <w:bCs/>
                <w:sz w:val="22"/>
                <w:szCs w:val="22"/>
                <w:lang w:val="en-US" w:eastAsia="en-US"/>
              </w:rPr>
            </w:pPr>
          </w:p>
        </w:tc>
        <w:tc>
          <w:tcPr>
            <w:tcW w:w="1597" w:type="pct"/>
            <w:shd w:val="clear" w:color="auto" w:fill="auto"/>
            <w:noWrap/>
            <w:vAlign w:val="bottom"/>
            <w:hideMark/>
          </w:tcPr>
          <w:p w14:paraId="52446A9F"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25BB2BB5"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1</w:t>
            </w:r>
          </w:p>
        </w:tc>
        <w:tc>
          <w:tcPr>
            <w:tcW w:w="594" w:type="pct"/>
            <w:shd w:val="clear" w:color="auto" w:fill="auto"/>
            <w:noWrap/>
            <w:vAlign w:val="bottom"/>
            <w:hideMark/>
          </w:tcPr>
          <w:p w14:paraId="18887F58"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2</w:t>
            </w:r>
          </w:p>
        </w:tc>
        <w:tc>
          <w:tcPr>
            <w:tcW w:w="594" w:type="pct"/>
            <w:shd w:val="clear" w:color="auto" w:fill="auto"/>
            <w:noWrap/>
            <w:vAlign w:val="bottom"/>
            <w:hideMark/>
          </w:tcPr>
          <w:p w14:paraId="478A1C79"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3</w:t>
            </w:r>
          </w:p>
        </w:tc>
        <w:tc>
          <w:tcPr>
            <w:tcW w:w="329" w:type="pct"/>
            <w:shd w:val="clear" w:color="auto" w:fill="auto"/>
            <w:noWrap/>
            <w:vAlign w:val="bottom"/>
            <w:hideMark/>
          </w:tcPr>
          <w:p w14:paraId="18732F11" w14:textId="77777777" w:rsidR="005322BD" w:rsidRPr="000775CA" w:rsidRDefault="005322BD" w:rsidP="005322BD">
            <w:pPr>
              <w:jc w:val="center"/>
              <w:rPr>
                <w:rFonts w:ascii="Arial" w:hAnsi="Arial" w:cs="Arial"/>
                <w:b/>
                <w:bCs/>
                <w:sz w:val="22"/>
                <w:szCs w:val="22"/>
                <w:lang w:val="en-US" w:eastAsia="en-US"/>
              </w:rPr>
            </w:pPr>
          </w:p>
        </w:tc>
        <w:tc>
          <w:tcPr>
            <w:tcW w:w="329" w:type="pct"/>
            <w:shd w:val="clear" w:color="auto" w:fill="auto"/>
            <w:noWrap/>
            <w:vAlign w:val="bottom"/>
            <w:hideMark/>
          </w:tcPr>
          <w:p w14:paraId="15E1623D"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02828772" w14:textId="77777777" w:rsidR="005322BD" w:rsidRPr="000775CA" w:rsidRDefault="005322BD" w:rsidP="005322BD">
            <w:pPr>
              <w:rPr>
                <w:sz w:val="22"/>
                <w:szCs w:val="22"/>
                <w:lang w:val="en-US" w:eastAsia="en-US"/>
              </w:rPr>
            </w:pPr>
          </w:p>
        </w:tc>
      </w:tr>
      <w:tr w:rsidR="005322BD" w:rsidRPr="000775CA" w14:paraId="31A1DA6E" w14:textId="77777777" w:rsidTr="005322BD">
        <w:trPr>
          <w:trHeight w:val="255"/>
        </w:trPr>
        <w:tc>
          <w:tcPr>
            <w:tcW w:w="633" w:type="pct"/>
            <w:shd w:val="clear" w:color="auto" w:fill="auto"/>
            <w:noWrap/>
            <w:vAlign w:val="bottom"/>
            <w:hideMark/>
          </w:tcPr>
          <w:p w14:paraId="6DCC7B0A" w14:textId="77777777" w:rsidR="005322BD" w:rsidRPr="000775CA" w:rsidRDefault="005322BD" w:rsidP="005322BD">
            <w:pPr>
              <w:rPr>
                <w:rFonts w:ascii="Arial" w:hAnsi="Arial" w:cs="Arial"/>
                <w:b/>
                <w:bCs/>
                <w:sz w:val="22"/>
                <w:szCs w:val="22"/>
                <w:lang w:val="en-US" w:eastAsia="en-US"/>
              </w:rPr>
            </w:pPr>
            <w:r w:rsidRPr="000775CA">
              <w:rPr>
                <w:rFonts w:ascii="Arial" w:hAnsi="Arial" w:cs="Arial"/>
                <w:b/>
                <w:bCs/>
                <w:sz w:val="22"/>
                <w:szCs w:val="22"/>
                <w:lang w:val="en-US" w:eastAsia="en-US"/>
              </w:rPr>
              <w:t>BROJ KONTA</w:t>
            </w:r>
          </w:p>
        </w:tc>
        <w:tc>
          <w:tcPr>
            <w:tcW w:w="1597" w:type="pct"/>
            <w:shd w:val="clear" w:color="auto" w:fill="auto"/>
            <w:noWrap/>
            <w:vAlign w:val="bottom"/>
            <w:hideMark/>
          </w:tcPr>
          <w:p w14:paraId="58990DCA" w14:textId="77777777" w:rsidR="005322BD" w:rsidRPr="000775CA" w:rsidRDefault="005322BD" w:rsidP="005322BD">
            <w:pPr>
              <w:rPr>
                <w:rFonts w:ascii="Arial" w:hAnsi="Arial" w:cs="Arial"/>
                <w:b/>
                <w:bCs/>
                <w:sz w:val="22"/>
                <w:szCs w:val="22"/>
                <w:lang w:val="en-US" w:eastAsia="en-US"/>
              </w:rPr>
            </w:pPr>
          </w:p>
        </w:tc>
        <w:tc>
          <w:tcPr>
            <w:tcW w:w="594" w:type="pct"/>
            <w:shd w:val="clear" w:color="auto" w:fill="auto"/>
            <w:noWrap/>
            <w:vAlign w:val="bottom"/>
            <w:hideMark/>
          </w:tcPr>
          <w:p w14:paraId="02B2F29A"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2022</w:t>
            </w:r>
          </w:p>
        </w:tc>
        <w:tc>
          <w:tcPr>
            <w:tcW w:w="594" w:type="pct"/>
            <w:shd w:val="clear" w:color="auto" w:fill="auto"/>
            <w:noWrap/>
            <w:vAlign w:val="bottom"/>
            <w:hideMark/>
          </w:tcPr>
          <w:p w14:paraId="2611A6DC"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2023</w:t>
            </w:r>
          </w:p>
        </w:tc>
        <w:tc>
          <w:tcPr>
            <w:tcW w:w="594" w:type="pct"/>
            <w:shd w:val="clear" w:color="auto" w:fill="auto"/>
            <w:noWrap/>
            <w:vAlign w:val="bottom"/>
            <w:hideMark/>
          </w:tcPr>
          <w:p w14:paraId="0E3B0026"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2024</w:t>
            </w:r>
          </w:p>
        </w:tc>
        <w:tc>
          <w:tcPr>
            <w:tcW w:w="329" w:type="pct"/>
            <w:shd w:val="clear" w:color="auto" w:fill="auto"/>
            <w:noWrap/>
            <w:vAlign w:val="bottom"/>
            <w:hideMark/>
          </w:tcPr>
          <w:p w14:paraId="08815B18"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2/1</w:t>
            </w:r>
          </w:p>
        </w:tc>
        <w:tc>
          <w:tcPr>
            <w:tcW w:w="329" w:type="pct"/>
            <w:shd w:val="clear" w:color="auto" w:fill="auto"/>
            <w:noWrap/>
            <w:vAlign w:val="bottom"/>
            <w:hideMark/>
          </w:tcPr>
          <w:p w14:paraId="65905E6A"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3/2</w:t>
            </w:r>
          </w:p>
        </w:tc>
        <w:tc>
          <w:tcPr>
            <w:tcW w:w="329" w:type="pct"/>
            <w:shd w:val="clear" w:color="auto" w:fill="auto"/>
            <w:noWrap/>
            <w:vAlign w:val="bottom"/>
            <w:hideMark/>
          </w:tcPr>
          <w:p w14:paraId="6E82F946" w14:textId="77777777" w:rsidR="005322BD" w:rsidRPr="000775CA" w:rsidRDefault="005322BD" w:rsidP="005322BD">
            <w:pPr>
              <w:jc w:val="center"/>
              <w:rPr>
                <w:rFonts w:ascii="Arial" w:hAnsi="Arial" w:cs="Arial"/>
                <w:b/>
                <w:bCs/>
                <w:sz w:val="22"/>
                <w:szCs w:val="22"/>
                <w:lang w:val="en-US" w:eastAsia="en-US"/>
              </w:rPr>
            </w:pPr>
            <w:r w:rsidRPr="000775CA">
              <w:rPr>
                <w:rFonts w:ascii="Arial" w:hAnsi="Arial" w:cs="Arial"/>
                <w:b/>
                <w:bCs/>
                <w:sz w:val="22"/>
                <w:szCs w:val="22"/>
                <w:lang w:val="en-US" w:eastAsia="en-US"/>
              </w:rPr>
              <w:t>3/1</w:t>
            </w:r>
          </w:p>
        </w:tc>
      </w:tr>
      <w:tr w:rsidR="005322BD" w:rsidRPr="000775CA" w14:paraId="0B5CD2DA" w14:textId="77777777" w:rsidTr="005322BD">
        <w:trPr>
          <w:trHeight w:val="255"/>
        </w:trPr>
        <w:tc>
          <w:tcPr>
            <w:tcW w:w="2230" w:type="pct"/>
            <w:gridSpan w:val="2"/>
            <w:shd w:val="clear" w:color="auto" w:fill="auto"/>
            <w:noWrap/>
            <w:vAlign w:val="bottom"/>
            <w:hideMark/>
          </w:tcPr>
          <w:p w14:paraId="29458C4C"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A. RAČUN PRIHODA I RASHODA</w:t>
            </w:r>
          </w:p>
        </w:tc>
        <w:tc>
          <w:tcPr>
            <w:tcW w:w="594" w:type="pct"/>
            <w:shd w:val="clear" w:color="auto" w:fill="auto"/>
            <w:noWrap/>
            <w:vAlign w:val="bottom"/>
            <w:hideMark/>
          </w:tcPr>
          <w:p w14:paraId="6C240D62" w14:textId="77777777" w:rsidR="005322BD" w:rsidRPr="000775CA" w:rsidRDefault="005322BD" w:rsidP="005322BD">
            <w:pPr>
              <w:rPr>
                <w:rFonts w:ascii="Arial" w:hAnsi="Arial" w:cs="Arial"/>
                <w:sz w:val="22"/>
                <w:szCs w:val="22"/>
                <w:lang w:val="en-US" w:eastAsia="en-US"/>
              </w:rPr>
            </w:pPr>
          </w:p>
        </w:tc>
        <w:tc>
          <w:tcPr>
            <w:tcW w:w="594" w:type="pct"/>
            <w:shd w:val="clear" w:color="auto" w:fill="auto"/>
            <w:noWrap/>
            <w:vAlign w:val="bottom"/>
            <w:hideMark/>
          </w:tcPr>
          <w:p w14:paraId="3E225745"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467AD6D8"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71910212"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63095211"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779E34CF" w14:textId="77777777" w:rsidR="005322BD" w:rsidRPr="000775CA" w:rsidRDefault="005322BD" w:rsidP="005322BD">
            <w:pPr>
              <w:rPr>
                <w:sz w:val="22"/>
                <w:szCs w:val="22"/>
                <w:lang w:val="en-US" w:eastAsia="en-US"/>
              </w:rPr>
            </w:pPr>
          </w:p>
        </w:tc>
      </w:tr>
      <w:tr w:rsidR="005322BD" w:rsidRPr="000775CA" w14:paraId="42AB10BE" w14:textId="77777777" w:rsidTr="005322BD">
        <w:trPr>
          <w:trHeight w:val="255"/>
        </w:trPr>
        <w:tc>
          <w:tcPr>
            <w:tcW w:w="633" w:type="pct"/>
            <w:shd w:val="clear" w:color="auto" w:fill="auto"/>
            <w:noWrap/>
            <w:vAlign w:val="bottom"/>
            <w:hideMark/>
          </w:tcPr>
          <w:p w14:paraId="0311AD2C"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6</w:t>
            </w:r>
          </w:p>
        </w:tc>
        <w:tc>
          <w:tcPr>
            <w:tcW w:w="1597" w:type="pct"/>
            <w:shd w:val="clear" w:color="auto" w:fill="auto"/>
            <w:noWrap/>
            <w:vAlign w:val="bottom"/>
            <w:hideMark/>
          </w:tcPr>
          <w:p w14:paraId="582D1865"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Prihodi poslovanja</w:t>
            </w:r>
          </w:p>
        </w:tc>
        <w:tc>
          <w:tcPr>
            <w:tcW w:w="594" w:type="pct"/>
            <w:shd w:val="clear" w:color="auto" w:fill="auto"/>
            <w:noWrap/>
            <w:vAlign w:val="bottom"/>
            <w:hideMark/>
          </w:tcPr>
          <w:p w14:paraId="550DC95D"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33.639.529,00</w:t>
            </w:r>
          </w:p>
        </w:tc>
        <w:tc>
          <w:tcPr>
            <w:tcW w:w="594" w:type="pct"/>
            <w:shd w:val="clear" w:color="auto" w:fill="auto"/>
            <w:noWrap/>
            <w:vAlign w:val="bottom"/>
            <w:hideMark/>
          </w:tcPr>
          <w:p w14:paraId="0CF2CA2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34.144.121,96</w:t>
            </w:r>
          </w:p>
        </w:tc>
        <w:tc>
          <w:tcPr>
            <w:tcW w:w="594" w:type="pct"/>
            <w:shd w:val="clear" w:color="auto" w:fill="auto"/>
            <w:noWrap/>
            <w:vAlign w:val="bottom"/>
            <w:hideMark/>
          </w:tcPr>
          <w:p w14:paraId="5941298E"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34.648.714,87</w:t>
            </w:r>
          </w:p>
        </w:tc>
        <w:tc>
          <w:tcPr>
            <w:tcW w:w="329" w:type="pct"/>
            <w:shd w:val="clear" w:color="auto" w:fill="auto"/>
            <w:noWrap/>
            <w:vAlign w:val="bottom"/>
            <w:hideMark/>
          </w:tcPr>
          <w:p w14:paraId="33E4170F"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101,50</w:t>
            </w:r>
          </w:p>
        </w:tc>
        <w:tc>
          <w:tcPr>
            <w:tcW w:w="329" w:type="pct"/>
            <w:shd w:val="clear" w:color="auto" w:fill="auto"/>
            <w:noWrap/>
            <w:vAlign w:val="bottom"/>
            <w:hideMark/>
          </w:tcPr>
          <w:p w14:paraId="5055788F"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79FEE52E"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103,00</w:t>
            </w:r>
          </w:p>
        </w:tc>
      </w:tr>
      <w:tr w:rsidR="005322BD" w:rsidRPr="000775CA" w14:paraId="51B78699" w14:textId="77777777" w:rsidTr="005322BD">
        <w:trPr>
          <w:trHeight w:val="255"/>
        </w:trPr>
        <w:tc>
          <w:tcPr>
            <w:tcW w:w="633" w:type="pct"/>
            <w:shd w:val="clear" w:color="auto" w:fill="auto"/>
            <w:noWrap/>
            <w:vAlign w:val="bottom"/>
            <w:hideMark/>
          </w:tcPr>
          <w:p w14:paraId="37AE2CC1"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7</w:t>
            </w:r>
          </w:p>
        </w:tc>
        <w:tc>
          <w:tcPr>
            <w:tcW w:w="1597" w:type="pct"/>
            <w:shd w:val="clear" w:color="auto" w:fill="auto"/>
            <w:noWrap/>
            <w:vAlign w:val="bottom"/>
            <w:hideMark/>
          </w:tcPr>
          <w:p w14:paraId="2FF7B8E3"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Prihodi od prodaje nefinancijske imovine</w:t>
            </w:r>
          </w:p>
        </w:tc>
        <w:tc>
          <w:tcPr>
            <w:tcW w:w="594" w:type="pct"/>
            <w:shd w:val="clear" w:color="auto" w:fill="auto"/>
            <w:noWrap/>
            <w:vAlign w:val="bottom"/>
            <w:hideMark/>
          </w:tcPr>
          <w:p w14:paraId="4D7CAEF6"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353.000,00</w:t>
            </w:r>
          </w:p>
        </w:tc>
        <w:tc>
          <w:tcPr>
            <w:tcW w:w="594" w:type="pct"/>
            <w:shd w:val="clear" w:color="auto" w:fill="auto"/>
            <w:noWrap/>
            <w:vAlign w:val="bottom"/>
            <w:hideMark/>
          </w:tcPr>
          <w:p w14:paraId="4350ECAF"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358.295,00</w:t>
            </w:r>
          </w:p>
        </w:tc>
        <w:tc>
          <w:tcPr>
            <w:tcW w:w="594" w:type="pct"/>
            <w:shd w:val="clear" w:color="auto" w:fill="auto"/>
            <w:noWrap/>
            <w:vAlign w:val="bottom"/>
            <w:hideMark/>
          </w:tcPr>
          <w:p w14:paraId="1294BCD6"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363.590,00</w:t>
            </w:r>
          </w:p>
        </w:tc>
        <w:tc>
          <w:tcPr>
            <w:tcW w:w="329" w:type="pct"/>
            <w:shd w:val="clear" w:color="auto" w:fill="auto"/>
            <w:noWrap/>
            <w:vAlign w:val="bottom"/>
            <w:hideMark/>
          </w:tcPr>
          <w:p w14:paraId="6F1D0740"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101,50</w:t>
            </w:r>
          </w:p>
        </w:tc>
        <w:tc>
          <w:tcPr>
            <w:tcW w:w="329" w:type="pct"/>
            <w:shd w:val="clear" w:color="auto" w:fill="auto"/>
            <w:noWrap/>
            <w:vAlign w:val="bottom"/>
            <w:hideMark/>
          </w:tcPr>
          <w:p w14:paraId="47AC1437"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2F906676"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103,00</w:t>
            </w:r>
          </w:p>
        </w:tc>
      </w:tr>
      <w:tr w:rsidR="005322BD" w:rsidRPr="000775CA" w14:paraId="23BC5C7F" w14:textId="77777777" w:rsidTr="005322BD">
        <w:trPr>
          <w:trHeight w:val="255"/>
        </w:trPr>
        <w:tc>
          <w:tcPr>
            <w:tcW w:w="633" w:type="pct"/>
            <w:shd w:val="clear" w:color="auto" w:fill="auto"/>
            <w:noWrap/>
            <w:vAlign w:val="bottom"/>
            <w:hideMark/>
          </w:tcPr>
          <w:p w14:paraId="08B36B3C"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3</w:t>
            </w:r>
          </w:p>
        </w:tc>
        <w:tc>
          <w:tcPr>
            <w:tcW w:w="1597" w:type="pct"/>
            <w:shd w:val="clear" w:color="auto" w:fill="auto"/>
            <w:noWrap/>
            <w:vAlign w:val="bottom"/>
            <w:hideMark/>
          </w:tcPr>
          <w:p w14:paraId="6625937E"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Rashodi poslovanja</w:t>
            </w:r>
          </w:p>
        </w:tc>
        <w:tc>
          <w:tcPr>
            <w:tcW w:w="594" w:type="pct"/>
            <w:shd w:val="clear" w:color="auto" w:fill="auto"/>
            <w:noWrap/>
            <w:vAlign w:val="bottom"/>
            <w:hideMark/>
          </w:tcPr>
          <w:p w14:paraId="4A98398A" w14:textId="77777777" w:rsidR="005322BD" w:rsidRPr="000775CA" w:rsidRDefault="005322BD" w:rsidP="005322BD">
            <w:pPr>
              <w:jc w:val="right"/>
              <w:rPr>
                <w:rFonts w:ascii="Arial" w:hAnsi="Arial" w:cs="Arial"/>
                <w:sz w:val="22"/>
                <w:szCs w:val="22"/>
                <w:lang w:val="en-US" w:eastAsia="en-US"/>
              </w:rPr>
            </w:pPr>
            <w:r>
              <w:rPr>
                <w:rFonts w:ascii="Arial" w:hAnsi="Arial" w:cs="Arial"/>
                <w:sz w:val="22"/>
                <w:szCs w:val="22"/>
                <w:lang w:val="en-US" w:eastAsia="en-US"/>
              </w:rPr>
              <w:t>18.2</w:t>
            </w:r>
            <w:r w:rsidRPr="000775CA">
              <w:rPr>
                <w:rFonts w:ascii="Arial" w:hAnsi="Arial" w:cs="Arial"/>
                <w:sz w:val="22"/>
                <w:szCs w:val="22"/>
                <w:lang w:val="en-US" w:eastAsia="en-US"/>
              </w:rPr>
              <w:t>38.259,00</w:t>
            </w:r>
          </w:p>
        </w:tc>
        <w:tc>
          <w:tcPr>
            <w:tcW w:w="594" w:type="pct"/>
            <w:shd w:val="clear" w:color="auto" w:fill="auto"/>
            <w:noWrap/>
            <w:vAlign w:val="bottom"/>
            <w:hideMark/>
          </w:tcPr>
          <w:p w14:paraId="4CE44B2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18.410.332,89</w:t>
            </w:r>
          </w:p>
        </w:tc>
        <w:tc>
          <w:tcPr>
            <w:tcW w:w="594" w:type="pct"/>
            <w:shd w:val="clear" w:color="auto" w:fill="auto"/>
            <w:noWrap/>
            <w:vAlign w:val="bottom"/>
            <w:hideMark/>
          </w:tcPr>
          <w:p w14:paraId="6D2335AF"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18.682.406,77</w:t>
            </w:r>
          </w:p>
        </w:tc>
        <w:tc>
          <w:tcPr>
            <w:tcW w:w="329" w:type="pct"/>
            <w:shd w:val="clear" w:color="auto" w:fill="auto"/>
            <w:noWrap/>
            <w:vAlign w:val="bottom"/>
            <w:hideMark/>
          </w:tcPr>
          <w:p w14:paraId="7ACF6EB6"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w:t>
            </w:r>
            <w:r>
              <w:rPr>
                <w:rFonts w:ascii="Arial" w:hAnsi="Arial" w:cs="Arial"/>
                <w:sz w:val="22"/>
                <w:szCs w:val="22"/>
                <w:lang w:val="en-US" w:eastAsia="en-US"/>
              </w:rPr>
              <w:t>0,94</w:t>
            </w:r>
          </w:p>
        </w:tc>
        <w:tc>
          <w:tcPr>
            <w:tcW w:w="329" w:type="pct"/>
            <w:shd w:val="clear" w:color="auto" w:fill="auto"/>
            <w:noWrap/>
            <w:vAlign w:val="bottom"/>
            <w:hideMark/>
          </w:tcPr>
          <w:p w14:paraId="02D72AF1"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1397058B" w14:textId="77777777" w:rsidR="005322BD" w:rsidRPr="000775CA" w:rsidRDefault="005322BD" w:rsidP="005322BD">
            <w:pPr>
              <w:jc w:val="right"/>
              <w:rPr>
                <w:rFonts w:ascii="Arial" w:hAnsi="Arial" w:cs="Arial"/>
                <w:sz w:val="22"/>
                <w:szCs w:val="22"/>
                <w:lang w:val="en-US" w:eastAsia="en-US"/>
              </w:rPr>
            </w:pPr>
            <w:r>
              <w:rPr>
                <w:rFonts w:ascii="Arial" w:hAnsi="Arial" w:cs="Arial"/>
                <w:sz w:val="22"/>
                <w:szCs w:val="22"/>
                <w:lang w:val="en-US" w:eastAsia="en-US"/>
              </w:rPr>
              <w:t>102,43</w:t>
            </w:r>
          </w:p>
        </w:tc>
      </w:tr>
      <w:tr w:rsidR="005322BD" w:rsidRPr="000775CA" w14:paraId="51EB4259" w14:textId="77777777" w:rsidTr="005322BD">
        <w:trPr>
          <w:trHeight w:val="255"/>
        </w:trPr>
        <w:tc>
          <w:tcPr>
            <w:tcW w:w="633" w:type="pct"/>
            <w:shd w:val="clear" w:color="auto" w:fill="auto"/>
            <w:noWrap/>
            <w:vAlign w:val="bottom"/>
            <w:hideMark/>
          </w:tcPr>
          <w:p w14:paraId="0C354B0F"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4</w:t>
            </w:r>
          </w:p>
        </w:tc>
        <w:tc>
          <w:tcPr>
            <w:tcW w:w="1597" w:type="pct"/>
            <w:shd w:val="clear" w:color="auto" w:fill="auto"/>
            <w:noWrap/>
            <w:vAlign w:val="bottom"/>
            <w:hideMark/>
          </w:tcPr>
          <w:p w14:paraId="738D2688"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Rashodi za nabavu nefinancijske imovine</w:t>
            </w:r>
          </w:p>
        </w:tc>
        <w:tc>
          <w:tcPr>
            <w:tcW w:w="594" w:type="pct"/>
            <w:shd w:val="clear" w:color="auto" w:fill="auto"/>
            <w:noWrap/>
            <w:vAlign w:val="bottom"/>
            <w:hideMark/>
          </w:tcPr>
          <w:p w14:paraId="090C366E" w14:textId="77777777" w:rsidR="005322BD" w:rsidRPr="000775CA" w:rsidRDefault="005322BD" w:rsidP="005322BD">
            <w:pPr>
              <w:jc w:val="right"/>
              <w:rPr>
                <w:rFonts w:ascii="Arial" w:hAnsi="Arial" w:cs="Arial"/>
                <w:sz w:val="22"/>
                <w:szCs w:val="22"/>
                <w:lang w:val="en-US" w:eastAsia="en-US"/>
              </w:rPr>
            </w:pPr>
            <w:r>
              <w:rPr>
                <w:rFonts w:ascii="Arial" w:hAnsi="Arial" w:cs="Arial"/>
                <w:sz w:val="22"/>
                <w:szCs w:val="22"/>
                <w:lang w:val="en-US" w:eastAsia="en-US"/>
              </w:rPr>
              <w:t>15.9</w:t>
            </w:r>
            <w:r w:rsidRPr="000775CA">
              <w:rPr>
                <w:rFonts w:ascii="Arial" w:hAnsi="Arial" w:cs="Arial"/>
                <w:sz w:val="22"/>
                <w:szCs w:val="22"/>
                <w:lang w:val="en-US" w:eastAsia="en-US"/>
              </w:rPr>
              <w:t>54.270,00</w:t>
            </w:r>
          </w:p>
        </w:tc>
        <w:tc>
          <w:tcPr>
            <w:tcW w:w="594" w:type="pct"/>
            <w:shd w:val="clear" w:color="auto" w:fill="auto"/>
            <w:noWrap/>
            <w:vAlign w:val="bottom"/>
            <w:hideMark/>
          </w:tcPr>
          <w:p w14:paraId="3490D9BA"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16.295.084,07</w:t>
            </w:r>
          </w:p>
        </w:tc>
        <w:tc>
          <w:tcPr>
            <w:tcW w:w="594" w:type="pct"/>
            <w:shd w:val="clear" w:color="auto" w:fill="auto"/>
            <w:noWrap/>
            <w:vAlign w:val="bottom"/>
            <w:hideMark/>
          </w:tcPr>
          <w:p w14:paraId="33FD7E27"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16.535.898,10</w:t>
            </w:r>
          </w:p>
        </w:tc>
        <w:tc>
          <w:tcPr>
            <w:tcW w:w="329" w:type="pct"/>
            <w:shd w:val="clear" w:color="auto" w:fill="auto"/>
            <w:noWrap/>
            <w:vAlign w:val="bottom"/>
            <w:hideMark/>
          </w:tcPr>
          <w:p w14:paraId="1EDD5FE2" w14:textId="77777777" w:rsidR="005322BD" w:rsidRPr="000775CA" w:rsidRDefault="005322BD" w:rsidP="005322BD">
            <w:pPr>
              <w:jc w:val="right"/>
              <w:rPr>
                <w:rFonts w:ascii="Arial" w:hAnsi="Arial" w:cs="Arial"/>
                <w:sz w:val="22"/>
                <w:szCs w:val="22"/>
                <w:lang w:val="en-US" w:eastAsia="en-US"/>
              </w:rPr>
            </w:pPr>
            <w:r>
              <w:rPr>
                <w:rFonts w:ascii="Arial" w:hAnsi="Arial" w:cs="Arial"/>
                <w:sz w:val="22"/>
                <w:szCs w:val="22"/>
                <w:lang w:val="en-US" w:eastAsia="en-US"/>
              </w:rPr>
              <w:t>102,14</w:t>
            </w:r>
          </w:p>
        </w:tc>
        <w:tc>
          <w:tcPr>
            <w:tcW w:w="329" w:type="pct"/>
            <w:shd w:val="clear" w:color="auto" w:fill="auto"/>
            <w:noWrap/>
            <w:vAlign w:val="bottom"/>
            <w:hideMark/>
          </w:tcPr>
          <w:p w14:paraId="2DB4200B"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723E0FA6" w14:textId="77777777" w:rsidR="005322BD" w:rsidRPr="000775CA" w:rsidRDefault="005322BD" w:rsidP="005322BD">
            <w:pPr>
              <w:jc w:val="right"/>
              <w:rPr>
                <w:rFonts w:ascii="Arial" w:hAnsi="Arial" w:cs="Arial"/>
                <w:sz w:val="22"/>
                <w:szCs w:val="22"/>
                <w:lang w:val="en-US" w:eastAsia="en-US"/>
              </w:rPr>
            </w:pPr>
            <w:r>
              <w:rPr>
                <w:rFonts w:ascii="Arial" w:hAnsi="Arial" w:cs="Arial"/>
                <w:sz w:val="22"/>
                <w:szCs w:val="22"/>
                <w:lang w:val="en-US" w:eastAsia="en-US"/>
              </w:rPr>
              <w:t>103,64</w:t>
            </w:r>
          </w:p>
        </w:tc>
      </w:tr>
      <w:tr w:rsidR="005322BD" w:rsidRPr="000775CA" w14:paraId="12B7C354" w14:textId="77777777" w:rsidTr="005322BD">
        <w:trPr>
          <w:trHeight w:val="255"/>
        </w:trPr>
        <w:tc>
          <w:tcPr>
            <w:tcW w:w="2230" w:type="pct"/>
            <w:gridSpan w:val="2"/>
            <w:shd w:val="clear" w:color="auto" w:fill="auto"/>
            <w:noWrap/>
            <w:vAlign w:val="bottom"/>
            <w:hideMark/>
          </w:tcPr>
          <w:p w14:paraId="495D31AA"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RAZLIKA − MANJAK</w:t>
            </w:r>
          </w:p>
        </w:tc>
        <w:tc>
          <w:tcPr>
            <w:tcW w:w="594" w:type="pct"/>
            <w:shd w:val="clear" w:color="auto" w:fill="auto"/>
            <w:noWrap/>
            <w:vAlign w:val="bottom"/>
            <w:hideMark/>
          </w:tcPr>
          <w:p w14:paraId="17471EBA"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-200.000,00</w:t>
            </w:r>
          </w:p>
        </w:tc>
        <w:tc>
          <w:tcPr>
            <w:tcW w:w="594" w:type="pct"/>
            <w:shd w:val="clear" w:color="auto" w:fill="auto"/>
            <w:noWrap/>
            <w:vAlign w:val="bottom"/>
            <w:hideMark/>
          </w:tcPr>
          <w:p w14:paraId="1E72827D"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-203.000,00</w:t>
            </w:r>
          </w:p>
        </w:tc>
        <w:tc>
          <w:tcPr>
            <w:tcW w:w="594" w:type="pct"/>
            <w:shd w:val="clear" w:color="auto" w:fill="auto"/>
            <w:noWrap/>
            <w:vAlign w:val="bottom"/>
            <w:hideMark/>
          </w:tcPr>
          <w:p w14:paraId="2A04C2BD"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-206.000,00</w:t>
            </w:r>
          </w:p>
        </w:tc>
        <w:tc>
          <w:tcPr>
            <w:tcW w:w="329" w:type="pct"/>
            <w:shd w:val="clear" w:color="auto" w:fill="auto"/>
            <w:noWrap/>
            <w:vAlign w:val="bottom"/>
            <w:hideMark/>
          </w:tcPr>
          <w:p w14:paraId="13AF9186"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101,50</w:t>
            </w:r>
          </w:p>
        </w:tc>
        <w:tc>
          <w:tcPr>
            <w:tcW w:w="329" w:type="pct"/>
            <w:shd w:val="clear" w:color="auto" w:fill="auto"/>
            <w:noWrap/>
            <w:vAlign w:val="bottom"/>
            <w:hideMark/>
          </w:tcPr>
          <w:p w14:paraId="516E726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1526F5FE"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103,00</w:t>
            </w:r>
          </w:p>
        </w:tc>
      </w:tr>
      <w:tr w:rsidR="005322BD" w:rsidRPr="000775CA" w14:paraId="197A7305" w14:textId="77777777" w:rsidTr="005322BD">
        <w:trPr>
          <w:trHeight w:val="255"/>
        </w:trPr>
        <w:tc>
          <w:tcPr>
            <w:tcW w:w="2230" w:type="pct"/>
            <w:gridSpan w:val="2"/>
            <w:shd w:val="clear" w:color="auto" w:fill="auto"/>
            <w:noWrap/>
            <w:vAlign w:val="bottom"/>
            <w:hideMark/>
          </w:tcPr>
          <w:p w14:paraId="2ECD2DE1"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B. RAČUN ZADUŽIVANJA / FINANCIRANJA</w:t>
            </w:r>
          </w:p>
        </w:tc>
        <w:tc>
          <w:tcPr>
            <w:tcW w:w="594" w:type="pct"/>
            <w:shd w:val="clear" w:color="auto" w:fill="auto"/>
            <w:noWrap/>
            <w:vAlign w:val="bottom"/>
            <w:hideMark/>
          </w:tcPr>
          <w:p w14:paraId="1065EBB4" w14:textId="77777777" w:rsidR="005322BD" w:rsidRPr="000775CA" w:rsidRDefault="005322BD" w:rsidP="005322BD">
            <w:pPr>
              <w:rPr>
                <w:rFonts w:ascii="Arial" w:hAnsi="Arial" w:cs="Arial"/>
                <w:sz w:val="22"/>
                <w:szCs w:val="22"/>
                <w:lang w:val="en-US" w:eastAsia="en-US"/>
              </w:rPr>
            </w:pPr>
          </w:p>
        </w:tc>
        <w:tc>
          <w:tcPr>
            <w:tcW w:w="594" w:type="pct"/>
            <w:shd w:val="clear" w:color="auto" w:fill="auto"/>
            <w:noWrap/>
            <w:vAlign w:val="bottom"/>
            <w:hideMark/>
          </w:tcPr>
          <w:p w14:paraId="31101F80"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52953370"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40E32388"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64D6FC0F"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2690BB9E" w14:textId="77777777" w:rsidR="005322BD" w:rsidRPr="000775CA" w:rsidRDefault="005322BD" w:rsidP="005322BD">
            <w:pPr>
              <w:rPr>
                <w:sz w:val="22"/>
                <w:szCs w:val="22"/>
                <w:lang w:val="en-US" w:eastAsia="en-US"/>
              </w:rPr>
            </w:pPr>
          </w:p>
        </w:tc>
      </w:tr>
      <w:tr w:rsidR="005322BD" w:rsidRPr="000775CA" w14:paraId="2E6CFF7B" w14:textId="77777777" w:rsidTr="005322BD">
        <w:trPr>
          <w:trHeight w:val="255"/>
        </w:trPr>
        <w:tc>
          <w:tcPr>
            <w:tcW w:w="2230" w:type="pct"/>
            <w:gridSpan w:val="2"/>
            <w:shd w:val="clear" w:color="auto" w:fill="auto"/>
            <w:noWrap/>
            <w:vAlign w:val="bottom"/>
            <w:hideMark/>
          </w:tcPr>
          <w:p w14:paraId="099B3966"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NETO ZADUŽIVANJE / FINANCIRANJE</w:t>
            </w:r>
          </w:p>
        </w:tc>
        <w:tc>
          <w:tcPr>
            <w:tcW w:w="594" w:type="pct"/>
            <w:shd w:val="clear" w:color="auto" w:fill="auto"/>
            <w:noWrap/>
            <w:vAlign w:val="bottom"/>
            <w:hideMark/>
          </w:tcPr>
          <w:p w14:paraId="22F5A279"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594" w:type="pct"/>
            <w:shd w:val="clear" w:color="auto" w:fill="auto"/>
            <w:noWrap/>
            <w:vAlign w:val="bottom"/>
            <w:hideMark/>
          </w:tcPr>
          <w:p w14:paraId="4466BA13"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594" w:type="pct"/>
            <w:shd w:val="clear" w:color="auto" w:fill="auto"/>
            <w:noWrap/>
            <w:vAlign w:val="bottom"/>
            <w:hideMark/>
          </w:tcPr>
          <w:p w14:paraId="33FD34A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13D8FA81"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060EDD91"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0356A7B8"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r>
      <w:tr w:rsidR="005322BD" w:rsidRPr="000775CA" w14:paraId="5C4360C8" w14:textId="77777777" w:rsidTr="005322BD">
        <w:trPr>
          <w:trHeight w:val="255"/>
        </w:trPr>
        <w:tc>
          <w:tcPr>
            <w:tcW w:w="2230" w:type="pct"/>
            <w:gridSpan w:val="2"/>
            <w:shd w:val="clear" w:color="auto" w:fill="auto"/>
            <w:noWrap/>
            <w:vAlign w:val="bottom"/>
            <w:hideMark/>
          </w:tcPr>
          <w:p w14:paraId="2691F005" w14:textId="77777777" w:rsidR="005322BD" w:rsidRPr="000775CA" w:rsidRDefault="005322BD" w:rsidP="005322BD">
            <w:pPr>
              <w:jc w:val="right"/>
              <w:rPr>
                <w:rFonts w:ascii="Arial" w:hAnsi="Arial" w:cs="Arial"/>
                <w:sz w:val="22"/>
                <w:szCs w:val="22"/>
                <w:lang w:val="en-US" w:eastAsia="en-US"/>
              </w:rPr>
            </w:pPr>
          </w:p>
        </w:tc>
        <w:tc>
          <w:tcPr>
            <w:tcW w:w="594" w:type="pct"/>
            <w:shd w:val="clear" w:color="auto" w:fill="auto"/>
            <w:noWrap/>
            <w:vAlign w:val="bottom"/>
            <w:hideMark/>
          </w:tcPr>
          <w:p w14:paraId="47B1BD98"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08C33887"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445C5162"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24AAFB3D"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4E751672"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7CEAF198" w14:textId="77777777" w:rsidR="005322BD" w:rsidRPr="000775CA" w:rsidRDefault="005322BD" w:rsidP="005322BD">
            <w:pPr>
              <w:rPr>
                <w:sz w:val="22"/>
                <w:szCs w:val="22"/>
                <w:lang w:val="en-US" w:eastAsia="en-US"/>
              </w:rPr>
            </w:pPr>
          </w:p>
        </w:tc>
      </w:tr>
      <w:tr w:rsidR="005322BD" w:rsidRPr="000775CA" w14:paraId="43F1A61A" w14:textId="77777777" w:rsidTr="005322BD">
        <w:trPr>
          <w:trHeight w:val="255"/>
        </w:trPr>
        <w:tc>
          <w:tcPr>
            <w:tcW w:w="633" w:type="pct"/>
            <w:shd w:val="clear" w:color="auto" w:fill="auto"/>
            <w:noWrap/>
            <w:vAlign w:val="bottom"/>
            <w:hideMark/>
          </w:tcPr>
          <w:p w14:paraId="1FE4CF92"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9</w:t>
            </w:r>
          </w:p>
        </w:tc>
        <w:tc>
          <w:tcPr>
            <w:tcW w:w="1597" w:type="pct"/>
            <w:shd w:val="clear" w:color="auto" w:fill="auto"/>
            <w:noWrap/>
            <w:vAlign w:val="bottom"/>
            <w:hideMark/>
          </w:tcPr>
          <w:p w14:paraId="27FBD1A2"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Vlastiti izvori</w:t>
            </w:r>
          </w:p>
        </w:tc>
        <w:tc>
          <w:tcPr>
            <w:tcW w:w="594" w:type="pct"/>
            <w:shd w:val="clear" w:color="auto" w:fill="auto"/>
            <w:noWrap/>
            <w:vAlign w:val="bottom"/>
            <w:hideMark/>
          </w:tcPr>
          <w:p w14:paraId="02A5F32C"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200.000,00</w:t>
            </w:r>
          </w:p>
        </w:tc>
        <w:tc>
          <w:tcPr>
            <w:tcW w:w="594" w:type="pct"/>
            <w:shd w:val="clear" w:color="auto" w:fill="auto"/>
            <w:noWrap/>
            <w:vAlign w:val="bottom"/>
            <w:hideMark/>
          </w:tcPr>
          <w:p w14:paraId="336E7EC1"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203.000,00</w:t>
            </w:r>
          </w:p>
        </w:tc>
        <w:tc>
          <w:tcPr>
            <w:tcW w:w="594" w:type="pct"/>
            <w:shd w:val="clear" w:color="auto" w:fill="auto"/>
            <w:noWrap/>
            <w:vAlign w:val="bottom"/>
            <w:hideMark/>
          </w:tcPr>
          <w:p w14:paraId="31018C8E"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206.000,00</w:t>
            </w:r>
          </w:p>
        </w:tc>
        <w:tc>
          <w:tcPr>
            <w:tcW w:w="329" w:type="pct"/>
            <w:shd w:val="clear" w:color="auto" w:fill="auto"/>
            <w:noWrap/>
            <w:vAlign w:val="bottom"/>
            <w:hideMark/>
          </w:tcPr>
          <w:p w14:paraId="2379F748"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101,50</w:t>
            </w:r>
          </w:p>
        </w:tc>
        <w:tc>
          <w:tcPr>
            <w:tcW w:w="329" w:type="pct"/>
            <w:shd w:val="clear" w:color="auto" w:fill="auto"/>
            <w:noWrap/>
            <w:vAlign w:val="bottom"/>
            <w:hideMark/>
          </w:tcPr>
          <w:p w14:paraId="19105AE0"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101,48</w:t>
            </w:r>
          </w:p>
        </w:tc>
        <w:tc>
          <w:tcPr>
            <w:tcW w:w="329" w:type="pct"/>
            <w:shd w:val="clear" w:color="auto" w:fill="auto"/>
            <w:noWrap/>
            <w:vAlign w:val="bottom"/>
            <w:hideMark/>
          </w:tcPr>
          <w:p w14:paraId="237B156C"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103,00</w:t>
            </w:r>
          </w:p>
        </w:tc>
      </w:tr>
      <w:tr w:rsidR="005322BD" w:rsidRPr="000775CA" w14:paraId="72E62F16" w14:textId="77777777" w:rsidTr="005322BD">
        <w:trPr>
          <w:trHeight w:val="255"/>
        </w:trPr>
        <w:tc>
          <w:tcPr>
            <w:tcW w:w="2230" w:type="pct"/>
            <w:gridSpan w:val="2"/>
            <w:shd w:val="clear" w:color="auto" w:fill="auto"/>
            <w:noWrap/>
            <w:vAlign w:val="bottom"/>
            <w:hideMark/>
          </w:tcPr>
          <w:p w14:paraId="287E136E" w14:textId="77777777" w:rsidR="005322BD" w:rsidRPr="000775CA" w:rsidRDefault="005322BD" w:rsidP="005322BD">
            <w:pPr>
              <w:jc w:val="right"/>
              <w:rPr>
                <w:rFonts w:ascii="Arial" w:hAnsi="Arial" w:cs="Arial"/>
                <w:sz w:val="22"/>
                <w:szCs w:val="22"/>
                <w:lang w:val="en-US" w:eastAsia="en-US"/>
              </w:rPr>
            </w:pPr>
          </w:p>
        </w:tc>
        <w:tc>
          <w:tcPr>
            <w:tcW w:w="594" w:type="pct"/>
            <w:shd w:val="clear" w:color="auto" w:fill="auto"/>
            <w:noWrap/>
            <w:vAlign w:val="bottom"/>
            <w:hideMark/>
          </w:tcPr>
          <w:p w14:paraId="07BC3097"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59A0CB39" w14:textId="77777777" w:rsidR="005322BD" w:rsidRPr="000775CA" w:rsidRDefault="005322BD" w:rsidP="005322BD">
            <w:pPr>
              <w:rPr>
                <w:sz w:val="22"/>
                <w:szCs w:val="22"/>
                <w:lang w:val="en-US" w:eastAsia="en-US"/>
              </w:rPr>
            </w:pPr>
          </w:p>
        </w:tc>
        <w:tc>
          <w:tcPr>
            <w:tcW w:w="594" w:type="pct"/>
            <w:shd w:val="clear" w:color="auto" w:fill="auto"/>
            <w:noWrap/>
            <w:vAlign w:val="bottom"/>
            <w:hideMark/>
          </w:tcPr>
          <w:p w14:paraId="08A136A8"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2BBA828E"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2D2F4BEB" w14:textId="77777777" w:rsidR="005322BD" w:rsidRPr="000775CA" w:rsidRDefault="005322BD" w:rsidP="005322BD">
            <w:pPr>
              <w:rPr>
                <w:sz w:val="22"/>
                <w:szCs w:val="22"/>
                <w:lang w:val="en-US" w:eastAsia="en-US"/>
              </w:rPr>
            </w:pPr>
          </w:p>
        </w:tc>
        <w:tc>
          <w:tcPr>
            <w:tcW w:w="329" w:type="pct"/>
            <w:shd w:val="clear" w:color="auto" w:fill="auto"/>
            <w:noWrap/>
            <w:vAlign w:val="bottom"/>
            <w:hideMark/>
          </w:tcPr>
          <w:p w14:paraId="0A80310B" w14:textId="77777777" w:rsidR="005322BD" w:rsidRPr="000775CA" w:rsidRDefault="005322BD" w:rsidP="005322BD">
            <w:pPr>
              <w:rPr>
                <w:sz w:val="22"/>
                <w:szCs w:val="22"/>
                <w:lang w:val="en-US" w:eastAsia="en-US"/>
              </w:rPr>
            </w:pPr>
          </w:p>
        </w:tc>
      </w:tr>
      <w:tr w:rsidR="005322BD" w:rsidRPr="000775CA" w14:paraId="5520096D" w14:textId="77777777" w:rsidTr="005322BD">
        <w:trPr>
          <w:trHeight w:val="255"/>
        </w:trPr>
        <w:tc>
          <w:tcPr>
            <w:tcW w:w="2230" w:type="pct"/>
            <w:gridSpan w:val="2"/>
            <w:shd w:val="clear" w:color="auto" w:fill="auto"/>
            <w:noWrap/>
            <w:vAlign w:val="bottom"/>
            <w:hideMark/>
          </w:tcPr>
          <w:p w14:paraId="03A952C3" w14:textId="77777777" w:rsidR="005322BD" w:rsidRPr="000775CA" w:rsidRDefault="005322BD" w:rsidP="005322BD">
            <w:pPr>
              <w:rPr>
                <w:rFonts w:ascii="Arial" w:hAnsi="Arial" w:cs="Arial"/>
                <w:sz w:val="22"/>
                <w:szCs w:val="22"/>
                <w:lang w:val="en-US" w:eastAsia="en-US"/>
              </w:rPr>
            </w:pPr>
            <w:r w:rsidRPr="000775CA">
              <w:rPr>
                <w:rFonts w:ascii="Arial" w:hAnsi="Arial" w:cs="Arial"/>
                <w:sz w:val="22"/>
                <w:szCs w:val="22"/>
                <w:lang w:val="en-US" w:eastAsia="en-US"/>
              </w:rPr>
              <w:t>VIŠAK / MANJAK + NETO ZADUŽIVANJA / FINANCIRANJA</w:t>
            </w:r>
          </w:p>
        </w:tc>
        <w:tc>
          <w:tcPr>
            <w:tcW w:w="594" w:type="pct"/>
            <w:shd w:val="clear" w:color="auto" w:fill="auto"/>
            <w:noWrap/>
            <w:vAlign w:val="bottom"/>
            <w:hideMark/>
          </w:tcPr>
          <w:p w14:paraId="11D8A86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594" w:type="pct"/>
            <w:shd w:val="clear" w:color="auto" w:fill="auto"/>
            <w:noWrap/>
            <w:vAlign w:val="bottom"/>
            <w:hideMark/>
          </w:tcPr>
          <w:p w14:paraId="3FC06B27"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594" w:type="pct"/>
            <w:shd w:val="clear" w:color="auto" w:fill="auto"/>
            <w:noWrap/>
            <w:vAlign w:val="bottom"/>
            <w:hideMark/>
          </w:tcPr>
          <w:p w14:paraId="53DB8FCF"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2928CD78"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1D5F4332"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c>
          <w:tcPr>
            <w:tcW w:w="329" w:type="pct"/>
            <w:shd w:val="clear" w:color="auto" w:fill="auto"/>
            <w:noWrap/>
            <w:vAlign w:val="bottom"/>
            <w:hideMark/>
          </w:tcPr>
          <w:p w14:paraId="6AA19D65" w14:textId="77777777" w:rsidR="005322BD" w:rsidRPr="000775CA" w:rsidRDefault="005322BD" w:rsidP="005322BD">
            <w:pPr>
              <w:jc w:val="right"/>
              <w:rPr>
                <w:rFonts w:ascii="Arial" w:hAnsi="Arial" w:cs="Arial"/>
                <w:sz w:val="22"/>
                <w:szCs w:val="22"/>
                <w:lang w:val="en-US" w:eastAsia="en-US"/>
              </w:rPr>
            </w:pPr>
            <w:r w:rsidRPr="000775CA">
              <w:rPr>
                <w:rFonts w:ascii="Arial" w:hAnsi="Arial" w:cs="Arial"/>
                <w:sz w:val="22"/>
                <w:szCs w:val="22"/>
                <w:lang w:val="en-US" w:eastAsia="en-US"/>
              </w:rPr>
              <w:t>0,00</w:t>
            </w:r>
          </w:p>
        </w:tc>
      </w:tr>
    </w:tbl>
    <w:p w14:paraId="49167D5A" w14:textId="77777777" w:rsidR="005322BD" w:rsidRPr="000775CA" w:rsidRDefault="005322BD" w:rsidP="005322BD">
      <w:pPr>
        <w:rPr>
          <w:sz w:val="22"/>
          <w:szCs w:val="22"/>
        </w:rPr>
      </w:pPr>
    </w:p>
    <w:p w14:paraId="7ED3CEF7" w14:textId="77777777" w:rsidR="005322BD" w:rsidRDefault="005322BD" w:rsidP="005322BD"/>
    <w:p w14:paraId="1EB7E1CD" w14:textId="77777777" w:rsidR="005322BD" w:rsidRDefault="005322BD" w:rsidP="005322BD">
      <w:pPr>
        <w:rPr>
          <w:rFonts w:ascii="Arial" w:hAnsi="Arial" w:cs="Arial"/>
          <w:sz w:val="22"/>
          <w:szCs w:val="22"/>
          <w:lang w:val="en-US" w:eastAsia="en-US"/>
        </w:rPr>
      </w:pPr>
    </w:p>
    <w:p w14:paraId="0F5E49EC" w14:textId="77777777" w:rsidR="005322BD" w:rsidRDefault="005322BD" w:rsidP="005322BD">
      <w:pPr>
        <w:rPr>
          <w:rFonts w:ascii="Arial" w:hAnsi="Arial" w:cs="Arial"/>
          <w:sz w:val="22"/>
          <w:szCs w:val="22"/>
          <w:lang w:val="en-US" w:eastAsia="en-US"/>
        </w:rPr>
      </w:pPr>
    </w:p>
    <w:p w14:paraId="2F468B0C" w14:textId="77777777" w:rsidR="005322BD" w:rsidRDefault="005322BD" w:rsidP="005322BD">
      <w:pPr>
        <w:rPr>
          <w:rFonts w:ascii="Arial" w:hAnsi="Arial" w:cs="Arial"/>
          <w:sz w:val="22"/>
          <w:szCs w:val="22"/>
          <w:lang w:val="en-US" w:eastAsia="en-US"/>
        </w:rPr>
      </w:pPr>
    </w:p>
    <w:p w14:paraId="40511A8F" w14:textId="77777777" w:rsidR="005322BD" w:rsidRDefault="005322BD" w:rsidP="005322BD">
      <w:pPr>
        <w:rPr>
          <w:rFonts w:ascii="Arial" w:hAnsi="Arial" w:cs="Arial"/>
          <w:sz w:val="22"/>
          <w:szCs w:val="22"/>
          <w:lang w:val="en-US" w:eastAsia="en-US"/>
        </w:rPr>
      </w:pPr>
    </w:p>
    <w:p w14:paraId="0274B991" w14:textId="77777777" w:rsidR="005322BD" w:rsidRDefault="005322BD" w:rsidP="005322BD">
      <w:pPr>
        <w:rPr>
          <w:rFonts w:ascii="Arial" w:hAnsi="Arial" w:cs="Arial"/>
          <w:sz w:val="22"/>
          <w:szCs w:val="22"/>
          <w:lang w:val="en-US" w:eastAsia="en-US"/>
        </w:rPr>
      </w:pPr>
    </w:p>
    <w:p w14:paraId="52FFAC71" w14:textId="77777777" w:rsidR="005322BD" w:rsidRDefault="005322BD" w:rsidP="005322BD">
      <w:pPr>
        <w:rPr>
          <w:rFonts w:ascii="Arial" w:hAnsi="Arial" w:cs="Arial"/>
          <w:sz w:val="22"/>
          <w:szCs w:val="22"/>
          <w:lang w:val="en-US" w:eastAsia="en-US"/>
        </w:rPr>
      </w:pPr>
    </w:p>
    <w:p w14:paraId="358750CF" w14:textId="77777777" w:rsidR="005322BD" w:rsidRDefault="005322BD" w:rsidP="005322BD">
      <w:pPr>
        <w:rPr>
          <w:rFonts w:ascii="Arial" w:hAnsi="Arial" w:cs="Arial"/>
          <w:sz w:val="22"/>
          <w:szCs w:val="22"/>
          <w:lang w:val="en-US" w:eastAsia="en-US"/>
        </w:rPr>
      </w:pPr>
    </w:p>
    <w:p w14:paraId="2333D2F1" w14:textId="77777777" w:rsidR="005322BD" w:rsidRDefault="005322BD" w:rsidP="005322BD">
      <w:pPr>
        <w:rPr>
          <w:rFonts w:ascii="Arial" w:hAnsi="Arial" w:cs="Arial"/>
          <w:sz w:val="22"/>
          <w:szCs w:val="22"/>
          <w:lang w:val="en-US" w:eastAsia="en-US"/>
        </w:rPr>
      </w:pPr>
    </w:p>
    <w:p w14:paraId="163034CE" w14:textId="77777777" w:rsidR="005322BD" w:rsidRDefault="005322BD" w:rsidP="005322BD">
      <w:pPr>
        <w:rPr>
          <w:rFonts w:ascii="Arial" w:hAnsi="Arial" w:cs="Arial"/>
          <w:sz w:val="22"/>
          <w:szCs w:val="22"/>
          <w:lang w:val="en-US" w:eastAsia="en-US"/>
        </w:rPr>
      </w:pPr>
    </w:p>
    <w:p w14:paraId="526680BA" w14:textId="77777777" w:rsidR="005322BD" w:rsidRDefault="005322BD" w:rsidP="005322BD">
      <w:pPr>
        <w:rPr>
          <w:rFonts w:ascii="Arial" w:hAnsi="Arial" w:cs="Arial"/>
          <w:sz w:val="22"/>
          <w:szCs w:val="22"/>
          <w:lang w:val="en-US" w:eastAsia="en-US"/>
        </w:rPr>
      </w:pPr>
    </w:p>
    <w:p w14:paraId="41653AC2" w14:textId="77777777" w:rsidR="005322BD" w:rsidRDefault="005322BD" w:rsidP="005322BD">
      <w:pPr>
        <w:rPr>
          <w:rFonts w:ascii="Arial" w:hAnsi="Arial" w:cs="Arial"/>
          <w:sz w:val="22"/>
          <w:szCs w:val="22"/>
          <w:lang w:val="en-US" w:eastAsia="en-US"/>
        </w:rPr>
      </w:pPr>
    </w:p>
    <w:p w14:paraId="638C007D" w14:textId="77777777" w:rsidR="005322BD" w:rsidRDefault="005322BD" w:rsidP="005322BD">
      <w:pPr>
        <w:rPr>
          <w:rFonts w:ascii="Arial" w:hAnsi="Arial" w:cs="Arial"/>
          <w:sz w:val="22"/>
          <w:szCs w:val="22"/>
          <w:lang w:val="en-US" w:eastAsia="en-US"/>
        </w:rPr>
      </w:pPr>
    </w:p>
    <w:p w14:paraId="0CFB975A" w14:textId="77777777" w:rsidR="005322BD" w:rsidRDefault="005322BD" w:rsidP="005322BD">
      <w:pPr>
        <w:rPr>
          <w:rFonts w:ascii="Arial" w:hAnsi="Arial" w:cs="Arial"/>
          <w:sz w:val="22"/>
          <w:szCs w:val="22"/>
          <w:lang w:val="en-US" w:eastAsia="en-US"/>
        </w:rPr>
      </w:pPr>
    </w:p>
    <w:p w14:paraId="2AEA064D" w14:textId="77777777" w:rsidR="005322BD" w:rsidRDefault="005322BD" w:rsidP="005322BD">
      <w:pPr>
        <w:rPr>
          <w:rFonts w:ascii="Arial" w:hAnsi="Arial" w:cs="Arial"/>
          <w:sz w:val="22"/>
          <w:szCs w:val="22"/>
          <w:lang w:val="en-US" w:eastAsia="en-US"/>
        </w:rPr>
      </w:pPr>
      <w:r>
        <w:rPr>
          <w:rFonts w:ascii="Arial" w:hAnsi="Arial" w:cs="Arial"/>
          <w:sz w:val="23"/>
          <w:szCs w:val="23"/>
        </w:rPr>
        <w:lastRenderedPageBreak/>
        <w:t>Prihodi i rashodi po razredima, skupinama i podskupinama utvrđuju se u Računu prihoda i rashoda, a primici i izdaci po razredima, skupinama i podskupinama utvrđuju se u Računu financiranja i iskazuju kako slijedi</w:t>
      </w:r>
      <w:r>
        <w:rPr>
          <w:rFonts w:ascii="Arial" w:hAnsi="Arial" w:cs="Arial"/>
          <w:sz w:val="22"/>
          <w:szCs w:val="22"/>
          <w:lang w:val="en-US" w:eastAsia="en-US"/>
        </w:rPr>
        <w:t>:</w:t>
      </w:r>
    </w:p>
    <w:p w14:paraId="6F00910F" w14:textId="77777777" w:rsidR="005322BD" w:rsidRDefault="005322BD" w:rsidP="005322BD">
      <w:pPr>
        <w:rPr>
          <w:rFonts w:ascii="Arial" w:hAnsi="Arial" w:cs="Arial"/>
          <w:sz w:val="22"/>
          <w:szCs w:val="22"/>
          <w:lang w:val="en-US" w:eastAsia="en-US"/>
        </w:rPr>
      </w:pPr>
    </w:p>
    <w:p w14:paraId="03C9EB88" w14:textId="77777777" w:rsidR="005322BD" w:rsidRDefault="005322BD" w:rsidP="005322BD">
      <w:pPr>
        <w:rPr>
          <w:rFonts w:ascii="Arial" w:hAnsi="Arial"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171"/>
        <w:gridCol w:w="1427"/>
        <w:gridCol w:w="1427"/>
        <w:gridCol w:w="1427"/>
        <w:gridCol w:w="782"/>
        <w:gridCol w:w="782"/>
        <w:gridCol w:w="780"/>
      </w:tblGrid>
      <w:tr w:rsidR="005322BD" w:rsidRPr="00DD18CF" w14:paraId="082797CC" w14:textId="77777777" w:rsidTr="005322BD">
        <w:trPr>
          <w:trHeight w:val="255"/>
        </w:trPr>
        <w:tc>
          <w:tcPr>
            <w:tcW w:w="402" w:type="pct"/>
            <w:shd w:val="clear" w:color="auto" w:fill="auto"/>
            <w:noWrap/>
            <w:vAlign w:val="bottom"/>
            <w:hideMark/>
          </w:tcPr>
          <w:p w14:paraId="745D7647" w14:textId="77777777" w:rsidR="005322BD" w:rsidRPr="00DD18CF" w:rsidRDefault="005322BD" w:rsidP="005322BD">
            <w:pPr>
              <w:rPr>
                <w:sz w:val="18"/>
                <w:szCs w:val="18"/>
                <w:lang w:val="en-US" w:eastAsia="en-US"/>
              </w:rPr>
            </w:pPr>
          </w:p>
        </w:tc>
        <w:tc>
          <w:tcPr>
            <w:tcW w:w="4106" w:type="pct"/>
            <w:gridSpan w:val="5"/>
            <w:shd w:val="clear" w:color="auto" w:fill="auto"/>
            <w:noWrap/>
            <w:vAlign w:val="bottom"/>
            <w:hideMark/>
          </w:tcPr>
          <w:p w14:paraId="408F72A3"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OPĆI DIO</w:t>
            </w:r>
          </w:p>
        </w:tc>
        <w:tc>
          <w:tcPr>
            <w:tcW w:w="246" w:type="pct"/>
            <w:shd w:val="clear" w:color="auto" w:fill="auto"/>
            <w:noWrap/>
            <w:vAlign w:val="bottom"/>
            <w:hideMark/>
          </w:tcPr>
          <w:p w14:paraId="5A2D9FF8" w14:textId="77777777" w:rsidR="005322BD" w:rsidRPr="00DD18CF" w:rsidRDefault="005322BD" w:rsidP="005322BD">
            <w:pPr>
              <w:jc w:val="center"/>
              <w:rPr>
                <w:rFonts w:ascii="Arial" w:hAnsi="Arial" w:cs="Arial"/>
                <w:b/>
                <w:bCs/>
                <w:sz w:val="18"/>
                <w:szCs w:val="18"/>
                <w:lang w:val="en-US" w:eastAsia="en-US"/>
              </w:rPr>
            </w:pPr>
          </w:p>
        </w:tc>
        <w:tc>
          <w:tcPr>
            <w:tcW w:w="246" w:type="pct"/>
            <w:shd w:val="clear" w:color="auto" w:fill="auto"/>
            <w:noWrap/>
            <w:vAlign w:val="bottom"/>
            <w:hideMark/>
          </w:tcPr>
          <w:p w14:paraId="235ED53F" w14:textId="77777777" w:rsidR="005322BD" w:rsidRPr="00DD18CF" w:rsidRDefault="005322BD" w:rsidP="005322BD">
            <w:pPr>
              <w:rPr>
                <w:sz w:val="18"/>
                <w:szCs w:val="18"/>
                <w:lang w:val="en-US" w:eastAsia="en-US"/>
              </w:rPr>
            </w:pPr>
          </w:p>
        </w:tc>
      </w:tr>
      <w:tr w:rsidR="005322BD" w:rsidRPr="00DD18CF" w14:paraId="32A36CFA" w14:textId="77777777" w:rsidTr="005322BD">
        <w:trPr>
          <w:trHeight w:val="255"/>
        </w:trPr>
        <w:tc>
          <w:tcPr>
            <w:tcW w:w="402" w:type="pct"/>
            <w:shd w:val="clear" w:color="auto" w:fill="auto"/>
            <w:noWrap/>
            <w:vAlign w:val="bottom"/>
            <w:hideMark/>
          </w:tcPr>
          <w:p w14:paraId="71F732A4" w14:textId="77777777" w:rsidR="005322BD" w:rsidRPr="00DD18CF" w:rsidRDefault="005322BD" w:rsidP="005322BD">
            <w:pPr>
              <w:rPr>
                <w:sz w:val="18"/>
                <w:szCs w:val="18"/>
                <w:lang w:val="en-US" w:eastAsia="en-US"/>
              </w:rPr>
            </w:pPr>
          </w:p>
        </w:tc>
        <w:tc>
          <w:tcPr>
            <w:tcW w:w="2526" w:type="pct"/>
            <w:shd w:val="clear" w:color="auto" w:fill="auto"/>
            <w:noWrap/>
            <w:vAlign w:val="bottom"/>
            <w:hideMark/>
          </w:tcPr>
          <w:p w14:paraId="335EACFF" w14:textId="77777777" w:rsidR="005322BD" w:rsidRPr="00DD18CF" w:rsidRDefault="005322BD" w:rsidP="005322BD">
            <w:pPr>
              <w:rPr>
                <w:sz w:val="18"/>
                <w:szCs w:val="18"/>
                <w:lang w:val="en-US" w:eastAsia="en-US"/>
              </w:rPr>
            </w:pPr>
          </w:p>
        </w:tc>
        <w:tc>
          <w:tcPr>
            <w:tcW w:w="1334" w:type="pct"/>
            <w:gridSpan w:val="3"/>
            <w:shd w:val="clear" w:color="auto" w:fill="auto"/>
            <w:noWrap/>
            <w:vAlign w:val="bottom"/>
            <w:hideMark/>
          </w:tcPr>
          <w:p w14:paraId="521F905F"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GODINE</w:t>
            </w:r>
          </w:p>
        </w:tc>
        <w:tc>
          <w:tcPr>
            <w:tcW w:w="738" w:type="pct"/>
            <w:gridSpan w:val="3"/>
            <w:shd w:val="clear" w:color="auto" w:fill="auto"/>
            <w:noWrap/>
            <w:vAlign w:val="bottom"/>
            <w:hideMark/>
          </w:tcPr>
          <w:p w14:paraId="1FF26F45"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INDEKS</w:t>
            </w:r>
          </w:p>
        </w:tc>
      </w:tr>
      <w:tr w:rsidR="005322BD" w:rsidRPr="00DD18CF" w14:paraId="7351994B" w14:textId="77777777" w:rsidTr="005322BD">
        <w:trPr>
          <w:trHeight w:val="255"/>
        </w:trPr>
        <w:tc>
          <w:tcPr>
            <w:tcW w:w="402" w:type="pct"/>
            <w:shd w:val="clear" w:color="auto" w:fill="auto"/>
            <w:noWrap/>
            <w:vAlign w:val="bottom"/>
            <w:hideMark/>
          </w:tcPr>
          <w:p w14:paraId="42989487" w14:textId="77777777" w:rsidR="005322BD" w:rsidRPr="00DD18CF" w:rsidRDefault="005322BD" w:rsidP="005322BD">
            <w:pPr>
              <w:jc w:val="center"/>
              <w:rPr>
                <w:rFonts w:ascii="Arial" w:hAnsi="Arial" w:cs="Arial"/>
                <w:b/>
                <w:bCs/>
                <w:sz w:val="18"/>
                <w:szCs w:val="18"/>
                <w:lang w:val="en-US" w:eastAsia="en-US"/>
              </w:rPr>
            </w:pPr>
          </w:p>
        </w:tc>
        <w:tc>
          <w:tcPr>
            <w:tcW w:w="2526" w:type="pct"/>
            <w:shd w:val="clear" w:color="auto" w:fill="auto"/>
            <w:noWrap/>
            <w:vAlign w:val="bottom"/>
            <w:hideMark/>
          </w:tcPr>
          <w:p w14:paraId="7286D37C" w14:textId="77777777" w:rsidR="005322BD" w:rsidRPr="00DD18CF" w:rsidRDefault="005322BD" w:rsidP="005322BD">
            <w:pPr>
              <w:rPr>
                <w:sz w:val="18"/>
                <w:szCs w:val="18"/>
                <w:lang w:val="en-US" w:eastAsia="en-US"/>
              </w:rPr>
            </w:pPr>
          </w:p>
        </w:tc>
        <w:tc>
          <w:tcPr>
            <w:tcW w:w="445" w:type="pct"/>
            <w:shd w:val="clear" w:color="auto" w:fill="auto"/>
            <w:noWrap/>
            <w:vAlign w:val="bottom"/>
            <w:hideMark/>
          </w:tcPr>
          <w:p w14:paraId="396C3116"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1</w:t>
            </w:r>
          </w:p>
        </w:tc>
        <w:tc>
          <w:tcPr>
            <w:tcW w:w="445" w:type="pct"/>
            <w:shd w:val="clear" w:color="auto" w:fill="auto"/>
            <w:noWrap/>
            <w:vAlign w:val="bottom"/>
            <w:hideMark/>
          </w:tcPr>
          <w:p w14:paraId="06A3E858"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2</w:t>
            </w:r>
          </w:p>
        </w:tc>
        <w:tc>
          <w:tcPr>
            <w:tcW w:w="445" w:type="pct"/>
            <w:shd w:val="clear" w:color="auto" w:fill="auto"/>
            <w:noWrap/>
            <w:vAlign w:val="bottom"/>
            <w:hideMark/>
          </w:tcPr>
          <w:p w14:paraId="59153928"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3</w:t>
            </w:r>
          </w:p>
        </w:tc>
        <w:tc>
          <w:tcPr>
            <w:tcW w:w="246" w:type="pct"/>
            <w:shd w:val="clear" w:color="auto" w:fill="auto"/>
            <w:noWrap/>
            <w:vAlign w:val="bottom"/>
            <w:hideMark/>
          </w:tcPr>
          <w:p w14:paraId="1E3E8E6C" w14:textId="77777777" w:rsidR="005322BD" w:rsidRPr="00DD18CF" w:rsidRDefault="005322BD" w:rsidP="005322BD">
            <w:pPr>
              <w:jc w:val="center"/>
              <w:rPr>
                <w:rFonts w:ascii="Arial" w:hAnsi="Arial" w:cs="Arial"/>
                <w:b/>
                <w:bCs/>
                <w:sz w:val="18"/>
                <w:szCs w:val="18"/>
                <w:lang w:val="en-US" w:eastAsia="en-US"/>
              </w:rPr>
            </w:pPr>
          </w:p>
        </w:tc>
        <w:tc>
          <w:tcPr>
            <w:tcW w:w="246" w:type="pct"/>
            <w:shd w:val="clear" w:color="auto" w:fill="auto"/>
            <w:noWrap/>
            <w:vAlign w:val="bottom"/>
            <w:hideMark/>
          </w:tcPr>
          <w:p w14:paraId="60EA855F" w14:textId="77777777" w:rsidR="005322BD" w:rsidRPr="00DD18CF" w:rsidRDefault="005322BD" w:rsidP="005322BD">
            <w:pPr>
              <w:rPr>
                <w:sz w:val="18"/>
                <w:szCs w:val="18"/>
                <w:lang w:val="en-US" w:eastAsia="en-US"/>
              </w:rPr>
            </w:pPr>
          </w:p>
        </w:tc>
        <w:tc>
          <w:tcPr>
            <w:tcW w:w="246" w:type="pct"/>
            <w:shd w:val="clear" w:color="auto" w:fill="auto"/>
            <w:noWrap/>
            <w:vAlign w:val="bottom"/>
            <w:hideMark/>
          </w:tcPr>
          <w:p w14:paraId="200B79EF" w14:textId="77777777" w:rsidR="005322BD" w:rsidRPr="00DD18CF" w:rsidRDefault="005322BD" w:rsidP="005322BD">
            <w:pPr>
              <w:rPr>
                <w:sz w:val="18"/>
                <w:szCs w:val="18"/>
                <w:lang w:val="en-US" w:eastAsia="en-US"/>
              </w:rPr>
            </w:pPr>
          </w:p>
        </w:tc>
      </w:tr>
      <w:tr w:rsidR="005322BD" w:rsidRPr="00DD18CF" w14:paraId="4CA90345" w14:textId="77777777" w:rsidTr="005322BD">
        <w:trPr>
          <w:trHeight w:val="255"/>
        </w:trPr>
        <w:tc>
          <w:tcPr>
            <w:tcW w:w="402" w:type="pct"/>
            <w:shd w:val="clear" w:color="auto" w:fill="auto"/>
            <w:noWrap/>
            <w:vAlign w:val="bottom"/>
            <w:hideMark/>
          </w:tcPr>
          <w:p w14:paraId="1C72B96D" w14:textId="77777777" w:rsidR="005322BD" w:rsidRPr="00DD18CF" w:rsidRDefault="005322BD" w:rsidP="005322BD">
            <w:pPr>
              <w:rPr>
                <w:rFonts w:ascii="Arial" w:hAnsi="Arial" w:cs="Arial"/>
                <w:b/>
                <w:bCs/>
                <w:sz w:val="18"/>
                <w:szCs w:val="18"/>
                <w:lang w:val="en-US" w:eastAsia="en-US"/>
              </w:rPr>
            </w:pPr>
            <w:r w:rsidRPr="00DD18CF">
              <w:rPr>
                <w:rFonts w:ascii="Arial" w:hAnsi="Arial" w:cs="Arial"/>
                <w:b/>
                <w:bCs/>
                <w:sz w:val="18"/>
                <w:szCs w:val="18"/>
                <w:lang w:val="en-US" w:eastAsia="en-US"/>
              </w:rPr>
              <w:t>BROJ KONTA</w:t>
            </w:r>
          </w:p>
        </w:tc>
        <w:tc>
          <w:tcPr>
            <w:tcW w:w="2526" w:type="pct"/>
            <w:shd w:val="clear" w:color="auto" w:fill="auto"/>
            <w:noWrap/>
            <w:vAlign w:val="bottom"/>
            <w:hideMark/>
          </w:tcPr>
          <w:p w14:paraId="784042B7" w14:textId="77777777" w:rsidR="005322BD" w:rsidRPr="00DD18CF" w:rsidRDefault="005322BD" w:rsidP="005322BD">
            <w:pPr>
              <w:rPr>
                <w:rFonts w:ascii="Arial" w:hAnsi="Arial" w:cs="Arial"/>
                <w:b/>
                <w:bCs/>
                <w:sz w:val="18"/>
                <w:szCs w:val="18"/>
                <w:lang w:val="en-US" w:eastAsia="en-US"/>
              </w:rPr>
            </w:pPr>
            <w:r w:rsidRPr="00DD18CF">
              <w:rPr>
                <w:rFonts w:ascii="Arial" w:hAnsi="Arial" w:cs="Arial"/>
                <w:b/>
                <w:bCs/>
                <w:sz w:val="18"/>
                <w:szCs w:val="18"/>
                <w:lang w:val="en-US" w:eastAsia="en-US"/>
              </w:rPr>
              <w:t>VRSTA PRIHODA / PRIMITAKA</w:t>
            </w:r>
          </w:p>
        </w:tc>
        <w:tc>
          <w:tcPr>
            <w:tcW w:w="445" w:type="pct"/>
            <w:shd w:val="clear" w:color="auto" w:fill="auto"/>
            <w:noWrap/>
            <w:vAlign w:val="bottom"/>
            <w:hideMark/>
          </w:tcPr>
          <w:p w14:paraId="544C688E"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2022</w:t>
            </w:r>
          </w:p>
        </w:tc>
        <w:tc>
          <w:tcPr>
            <w:tcW w:w="445" w:type="pct"/>
            <w:shd w:val="clear" w:color="auto" w:fill="auto"/>
            <w:noWrap/>
            <w:vAlign w:val="bottom"/>
            <w:hideMark/>
          </w:tcPr>
          <w:p w14:paraId="1253F604"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2023</w:t>
            </w:r>
          </w:p>
        </w:tc>
        <w:tc>
          <w:tcPr>
            <w:tcW w:w="445" w:type="pct"/>
            <w:shd w:val="clear" w:color="auto" w:fill="auto"/>
            <w:noWrap/>
            <w:vAlign w:val="bottom"/>
            <w:hideMark/>
          </w:tcPr>
          <w:p w14:paraId="3A11B68B"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2024</w:t>
            </w:r>
          </w:p>
        </w:tc>
        <w:tc>
          <w:tcPr>
            <w:tcW w:w="246" w:type="pct"/>
            <w:shd w:val="clear" w:color="auto" w:fill="auto"/>
            <w:noWrap/>
            <w:vAlign w:val="bottom"/>
            <w:hideMark/>
          </w:tcPr>
          <w:p w14:paraId="5494CA16"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2/1</w:t>
            </w:r>
          </w:p>
        </w:tc>
        <w:tc>
          <w:tcPr>
            <w:tcW w:w="246" w:type="pct"/>
            <w:shd w:val="clear" w:color="auto" w:fill="auto"/>
            <w:noWrap/>
            <w:vAlign w:val="bottom"/>
            <w:hideMark/>
          </w:tcPr>
          <w:p w14:paraId="6B1994CB"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3/2</w:t>
            </w:r>
          </w:p>
        </w:tc>
        <w:tc>
          <w:tcPr>
            <w:tcW w:w="246" w:type="pct"/>
            <w:shd w:val="clear" w:color="auto" w:fill="auto"/>
            <w:noWrap/>
            <w:vAlign w:val="bottom"/>
            <w:hideMark/>
          </w:tcPr>
          <w:p w14:paraId="4F6E11AD" w14:textId="77777777" w:rsidR="005322BD" w:rsidRPr="00DD18CF" w:rsidRDefault="005322BD" w:rsidP="005322BD">
            <w:pPr>
              <w:jc w:val="center"/>
              <w:rPr>
                <w:rFonts w:ascii="Arial" w:hAnsi="Arial" w:cs="Arial"/>
                <w:b/>
                <w:bCs/>
                <w:sz w:val="18"/>
                <w:szCs w:val="18"/>
                <w:lang w:val="en-US" w:eastAsia="en-US"/>
              </w:rPr>
            </w:pPr>
            <w:r w:rsidRPr="00DD18CF">
              <w:rPr>
                <w:rFonts w:ascii="Arial" w:hAnsi="Arial" w:cs="Arial"/>
                <w:b/>
                <w:bCs/>
                <w:sz w:val="18"/>
                <w:szCs w:val="18"/>
                <w:lang w:val="en-US" w:eastAsia="en-US"/>
              </w:rPr>
              <w:t>3/1</w:t>
            </w:r>
          </w:p>
        </w:tc>
      </w:tr>
      <w:tr w:rsidR="005322BD" w:rsidRPr="00DD18CF" w14:paraId="05933C10" w14:textId="77777777" w:rsidTr="005322BD">
        <w:trPr>
          <w:trHeight w:val="255"/>
        </w:trPr>
        <w:tc>
          <w:tcPr>
            <w:tcW w:w="2928" w:type="pct"/>
            <w:gridSpan w:val="2"/>
            <w:shd w:val="clear" w:color="000000" w:fill="808080"/>
            <w:noWrap/>
            <w:vAlign w:val="bottom"/>
            <w:hideMark/>
          </w:tcPr>
          <w:p w14:paraId="0AEF5DB7"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 xml:space="preserve">UKUPNO PRIHODI / PRIMICI </w:t>
            </w:r>
          </w:p>
        </w:tc>
        <w:tc>
          <w:tcPr>
            <w:tcW w:w="445" w:type="pct"/>
            <w:shd w:val="clear" w:color="000000" w:fill="808080"/>
            <w:noWrap/>
            <w:vAlign w:val="bottom"/>
            <w:hideMark/>
          </w:tcPr>
          <w:p w14:paraId="1BEADB52"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34.192.529,00</w:t>
            </w:r>
          </w:p>
        </w:tc>
        <w:tc>
          <w:tcPr>
            <w:tcW w:w="445" w:type="pct"/>
            <w:shd w:val="clear" w:color="000000" w:fill="808080"/>
            <w:noWrap/>
            <w:vAlign w:val="bottom"/>
            <w:hideMark/>
          </w:tcPr>
          <w:p w14:paraId="1BECA837"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34.705.416,96</w:t>
            </w:r>
          </w:p>
        </w:tc>
        <w:tc>
          <w:tcPr>
            <w:tcW w:w="445" w:type="pct"/>
            <w:shd w:val="clear" w:color="000000" w:fill="808080"/>
            <w:noWrap/>
            <w:vAlign w:val="bottom"/>
            <w:hideMark/>
          </w:tcPr>
          <w:p w14:paraId="60FE0E22"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35.218.304,87</w:t>
            </w:r>
          </w:p>
        </w:tc>
        <w:tc>
          <w:tcPr>
            <w:tcW w:w="246" w:type="pct"/>
            <w:shd w:val="clear" w:color="000000" w:fill="808080"/>
            <w:noWrap/>
            <w:vAlign w:val="bottom"/>
            <w:hideMark/>
          </w:tcPr>
          <w:p w14:paraId="0D712B7C"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101,50</w:t>
            </w:r>
          </w:p>
        </w:tc>
        <w:tc>
          <w:tcPr>
            <w:tcW w:w="246" w:type="pct"/>
            <w:shd w:val="clear" w:color="000000" w:fill="808080"/>
            <w:noWrap/>
            <w:vAlign w:val="bottom"/>
            <w:hideMark/>
          </w:tcPr>
          <w:p w14:paraId="499DF48F"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808080"/>
            <w:noWrap/>
            <w:vAlign w:val="bottom"/>
            <w:hideMark/>
          </w:tcPr>
          <w:p w14:paraId="4BBBFAD9"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103,00</w:t>
            </w:r>
          </w:p>
        </w:tc>
      </w:tr>
      <w:tr w:rsidR="005322BD" w:rsidRPr="00DD18CF" w14:paraId="75DD6113" w14:textId="77777777" w:rsidTr="005322BD">
        <w:trPr>
          <w:trHeight w:val="255"/>
        </w:trPr>
        <w:tc>
          <w:tcPr>
            <w:tcW w:w="402" w:type="pct"/>
            <w:shd w:val="clear" w:color="000000" w:fill="000080"/>
            <w:noWrap/>
            <w:vAlign w:val="bottom"/>
            <w:hideMark/>
          </w:tcPr>
          <w:p w14:paraId="7C73F47F"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6</w:t>
            </w:r>
          </w:p>
        </w:tc>
        <w:tc>
          <w:tcPr>
            <w:tcW w:w="2526" w:type="pct"/>
            <w:shd w:val="clear" w:color="000000" w:fill="000080"/>
            <w:noWrap/>
            <w:vAlign w:val="bottom"/>
            <w:hideMark/>
          </w:tcPr>
          <w:p w14:paraId="07779F4E"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Prihodi poslovanja</w:t>
            </w:r>
          </w:p>
        </w:tc>
        <w:tc>
          <w:tcPr>
            <w:tcW w:w="445" w:type="pct"/>
            <w:shd w:val="clear" w:color="000000" w:fill="000080"/>
            <w:noWrap/>
            <w:vAlign w:val="bottom"/>
            <w:hideMark/>
          </w:tcPr>
          <w:p w14:paraId="13272DDC"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33.639.529,00</w:t>
            </w:r>
          </w:p>
        </w:tc>
        <w:tc>
          <w:tcPr>
            <w:tcW w:w="445" w:type="pct"/>
            <w:shd w:val="clear" w:color="000000" w:fill="000080"/>
            <w:noWrap/>
            <w:vAlign w:val="bottom"/>
            <w:hideMark/>
          </w:tcPr>
          <w:p w14:paraId="6116FF13"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34.144.121,96</w:t>
            </w:r>
          </w:p>
        </w:tc>
        <w:tc>
          <w:tcPr>
            <w:tcW w:w="445" w:type="pct"/>
            <w:shd w:val="clear" w:color="000000" w:fill="000080"/>
            <w:noWrap/>
            <w:vAlign w:val="bottom"/>
            <w:hideMark/>
          </w:tcPr>
          <w:p w14:paraId="4A4477E9"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34.648.714,87</w:t>
            </w:r>
          </w:p>
        </w:tc>
        <w:tc>
          <w:tcPr>
            <w:tcW w:w="246" w:type="pct"/>
            <w:shd w:val="clear" w:color="000000" w:fill="000080"/>
            <w:noWrap/>
            <w:vAlign w:val="bottom"/>
            <w:hideMark/>
          </w:tcPr>
          <w:p w14:paraId="3FB8F0B9"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101,50</w:t>
            </w:r>
          </w:p>
        </w:tc>
        <w:tc>
          <w:tcPr>
            <w:tcW w:w="246" w:type="pct"/>
            <w:shd w:val="clear" w:color="000000" w:fill="000080"/>
            <w:noWrap/>
            <w:vAlign w:val="bottom"/>
            <w:hideMark/>
          </w:tcPr>
          <w:p w14:paraId="34F7C332"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000080"/>
            <w:noWrap/>
            <w:vAlign w:val="bottom"/>
            <w:hideMark/>
          </w:tcPr>
          <w:p w14:paraId="200834C6"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103,00</w:t>
            </w:r>
          </w:p>
        </w:tc>
      </w:tr>
      <w:tr w:rsidR="005322BD" w:rsidRPr="00DD18CF" w14:paraId="44C5A491" w14:textId="77777777" w:rsidTr="005322BD">
        <w:trPr>
          <w:trHeight w:val="255"/>
        </w:trPr>
        <w:tc>
          <w:tcPr>
            <w:tcW w:w="402" w:type="pct"/>
            <w:shd w:val="clear" w:color="auto" w:fill="auto"/>
            <w:noWrap/>
            <w:vAlign w:val="bottom"/>
            <w:hideMark/>
          </w:tcPr>
          <w:p w14:paraId="48E20B3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61</w:t>
            </w:r>
          </w:p>
        </w:tc>
        <w:tc>
          <w:tcPr>
            <w:tcW w:w="2526" w:type="pct"/>
            <w:shd w:val="clear" w:color="auto" w:fill="auto"/>
            <w:noWrap/>
            <w:vAlign w:val="bottom"/>
            <w:hideMark/>
          </w:tcPr>
          <w:p w14:paraId="22D60E6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poreza</w:t>
            </w:r>
          </w:p>
        </w:tc>
        <w:tc>
          <w:tcPr>
            <w:tcW w:w="445" w:type="pct"/>
            <w:shd w:val="clear" w:color="auto" w:fill="auto"/>
            <w:noWrap/>
            <w:vAlign w:val="bottom"/>
            <w:hideMark/>
          </w:tcPr>
          <w:p w14:paraId="08F29CA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5.243.809,00</w:t>
            </w:r>
          </w:p>
        </w:tc>
        <w:tc>
          <w:tcPr>
            <w:tcW w:w="445" w:type="pct"/>
            <w:shd w:val="clear" w:color="auto" w:fill="auto"/>
            <w:noWrap/>
            <w:vAlign w:val="bottom"/>
            <w:hideMark/>
          </w:tcPr>
          <w:p w14:paraId="5E71288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5.866.100,15</w:t>
            </w:r>
          </w:p>
        </w:tc>
        <w:tc>
          <w:tcPr>
            <w:tcW w:w="445" w:type="pct"/>
            <w:shd w:val="clear" w:color="auto" w:fill="auto"/>
            <w:noWrap/>
            <w:vAlign w:val="bottom"/>
            <w:hideMark/>
          </w:tcPr>
          <w:p w14:paraId="362BDBA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5.952.791,27</w:t>
            </w:r>
          </w:p>
        </w:tc>
        <w:tc>
          <w:tcPr>
            <w:tcW w:w="246" w:type="pct"/>
            <w:shd w:val="clear" w:color="auto" w:fill="auto"/>
            <w:noWrap/>
            <w:vAlign w:val="bottom"/>
            <w:hideMark/>
          </w:tcPr>
          <w:p w14:paraId="4B96094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111,87</w:t>
            </w:r>
          </w:p>
        </w:tc>
        <w:tc>
          <w:tcPr>
            <w:tcW w:w="246" w:type="pct"/>
            <w:shd w:val="clear" w:color="auto" w:fill="auto"/>
            <w:noWrap/>
            <w:vAlign w:val="bottom"/>
            <w:hideMark/>
          </w:tcPr>
          <w:p w14:paraId="55EFD04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C16E11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113,52</w:t>
            </w:r>
          </w:p>
        </w:tc>
      </w:tr>
      <w:tr w:rsidR="005322BD" w:rsidRPr="00DD18CF" w14:paraId="1D005013" w14:textId="77777777" w:rsidTr="005322BD">
        <w:trPr>
          <w:trHeight w:val="255"/>
        </w:trPr>
        <w:tc>
          <w:tcPr>
            <w:tcW w:w="402" w:type="pct"/>
            <w:shd w:val="clear" w:color="auto" w:fill="auto"/>
            <w:noWrap/>
            <w:vAlign w:val="bottom"/>
            <w:hideMark/>
          </w:tcPr>
          <w:p w14:paraId="6D47228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611</w:t>
            </w:r>
          </w:p>
        </w:tc>
        <w:tc>
          <w:tcPr>
            <w:tcW w:w="2526" w:type="pct"/>
            <w:shd w:val="clear" w:color="auto" w:fill="auto"/>
            <w:noWrap/>
            <w:vAlign w:val="bottom"/>
            <w:hideMark/>
          </w:tcPr>
          <w:p w14:paraId="5D042BF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Porez i prirez na dohodak</w:t>
            </w:r>
          </w:p>
        </w:tc>
        <w:tc>
          <w:tcPr>
            <w:tcW w:w="445" w:type="pct"/>
            <w:shd w:val="clear" w:color="auto" w:fill="auto"/>
            <w:noWrap/>
            <w:vAlign w:val="bottom"/>
            <w:hideMark/>
          </w:tcPr>
          <w:p w14:paraId="0417B96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4.863.809,00</w:t>
            </w:r>
          </w:p>
        </w:tc>
        <w:tc>
          <w:tcPr>
            <w:tcW w:w="445" w:type="pct"/>
            <w:shd w:val="clear" w:color="auto" w:fill="auto"/>
            <w:noWrap/>
            <w:vAlign w:val="bottom"/>
            <w:hideMark/>
          </w:tcPr>
          <w:p w14:paraId="1D30D5B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5.480.400,15</w:t>
            </w:r>
          </w:p>
        </w:tc>
        <w:tc>
          <w:tcPr>
            <w:tcW w:w="445" w:type="pct"/>
            <w:shd w:val="clear" w:color="auto" w:fill="auto"/>
            <w:noWrap/>
            <w:vAlign w:val="bottom"/>
            <w:hideMark/>
          </w:tcPr>
          <w:p w14:paraId="758304B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5.561.391,27</w:t>
            </w:r>
          </w:p>
        </w:tc>
        <w:tc>
          <w:tcPr>
            <w:tcW w:w="246" w:type="pct"/>
            <w:shd w:val="clear" w:color="auto" w:fill="auto"/>
            <w:noWrap/>
            <w:vAlign w:val="bottom"/>
            <w:hideMark/>
          </w:tcPr>
          <w:p w14:paraId="3E591F1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112,68</w:t>
            </w:r>
          </w:p>
        </w:tc>
        <w:tc>
          <w:tcPr>
            <w:tcW w:w="246" w:type="pct"/>
            <w:shd w:val="clear" w:color="auto" w:fill="auto"/>
            <w:noWrap/>
            <w:vAlign w:val="bottom"/>
            <w:hideMark/>
          </w:tcPr>
          <w:p w14:paraId="7C0ADF8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82DB83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114,34</w:t>
            </w:r>
          </w:p>
        </w:tc>
      </w:tr>
      <w:tr w:rsidR="005322BD" w:rsidRPr="00DD18CF" w14:paraId="30FB38B7" w14:textId="77777777" w:rsidTr="005322BD">
        <w:trPr>
          <w:trHeight w:val="255"/>
        </w:trPr>
        <w:tc>
          <w:tcPr>
            <w:tcW w:w="402" w:type="pct"/>
            <w:shd w:val="clear" w:color="auto" w:fill="auto"/>
            <w:noWrap/>
            <w:vAlign w:val="bottom"/>
            <w:hideMark/>
          </w:tcPr>
          <w:p w14:paraId="300CB0A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613</w:t>
            </w:r>
          </w:p>
        </w:tc>
        <w:tc>
          <w:tcPr>
            <w:tcW w:w="2526" w:type="pct"/>
            <w:shd w:val="clear" w:color="auto" w:fill="auto"/>
            <w:noWrap/>
            <w:vAlign w:val="bottom"/>
            <w:hideMark/>
          </w:tcPr>
          <w:p w14:paraId="71E303D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Porezi na imovinu</w:t>
            </w:r>
          </w:p>
        </w:tc>
        <w:tc>
          <w:tcPr>
            <w:tcW w:w="445" w:type="pct"/>
            <w:shd w:val="clear" w:color="auto" w:fill="auto"/>
            <w:noWrap/>
            <w:vAlign w:val="bottom"/>
            <w:hideMark/>
          </w:tcPr>
          <w:p w14:paraId="2D180A6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325.000,00</w:t>
            </w:r>
          </w:p>
        </w:tc>
        <w:tc>
          <w:tcPr>
            <w:tcW w:w="445" w:type="pct"/>
            <w:shd w:val="clear" w:color="auto" w:fill="auto"/>
            <w:noWrap/>
            <w:vAlign w:val="bottom"/>
            <w:hideMark/>
          </w:tcPr>
          <w:p w14:paraId="0E53F87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329.875,00</w:t>
            </w:r>
          </w:p>
        </w:tc>
        <w:tc>
          <w:tcPr>
            <w:tcW w:w="445" w:type="pct"/>
            <w:shd w:val="clear" w:color="auto" w:fill="auto"/>
            <w:noWrap/>
            <w:vAlign w:val="bottom"/>
            <w:hideMark/>
          </w:tcPr>
          <w:p w14:paraId="466EFDE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334.750,00</w:t>
            </w:r>
          </w:p>
        </w:tc>
        <w:tc>
          <w:tcPr>
            <w:tcW w:w="246" w:type="pct"/>
            <w:shd w:val="clear" w:color="auto" w:fill="auto"/>
            <w:noWrap/>
            <w:vAlign w:val="bottom"/>
            <w:hideMark/>
          </w:tcPr>
          <w:p w14:paraId="2B0ECA7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179879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E52FE8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F60B689" w14:textId="77777777" w:rsidTr="005322BD">
        <w:trPr>
          <w:trHeight w:val="255"/>
        </w:trPr>
        <w:tc>
          <w:tcPr>
            <w:tcW w:w="402" w:type="pct"/>
            <w:shd w:val="clear" w:color="auto" w:fill="auto"/>
            <w:noWrap/>
            <w:vAlign w:val="bottom"/>
            <w:hideMark/>
          </w:tcPr>
          <w:p w14:paraId="30BB9CB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614</w:t>
            </w:r>
          </w:p>
        </w:tc>
        <w:tc>
          <w:tcPr>
            <w:tcW w:w="2526" w:type="pct"/>
            <w:shd w:val="clear" w:color="auto" w:fill="auto"/>
            <w:noWrap/>
            <w:vAlign w:val="bottom"/>
            <w:hideMark/>
          </w:tcPr>
          <w:p w14:paraId="2879242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Porezi na robu i usluge</w:t>
            </w:r>
          </w:p>
        </w:tc>
        <w:tc>
          <w:tcPr>
            <w:tcW w:w="445" w:type="pct"/>
            <w:shd w:val="clear" w:color="auto" w:fill="auto"/>
            <w:noWrap/>
            <w:vAlign w:val="bottom"/>
            <w:hideMark/>
          </w:tcPr>
          <w:p w14:paraId="4A6DB58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55.000,00</w:t>
            </w:r>
          </w:p>
        </w:tc>
        <w:tc>
          <w:tcPr>
            <w:tcW w:w="445" w:type="pct"/>
            <w:shd w:val="clear" w:color="auto" w:fill="auto"/>
            <w:noWrap/>
            <w:vAlign w:val="bottom"/>
            <w:hideMark/>
          </w:tcPr>
          <w:p w14:paraId="6DDACEF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55.825,00</w:t>
            </w:r>
          </w:p>
        </w:tc>
        <w:tc>
          <w:tcPr>
            <w:tcW w:w="445" w:type="pct"/>
            <w:shd w:val="clear" w:color="auto" w:fill="auto"/>
            <w:noWrap/>
            <w:vAlign w:val="bottom"/>
            <w:hideMark/>
          </w:tcPr>
          <w:p w14:paraId="7E41E2E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56.650,00</w:t>
            </w:r>
          </w:p>
        </w:tc>
        <w:tc>
          <w:tcPr>
            <w:tcW w:w="246" w:type="pct"/>
            <w:shd w:val="clear" w:color="auto" w:fill="auto"/>
            <w:noWrap/>
            <w:vAlign w:val="bottom"/>
            <w:hideMark/>
          </w:tcPr>
          <w:p w14:paraId="40AA420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EB41AD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E75FC6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F22B0CC" w14:textId="77777777" w:rsidTr="005322BD">
        <w:trPr>
          <w:trHeight w:val="255"/>
        </w:trPr>
        <w:tc>
          <w:tcPr>
            <w:tcW w:w="402" w:type="pct"/>
            <w:shd w:val="clear" w:color="auto" w:fill="auto"/>
            <w:noWrap/>
            <w:vAlign w:val="bottom"/>
            <w:hideMark/>
          </w:tcPr>
          <w:p w14:paraId="4C478BA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63</w:t>
            </w:r>
          </w:p>
        </w:tc>
        <w:tc>
          <w:tcPr>
            <w:tcW w:w="2526" w:type="pct"/>
            <w:shd w:val="clear" w:color="auto" w:fill="auto"/>
            <w:noWrap/>
            <w:vAlign w:val="bottom"/>
            <w:hideMark/>
          </w:tcPr>
          <w:p w14:paraId="6FC6208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iz inozemstva i od subjekata unutar općeg proračuna</w:t>
            </w:r>
          </w:p>
        </w:tc>
        <w:tc>
          <w:tcPr>
            <w:tcW w:w="445" w:type="pct"/>
            <w:shd w:val="clear" w:color="auto" w:fill="auto"/>
            <w:noWrap/>
            <w:vAlign w:val="bottom"/>
            <w:hideMark/>
          </w:tcPr>
          <w:p w14:paraId="1EDA82C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23.071.919,00</w:t>
            </w:r>
          </w:p>
        </w:tc>
        <w:tc>
          <w:tcPr>
            <w:tcW w:w="445" w:type="pct"/>
            <w:shd w:val="clear" w:color="auto" w:fill="auto"/>
            <w:noWrap/>
            <w:vAlign w:val="bottom"/>
            <w:hideMark/>
          </w:tcPr>
          <w:p w14:paraId="3FD70A7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22.874.363,79</w:t>
            </w:r>
          </w:p>
        </w:tc>
        <w:tc>
          <w:tcPr>
            <w:tcW w:w="445" w:type="pct"/>
            <w:shd w:val="clear" w:color="auto" w:fill="auto"/>
            <w:noWrap/>
            <w:vAlign w:val="bottom"/>
            <w:hideMark/>
          </w:tcPr>
          <w:p w14:paraId="37B8733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23.212.408,57</w:t>
            </w:r>
          </w:p>
        </w:tc>
        <w:tc>
          <w:tcPr>
            <w:tcW w:w="246" w:type="pct"/>
            <w:shd w:val="clear" w:color="auto" w:fill="auto"/>
            <w:noWrap/>
            <w:vAlign w:val="bottom"/>
            <w:hideMark/>
          </w:tcPr>
          <w:p w14:paraId="3A28902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99,14</w:t>
            </w:r>
          </w:p>
        </w:tc>
        <w:tc>
          <w:tcPr>
            <w:tcW w:w="246" w:type="pct"/>
            <w:shd w:val="clear" w:color="auto" w:fill="auto"/>
            <w:noWrap/>
            <w:vAlign w:val="bottom"/>
            <w:hideMark/>
          </w:tcPr>
          <w:p w14:paraId="412EB7C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84C389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100,61</w:t>
            </w:r>
          </w:p>
        </w:tc>
      </w:tr>
      <w:tr w:rsidR="005322BD" w:rsidRPr="00DD18CF" w14:paraId="2BFA9A3A" w14:textId="77777777" w:rsidTr="005322BD">
        <w:trPr>
          <w:trHeight w:val="255"/>
        </w:trPr>
        <w:tc>
          <w:tcPr>
            <w:tcW w:w="402" w:type="pct"/>
            <w:shd w:val="clear" w:color="auto" w:fill="auto"/>
            <w:noWrap/>
            <w:vAlign w:val="bottom"/>
            <w:hideMark/>
          </w:tcPr>
          <w:p w14:paraId="50E55CB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633</w:t>
            </w:r>
          </w:p>
        </w:tc>
        <w:tc>
          <w:tcPr>
            <w:tcW w:w="2526" w:type="pct"/>
            <w:shd w:val="clear" w:color="auto" w:fill="auto"/>
            <w:noWrap/>
            <w:vAlign w:val="bottom"/>
            <w:hideMark/>
          </w:tcPr>
          <w:p w14:paraId="0A2209A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proračunu iz drugih proračuna</w:t>
            </w:r>
          </w:p>
        </w:tc>
        <w:tc>
          <w:tcPr>
            <w:tcW w:w="445" w:type="pct"/>
            <w:shd w:val="clear" w:color="auto" w:fill="auto"/>
            <w:noWrap/>
            <w:vAlign w:val="bottom"/>
            <w:hideMark/>
          </w:tcPr>
          <w:p w14:paraId="56D9489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15.716.319,00</w:t>
            </w:r>
          </w:p>
        </w:tc>
        <w:tc>
          <w:tcPr>
            <w:tcW w:w="445" w:type="pct"/>
            <w:shd w:val="clear" w:color="auto" w:fill="auto"/>
            <w:noWrap/>
            <w:vAlign w:val="bottom"/>
            <w:hideMark/>
          </w:tcPr>
          <w:p w14:paraId="68C2015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15.408.429,79</w:t>
            </w:r>
          </w:p>
        </w:tc>
        <w:tc>
          <w:tcPr>
            <w:tcW w:w="445" w:type="pct"/>
            <w:shd w:val="clear" w:color="auto" w:fill="auto"/>
            <w:noWrap/>
            <w:vAlign w:val="bottom"/>
            <w:hideMark/>
          </w:tcPr>
          <w:p w14:paraId="75BB8EC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15.636.140,57</w:t>
            </w:r>
          </w:p>
        </w:tc>
        <w:tc>
          <w:tcPr>
            <w:tcW w:w="246" w:type="pct"/>
            <w:shd w:val="clear" w:color="auto" w:fill="auto"/>
            <w:noWrap/>
            <w:vAlign w:val="bottom"/>
            <w:hideMark/>
          </w:tcPr>
          <w:p w14:paraId="3761260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98,04</w:t>
            </w:r>
          </w:p>
        </w:tc>
        <w:tc>
          <w:tcPr>
            <w:tcW w:w="246" w:type="pct"/>
            <w:shd w:val="clear" w:color="auto" w:fill="auto"/>
            <w:noWrap/>
            <w:vAlign w:val="bottom"/>
            <w:hideMark/>
          </w:tcPr>
          <w:p w14:paraId="24FCF48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173D769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99,49</w:t>
            </w:r>
          </w:p>
        </w:tc>
      </w:tr>
      <w:tr w:rsidR="005322BD" w:rsidRPr="00DD18CF" w14:paraId="4B25B2D6" w14:textId="77777777" w:rsidTr="005322BD">
        <w:trPr>
          <w:trHeight w:val="255"/>
        </w:trPr>
        <w:tc>
          <w:tcPr>
            <w:tcW w:w="402" w:type="pct"/>
            <w:shd w:val="clear" w:color="auto" w:fill="auto"/>
            <w:noWrap/>
            <w:vAlign w:val="bottom"/>
            <w:hideMark/>
          </w:tcPr>
          <w:p w14:paraId="47FB7F1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634</w:t>
            </w:r>
          </w:p>
        </w:tc>
        <w:tc>
          <w:tcPr>
            <w:tcW w:w="2526" w:type="pct"/>
            <w:shd w:val="clear" w:color="auto" w:fill="auto"/>
            <w:noWrap/>
            <w:vAlign w:val="bottom"/>
            <w:hideMark/>
          </w:tcPr>
          <w:p w14:paraId="1647249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od izvanproračunskih korisnika</w:t>
            </w:r>
          </w:p>
        </w:tc>
        <w:tc>
          <w:tcPr>
            <w:tcW w:w="445" w:type="pct"/>
            <w:shd w:val="clear" w:color="auto" w:fill="auto"/>
            <w:noWrap/>
            <w:vAlign w:val="bottom"/>
            <w:hideMark/>
          </w:tcPr>
          <w:p w14:paraId="4252A3A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794.600,00</w:t>
            </w:r>
          </w:p>
        </w:tc>
        <w:tc>
          <w:tcPr>
            <w:tcW w:w="445" w:type="pct"/>
            <w:shd w:val="clear" w:color="auto" w:fill="auto"/>
            <w:noWrap/>
            <w:vAlign w:val="bottom"/>
            <w:hideMark/>
          </w:tcPr>
          <w:p w14:paraId="775CCA0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806.519,00</w:t>
            </w:r>
          </w:p>
        </w:tc>
        <w:tc>
          <w:tcPr>
            <w:tcW w:w="445" w:type="pct"/>
            <w:shd w:val="clear" w:color="auto" w:fill="auto"/>
            <w:noWrap/>
            <w:vAlign w:val="bottom"/>
            <w:hideMark/>
          </w:tcPr>
          <w:p w14:paraId="3DBF6D9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818.438,00</w:t>
            </w:r>
          </w:p>
        </w:tc>
        <w:tc>
          <w:tcPr>
            <w:tcW w:w="246" w:type="pct"/>
            <w:shd w:val="clear" w:color="auto" w:fill="auto"/>
            <w:noWrap/>
            <w:vAlign w:val="bottom"/>
            <w:hideMark/>
          </w:tcPr>
          <w:p w14:paraId="73DD48F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B464F7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363EA7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CEC8F95" w14:textId="77777777" w:rsidTr="005322BD">
        <w:trPr>
          <w:trHeight w:val="255"/>
        </w:trPr>
        <w:tc>
          <w:tcPr>
            <w:tcW w:w="402" w:type="pct"/>
            <w:shd w:val="clear" w:color="auto" w:fill="auto"/>
            <w:noWrap/>
            <w:vAlign w:val="bottom"/>
            <w:hideMark/>
          </w:tcPr>
          <w:p w14:paraId="004AA80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635</w:t>
            </w:r>
          </w:p>
        </w:tc>
        <w:tc>
          <w:tcPr>
            <w:tcW w:w="2526" w:type="pct"/>
            <w:shd w:val="clear" w:color="auto" w:fill="auto"/>
            <w:noWrap/>
            <w:vAlign w:val="bottom"/>
            <w:hideMark/>
          </w:tcPr>
          <w:p w14:paraId="4B1C66F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izravnanja za decentralizirane funkcije</w:t>
            </w:r>
          </w:p>
        </w:tc>
        <w:tc>
          <w:tcPr>
            <w:tcW w:w="445" w:type="pct"/>
            <w:shd w:val="clear" w:color="auto" w:fill="auto"/>
            <w:noWrap/>
            <w:vAlign w:val="bottom"/>
            <w:hideMark/>
          </w:tcPr>
          <w:p w14:paraId="1BA7C0F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3.541.000,00</w:t>
            </w:r>
          </w:p>
        </w:tc>
        <w:tc>
          <w:tcPr>
            <w:tcW w:w="445" w:type="pct"/>
            <w:shd w:val="clear" w:color="auto" w:fill="auto"/>
            <w:noWrap/>
            <w:vAlign w:val="bottom"/>
            <w:hideMark/>
          </w:tcPr>
          <w:p w14:paraId="0DA2AFC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3.594.115,00</w:t>
            </w:r>
          </w:p>
        </w:tc>
        <w:tc>
          <w:tcPr>
            <w:tcW w:w="445" w:type="pct"/>
            <w:shd w:val="clear" w:color="auto" w:fill="auto"/>
            <w:noWrap/>
            <w:vAlign w:val="bottom"/>
            <w:hideMark/>
          </w:tcPr>
          <w:p w14:paraId="353E3C4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3.647.230,00</w:t>
            </w:r>
          </w:p>
        </w:tc>
        <w:tc>
          <w:tcPr>
            <w:tcW w:w="246" w:type="pct"/>
            <w:shd w:val="clear" w:color="auto" w:fill="auto"/>
            <w:noWrap/>
            <w:vAlign w:val="bottom"/>
            <w:hideMark/>
          </w:tcPr>
          <w:p w14:paraId="2F9B91F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E3A80B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5691F9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9324070" w14:textId="77777777" w:rsidTr="005322BD">
        <w:trPr>
          <w:trHeight w:val="255"/>
        </w:trPr>
        <w:tc>
          <w:tcPr>
            <w:tcW w:w="402" w:type="pct"/>
            <w:shd w:val="clear" w:color="auto" w:fill="auto"/>
            <w:noWrap/>
            <w:vAlign w:val="bottom"/>
            <w:hideMark/>
          </w:tcPr>
          <w:p w14:paraId="2A4D30C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638</w:t>
            </w:r>
          </w:p>
        </w:tc>
        <w:tc>
          <w:tcPr>
            <w:tcW w:w="2526" w:type="pct"/>
            <w:shd w:val="clear" w:color="auto" w:fill="auto"/>
            <w:noWrap/>
            <w:vAlign w:val="bottom"/>
            <w:hideMark/>
          </w:tcPr>
          <w:p w14:paraId="6E55207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iz državnog proračuna temeljem prijenosa EU sredstava</w:t>
            </w:r>
          </w:p>
        </w:tc>
        <w:tc>
          <w:tcPr>
            <w:tcW w:w="445" w:type="pct"/>
            <w:shd w:val="clear" w:color="auto" w:fill="auto"/>
            <w:noWrap/>
            <w:vAlign w:val="bottom"/>
            <w:hideMark/>
          </w:tcPr>
          <w:p w14:paraId="52CBCE8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3.020.000,00</w:t>
            </w:r>
          </w:p>
        </w:tc>
        <w:tc>
          <w:tcPr>
            <w:tcW w:w="445" w:type="pct"/>
            <w:shd w:val="clear" w:color="auto" w:fill="auto"/>
            <w:noWrap/>
            <w:vAlign w:val="bottom"/>
            <w:hideMark/>
          </w:tcPr>
          <w:p w14:paraId="6FBEBB3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3.065.300,00</w:t>
            </w:r>
          </w:p>
        </w:tc>
        <w:tc>
          <w:tcPr>
            <w:tcW w:w="445" w:type="pct"/>
            <w:shd w:val="clear" w:color="auto" w:fill="auto"/>
            <w:noWrap/>
            <w:vAlign w:val="bottom"/>
            <w:hideMark/>
          </w:tcPr>
          <w:p w14:paraId="0321840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3.110.600,00</w:t>
            </w:r>
          </w:p>
        </w:tc>
        <w:tc>
          <w:tcPr>
            <w:tcW w:w="246" w:type="pct"/>
            <w:shd w:val="clear" w:color="auto" w:fill="auto"/>
            <w:noWrap/>
            <w:vAlign w:val="bottom"/>
            <w:hideMark/>
          </w:tcPr>
          <w:p w14:paraId="37D2C00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B1CE0C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DE8DB5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2B5813F" w14:textId="77777777" w:rsidTr="005322BD">
        <w:trPr>
          <w:trHeight w:val="255"/>
        </w:trPr>
        <w:tc>
          <w:tcPr>
            <w:tcW w:w="402" w:type="pct"/>
            <w:shd w:val="clear" w:color="auto" w:fill="auto"/>
            <w:noWrap/>
            <w:vAlign w:val="bottom"/>
            <w:hideMark/>
          </w:tcPr>
          <w:p w14:paraId="57DEE140"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64</w:t>
            </w:r>
          </w:p>
        </w:tc>
        <w:tc>
          <w:tcPr>
            <w:tcW w:w="2526" w:type="pct"/>
            <w:shd w:val="clear" w:color="auto" w:fill="auto"/>
            <w:noWrap/>
            <w:vAlign w:val="bottom"/>
            <w:hideMark/>
          </w:tcPr>
          <w:p w14:paraId="1C7448E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imovine</w:t>
            </w:r>
          </w:p>
        </w:tc>
        <w:tc>
          <w:tcPr>
            <w:tcW w:w="445" w:type="pct"/>
            <w:shd w:val="clear" w:color="auto" w:fill="auto"/>
            <w:noWrap/>
            <w:vAlign w:val="bottom"/>
            <w:hideMark/>
          </w:tcPr>
          <w:p w14:paraId="341E0BB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2.937.500,00</w:t>
            </w:r>
          </w:p>
        </w:tc>
        <w:tc>
          <w:tcPr>
            <w:tcW w:w="445" w:type="pct"/>
            <w:shd w:val="clear" w:color="auto" w:fill="auto"/>
            <w:noWrap/>
            <w:vAlign w:val="bottom"/>
            <w:hideMark/>
          </w:tcPr>
          <w:p w14:paraId="7FB4CCC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2.981.562,50</w:t>
            </w:r>
          </w:p>
        </w:tc>
        <w:tc>
          <w:tcPr>
            <w:tcW w:w="445" w:type="pct"/>
            <w:shd w:val="clear" w:color="auto" w:fill="auto"/>
            <w:noWrap/>
            <w:vAlign w:val="bottom"/>
            <w:hideMark/>
          </w:tcPr>
          <w:p w14:paraId="562142A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3.025.625,00</w:t>
            </w:r>
          </w:p>
        </w:tc>
        <w:tc>
          <w:tcPr>
            <w:tcW w:w="246" w:type="pct"/>
            <w:shd w:val="clear" w:color="auto" w:fill="auto"/>
            <w:noWrap/>
            <w:vAlign w:val="bottom"/>
            <w:hideMark/>
          </w:tcPr>
          <w:p w14:paraId="55065EB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06CD48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1A22C39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B7A3FE4" w14:textId="77777777" w:rsidTr="005322BD">
        <w:trPr>
          <w:trHeight w:val="255"/>
        </w:trPr>
        <w:tc>
          <w:tcPr>
            <w:tcW w:w="402" w:type="pct"/>
            <w:shd w:val="clear" w:color="auto" w:fill="auto"/>
            <w:noWrap/>
            <w:vAlign w:val="bottom"/>
            <w:hideMark/>
          </w:tcPr>
          <w:p w14:paraId="482C131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641</w:t>
            </w:r>
          </w:p>
        </w:tc>
        <w:tc>
          <w:tcPr>
            <w:tcW w:w="2526" w:type="pct"/>
            <w:shd w:val="clear" w:color="auto" w:fill="auto"/>
            <w:noWrap/>
            <w:vAlign w:val="bottom"/>
            <w:hideMark/>
          </w:tcPr>
          <w:p w14:paraId="5DE65FC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financijske imovine</w:t>
            </w:r>
          </w:p>
        </w:tc>
        <w:tc>
          <w:tcPr>
            <w:tcW w:w="445" w:type="pct"/>
            <w:shd w:val="clear" w:color="auto" w:fill="auto"/>
            <w:noWrap/>
            <w:vAlign w:val="bottom"/>
            <w:hideMark/>
          </w:tcPr>
          <w:p w14:paraId="69F64FF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7.450,00</w:t>
            </w:r>
          </w:p>
        </w:tc>
        <w:tc>
          <w:tcPr>
            <w:tcW w:w="445" w:type="pct"/>
            <w:shd w:val="clear" w:color="auto" w:fill="auto"/>
            <w:noWrap/>
            <w:vAlign w:val="bottom"/>
            <w:hideMark/>
          </w:tcPr>
          <w:p w14:paraId="29672A7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7.561,75</w:t>
            </w:r>
          </w:p>
        </w:tc>
        <w:tc>
          <w:tcPr>
            <w:tcW w:w="445" w:type="pct"/>
            <w:shd w:val="clear" w:color="auto" w:fill="auto"/>
            <w:noWrap/>
            <w:vAlign w:val="bottom"/>
            <w:hideMark/>
          </w:tcPr>
          <w:p w14:paraId="75D5391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7.673,50</w:t>
            </w:r>
          </w:p>
        </w:tc>
        <w:tc>
          <w:tcPr>
            <w:tcW w:w="246" w:type="pct"/>
            <w:shd w:val="clear" w:color="auto" w:fill="auto"/>
            <w:noWrap/>
            <w:vAlign w:val="bottom"/>
            <w:hideMark/>
          </w:tcPr>
          <w:p w14:paraId="0FFB74E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3CC19F0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AFDF3A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D058FEF" w14:textId="77777777" w:rsidTr="005322BD">
        <w:trPr>
          <w:trHeight w:val="255"/>
        </w:trPr>
        <w:tc>
          <w:tcPr>
            <w:tcW w:w="402" w:type="pct"/>
            <w:shd w:val="clear" w:color="auto" w:fill="auto"/>
            <w:noWrap/>
            <w:vAlign w:val="bottom"/>
            <w:hideMark/>
          </w:tcPr>
          <w:p w14:paraId="0BF1D40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642</w:t>
            </w:r>
          </w:p>
        </w:tc>
        <w:tc>
          <w:tcPr>
            <w:tcW w:w="2526" w:type="pct"/>
            <w:shd w:val="clear" w:color="auto" w:fill="auto"/>
            <w:noWrap/>
            <w:vAlign w:val="bottom"/>
            <w:hideMark/>
          </w:tcPr>
          <w:p w14:paraId="57603EA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nefinancijske imovine</w:t>
            </w:r>
          </w:p>
        </w:tc>
        <w:tc>
          <w:tcPr>
            <w:tcW w:w="445" w:type="pct"/>
            <w:shd w:val="clear" w:color="auto" w:fill="auto"/>
            <w:noWrap/>
            <w:vAlign w:val="bottom"/>
            <w:hideMark/>
          </w:tcPr>
          <w:p w14:paraId="225151C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2.930.050,00</w:t>
            </w:r>
          </w:p>
        </w:tc>
        <w:tc>
          <w:tcPr>
            <w:tcW w:w="445" w:type="pct"/>
            <w:shd w:val="clear" w:color="auto" w:fill="auto"/>
            <w:noWrap/>
            <w:vAlign w:val="bottom"/>
            <w:hideMark/>
          </w:tcPr>
          <w:p w14:paraId="24BB44D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2.974.000,75</w:t>
            </w:r>
          </w:p>
        </w:tc>
        <w:tc>
          <w:tcPr>
            <w:tcW w:w="445" w:type="pct"/>
            <w:shd w:val="clear" w:color="auto" w:fill="auto"/>
            <w:noWrap/>
            <w:vAlign w:val="bottom"/>
            <w:hideMark/>
          </w:tcPr>
          <w:p w14:paraId="3F4BD3A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3.017.951,50</w:t>
            </w:r>
          </w:p>
        </w:tc>
        <w:tc>
          <w:tcPr>
            <w:tcW w:w="246" w:type="pct"/>
            <w:shd w:val="clear" w:color="auto" w:fill="auto"/>
            <w:noWrap/>
            <w:vAlign w:val="bottom"/>
            <w:hideMark/>
          </w:tcPr>
          <w:p w14:paraId="5B0288D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B47EF7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1BAF99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1355E04" w14:textId="77777777" w:rsidTr="005322BD">
        <w:trPr>
          <w:trHeight w:val="255"/>
        </w:trPr>
        <w:tc>
          <w:tcPr>
            <w:tcW w:w="402" w:type="pct"/>
            <w:shd w:val="clear" w:color="auto" w:fill="auto"/>
            <w:noWrap/>
            <w:vAlign w:val="bottom"/>
            <w:hideMark/>
          </w:tcPr>
          <w:p w14:paraId="396FB69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65</w:t>
            </w:r>
          </w:p>
        </w:tc>
        <w:tc>
          <w:tcPr>
            <w:tcW w:w="2526" w:type="pct"/>
            <w:shd w:val="clear" w:color="auto" w:fill="auto"/>
            <w:noWrap/>
            <w:vAlign w:val="bottom"/>
            <w:hideMark/>
          </w:tcPr>
          <w:p w14:paraId="0DBD895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upravnih i administrativnih pristojbi, pristojbi po posebnim propisima i naknada</w:t>
            </w:r>
          </w:p>
        </w:tc>
        <w:tc>
          <w:tcPr>
            <w:tcW w:w="445" w:type="pct"/>
            <w:shd w:val="clear" w:color="auto" w:fill="auto"/>
            <w:noWrap/>
            <w:vAlign w:val="bottom"/>
            <w:hideMark/>
          </w:tcPr>
          <w:p w14:paraId="3B4B96F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2.305.301,00</w:t>
            </w:r>
          </w:p>
        </w:tc>
        <w:tc>
          <w:tcPr>
            <w:tcW w:w="445" w:type="pct"/>
            <w:shd w:val="clear" w:color="auto" w:fill="auto"/>
            <w:noWrap/>
            <w:vAlign w:val="bottom"/>
            <w:hideMark/>
          </w:tcPr>
          <w:p w14:paraId="5DEA737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2.339.880,52</w:t>
            </w:r>
          </w:p>
        </w:tc>
        <w:tc>
          <w:tcPr>
            <w:tcW w:w="445" w:type="pct"/>
            <w:shd w:val="clear" w:color="auto" w:fill="auto"/>
            <w:noWrap/>
            <w:vAlign w:val="bottom"/>
            <w:hideMark/>
          </w:tcPr>
          <w:p w14:paraId="065B925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2.374.460,03</w:t>
            </w:r>
          </w:p>
        </w:tc>
        <w:tc>
          <w:tcPr>
            <w:tcW w:w="246" w:type="pct"/>
            <w:shd w:val="clear" w:color="auto" w:fill="auto"/>
            <w:noWrap/>
            <w:vAlign w:val="bottom"/>
            <w:hideMark/>
          </w:tcPr>
          <w:p w14:paraId="020ACB3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323814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42381B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9EE3A33" w14:textId="77777777" w:rsidTr="005322BD">
        <w:trPr>
          <w:trHeight w:val="255"/>
        </w:trPr>
        <w:tc>
          <w:tcPr>
            <w:tcW w:w="402" w:type="pct"/>
            <w:shd w:val="clear" w:color="auto" w:fill="auto"/>
            <w:noWrap/>
            <w:vAlign w:val="bottom"/>
            <w:hideMark/>
          </w:tcPr>
          <w:p w14:paraId="0764B34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651</w:t>
            </w:r>
          </w:p>
        </w:tc>
        <w:tc>
          <w:tcPr>
            <w:tcW w:w="2526" w:type="pct"/>
            <w:shd w:val="clear" w:color="auto" w:fill="auto"/>
            <w:noWrap/>
            <w:vAlign w:val="bottom"/>
            <w:hideMark/>
          </w:tcPr>
          <w:p w14:paraId="3D3F170B"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Upravne i administrativne pristojbe</w:t>
            </w:r>
          </w:p>
        </w:tc>
        <w:tc>
          <w:tcPr>
            <w:tcW w:w="445" w:type="pct"/>
            <w:shd w:val="clear" w:color="auto" w:fill="auto"/>
            <w:noWrap/>
            <w:vAlign w:val="bottom"/>
            <w:hideMark/>
          </w:tcPr>
          <w:p w14:paraId="3863CFD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10.000,00</w:t>
            </w:r>
          </w:p>
        </w:tc>
        <w:tc>
          <w:tcPr>
            <w:tcW w:w="445" w:type="pct"/>
            <w:shd w:val="clear" w:color="auto" w:fill="auto"/>
            <w:noWrap/>
            <w:vAlign w:val="bottom"/>
            <w:hideMark/>
          </w:tcPr>
          <w:p w14:paraId="6828886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10.150,00</w:t>
            </w:r>
          </w:p>
        </w:tc>
        <w:tc>
          <w:tcPr>
            <w:tcW w:w="445" w:type="pct"/>
            <w:shd w:val="clear" w:color="auto" w:fill="auto"/>
            <w:noWrap/>
            <w:vAlign w:val="bottom"/>
            <w:hideMark/>
          </w:tcPr>
          <w:p w14:paraId="76068EF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10.300,00</w:t>
            </w:r>
          </w:p>
        </w:tc>
        <w:tc>
          <w:tcPr>
            <w:tcW w:w="246" w:type="pct"/>
            <w:shd w:val="clear" w:color="auto" w:fill="auto"/>
            <w:noWrap/>
            <w:vAlign w:val="bottom"/>
            <w:hideMark/>
          </w:tcPr>
          <w:p w14:paraId="74A7A3F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E4A663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74129D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9D5E77D" w14:textId="77777777" w:rsidTr="005322BD">
        <w:trPr>
          <w:trHeight w:val="255"/>
        </w:trPr>
        <w:tc>
          <w:tcPr>
            <w:tcW w:w="402" w:type="pct"/>
            <w:shd w:val="clear" w:color="auto" w:fill="auto"/>
            <w:noWrap/>
            <w:vAlign w:val="bottom"/>
            <w:hideMark/>
          </w:tcPr>
          <w:p w14:paraId="533B995B"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652</w:t>
            </w:r>
          </w:p>
        </w:tc>
        <w:tc>
          <w:tcPr>
            <w:tcW w:w="2526" w:type="pct"/>
            <w:shd w:val="clear" w:color="auto" w:fill="auto"/>
            <w:noWrap/>
            <w:vAlign w:val="bottom"/>
            <w:hideMark/>
          </w:tcPr>
          <w:p w14:paraId="3077284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po posebnim propisima</w:t>
            </w:r>
          </w:p>
        </w:tc>
        <w:tc>
          <w:tcPr>
            <w:tcW w:w="445" w:type="pct"/>
            <w:shd w:val="clear" w:color="auto" w:fill="auto"/>
            <w:noWrap/>
            <w:vAlign w:val="bottom"/>
            <w:hideMark/>
          </w:tcPr>
          <w:p w14:paraId="6651EF8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895.526,00</w:t>
            </w:r>
          </w:p>
        </w:tc>
        <w:tc>
          <w:tcPr>
            <w:tcW w:w="445" w:type="pct"/>
            <w:shd w:val="clear" w:color="auto" w:fill="auto"/>
            <w:noWrap/>
            <w:vAlign w:val="bottom"/>
            <w:hideMark/>
          </w:tcPr>
          <w:p w14:paraId="706015C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908.958,89</w:t>
            </w:r>
          </w:p>
        </w:tc>
        <w:tc>
          <w:tcPr>
            <w:tcW w:w="445" w:type="pct"/>
            <w:shd w:val="clear" w:color="auto" w:fill="auto"/>
            <w:noWrap/>
            <w:vAlign w:val="bottom"/>
            <w:hideMark/>
          </w:tcPr>
          <w:p w14:paraId="312FF1B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922.391,78</w:t>
            </w:r>
          </w:p>
        </w:tc>
        <w:tc>
          <w:tcPr>
            <w:tcW w:w="246" w:type="pct"/>
            <w:shd w:val="clear" w:color="auto" w:fill="auto"/>
            <w:noWrap/>
            <w:vAlign w:val="bottom"/>
            <w:hideMark/>
          </w:tcPr>
          <w:p w14:paraId="175900E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4C8373D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9FF7FC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CAABF3F" w14:textId="77777777" w:rsidTr="005322BD">
        <w:trPr>
          <w:trHeight w:val="255"/>
        </w:trPr>
        <w:tc>
          <w:tcPr>
            <w:tcW w:w="402" w:type="pct"/>
            <w:shd w:val="clear" w:color="auto" w:fill="auto"/>
            <w:noWrap/>
            <w:vAlign w:val="bottom"/>
            <w:hideMark/>
          </w:tcPr>
          <w:p w14:paraId="6E1E52F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653</w:t>
            </w:r>
          </w:p>
        </w:tc>
        <w:tc>
          <w:tcPr>
            <w:tcW w:w="2526" w:type="pct"/>
            <w:shd w:val="clear" w:color="auto" w:fill="auto"/>
            <w:noWrap/>
            <w:vAlign w:val="bottom"/>
            <w:hideMark/>
          </w:tcPr>
          <w:p w14:paraId="1C62B70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Komunalni doprinosi i naknade</w:t>
            </w:r>
          </w:p>
        </w:tc>
        <w:tc>
          <w:tcPr>
            <w:tcW w:w="445" w:type="pct"/>
            <w:shd w:val="clear" w:color="auto" w:fill="auto"/>
            <w:noWrap/>
            <w:vAlign w:val="bottom"/>
            <w:hideMark/>
          </w:tcPr>
          <w:p w14:paraId="1214A95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1.399.775,00</w:t>
            </w:r>
          </w:p>
        </w:tc>
        <w:tc>
          <w:tcPr>
            <w:tcW w:w="445" w:type="pct"/>
            <w:shd w:val="clear" w:color="auto" w:fill="auto"/>
            <w:noWrap/>
            <w:vAlign w:val="bottom"/>
            <w:hideMark/>
          </w:tcPr>
          <w:p w14:paraId="3DB0421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1.420.771,63</w:t>
            </w:r>
          </w:p>
        </w:tc>
        <w:tc>
          <w:tcPr>
            <w:tcW w:w="445" w:type="pct"/>
            <w:shd w:val="clear" w:color="auto" w:fill="auto"/>
            <w:noWrap/>
            <w:vAlign w:val="bottom"/>
            <w:hideMark/>
          </w:tcPr>
          <w:p w14:paraId="2DE573D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1.441.768,25</w:t>
            </w:r>
          </w:p>
        </w:tc>
        <w:tc>
          <w:tcPr>
            <w:tcW w:w="246" w:type="pct"/>
            <w:shd w:val="clear" w:color="auto" w:fill="auto"/>
            <w:noWrap/>
            <w:vAlign w:val="bottom"/>
            <w:hideMark/>
          </w:tcPr>
          <w:p w14:paraId="569A752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E8DDFF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3D4FAE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DA4F4E7" w14:textId="77777777" w:rsidTr="005322BD">
        <w:trPr>
          <w:trHeight w:val="255"/>
        </w:trPr>
        <w:tc>
          <w:tcPr>
            <w:tcW w:w="402" w:type="pct"/>
            <w:shd w:val="clear" w:color="auto" w:fill="auto"/>
            <w:noWrap/>
            <w:vAlign w:val="bottom"/>
            <w:hideMark/>
          </w:tcPr>
          <w:p w14:paraId="7D779E5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66</w:t>
            </w:r>
          </w:p>
        </w:tc>
        <w:tc>
          <w:tcPr>
            <w:tcW w:w="2526" w:type="pct"/>
            <w:shd w:val="clear" w:color="auto" w:fill="auto"/>
            <w:noWrap/>
            <w:vAlign w:val="bottom"/>
            <w:hideMark/>
          </w:tcPr>
          <w:p w14:paraId="710344C0"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proizvoda i robe te pruženih usluga i prihodi od donacija</w:t>
            </w:r>
          </w:p>
        </w:tc>
        <w:tc>
          <w:tcPr>
            <w:tcW w:w="445" w:type="pct"/>
            <w:shd w:val="clear" w:color="auto" w:fill="auto"/>
            <w:noWrap/>
            <w:vAlign w:val="bottom"/>
            <w:hideMark/>
          </w:tcPr>
          <w:p w14:paraId="25717A6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80.000,00</w:t>
            </w:r>
          </w:p>
        </w:tc>
        <w:tc>
          <w:tcPr>
            <w:tcW w:w="445" w:type="pct"/>
            <w:shd w:val="clear" w:color="auto" w:fill="auto"/>
            <w:noWrap/>
            <w:vAlign w:val="bottom"/>
            <w:hideMark/>
          </w:tcPr>
          <w:p w14:paraId="0D71969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81.200,00</w:t>
            </w:r>
          </w:p>
        </w:tc>
        <w:tc>
          <w:tcPr>
            <w:tcW w:w="445" w:type="pct"/>
            <w:shd w:val="clear" w:color="auto" w:fill="auto"/>
            <w:noWrap/>
            <w:vAlign w:val="bottom"/>
            <w:hideMark/>
          </w:tcPr>
          <w:p w14:paraId="59ABCCA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82.400,00</w:t>
            </w:r>
          </w:p>
        </w:tc>
        <w:tc>
          <w:tcPr>
            <w:tcW w:w="246" w:type="pct"/>
            <w:shd w:val="clear" w:color="auto" w:fill="auto"/>
            <w:noWrap/>
            <w:vAlign w:val="bottom"/>
            <w:hideMark/>
          </w:tcPr>
          <w:p w14:paraId="2ED7887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1D9B675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DD774B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1CB0FEAC" w14:textId="77777777" w:rsidTr="005322BD">
        <w:trPr>
          <w:trHeight w:val="255"/>
        </w:trPr>
        <w:tc>
          <w:tcPr>
            <w:tcW w:w="402" w:type="pct"/>
            <w:shd w:val="clear" w:color="auto" w:fill="auto"/>
            <w:noWrap/>
            <w:vAlign w:val="bottom"/>
            <w:hideMark/>
          </w:tcPr>
          <w:p w14:paraId="3C54481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661</w:t>
            </w:r>
          </w:p>
        </w:tc>
        <w:tc>
          <w:tcPr>
            <w:tcW w:w="2526" w:type="pct"/>
            <w:shd w:val="clear" w:color="auto" w:fill="auto"/>
            <w:noWrap/>
            <w:vAlign w:val="bottom"/>
            <w:hideMark/>
          </w:tcPr>
          <w:p w14:paraId="085F66AB"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proizvoda i robe te pruženih usluga</w:t>
            </w:r>
          </w:p>
        </w:tc>
        <w:tc>
          <w:tcPr>
            <w:tcW w:w="445" w:type="pct"/>
            <w:shd w:val="clear" w:color="auto" w:fill="auto"/>
            <w:noWrap/>
            <w:vAlign w:val="bottom"/>
            <w:hideMark/>
          </w:tcPr>
          <w:p w14:paraId="4EF2515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80.000,00</w:t>
            </w:r>
          </w:p>
        </w:tc>
        <w:tc>
          <w:tcPr>
            <w:tcW w:w="445" w:type="pct"/>
            <w:shd w:val="clear" w:color="auto" w:fill="auto"/>
            <w:noWrap/>
            <w:vAlign w:val="bottom"/>
            <w:hideMark/>
          </w:tcPr>
          <w:p w14:paraId="4127385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81.200,00</w:t>
            </w:r>
          </w:p>
        </w:tc>
        <w:tc>
          <w:tcPr>
            <w:tcW w:w="445" w:type="pct"/>
            <w:shd w:val="clear" w:color="auto" w:fill="auto"/>
            <w:noWrap/>
            <w:vAlign w:val="bottom"/>
            <w:hideMark/>
          </w:tcPr>
          <w:p w14:paraId="18A860B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82.400,00</w:t>
            </w:r>
          </w:p>
        </w:tc>
        <w:tc>
          <w:tcPr>
            <w:tcW w:w="246" w:type="pct"/>
            <w:shd w:val="clear" w:color="auto" w:fill="auto"/>
            <w:noWrap/>
            <w:vAlign w:val="bottom"/>
            <w:hideMark/>
          </w:tcPr>
          <w:p w14:paraId="0E93AF9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2C3FC8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3BBF4F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18DC64C" w14:textId="77777777" w:rsidTr="005322BD">
        <w:trPr>
          <w:trHeight w:val="255"/>
        </w:trPr>
        <w:tc>
          <w:tcPr>
            <w:tcW w:w="402" w:type="pct"/>
            <w:shd w:val="clear" w:color="auto" w:fill="auto"/>
            <w:noWrap/>
            <w:vAlign w:val="bottom"/>
            <w:hideMark/>
          </w:tcPr>
          <w:p w14:paraId="4D26D1A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68</w:t>
            </w:r>
          </w:p>
        </w:tc>
        <w:tc>
          <w:tcPr>
            <w:tcW w:w="2526" w:type="pct"/>
            <w:shd w:val="clear" w:color="auto" w:fill="auto"/>
            <w:noWrap/>
            <w:vAlign w:val="bottom"/>
            <w:hideMark/>
          </w:tcPr>
          <w:p w14:paraId="6545738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Kazne, upravne mjere i ostali prihodi</w:t>
            </w:r>
          </w:p>
        </w:tc>
        <w:tc>
          <w:tcPr>
            <w:tcW w:w="445" w:type="pct"/>
            <w:shd w:val="clear" w:color="auto" w:fill="auto"/>
            <w:noWrap/>
            <w:vAlign w:val="bottom"/>
            <w:hideMark/>
          </w:tcPr>
          <w:p w14:paraId="346D813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1.000,00</w:t>
            </w:r>
          </w:p>
        </w:tc>
        <w:tc>
          <w:tcPr>
            <w:tcW w:w="445" w:type="pct"/>
            <w:shd w:val="clear" w:color="auto" w:fill="auto"/>
            <w:noWrap/>
            <w:vAlign w:val="bottom"/>
            <w:hideMark/>
          </w:tcPr>
          <w:p w14:paraId="68031B4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1.015,00</w:t>
            </w:r>
          </w:p>
        </w:tc>
        <w:tc>
          <w:tcPr>
            <w:tcW w:w="445" w:type="pct"/>
            <w:shd w:val="clear" w:color="auto" w:fill="auto"/>
            <w:noWrap/>
            <w:vAlign w:val="bottom"/>
            <w:hideMark/>
          </w:tcPr>
          <w:p w14:paraId="5A398B9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1.030,00</w:t>
            </w:r>
          </w:p>
        </w:tc>
        <w:tc>
          <w:tcPr>
            <w:tcW w:w="246" w:type="pct"/>
            <w:shd w:val="clear" w:color="auto" w:fill="auto"/>
            <w:noWrap/>
            <w:vAlign w:val="bottom"/>
            <w:hideMark/>
          </w:tcPr>
          <w:p w14:paraId="6CAE01A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6A82CBB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6CE408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554FA53" w14:textId="77777777" w:rsidTr="005322BD">
        <w:trPr>
          <w:trHeight w:val="255"/>
        </w:trPr>
        <w:tc>
          <w:tcPr>
            <w:tcW w:w="402" w:type="pct"/>
            <w:shd w:val="clear" w:color="auto" w:fill="auto"/>
            <w:noWrap/>
            <w:vAlign w:val="bottom"/>
            <w:hideMark/>
          </w:tcPr>
          <w:p w14:paraId="56FD09E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681</w:t>
            </w:r>
          </w:p>
        </w:tc>
        <w:tc>
          <w:tcPr>
            <w:tcW w:w="2526" w:type="pct"/>
            <w:shd w:val="clear" w:color="auto" w:fill="auto"/>
            <w:noWrap/>
            <w:vAlign w:val="bottom"/>
            <w:hideMark/>
          </w:tcPr>
          <w:p w14:paraId="4470E66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Kazne i upravne mjere</w:t>
            </w:r>
          </w:p>
        </w:tc>
        <w:tc>
          <w:tcPr>
            <w:tcW w:w="445" w:type="pct"/>
            <w:shd w:val="clear" w:color="auto" w:fill="auto"/>
            <w:noWrap/>
            <w:vAlign w:val="bottom"/>
            <w:hideMark/>
          </w:tcPr>
          <w:p w14:paraId="3A43422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1.000,00</w:t>
            </w:r>
          </w:p>
        </w:tc>
        <w:tc>
          <w:tcPr>
            <w:tcW w:w="445" w:type="pct"/>
            <w:shd w:val="clear" w:color="auto" w:fill="auto"/>
            <w:noWrap/>
            <w:vAlign w:val="bottom"/>
            <w:hideMark/>
          </w:tcPr>
          <w:p w14:paraId="414D920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1.015,00</w:t>
            </w:r>
          </w:p>
        </w:tc>
        <w:tc>
          <w:tcPr>
            <w:tcW w:w="445" w:type="pct"/>
            <w:shd w:val="clear" w:color="auto" w:fill="auto"/>
            <w:noWrap/>
            <w:vAlign w:val="bottom"/>
            <w:hideMark/>
          </w:tcPr>
          <w:p w14:paraId="57E7274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1.030,00</w:t>
            </w:r>
          </w:p>
        </w:tc>
        <w:tc>
          <w:tcPr>
            <w:tcW w:w="246" w:type="pct"/>
            <w:shd w:val="clear" w:color="auto" w:fill="auto"/>
            <w:noWrap/>
            <w:vAlign w:val="bottom"/>
            <w:hideMark/>
          </w:tcPr>
          <w:p w14:paraId="59DA8C6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3048714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62E9D4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90C204B" w14:textId="77777777" w:rsidTr="005322BD">
        <w:trPr>
          <w:trHeight w:val="255"/>
        </w:trPr>
        <w:tc>
          <w:tcPr>
            <w:tcW w:w="402" w:type="pct"/>
            <w:shd w:val="clear" w:color="000000" w:fill="000080"/>
            <w:noWrap/>
            <w:vAlign w:val="bottom"/>
            <w:hideMark/>
          </w:tcPr>
          <w:p w14:paraId="4813FED8"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7</w:t>
            </w:r>
          </w:p>
        </w:tc>
        <w:tc>
          <w:tcPr>
            <w:tcW w:w="2526" w:type="pct"/>
            <w:shd w:val="clear" w:color="000000" w:fill="000080"/>
            <w:noWrap/>
            <w:vAlign w:val="bottom"/>
            <w:hideMark/>
          </w:tcPr>
          <w:p w14:paraId="42248341"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Prihodi od prodaje nefinancijske imovine</w:t>
            </w:r>
          </w:p>
        </w:tc>
        <w:tc>
          <w:tcPr>
            <w:tcW w:w="445" w:type="pct"/>
            <w:shd w:val="clear" w:color="000000" w:fill="000080"/>
            <w:noWrap/>
            <w:vAlign w:val="bottom"/>
            <w:hideMark/>
          </w:tcPr>
          <w:p w14:paraId="0DCC25D7"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353.000,00</w:t>
            </w:r>
          </w:p>
        </w:tc>
        <w:tc>
          <w:tcPr>
            <w:tcW w:w="445" w:type="pct"/>
            <w:shd w:val="clear" w:color="000000" w:fill="000080"/>
            <w:noWrap/>
            <w:vAlign w:val="bottom"/>
            <w:hideMark/>
          </w:tcPr>
          <w:p w14:paraId="6BD458AF"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358.295,00</w:t>
            </w:r>
          </w:p>
        </w:tc>
        <w:tc>
          <w:tcPr>
            <w:tcW w:w="445" w:type="pct"/>
            <w:shd w:val="clear" w:color="000000" w:fill="000080"/>
            <w:noWrap/>
            <w:vAlign w:val="bottom"/>
            <w:hideMark/>
          </w:tcPr>
          <w:p w14:paraId="4C5B1886"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363.590,00</w:t>
            </w:r>
          </w:p>
        </w:tc>
        <w:tc>
          <w:tcPr>
            <w:tcW w:w="246" w:type="pct"/>
            <w:shd w:val="clear" w:color="000000" w:fill="000080"/>
            <w:noWrap/>
            <w:vAlign w:val="bottom"/>
            <w:hideMark/>
          </w:tcPr>
          <w:p w14:paraId="5DC8BCB2"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101,50</w:t>
            </w:r>
          </w:p>
        </w:tc>
        <w:tc>
          <w:tcPr>
            <w:tcW w:w="246" w:type="pct"/>
            <w:shd w:val="clear" w:color="000000" w:fill="000080"/>
            <w:noWrap/>
            <w:vAlign w:val="bottom"/>
            <w:hideMark/>
          </w:tcPr>
          <w:p w14:paraId="78FBE7B4"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000080"/>
            <w:noWrap/>
            <w:vAlign w:val="bottom"/>
            <w:hideMark/>
          </w:tcPr>
          <w:p w14:paraId="72F4EBEF"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103,00</w:t>
            </w:r>
          </w:p>
        </w:tc>
      </w:tr>
      <w:tr w:rsidR="005322BD" w:rsidRPr="00DD18CF" w14:paraId="1834F9EE" w14:textId="77777777" w:rsidTr="005322BD">
        <w:trPr>
          <w:trHeight w:val="255"/>
        </w:trPr>
        <w:tc>
          <w:tcPr>
            <w:tcW w:w="402" w:type="pct"/>
            <w:shd w:val="clear" w:color="auto" w:fill="auto"/>
            <w:noWrap/>
            <w:vAlign w:val="bottom"/>
            <w:hideMark/>
          </w:tcPr>
          <w:p w14:paraId="213FA97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71</w:t>
            </w:r>
          </w:p>
        </w:tc>
        <w:tc>
          <w:tcPr>
            <w:tcW w:w="2526" w:type="pct"/>
            <w:shd w:val="clear" w:color="auto" w:fill="auto"/>
            <w:noWrap/>
            <w:vAlign w:val="bottom"/>
            <w:hideMark/>
          </w:tcPr>
          <w:p w14:paraId="2254703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neproizvedene dugotrajne imovine</w:t>
            </w:r>
          </w:p>
        </w:tc>
        <w:tc>
          <w:tcPr>
            <w:tcW w:w="445" w:type="pct"/>
            <w:shd w:val="clear" w:color="auto" w:fill="auto"/>
            <w:noWrap/>
            <w:vAlign w:val="bottom"/>
            <w:hideMark/>
          </w:tcPr>
          <w:p w14:paraId="1C61430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200.000,00</w:t>
            </w:r>
          </w:p>
        </w:tc>
        <w:tc>
          <w:tcPr>
            <w:tcW w:w="445" w:type="pct"/>
            <w:shd w:val="clear" w:color="auto" w:fill="auto"/>
            <w:noWrap/>
            <w:vAlign w:val="bottom"/>
            <w:hideMark/>
          </w:tcPr>
          <w:p w14:paraId="5A55FA2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203.000,00</w:t>
            </w:r>
          </w:p>
        </w:tc>
        <w:tc>
          <w:tcPr>
            <w:tcW w:w="445" w:type="pct"/>
            <w:shd w:val="clear" w:color="auto" w:fill="auto"/>
            <w:noWrap/>
            <w:vAlign w:val="bottom"/>
            <w:hideMark/>
          </w:tcPr>
          <w:p w14:paraId="2F69848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206.000,00</w:t>
            </w:r>
          </w:p>
        </w:tc>
        <w:tc>
          <w:tcPr>
            <w:tcW w:w="246" w:type="pct"/>
            <w:shd w:val="clear" w:color="auto" w:fill="auto"/>
            <w:noWrap/>
            <w:vAlign w:val="bottom"/>
            <w:hideMark/>
          </w:tcPr>
          <w:p w14:paraId="7E0D0B6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57B2D4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1850C4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1664B526" w14:textId="77777777" w:rsidTr="005322BD">
        <w:trPr>
          <w:trHeight w:val="255"/>
        </w:trPr>
        <w:tc>
          <w:tcPr>
            <w:tcW w:w="402" w:type="pct"/>
            <w:shd w:val="clear" w:color="auto" w:fill="auto"/>
            <w:noWrap/>
            <w:vAlign w:val="bottom"/>
            <w:hideMark/>
          </w:tcPr>
          <w:p w14:paraId="4364D5E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lastRenderedPageBreak/>
              <w:t>711</w:t>
            </w:r>
          </w:p>
        </w:tc>
        <w:tc>
          <w:tcPr>
            <w:tcW w:w="2526" w:type="pct"/>
            <w:shd w:val="clear" w:color="auto" w:fill="auto"/>
            <w:noWrap/>
            <w:vAlign w:val="bottom"/>
            <w:hideMark/>
          </w:tcPr>
          <w:p w14:paraId="0E700DB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materijalne imovine - prirodnih bogatstava</w:t>
            </w:r>
          </w:p>
        </w:tc>
        <w:tc>
          <w:tcPr>
            <w:tcW w:w="445" w:type="pct"/>
            <w:shd w:val="clear" w:color="auto" w:fill="auto"/>
            <w:noWrap/>
            <w:vAlign w:val="bottom"/>
            <w:hideMark/>
          </w:tcPr>
          <w:p w14:paraId="7BC9E6E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200.000,00</w:t>
            </w:r>
          </w:p>
        </w:tc>
        <w:tc>
          <w:tcPr>
            <w:tcW w:w="445" w:type="pct"/>
            <w:shd w:val="clear" w:color="auto" w:fill="auto"/>
            <w:noWrap/>
            <w:vAlign w:val="bottom"/>
            <w:hideMark/>
          </w:tcPr>
          <w:p w14:paraId="0BAD626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203.000,00</w:t>
            </w:r>
          </w:p>
        </w:tc>
        <w:tc>
          <w:tcPr>
            <w:tcW w:w="445" w:type="pct"/>
            <w:shd w:val="clear" w:color="auto" w:fill="auto"/>
            <w:noWrap/>
            <w:vAlign w:val="bottom"/>
            <w:hideMark/>
          </w:tcPr>
          <w:p w14:paraId="15A4BB6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206.000,00</w:t>
            </w:r>
          </w:p>
        </w:tc>
        <w:tc>
          <w:tcPr>
            <w:tcW w:w="246" w:type="pct"/>
            <w:shd w:val="clear" w:color="auto" w:fill="auto"/>
            <w:noWrap/>
            <w:vAlign w:val="bottom"/>
            <w:hideMark/>
          </w:tcPr>
          <w:p w14:paraId="6BB5F17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3DFCA7D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0C0901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C8B4366" w14:textId="77777777" w:rsidTr="005322BD">
        <w:trPr>
          <w:trHeight w:val="255"/>
        </w:trPr>
        <w:tc>
          <w:tcPr>
            <w:tcW w:w="402" w:type="pct"/>
            <w:shd w:val="clear" w:color="auto" w:fill="auto"/>
            <w:noWrap/>
            <w:vAlign w:val="bottom"/>
            <w:hideMark/>
          </w:tcPr>
          <w:p w14:paraId="308630C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72</w:t>
            </w:r>
          </w:p>
        </w:tc>
        <w:tc>
          <w:tcPr>
            <w:tcW w:w="2526" w:type="pct"/>
            <w:shd w:val="clear" w:color="auto" w:fill="auto"/>
            <w:noWrap/>
            <w:vAlign w:val="bottom"/>
            <w:hideMark/>
          </w:tcPr>
          <w:p w14:paraId="2709D7B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proizvedene dugotrajne imovine</w:t>
            </w:r>
          </w:p>
        </w:tc>
        <w:tc>
          <w:tcPr>
            <w:tcW w:w="445" w:type="pct"/>
            <w:shd w:val="clear" w:color="auto" w:fill="auto"/>
            <w:noWrap/>
            <w:vAlign w:val="bottom"/>
            <w:hideMark/>
          </w:tcPr>
          <w:p w14:paraId="3FA5AC1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153.000,00</w:t>
            </w:r>
          </w:p>
        </w:tc>
        <w:tc>
          <w:tcPr>
            <w:tcW w:w="445" w:type="pct"/>
            <w:shd w:val="clear" w:color="auto" w:fill="auto"/>
            <w:noWrap/>
            <w:vAlign w:val="bottom"/>
            <w:hideMark/>
          </w:tcPr>
          <w:p w14:paraId="51C8176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155.295,00</w:t>
            </w:r>
          </w:p>
        </w:tc>
        <w:tc>
          <w:tcPr>
            <w:tcW w:w="445" w:type="pct"/>
            <w:shd w:val="clear" w:color="auto" w:fill="auto"/>
            <w:noWrap/>
            <w:vAlign w:val="bottom"/>
            <w:hideMark/>
          </w:tcPr>
          <w:p w14:paraId="04364F2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157.590,00</w:t>
            </w:r>
          </w:p>
        </w:tc>
        <w:tc>
          <w:tcPr>
            <w:tcW w:w="246" w:type="pct"/>
            <w:shd w:val="clear" w:color="auto" w:fill="auto"/>
            <w:noWrap/>
            <w:vAlign w:val="bottom"/>
            <w:hideMark/>
          </w:tcPr>
          <w:p w14:paraId="3286DC9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AC85AE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3541A8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4B08FF4" w14:textId="77777777" w:rsidTr="005322BD">
        <w:trPr>
          <w:trHeight w:val="255"/>
        </w:trPr>
        <w:tc>
          <w:tcPr>
            <w:tcW w:w="402" w:type="pct"/>
            <w:shd w:val="clear" w:color="auto" w:fill="auto"/>
            <w:noWrap/>
            <w:vAlign w:val="bottom"/>
            <w:hideMark/>
          </w:tcPr>
          <w:p w14:paraId="05A5987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721</w:t>
            </w:r>
          </w:p>
        </w:tc>
        <w:tc>
          <w:tcPr>
            <w:tcW w:w="2526" w:type="pct"/>
            <w:shd w:val="clear" w:color="auto" w:fill="auto"/>
            <w:noWrap/>
            <w:vAlign w:val="bottom"/>
            <w:hideMark/>
          </w:tcPr>
          <w:p w14:paraId="3CD6E32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građevinskih objekata</w:t>
            </w:r>
          </w:p>
        </w:tc>
        <w:tc>
          <w:tcPr>
            <w:tcW w:w="445" w:type="pct"/>
            <w:shd w:val="clear" w:color="auto" w:fill="auto"/>
            <w:noWrap/>
            <w:vAlign w:val="bottom"/>
            <w:hideMark/>
          </w:tcPr>
          <w:p w14:paraId="1AD5F5F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140.000,00</w:t>
            </w:r>
          </w:p>
        </w:tc>
        <w:tc>
          <w:tcPr>
            <w:tcW w:w="445" w:type="pct"/>
            <w:shd w:val="clear" w:color="auto" w:fill="auto"/>
            <w:noWrap/>
            <w:vAlign w:val="bottom"/>
            <w:hideMark/>
          </w:tcPr>
          <w:p w14:paraId="1D48C1B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142.100,00</w:t>
            </w:r>
          </w:p>
        </w:tc>
        <w:tc>
          <w:tcPr>
            <w:tcW w:w="445" w:type="pct"/>
            <w:shd w:val="clear" w:color="auto" w:fill="auto"/>
            <w:noWrap/>
            <w:vAlign w:val="bottom"/>
            <w:hideMark/>
          </w:tcPr>
          <w:p w14:paraId="0B3B846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144.200,00</w:t>
            </w:r>
          </w:p>
        </w:tc>
        <w:tc>
          <w:tcPr>
            <w:tcW w:w="246" w:type="pct"/>
            <w:shd w:val="clear" w:color="auto" w:fill="auto"/>
            <w:noWrap/>
            <w:vAlign w:val="bottom"/>
            <w:hideMark/>
          </w:tcPr>
          <w:p w14:paraId="0553733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6D77818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1CB130F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C5F698C" w14:textId="77777777" w:rsidTr="005322BD">
        <w:trPr>
          <w:trHeight w:val="255"/>
        </w:trPr>
        <w:tc>
          <w:tcPr>
            <w:tcW w:w="402" w:type="pct"/>
            <w:shd w:val="clear" w:color="auto" w:fill="auto"/>
            <w:noWrap/>
            <w:vAlign w:val="bottom"/>
            <w:hideMark/>
          </w:tcPr>
          <w:p w14:paraId="148F792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723</w:t>
            </w:r>
          </w:p>
        </w:tc>
        <w:tc>
          <w:tcPr>
            <w:tcW w:w="2526" w:type="pct"/>
            <w:shd w:val="clear" w:color="auto" w:fill="auto"/>
            <w:noWrap/>
            <w:vAlign w:val="bottom"/>
            <w:hideMark/>
          </w:tcPr>
          <w:p w14:paraId="5F26B9A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Prihodi od prodaje prijevoznih sredstava</w:t>
            </w:r>
          </w:p>
        </w:tc>
        <w:tc>
          <w:tcPr>
            <w:tcW w:w="445" w:type="pct"/>
            <w:shd w:val="clear" w:color="auto" w:fill="auto"/>
            <w:noWrap/>
            <w:vAlign w:val="bottom"/>
            <w:hideMark/>
          </w:tcPr>
          <w:p w14:paraId="6BAC631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13.000,00</w:t>
            </w:r>
          </w:p>
        </w:tc>
        <w:tc>
          <w:tcPr>
            <w:tcW w:w="445" w:type="pct"/>
            <w:shd w:val="clear" w:color="auto" w:fill="auto"/>
            <w:noWrap/>
            <w:vAlign w:val="bottom"/>
            <w:hideMark/>
          </w:tcPr>
          <w:p w14:paraId="4F62C1D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13.195,00</w:t>
            </w:r>
          </w:p>
        </w:tc>
        <w:tc>
          <w:tcPr>
            <w:tcW w:w="445" w:type="pct"/>
            <w:shd w:val="clear" w:color="auto" w:fill="auto"/>
            <w:noWrap/>
            <w:vAlign w:val="bottom"/>
            <w:hideMark/>
          </w:tcPr>
          <w:p w14:paraId="1AB28C5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13.390,00</w:t>
            </w:r>
          </w:p>
        </w:tc>
        <w:tc>
          <w:tcPr>
            <w:tcW w:w="246" w:type="pct"/>
            <w:shd w:val="clear" w:color="auto" w:fill="auto"/>
            <w:noWrap/>
            <w:vAlign w:val="bottom"/>
            <w:hideMark/>
          </w:tcPr>
          <w:p w14:paraId="4EBF243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15DD7C2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CF05E5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C27089C" w14:textId="77777777" w:rsidTr="005322BD">
        <w:trPr>
          <w:trHeight w:val="255"/>
        </w:trPr>
        <w:tc>
          <w:tcPr>
            <w:tcW w:w="402" w:type="pct"/>
            <w:shd w:val="clear" w:color="000000" w:fill="000080"/>
            <w:noWrap/>
            <w:vAlign w:val="bottom"/>
            <w:hideMark/>
          </w:tcPr>
          <w:p w14:paraId="53610024"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9</w:t>
            </w:r>
          </w:p>
        </w:tc>
        <w:tc>
          <w:tcPr>
            <w:tcW w:w="2526" w:type="pct"/>
            <w:shd w:val="clear" w:color="000000" w:fill="000080"/>
            <w:noWrap/>
            <w:vAlign w:val="bottom"/>
            <w:hideMark/>
          </w:tcPr>
          <w:p w14:paraId="4B4F4E94"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Vlastiti izvori</w:t>
            </w:r>
          </w:p>
        </w:tc>
        <w:tc>
          <w:tcPr>
            <w:tcW w:w="445" w:type="pct"/>
            <w:shd w:val="clear" w:color="000000" w:fill="000080"/>
            <w:noWrap/>
            <w:vAlign w:val="bottom"/>
            <w:hideMark/>
          </w:tcPr>
          <w:p w14:paraId="3C865404"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200.000,00</w:t>
            </w:r>
          </w:p>
        </w:tc>
        <w:tc>
          <w:tcPr>
            <w:tcW w:w="445" w:type="pct"/>
            <w:shd w:val="clear" w:color="000000" w:fill="000080"/>
            <w:noWrap/>
            <w:vAlign w:val="bottom"/>
            <w:hideMark/>
          </w:tcPr>
          <w:p w14:paraId="0851E58A"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203.000,00</w:t>
            </w:r>
          </w:p>
        </w:tc>
        <w:tc>
          <w:tcPr>
            <w:tcW w:w="445" w:type="pct"/>
            <w:shd w:val="clear" w:color="000000" w:fill="000080"/>
            <w:noWrap/>
            <w:vAlign w:val="bottom"/>
            <w:hideMark/>
          </w:tcPr>
          <w:p w14:paraId="48DF8891"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206.000,00</w:t>
            </w:r>
          </w:p>
        </w:tc>
        <w:tc>
          <w:tcPr>
            <w:tcW w:w="246" w:type="pct"/>
            <w:shd w:val="clear" w:color="000000" w:fill="000080"/>
            <w:noWrap/>
            <w:vAlign w:val="bottom"/>
            <w:hideMark/>
          </w:tcPr>
          <w:p w14:paraId="42870DAC"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101,50</w:t>
            </w:r>
          </w:p>
        </w:tc>
        <w:tc>
          <w:tcPr>
            <w:tcW w:w="246" w:type="pct"/>
            <w:shd w:val="clear" w:color="000000" w:fill="000080"/>
            <w:noWrap/>
            <w:vAlign w:val="bottom"/>
            <w:hideMark/>
          </w:tcPr>
          <w:p w14:paraId="52246802"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000080"/>
            <w:noWrap/>
            <w:vAlign w:val="bottom"/>
            <w:hideMark/>
          </w:tcPr>
          <w:p w14:paraId="59B6FD7A"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103,00</w:t>
            </w:r>
          </w:p>
        </w:tc>
      </w:tr>
      <w:tr w:rsidR="005322BD" w:rsidRPr="00DD18CF" w14:paraId="625E79C7" w14:textId="77777777" w:rsidTr="005322BD">
        <w:trPr>
          <w:trHeight w:val="255"/>
        </w:trPr>
        <w:tc>
          <w:tcPr>
            <w:tcW w:w="402" w:type="pct"/>
            <w:shd w:val="clear" w:color="auto" w:fill="auto"/>
            <w:noWrap/>
            <w:vAlign w:val="bottom"/>
            <w:hideMark/>
          </w:tcPr>
          <w:p w14:paraId="608239F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92</w:t>
            </w:r>
          </w:p>
        </w:tc>
        <w:tc>
          <w:tcPr>
            <w:tcW w:w="2526" w:type="pct"/>
            <w:shd w:val="clear" w:color="auto" w:fill="auto"/>
            <w:noWrap/>
            <w:vAlign w:val="bottom"/>
            <w:hideMark/>
          </w:tcPr>
          <w:p w14:paraId="7EF684C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Rezultat poslovanja</w:t>
            </w:r>
          </w:p>
        </w:tc>
        <w:tc>
          <w:tcPr>
            <w:tcW w:w="445" w:type="pct"/>
            <w:shd w:val="clear" w:color="auto" w:fill="auto"/>
            <w:noWrap/>
            <w:vAlign w:val="bottom"/>
            <w:hideMark/>
          </w:tcPr>
          <w:p w14:paraId="5250D48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200.000,00</w:t>
            </w:r>
          </w:p>
        </w:tc>
        <w:tc>
          <w:tcPr>
            <w:tcW w:w="445" w:type="pct"/>
            <w:shd w:val="clear" w:color="auto" w:fill="auto"/>
            <w:noWrap/>
            <w:vAlign w:val="bottom"/>
            <w:hideMark/>
          </w:tcPr>
          <w:p w14:paraId="01F54FC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203.000,00</w:t>
            </w:r>
          </w:p>
        </w:tc>
        <w:tc>
          <w:tcPr>
            <w:tcW w:w="445" w:type="pct"/>
            <w:shd w:val="clear" w:color="auto" w:fill="auto"/>
            <w:noWrap/>
            <w:vAlign w:val="bottom"/>
            <w:hideMark/>
          </w:tcPr>
          <w:p w14:paraId="3B0242E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206.000,00</w:t>
            </w:r>
          </w:p>
        </w:tc>
        <w:tc>
          <w:tcPr>
            <w:tcW w:w="246" w:type="pct"/>
            <w:shd w:val="clear" w:color="auto" w:fill="auto"/>
            <w:noWrap/>
            <w:vAlign w:val="bottom"/>
            <w:hideMark/>
          </w:tcPr>
          <w:p w14:paraId="60CCBDC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9997EC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0A2031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19DD7CE7" w14:textId="77777777" w:rsidTr="005322BD">
        <w:trPr>
          <w:trHeight w:val="255"/>
        </w:trPr>
        <w:tc>
          <w:tcPr>
            <w:tcW w:w="402" w:type="pct"/>
            <w:shd w:val="clear" w:color="auto" w:fill="auto"/>
            <w:noWrap/>
            <w:vAlign w:val="bottom"/>
            <w:hideMark/>
          </w:tcPr>
          <w:p w14:paraId="5D72A60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922</w:t>
            </w:r>
          </w:p>
        </w:tc>
        <w:tc>
          <w:tcPr>
            <w:tcW w:w="2526" w:type="pct"/>
            <w:shd w:val="clear" w:color="auto" w:fill="auto"/>
            <w:noWrap/>
            <w:vAlign w:val="bottom"/>
            <w:hideMark/>
          </w:tcPr>
          <w:p w14:paraId="12574A1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Višak/manjak prihoda</w:t>
            </w:r>
          </w:p>
        </w:tc>
        <w:tc>
          <w:tcPr>
            <w:tcW w:w="445" w:type="pct"/>
            <w:shd w:val="clear" w:color="auto" w:fill="auto"/>
            <w:noWrap/>
            <w:vAlign w:val="bottom"/>
            <w:hideMark/>
          </w:tcPr>
          <w:p w14:paraId="39C1D9A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200.000,00</w:t>
            </w:r>
          </w:p>
        </w:tc>
        <w:tc>
          <w:tcPr>
            <w:tcW w:w="445" w:type="pct"/>
            <w:shd w:val="clear" w:color="auto" w:fill="auto"/>
            <w:noWrap/>
            <w:vAlign w:val="bottom"/>
            <w:hideMark/>
          </w:tcPr>
          <w:p w14:paraId="5CC897B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203.000,00</w:t>
            </w:r>
          </w:p>
        </w:tc>
        <w:tc>
          <w:tcPr>
            <w:tcW w:w="445" w:type="pct"/>
            <w:shd w:val="clear" w:color="auto" w:fill="auto"/>
            <w:noWrap/>
            <w:vAlign w:val="bottom"/>
            <w:hideMark/>
          </w:tcPr>
          <w:p w14:paraId="1671277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206.000,00</w:t>
            </w:r>
          </w:p>
        </w:tc>
        <w:tc>
          <w:tcPr>
            <w:tcW w:w="246" w:type="pct"/>
            <w:shd w:val="clear" w:color="auto" w:fill="auto"/>
            <w:noWrap/>
            <w:vAlign w:val="bottom"/>
            <w:hideMark/>
          </w:tcPr>
          <w:p w14:paraId="0E03CDD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42FD2B4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572A2D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0545771" w14:textId="77777777" w:rsidTr="005322BD">
        <w:trPr>
          <w:trHeight w:val="255"/>
        </w:trPr>
        <w:tc>
          <w:tcPr>
            <w:tcW w:w="2928" w:type="pct"/>
            <w:gridSpan w:val="2"/>
            <w:shd w:val="clear" w:color="000000" w:fill="808080"/>
            <w:noWrap/>
            <w:vAlign w:val="bottom"/>
            <w:hideMark/>
          </w:tcPr>
          <w:p w14:paraId="610D743F"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 xml:space="preserve">UKUPNO RASHODI / IZDACI </w:t>
            </w:r>
          </w:p>
        </w:tc>
        <w:tc>
          <w:tcPr>
            <w:tcW w:w="445" w:type="pct"/>
            <w:shd w:val="clear" w:color="000000" w:fill="808080"/>
            <w:noWrap/>
            <w:vAlign w:val="bottom"/>
            <w:hideMark/>
          </w:tcPr>
          <w:p w14:paraId="5C3175EB"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34.192.529,00</w:t>
            </w:r>
          </w:p>
        </w:tc>
        <w:tc>
          <w:tcPr>
            <w:tcW w:w="445" w:type="pct"/>
            <w:shd w:val="clear" w:color="000000" w:fill="808080"/>
            <w:noWrap/>
            <w:vAlign w:val="bottom"/>
            <w:hideMark/>
          </w:tcPr>
          <w:p w14:paraId="70859AD3"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34.705.416,96</w:t>
            </w:r>
          </w:p>
        </w:tc>
        <w:tc>
          <w:tcPr>
            <w:tcW w:w="445" w:type="pct"/>
            <w:shd w:val="clear" w:color="000000" w:fill="808080"/>
            <w:noWrap/>
            <w:vAlign w:val="bottom"/>
            <w:hideMark/>
          </w:tcPr>
          <w:p w14:paraId="5091846A"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35.218.304,87</w:t>
            </w:r>
          </w:p>
        </w:tc>
        <w:tc>
          <w:tcPr>
            <w:tcW w:w="246" w:type="pct"/>
            <w:shd w:val="clear" w:color="000000" w:fill="808080"/>
            <w:noWrap/>
            <w:vAlign w:val="bottom"/>
            <w:hideMark/>
          </w:tcPr>
          <w:p w14:paraId="7991C8C5"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101,50</w:t>
            </w:r>
          </w:p>
        </w:tc>
        <w:tc>
          <w:tcPr>
            <w:tcW w:w="246" w:type="pct"/>
            <w:shd w:val="clear" w:color="000000" w:fill="808080"/>
            <w:noWrap/>
            <w:vAlign w:val="bottom"/>
            <w:hideMark/>
          </w:tcPr>
          <w:p w14:paraId="68D02DD7"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808080"/>
            <w:noWrap/>
            <w:vAlign w:val="bottom"/>
            <w:hideMark/>
          </w:tcPr>
          <w:p w14:paraId="157B901D"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103,00</w:t>
            </w:r>
          </w:p>
        </w:tc>
      </w:tr>
      <w:tr w:rsidR="005322BD" w:rsidRPr="00DD18CF" w14:paraId="43F25124" w14:textId="77777777" w:rsidTr="005322BD">
        <w:trPr>
          <w:trHeight w:val="255"/>
        </w:trPr>
        <w:tc>
          <w:tcPr>
            <w:tcW w:w="402" w:type="pct"/>
            <w:shd w:val="clear" w:color="000000" w:fill="000080"/>
            <w:noWrap/>
            <w:vAlign w:val="bottom"/>
            <w:hideMark/>
          </w:tcPr>
          <w:p w14:paraId="7EAB58A6"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3</w:t>
            </w:r>
          </w:p>
        </w:tc>
        <w:tc>
          <w:tcPr>
            <w:tcW w:w="2526" w:type="pct"/>
            <w:shd w:val="clear" w:color="000000" w:fill="000080"/>
            <w:noWrap/>
            <w:vAlign w:val="bottom"/>
            <w:hideMark/>
          </w:tcPr>
          <w:p w14:paraId="0E74C6E7"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Rashodi poslovanja</w:t>
            </w:r>
          </w:p>
        </w:tc>
        <w:tc>
          <w:tcPr>
            <w:tcW w:w="445" w:type="pct"/>
            <w:shd w:val="clear" w:color="000000" w:fill="000080"/>
            <w:noWrap/>
            <w:vAlign w:val="bottom"/>
            <w:hideMark/>
          </w:tcPr>
          <w:p w14:paraId="30FF434B"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18.2</w:t>
            </w:r>
            <w:r w:rsidRPr="00DD18CF">
              <w:rPr>
                <w:rFonts w:ascii="Arial" w:hAnsi="Arial" w:cs="Arial"/>
                <w:b/>
                <w:bCs/>
                <w:color w:val="FFFFFF"/>
                <w:sz w:val="18"/>
                <w:szCs w:val="18"/>
                <w:lang w:val="en-US" w:eastAsia="en-US"/>
              </w:rPr>
              <w:t>38.259,00</w:t>
            </w:r>
          </w:p>
        </w:tc>
        <w:tc>
          <w:tcPr>
            <w:tcW w:w="445" w:type="pct"/>
            <w:shd w:val="clear" w:color="000000" w:fill="000080"/>
            <w:noWrap/>
            <w:vAlign w:val="bottom"/>
            <w:hideMark/>
          </w:tcPr>
          <w:p w14:paraId="4BC550A3"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18.410.332,89</w:t>
            </w:r>
          </w:p>
        </w:tc>
        <w:tc>
          <w:tcPr>
            <w:tcW w:w="445" w:type="pct"/>
            <w:shd w:val="clear" w:color="000000" w:fill="000080"/>
            <w:noWrap/>
            <w:vAlign w:val="bottom"/>
            <w:hideMark/>
          </w:tcPr>
          <w:p w14:paraId="6BB3667D"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18.682.406,77</w:t>
            </w:r>
          </w:p>
        </w:tc>
        <w:tc>
          <w:tcPr>
            <w:tcW w:w="246" w:type="pct"/>
            <w:shd w:val="clear" w:color="000000" w:fill="000080"/>
            <w:noWrap/>
            <w:vAlign w:val="bottom"/>
            <w:hideMark/>
          </w:tcPr>
          <w:p w14:paraId="5C6FAB1E"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100,94</w:t>
            </w:r>
          </w:p>
        </w:tc>
        <w:tc>
          <w:tcPr>
            <w:tcW w:w="246" w:type="pct"/>
            <w:shd w:val="clear" w:color="000000" w:fill="000080"/>
            <w:noWrap/>
            <w:vAlign w:val="bottom"/>
            <w:hideMark/>
          </w:tcPr>
          <w:p w14:paraId="43047258"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000080"/>
            <w:noWrap/>
            <w:vAlign w:val="bottom"/>
            <w:hideMark/>
          </w:tcPr>
          <w:p w14:paraId="1CA368A5"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102,43</w:t>
            </w:r>
          </w:p>
        </w:tc>
      </w:tr>
      <w:tr w:rsidR="005322BD" w:rsidRPr="00DD18CF" w14:paraId="2DA090D3" w14:textId="77777777" w:rsidTr="005322BD">
        <w:trPr>
          <w:trHeight w:val="255"/>
        </w:trPr>
        <w:tc>
          <w:tcPr>
            <w:tcW w:w="402" w:type="pct"/>
            <w:shd w:val="clear" w:color="auto" w:fill="auto"/>
            <w:noWrap/>
            <w:vAlign w:val="bottom"/>
            <w:hideMark/>
          </w:tcPr>
          <w:p w14:paraId="421FABB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31</w:t>
            </w:r>
          </w:p>
        </w:tc>
        <w:tc>
          <w:tcPr>
            <w:tcW w:w="2526" w:type="pct"/>
            <w:shd w:val="clear" w:color="auto" w:fill="auto"/>
            <w:noWrap/>
            <w:vAlign w:val="bottom"/>
            <w:hideMark/>
          </w:tcPr>
          <w:p w14:paraId="540A886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zaposlene</w:t>
            </w:r>
          </w:p>
        </w:tc>
        <w:tc>
          <w:tcPr>
            <w:tcW w:w="445" w:type="pct"/>
            <w:shd w:val="clear" w:color="auto" w:fill="auto"/>
            <w:noWrap/>
            <w:vAlign w:val="bottom"/>
            <w:hideMark/>
          </w:tcPr>
          <w:p w14:paraId="3320C9B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7.464.990,40</w:t>
            </w:r>
          </w:p>
        </w:tc>
        <w:tc>
          <w:tcPr>
            <w:tcW w:w="445" w:type="pct"/>
            <w:shd w:val="clear" w:color="auto" w:fill="auto"/>
            <w:noWrap/>
            <w:vAlign w:val="bottom"/>
            <w:hideMark/>
          </w:tcPr>
          <w:p w14:paraId="0BE73E9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7.576.965,26</w:t>
            </w:r>
          </w:p>
        </w:tc>
        <w:tc>
          <w:tcPr>
            <w:tcW w:w="445" w:type="pct"/>
            <w:shd w:val="clear" w:color="auto" w:fill="auto"/>
            <w:noWrap/>
            <w:vAlign w:val="bottom"/>
            <w:hideMark/>
          </w:tcPr>
          <w:p w14:paraId="4158B07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7.688.940,11</w:t>
            </w:r>
          </w:p>
        </w:tc>
        <w:tc>
          <w:tcPr>
            <w:tcW w:w="246" w:type="pct"/>
            <w:shd w:val="clear" w:color="auto" w:fill="auto"/>
            <w:noWrap/>
            <w:vAlign w:val="bottom"/>
            <w:hideMark/>
          </w:tcPr>
          <w:p w14:paraId="0275E8D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07281B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3E7C5E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F2CABAE" w14:textId="77777777" w:rsidTr="005322BD">
        <w:trPr>
          <w:trHeight w:val="255"/>
        </w:trPr>
        <w:tc>
          <w:tcPr>
            <w:tcW w:w="402" w:type="pct"/>
            <w:shd w:val="clear" w:color="auto" w:fill="auto"/>
            <w:noWrap/>
            <w:vAlign w:val="bottom"/>
            <w:hideMark/>
          </w:tcPr>
          <w:p w14:paraId="03E0A7D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311</w:t>
            </w:r>
          </w:p>
        </w:tc>
        <w:tc>
          <w:tcPr>
            <w:tcW w:w="2526" w:type="pct"/>
            <w:shd w:val="clear" w:color="auto" w:fill="auto"/>
            <w:noWrap/>
            <w:vAlign w:val="bottom"/>
            <w:hideMark/>
          </w:tcPr>
          <w:p w14:paraId="5C9313D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Plaće (Bruto)</w:t>
            </w:r>
          </w:p>
        </w:tc>
        <w:tc>
          <w:tcPr>
            <w:tcW w:w="445" w:type="pct"/>
            <w:shd w:val="clear" w:color="auto" w:fill="auto"/>
            <w:noWrap/>
            <w:vAlign w:val="bottom"/>
            <w:hideMark/>
          </w:tcPr>
          <w:p w14:paraId="116CA57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5.849.955,00</w:t>
            </w:r>
          </w:p>
        </w:tc>
        <w:tc>
          <w:tcPr>
            <w:tcW w:w="445" w:type="pct"/>
            <w:shd w:val="clear" w:color="auto" w:fill="auto"/>
            <w:noWrap/>
            <w:vAlign w:val="bottom"/>
            <w:hideMark/>
          </w:tcPr>
          <w:p w14:paraId="1014FDA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5.937.704,33</w:t>
            </w:r>
          </w:p>
        </w:tc>
        <w:tc>
          <w:tcPr>
            <w:tcW w:w="445" w:type="pct"/>
            <w:shd w:val="clear" w:color="auto" w:fill="auto"/>
            <w:noWrap/>
            <w:vAlign w:val="bottom"/>
            <w:hideMark/>
          </w:tcPr>
          <w:p w14:paraId="1053E2B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6.025.453,65</w:t>
            </w:r>
          </w:p>
        </w:tc>
        <w:tc>
          <w:tcPr>
            <w:tcW w:w="246" w:type="pct"/>
            <w:shd w:val="clear" w:color="auto" w:fill="auto"/>
            <w:noWrap/>
            <w:vAlign w:val="bottom"/>
            <w:hideMark/>
          </w:tcPr>
          <w:p w14:paraId="7D2C267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1CBB93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1F8CFF5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18F4EF92" w14:textId="77777777" w:rsidTr="005322BD">
        <w:trPr>
          <w:trHeight w:val="255"/>
        </w:trPr>
        <w:tc>
          <w:tcPr>
            <w:tcW w:w="402" w:type="pct"/>
            <w:shd w:val="clear" w:color="auto" w:fill="auto"/>
            <w:noWrap/>
            <w:vAlign w:val="bottom"/>
            <w:hideMark/>
          </w:tcPr>
          <w:p w14:paraId="6FC334C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312</w:t>
            </w:r>
          </w:p>
        </w:tc>
        <w:tc>
          <w:tcPr>
            <w:tcW w:w="2526" w:type="pct"/>
            <w:shd w:val="clear" w:color="auto" w:fill="auto"/>
            <w:noWrap/>
            <w:vAlign w:val="bottom"/>
            <w:hideMark/>
          </w:tcPr>
          <w:p w14:paraId="2ECDDA1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Ostali rashodi za zaposlene</w:t>
            </w:r>
          </w:p>
        </w:tc>
        <w:tc>
          <w:tcPr>
            <w:tcW w:w="445" w:type="pct"/>
            <w:shd w:val="clear" w:color="auto" w:fill="auto"/>
            <w:noWrap/>
            <w:vAlign w:val="bottom"/>
            <w:hideMark/>
          </w:tcPr>
          <w:p w14:paraId="2A35808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479.293,40</w:t>
            </w:r>
          </w:p>
        </w:tc>
        <w:tc>
          <w:tcPr>
            <w:tcW w:w="445" w:type="pct"/>
            <w:shd w:val="clear" w:color="auto" w:fill="auto"/>
            <w:noWrap/>
            <w:vAlign w:val="bottom"/>
            <w:hideMark/>
          </w:tcPr>
          <w:p w14:paraId="619157E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486.482,80</w:t>
            </w:r>
          </w:p>
        </w:tc>
        <w:tc>
          <w:tcPr>
            <w:tcW w:w="445" w:type="pct"/>
            <w:shd w:val="clear" w:color="auto" w:fill="auto"/>
            <w:noWrap/>
            <w:vAlign w:val="bottom"/>
            <w:hideMark/>
          </w:tcPr>
          <w:p w14:paraId="1FE6C32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493.672,20</w:t>
            </w:r>
          </w:p>
        </w:tc>
        <w:tc>
          <w:tcPr>
            <w:tcW w:w="246" w:type="pct"/>
            <w:shd w:val="clear" w:color="auto" w:fill="auto"/>
            <w:noWrap/>
            <w:vAlign w:val="bottom"/>
            <w:hideMark/>
          </w:tcPr>
          <w:p w14:paraId="72D8FDB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98A33D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15F2A6C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0735874" w14:textId="77777777" w:rsidTr="005322BD">
        <w:trPr>
          <w:trHeight w:val="255"/>
        </w:trPr>
        <w:tc>
          <w:tcPr>
            <w:tcW w:w="402" w:type="pct"/>
            <w:shd w:val="clear" w:color="auto" w:fill="auto"/>
            <w:noWrap/>
            <w:vAlign w:val="bottom"/>
            <w:hideMark/>
          </w:tcPr>
          <w:p w14:paraId="07976E4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313</w:t>
            </w:r>
          </w:p>
        </w:tc>
        <w:tc>
          <w:tcPr>
            <w:tcW w:w="2526" w:type="pct"/>
            <w:shd w:val="clear" w:color="auto" w:fill="auto"/>
            <w:noWrap/>
            <w:vAlign w:val="bottom"/>
            <w:hideMark/>
          </w:tcPr>
          <w:p w14:paraId="576DB8F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Doprinosi na plaće</w:t>
            </w:r>
          </w:p>
        </w:tc>
        <w:tc>
          <w:tcPr>
            <w:tcW w:w="445" w:type="pct"/>
            <w:shd w:val="clear" w:color="auto" w:fill="auto"/>
            <w:noWrap/>
            <w:vAlign w:val="bottom"/>
            <w:hideMark/>
          </w:tcPr>
          <w:p w14:paraId="275E81A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1.135.742,00</w:t>
            </w:r>
          </w:p>
        </w:tc>
        <w:tc>
          <w:tcPr>
            <w:tcW w:w="445" w:type="pct"/>
            <w:shd w:val="clear" w:color="auto" w:fill="auto"/>
            <w:noWrap/>
            <w:vAlign w:val="bottom"/>
            <w:hideMark/>
          </w:tcPr>
          <w:p w14:paraId="6FA1936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1.152.778,13</w:t>
            </w:r>
          </w:p>
        </w:tc>
        <w:tc>
          <w:tcPr>
            <w:tcW w:w="445" w:type="pct"/>
            <w:shd w:val="clear" w:color="auto" w:fill="auto"/>
            <w:noWrap/>
            <w:vAlign w:val="bottom"/>
            <w:hideMark/>
          </w:tcPr>
          <w:p w14:paraId="24A1A4A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1.169.814,26</w:t>
            </w:r>
          </w:p>
        </w:tc>
        <w:tc>
          <w:tcPr>
            <w:tcW w:w="246" w:type="pct"/>
            <w:shd w:val="clear" w:color="auto" w:fill="auto"/>
            <w:noWrap/>
            <w:vAlign w:val="bottom"/>
            <w:hideMark/>
          </w:tcPr>
          <w:p w14:paraId="68373FD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A99D1E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A169C3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27AE4AA" w14:textId="77777777" w:rsidTr="005322BD">
        <w:trPr>
          <w:trHeight w:val="255"/>
        </w:trPr>
        <w:tc>
          <w:tcPr>
            <w:tcW w:w="402" w:type="pct"/>
            <w:shd w:val="clear" w:color="auto" w:fill="auto"/>
            <w:noWrap/>
            <w:vAlign w:val="bottom"/>
            <w:hideMark/>
          </w:tcPr>
          <w:p w14:paraId="6414FA4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w:t>
            </w:r>
          </w:p>
        </w:tc>
        <w:tc>
          <w:tcPr>
            <w:tcW w:w="2526" w:type="pct"/>
            <w:shd w:val="clear" w:color="auto" w:fill="auto"/>
            <w:noWrap/>
            <w:vAlign w:val="bottom"/>
            <w:hideMark/>
          </w:tcPr>
          <w:p w14:paraId="13D2997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Materijalni rashodi</w:t>
            </w:r>
          </w:p>
        </w:tc>
        <w:tc>
          <w:tcPr>
            <w:tcW w:w="445" w:type="pct"/>
            <w:shd w:val="clear" w:color="auto" w:fill="auto"/>
            <w:noWrap/>
            <w:vAlign w:val="bottom"/>
            <w:hideMark/>
          </w:tcPr>
          <w:p w14:paraId="1155379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6.612.636,00</w:t>
            </w:r>
          </w:p>
        </w:tc>
        <w:tc>
          <w:tcPr>
            <w:tcW w:w="445" w:type="pct"/>
            <w:shd w:val="clear" w:color="auto" w:fill="auto"/>
            <w:noWrap/>
            <w:vAlign w:val="bottom"/>
            <w:hideMark/>
          </w:tcPr>
          <w:p w14:paraId="0D42E79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6.711.825,54</w:t>
            </w:r>
          </w:p>
        </w:tc>
        <w:tc>
          <w:tcPr>
            <w:tcW w:w="445" w:type="pct"/>
            <w:shd w:val="clear" w:color="auto" w:fill="auto"/>
            <w:noWrap/>
            <w:vAlign w:val="bottom"/>
            <w:hideMark/>
          </w:tcPr>
          <w:p w14:paraId="5ABB3AC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6.811.015,08</w:t>
            </w:r>
          </w:p>
        </w:tc>
        <w:tc>
          <w:tcPr>
            <w:tcW w:w="246" w:type="pct"/>
            <w:shd w:val="clear" w:color="auto" w:fill="auto"/>
            <w:noWrap/>
            <w:vAlign w:val="bottom"/>
            <w:hideMark/>
          </w:tcPr>
          <w:p w14:paraId="5BCA197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33ECC4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B2FC3E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104E1661" w14:textId="77777777" w:rsidTr="005322BD">
        <w:trPr>
          <w:trHeight w:val="255"/>
        </w:trPr>
        <w:tc>
          <w:tcPr>
            <w:tcW w:w="402" w:type="pct"/>
            <w:shd w:val="clear" w:color="auto" w:fill="auto"/>
            <w:noWrap/>
            <w:vAlign w:val="bottom"/>
            <w:hideMark/>
          </w:tcPr>
          <w:p w14:paraId="3FA2F14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321</w:t>
            </w:r>
          </w:p>
        </w:tc>
        <w:tc>
          <w:tcPr>
            <w:tcW w:w="2526" w:type="pct"/>
            <w:shd w:val="clear" w:color="auto" w:fill="auto"/>
            <w:noWrap/>
            <w:vAlign w:val="bottom"/>
            <w:hideMark/>
          </w:tcPr>
          <w:p w14:paraId="690EE80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Naknade troškova zaposlenima</w:t>
            </w:r>
          </w:p>
        </w:tc>
        <w:tc>
          <w:tcPr>
            <w:tcW w:w="445" w:type="pct"/>
            <w:shd w:val="clear" w:color="auto" w:fill="auto"/>
            <w:noWrap/>
            <w:vAlign w:val="bottom"/>
            <w:hideMark/>
          </w:tcPr>
          <w:p w14:paraId="7BE7CD4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249.300,00</w:t>
            </w:r>
          </w:p>
        </w:tc>
        <w:tc>
          <w:tcPr>
            <w:tcW w:w="445" w:type="pct"/>
            <w:shd w:val="clear" w:color="auto" w:fill="auto"/>
            <w:noWrap/>
            <w:vAlign w:val="bottom"/>
            <w:hideMark/>
          </w:tcPr>
          <w:p w14:paraId="06BADEE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253.039,50</w:t>
            </w:r>
          </w:p>
        </w:tc>
        <w:tc>
          <w:tcPr>
            <w:tcW w:w="445" w:type="pct"/>
            <w:shd w:val="clear" w:color="auto" w:fill="auto"/>
            <w:noWrap/>
            <w:vAlign w:val="bottom"/>
            <w:hideMark/>
          </w:tcPr>
          <w:p w14:paraId="4A053FA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256.779,00</w:t>
            </w:r>
          </w:p>
        </w:tc>
        <w:tc>
          <w:tcPr>
            <w:tcW w:w="246" w:type="pct"/>
            <w:shd w:val="clear" w:color="auto" w:fill="auto"/>
            <w:noWrap/>
            <w:vAlign w:val="bottom"/>
            <w:hideMark/>
          </w:tcPr>
          <w:p w14:paraId="46686C7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F16204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EE0C76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8154036" w14:textId="77777777" w:rsidTr="005322BD">
        <w:trPr>
          <w:trHeight w:val="255"/>
        </w:trPr>
        <w:tc>
          <w:tcPr>
            <w:tcW w:w="402" w:type="pct"/>
            <w:shd w:val="clear" w:color="auto" w:fill="auto"/>
            <w:noWrap/>
            <w:vAlign w:val="bottom"/>
            <w:hideMark/>
          </w:tcPr>
          <w:p w14:paraId="1EBD52F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322</w:t>
            </w:r>
          </w:p>
        </w:tc>
        <w:tc>
          <w:tcPr>
            <w:tcW w:w="2526" w:type="pct"/>
            <w:shd w:val="clear" w:color="auto" w:fill="auto"/>
            <w:noWrap/>
            <w:vAlign w:val="bottom"/>
            <w:hideMark/>
          </w:tcPr>
          <w:p w14:paraId="6025A640"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materijal i energiju</w:t>
            </w:r>
          </w:p>
        </w:tc>
        <w:tc>
          <w:tcPr>
            <w:tcW w:w="445" w:type="pct"/>
            <w:shd w:val="clear" w:color="auto" w:fill="auto"/>
            <w:noWrap/>
            <w:vAlign w:val="bottom"/>
            <w:hideMark/>
          </w:tcPr>
          <w:p w14:paraId="1F67C62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1.531.566,00</w:t>
            </w:r>
          </w:p>
        </w:tc>
        <w:tc>
          <w:tcPr>
            <w:tcW w:w="445" w:type="pct"/>
            <w:shd w:val="clear" w:color="auto" w:fill="auto"/>
            <w:noWrap/>
            <w:vAlign w:val="bottom"/>
            <w:hideMark/>
          </w:tcPr>
          <w:p w14:paraId="6B28DAD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1.554.539,49</w:t>
            </w:r>
          </w:p>
        </w:tc>
        <w:tc>
          <w:tcPr>
            <w:tcW w:w="445" w:type="pct"/>
            <w:shd w:val="clear" w:color="auto" w:fill="auto"/>
            <w:noWrap/>
            <w:vAlign w:val="bottom"/>
            <w:hideMark/>
          </w:tcPr>
          <w:p w14:paraId="196172A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1.577.512,98</w:t>
            </w:r>
          </w:p>
        </w:tc>
        <w:tc>
          <w:tcPr>
            <w:tcW w:w="246" w:type="pct"/>
            <w:shd w:val="clear" w:color="auto" w:fill="auto"/>
            <w:noWrap/>
            <w:vAlign w:val="bottom"/>
            <w:hideMark/>
          </w:tcPr>
          <w:p w14:paraId="4A78622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75B860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D31BC6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6FAAAA17" w14:textId="77777777" w:rsidTr="005322BD">
        <w:trPr>
          <w:trHeight w:val="255"/>
        </w:trPr>
        <w:tc>
          <w:tcPr>
            <w:tcW w:w="402" w:type="pct"/>
            <w:shd w:val="clear" w:color="auto" w:fill="auto"/>
            <w:noWrap/>
            <w:vAlign w:val="bottom"/>
            <w:hideMark/>
          </w:tcPr>
          <w:p w14:paraId="424D496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323</w:t>
            </w:r>
          </w:p>
        </w:tc>
        <w:tc>
          <w:tcPr>
            <w:tcW w:w="2526" w:type="pct"/>
            <w:shd w:val="clear" w:color="auto" w:fill="auto"/>
            <w:noWrap/>
            <w:vAlign w:val="bottom"/>
            <w:hideMark/>
          </w:tcPr>
          <w:p w14:paraId="2A06FDCB"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usluge</w:t>
            </w:r>
          </w:p>
        </w:tc>
        <w:tc>
          <w:tcPr>
            <w:tcW w:w="445" w:type="pct"/>
            <w:shd w:val="clear" w:color="auto" w:fill="auto"/>
            <w:noWrap/>
            <w:vAlign w:val="bottom"/>
            <w:hideMark/>
          </w:tcPr>
          <w:p w14:paraId="69431FB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4.298.420,00</w:t>
            </w:r>
          </w:p>
        </w:tc>
        <w:tc>
          <w:tcPr>
            <w:tcW w:w="445" w:type="pct"/>
            <w:shd w:val="clear" w:color="auto" w:fill="auto"/>
            <w:noWrap/>
            <w:vAlign w:val="bottom"/>
            <w:hideMark/>
          </w:tcPr>
          <w:p w14:paraId="4F25DBC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4.362.896,30</w:t>
            </w:r>
          </w:p>
        </w:tc>
        <w:tc>
          <w:tcPr>
            <w:tcW w:w="445" w:type="pct"/>
            <w:shd w:val="clear" w:color="auto" w:fill="auto"/>
            <w:noWrap/>
            <w:vAlign w:val="bottom"/>
            <w:hideMark/>
          </w:tcPr>
          <w:p w14:paraId="7A6CF84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4.427.372,60</w:t>
            </w:r>
          </w:p>
        </w:tc>
        <w:tc>
          <w:tcPr>
            <w:tcW w:w="246" w:type="pct"/>
            <w:shd w:val="clear" w:color="auto" w:fill="auto"/>
            <w:noWrap/>
            <w:vAlign w:val="bottom"/>
            <w:hideMark/>
          </w:tcPr>
          <w:p w14:paraId="417E4C6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5451E4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7A63E2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2830DE9" w14:textId="77777777" w:rsidTr="005322BD">
        <w:trPr>
          <w:trHeight w:val="255"/>
        </w:trPr>
        <w:tc>
          <w:tcPr>
            <w:tcW w:w="402" w:type="pct"/>
            <w:shd w:val="clear" w:color="auto" w:fill="auto"/>
            <w:noWrap/>
            <w:vAlign w:val="bottom"/>
            <w:hideMark/>
          </w:tcPr>
          <w:p w14:paraId="014C2B5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324</w:t>
            </w:r>
          </w:p>
        </w:tc>
        <w:tc>
          <w:tcPr>
            <w:tcW w:w="2526" w:type="pct"/>
            <w:shd w:val="clear" w:color="auto" w:fill="auto"/>
            <w:noWrap/>
            <w:vAlign w:val="bottom"/>
            <w:hideMark/>
          </w:tcPr>
          <w:p w14:paraId="6227938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Naknade troškova osobama izvan radnog odnosa</w:t>
            </w:r>
          </w:p>
        </w:tc>
        <w:tc>
          <w:tcPr>
            <w:tcW w:w="445" w:type="pct"/>
            <w:shd w:val="clear" w:color="auto" w:fill="auto"/>
            <w:noWrap/>
            <w:vAlign w:val="bottom"/>
            <w:hideMark/>
          </w:tcPr>
          <w:p w14:paraId="2353839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17.000,00</w:t>
            </w:r>
          </w:p>
        </w:tc>
        <w:tc>
          <w:tcPr>
            <w:tcW w:w="445" w:type="pct"/>
            <w:shd w:val="clear" w:color="auto" w:fill="auto"/>
            <w:noWrap/>
            <w:vAlign w:val="bottom"/>
            <w:hideMark/>
          </w:tcPr>
          <w:p w14:paraId="55EC7CE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17.255,00</w:t>
            </w:r>
          </w:p>
        </w:tc>
        <w:tc>
          <w:tcPr>
            <w:tcW w:w="445" w:type="pct"/>
            <w:shd w:val="clear" w:color="auto" w:fill="auto"/>
            <w:noWrap/>
            <w:vAlign w:val="bottom"/>
            <w:hideMark/>
          </w:tcPr>
          <w:p w14:paraId="6C81124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17.510,00</w:t>
            </w:r>
          </w:p>
        </w:tc>
        <w:tc>
          <w:tcPr>
            <w:tcW w:w="246" w:type="pct"/>
            <w:shd w:val="clear" w:color="auto" w:fill="auto"/>
            <w:noWrap/>
            <w:vAlign w:val="bottom"/>
            <w:hideMark/>
          </w:tcPr>
          <w:p w14:paraId="2EA6C52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4EE6F63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D81400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3356E8D" w14:textId="77777777" w:rsidTr="005322BD">
        <w:trPr>
          <w:trHeight w:val="255"/>
        </w:trPr>
        <w:tc>
          <w:tcPr>
            <w:tcW w:w="402" w:type="pct"/>
            <w:shd w:val="clear" w:color="auto" w:fill="auto"/>
            <w:noWrap/>
            <w:vAlign w:val="bottom"/>
            <w:hideMark/>
          </w:tcPr>
          <w:p w14:paraId="68B97FA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329</w:t>
            </w:r>
          </w:p>
        </w:tc>
        <w:tc>
          <w:tcPr>
            <w:tcW w:w="2526" w:type="pct"/>
            <w:shd w:val="clear" w:color="auto" w:fill="auto"/>
            <w:noWrap/>
            <w:vAlign w:val="bottom"/>
            <w:hideMark/>
          </w:tcPr>
          <w:p w14:paraId="2F632BF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Ostali nespomenuti rashodi poslovanja</w:t>
            </w:r>
          </w:p>
        </w:tc>
        <w:tc>
          <w:tcPr>
            <w:tcW w:w="445" w:type="pct"/>
            <w:shd w:val="clear" w:color="auto" w:fill="auto"/>
            <w:noWrap/>
            <w:vAlign w:val="bottom"/>
            <w:hideMark/>
          </w:tcPr>
          <w:p w14:paraId="0A9A9E1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516.350,00</w:t>
            </w:r>
          </w:p>
        </w:tc>
        <w:tc>
          <w:tcPr>
            <w:tcW w:w="445" w:type="pct"/>
            <w:shd w:val="clear" w:color="auto" w:fill="auto"/>
            <w:noWrap/>
            <w:vAlign w:val="bottom"/>
            <w:hideMark/>
          </w:tcPr>
          <w:p w14:paraId="68AEA4E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524.095,25</w:t>
            </w:r>
          </w:p>
        </w:tc>
        <w:tc>
          <w:tcPr>
            <w:tcW w:w="445" w:type="pct"/>
            <w:shd w:val="clear" w:color="auto" w:fill="auto"/>
            <w:noWrap/>
            <w:vAlign w:val="bottom"/>
            <w:hideMark/>
          </w:tcPr>
          <w:p w14:paraId="0EF90AA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531.840,50</w:t>
            </w:r>
          </w:p>
        </w:tc>
        <w:tc>
          <w:tcPr>
            <w:tcW w:w="246" w:type="pct"/>
            <w:shd w:val="clear" w:color="auto" w:fill="auto"/>
            <w:noWrap/>
            <w:vAlign w:val="bottom"/>
            <w:hideMark/>
          </w:tcPr>
          <w:p w14:paraId="0319C51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EAACDD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9A7535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15210DD" w14:textId="77777777" w:rsidTr="005322BD">
        <w:trPr>
          <w:trHeight w:val="255"/>
        </w:trPr>
        <w:tc>
          <w:tcPr>
            <w:tcW w:w="402" w:type="pct"/>
            <w:shd w:val="clear" w:color="auto" w:fill="auto"/>
            <w:noWrap/>
            <w:vAlign w:val="bottom"/>
            <w:hideMark/>
          </w:tcPr>
          <w:p w14:paraId="23DEDC4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34</w:t>
            </w:r>
          </w:p>
        </w:tc>
        <w:tc>
          <w:tcPr>
            <w:tcW w:w="2526" w:type="pct"/>
            <w:shd w:val="clear" w:color="auto" w:fill="auto"/>
            <w:noWrap/>
            <w:vAlign w:val="bottom"/>
            <w:hideMark/>
          </w:tcPr>
          <w:p w14:paraId="37B6884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Financijski rashodi</w:t>
            </w:r>
          </w:p>
        </w:tc>
        <w:tc>
          <w:tcPr>
            <w:tcW w:w="445" w:type="pct"/>
            <w:shd w:val="clear" w:color="auto" w:fill="auto"/>
            <w:noWrap/>
            <w:vAlign w:val="bottom"/>
            <w:hideMark/>
          </w:tcPr>
          <w:p w14:paraId="70980EB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66.332,60</w:t>
            </w:r>
          </w:p>
        </w:tc>
        <w:tc>
          <w:tcPr>
            <w:tcW w:w="445" w:type="pct"/>
            <w:shd w:val="clear" w:color="auto" w:fill="auto"/>
            <w:noWrap/>
            <w:vAlign w:val="bottom"/>
            <w:hideMark/>
          </w:tcPr>
          <w:p w14:paraId="1479A8C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67.327,59</w:t>
            </w:r>
          </w:p>
        </w:tc>
        <w:tc>
          <w:tcPr>
            <w:tcW w:w="445" w:type="pct"/>
            <w:shd w:val="clear" w:color="auto" w:fill="auto"/>
            <w:noWrap/>
            <w:vAlign w:val="bottom"/>
            <w:hideMark/>
          </w:tcPr>
          <w:p w14:paraId="1A4B83A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68.322,58</w:t>
            </w:r>
          </w:p>
        </w:tc>
        <w:tc>
          <w:tcPr>
            <w:tcW w:w="246" w:type="pct"/>
            <w:shd w:val="clear" w:color="auto" w:fill="auto"/>
            <w:noWrap/>
            <w:vAlign w:val="bottom"/>
            <w:hideMark/>
          </w:tcPr>
          <w:p w14:paraId="5E055B9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E9811E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AF4183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100884D" w14:textId="77777777" w:rsidTr="005322BD">
        <w:trPr>
          <w:trHeight w:val="255"/>
        </w:trPr>
        <w:tc>
          <w:tcPr>
            <w:tcW w:w="402" w:type="pct"/>
            <w:shd w:val="clear" w:color="auto" w:fill="auto"/>
            <w:noWrap/>
            <w:vAlign w:val="bottom"/>
            <w:hideMark/>
          </w:tcPr>
          <w:p w14:paraId="445D8CC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343</w:t>
            </w:r>
          </w:p>
        </w:tc>
        <w:tc>
          <w:tcPr>
            <w:tcW w:w="2526" w:type="pct"/>
            <w:shd w:val="clear" w:color="auto" w:fill="auto"/>
            <w:noWrap/>
            <w:vAlign w:val="bottom"/>
            <w:hideMark/>
          </w:tcPr>
          <w:p w14:paraId="53EEABB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Ostali financijski rashodi</w:t>
            </w:r>
          </w:p>
        </w:tc>
        <w:tc>
          <w:tcPr>
            <w:tcW w:w="445" w:type="pct"/>
            <w:shd w:val="clear" w:color="auto" w:fill="auto"/>
            <w:noWrap/>
            <w:vAlign w:val="bottom"/>
            <w:hideMark/>
          </w:tcPr>
          <w:p w14:paraId="063EC01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66.332,60</w:t>
            </w:r>
          </w:p>
        </w:tc>
        <w:tc>
          <w:tcPr>
            <w:tcW w:w="445" w:type="pct"/>
            <w:shd w:val="clear" w:color="auto" w:fill="auto"/>
            <w:noWrap/>
            <w:vAlign w:val="bottom"/>
            <w:hideMark/>
          </w:tcPr>
          <w:p w14:paraId="305ACFD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67.327,59</w:t>
            </w:r>
          </w:p>
        </w:tc>
        <w:tc>
          <w:tcPr>
            <w:tcW w:w="445" w:type="pct"/>
            <w:shd w:val="clear" w:color="auto" w:fill="auto"/>
            <w:noWrap/>
            <w:vAlign w:val="bottom"/>
            <w:hideMark/>
          </w:tcPr>
          <w:p w14:paraId="26E48DD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68.322,58</w:t>
            </w:r>
          </w:p>
        </w:tc>
        <w:tc>
          <w:tcPr>
            <w:tcW w:w="246" w:type="pct"/>
            <w:shd w:val="clear" w:color="auto" w:fill="auto"/>
            <w:noWrap/>
            <w:vAlign w:val="bottom"/>
            <w:hideMark/>
          </w:tcPr>
          <w:p w14:paraId="2922ABC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3223D08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302799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A7F3E55" w14:textId="77777777" w:rsidTr="005322BD">
        <w:trPr>
          <w:trHeight w:val="255"/>
        </w:trPr>
        <w:tc>
          <w:tcPr>
            <w:tcW w:w="402" w:type="pct"/>
            <w:shd w:val="clear" w:color="auto" w:fill="auto"/>
            <w:noWrap/>
            <w:vAlign w:val="bottom"/>
            <w:hideMark/>
          </w:tcPr>
          <w:p w14:paraId="7C79CD0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35</w:t>
            </w:r>
          </w:p>
        </w:tc>
        <w:tc>
          <w:tcPr>
            <w:tcW w:w="2526" w:type="pct"/>
            <w:shd w:val="clear" w:color="auto" w:fill="auto"/>
            <w:noWrap/>
            <w:vAlign w:val="bottom"/>
            <w:hideMark/>
          </w:tcPr>
          <w:p w14:paraId="67BABA2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Subvencije</w:t>
            </w:r>
          </w:p>
        </w:tc>
        <w:tc>
          <w:tcPr>
            <w:tcW w:w="445" w:type="pct"/>
            <w:shd w:val="clear" w:color="auto" w:fill="auto"/>
            <w:noWrap/>
            <w:vAlign w:val="bottom"/>
            <w:hideMark/>
          </w:tcPr>
          <w:p w14:paraId="0184C19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450.000,00</w:t>
            </w:r>
          </w:p>
        </w:tc>
        <w:tc>
          <w:tcPr>
            <w:tcW w:w="445" w:type="pct"/>
            <w:shd w:val="clear" w:color="auto" w:fill="auto"/>
            <w:noWrap/>
            <w:vAlign w:val="bottom"/>
            <w:hideMark/>
          </w:tcPr>
          <w:p w14:paraId="5D0379A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456.750,00</w:t>
            </w:r>
          </w:p>
        </w:tc>
        <w:tc>
          <w:tcPr>
            <w:tcW w:w="445" w:type="pct"/>
            <w:shd w:val="clear" w:color="auto" w:fill="auto"/>
            <w:noWrap/>
            <w:vAlign w:val="bottom"/>
            <w:hideMark/>
          </w:tcPr>
          <w:p w14:paraId="695EAD3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463.500,00</w:t>
            </w:r>
          </w:p>
        </w:tc>
        <w:tc>
          <w:tcPr>
            <w:tcW w:w="246" w:type="pct"/>
            <w:shd w:val="clear" w:color="auto" w:fill="auto"/>
            <w:noWrap/>
            <w:vAlign w:val="bottom"/>
            <w:hideMark/>
          </w:tcPr>
          <w:p w14:paraId="70273EF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CA66CF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7AFB35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3243B66" w14:textId="77777777" w:rsidTr="005322BD">
        <w:trPr>
          <w:trHeight w:val="255"/>
        </w:trPr>
        <w:tc>
          <w:tcPr>
            <w:tcW w:w="402" w:type="pct"/>
            <w:shd w:val="clear" w:color="auto" w:fill="auto"/>
            <w:noWrap/>
            <w:vAlign w:val="bottom"/>
            <w:hideMark/>
          </w:tcPr>
          <w:p w14:paraId="7E87322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352</w:t>
            </w:r>
          </w:p>
        </w:tc>
        <w:tc>
          <w:tcPr>
            <w:tcW w:w="2526" w:type="pct"/>
            <w:shd w:val="clear" w:color="auto" w:fill="auto"/>
            <w:noWrap/>
            <w:vAlign w:val="bottom"/>
            <w:hideMark/>
          </w:tcPr>
          <w:p w14:paraId="239BAB9B"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Subvencije trgovačkim društvima, poljoprivrednicima i obrtnicima izvan javnog sektora</w:t>
            </w:r>
          </w:p>
        </w:tc>
        <w:tc>
          <w:tcPr>
            <w:tcW w:w="445" w:type="pct"/>
            <w:shd w:val="clear" w:color="auto" w:fill="auto"/>
            <w:noWrap/>
            <w:vAlign w:val="bottom"/>
            <w:hideMark/>
          </w:tcPr>
          <w:p w14:paraId="26131E0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450.000,00</w:t>
            </w:r>
          </w:p>
        </w:tc>
        <w:tc>
          <w:tcPr>
            <w:tcW w:w="445" w:type="pct"/>
            <w:shd w:val="clear" w:color="auto" w:fill="auto"/>
            <w:noWrap/>
            <w:vAlign w:val="bottom"/>
            <w:hideMark/>
          </w:tcPr>
          <w:p w14:paraId="46736EF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456.750,00</w:t>
            </w:r>
          </w:p>
        </w:tc>
        <w:tc>
          <w:tcPr>
            <w:tcW w:w="445" w:type="pct"/>
            <w:shd w:val="clear" w:color="auto" w:fill="auto"/>
            <w:noWrap/>
            <w:vAlign w:val="bottom"/>
            <w:hideMark/>
          </w:tcPr>
          <w:p w14:paraId="55741E8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463.500,00</w:t>
            </w:r>
          </w:p>
        </w:tc>
        <w:tc>
          <w:tcPr>
            <w:tcW w:w="246" w:type="pct"/>
            <w:shd w:val="clear" w:color="auto" w:fill="auto"/>
            <w:noWrap/>
            <w:vAlign w:val="bottom"/>
            <w:hideMark/>
          </w:tcPr>
          <w:p w14:paraId="62C4922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A281CA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FE0839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84F48EB" w14:textId="77777777" w:rsidTr="005322BD">
        <w:trPr>
          <w:trHeight w:val="255"/>
        </w:trPr>
        <w:tc>
          <w:tcPr>
            <w:tcW w:w="402" w:type="pct"/>
            <w:shd w:val="clear" w:color="auto" w:fill="auto"/>
            <w:noWrap/>
            <w:vAlign w:val="bottom"/>
            <w:hideMark/>
          </w:tcPr>
          <w:p w14:paraId="60079D3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36</w:t>
            </w:r>
          </w:p>
        </w:tc>
        <w:tc>
          <w:tcPr>
            <w:tcW w:w="2526" w:type="pct"/>
            <w:shd w:val="clear" w:color="auto" w:fill="auto"/>
            <w:noWrap/>
            <w:vAlign w:val="bottom"/>
            <w:hideMark/>
          </w:tcPr>
          <w:p w14:paraId="1F26DC5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dane u inozemstvo i unutar općeg proračuna</w:t>
            </w:r>
          </w:p>
        </w:tc>
        <w:tc>
          <w:tcPr>
            <w:tcW w:w="445" w:type="pct"/>
            <w:shd w:val="clear" w:color="auto" w:fill="auto"/>
            <w:noWrap/>
            <w:vAlign w:val="bottom"/>
            <w:hideMark/>
          </w:tcPr>
          <w:p w14:paraId="30DFA02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35.000,00</w:t>
            </w:r>
          </w:p>
        </w:tc>
        <w:tc>
          <w:tcPr>
            <w:tcW w:w="445" w:type="pct"/>
            <w:shd w:val="clear" w:color="auto" w:fill="auto"/>
            <w:noWrap/>
            <w:vAlign w:val="bottom"/>
            <w:hideMark/>
          </w:tcPr>
          <w:p w14:paraId="0E104BB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35.525,00</w:t>
            </w:r>
          </w:p>
        </w:tc>
        <w:tc>
          <w:tcPr>
            <w:tcW w:w="445" w:type="pct"/>
            <w:shd w:val="clear" w:color="auto" w:fill="auto"/>
            <w:noWrap/>
            <w:vAlign w:val="bottom"/>
            <w:hideMark/>
          </w:tcPr>
          <w:p w14:paraId="2234966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36.050,00</w:t>
            </w:r>
          </w:p>
        </w:tc>
        <w:tc>
          <w:tcPr>
            <w:tcW w:w="246" w:type="pct"/>
            <w:shd w:val="clear" w:color="auto" w:fill="auto"/>
            <w:noWrap/>
            <w:vAlign w:val="bottom"/>
            <w:hideMark/>
          </w:tcPr>
          <w:p w14:paraId="5679A8E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1450AEE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653CF9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6CD0EDB" w14:textId="77777777" w:rsidTr="005322BD">
        <w:trPr>
          <w:trHeight w:val="255"/>
        </w:trPr>
        <w:tc>
          <w:tcPr>
            <w:tcW w:w="402" w:type="pct"/>
            <w:shd w:val="clear" w:color="auto" w:fill="auto"/>
            <w:noWrap/>
            <w:vAlign w:val="bottom"/>
            <w:hideMark/>
          </w:tcPr>
          <w:p w14:paraId="64AD256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366</w:t>
            </w:r>
          </w:p>
        </w:tc>
        <w:tc>
          <w:tcPr>
            <w:tcW w:w="2526" w:type="pct"/>
            <w:shd w:val="clear" w:color="auto" w:fill="auto"/>
            <w:noWrap/>
            <w:vAlign w:val="bottom"/>
            <w:hideMark/>
          </w:tcPr>
          <w:p w14:paraId="6181C06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Pomoći proračunskim korisnicima drugih proračuna</w:t>
            </w:r>
          </w:p>
        </w:tc>
        <w:tc>
          <w:tcPr>
            <w:tcW w:w="445" w:type="pct"/>
            <w:shd w:val="clear" w:color="auto" w:fill="auto"/>
            <w:noWrap/>
            <w:vAlign w:val="bottom"/>
            <w:hideMark/>
          </w:tcPr>
          <w:p w14:paraId="49C0232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35.000,00</w:t>
            </w:r>
          </w:p>
        </w:tc>
        <w:tc>
          <w:tcPr>
            <w:tcW w:w="445" w:type="pct"/>
            <w:shd w:val="clear" w:color="auto" w:fill="auto"/>
            <w:noWrap/>
            <w:vAlign w:val="bottom"/>
            <w:hideMark/>
          </w:tcPr>
          <w:p w14:paraId="6B10D41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35.525,00</w:t>
            </w:r>
          </w:p>
        </w:tc>
        <w:tc>
          <w:tcPr>
            <w:tcW w:w="445" w:type="pct"/>
            <w:shd w:val="clear" w:color="auto" w:fill="auto"/>
            <w:noWrap/>
            <w:vAlign w:val="bottom"/>
            <w:hideMark/>
          </w:tcPr>
          <w:p w14:paraId="7FA6A45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36.050,00</w:t>
            </w:r>
          </w:p>
        </w:tc>
        <w:tc>
          <w:tcPr>
            <w:tcW w:w="246" w:type="pct"/>
            <w:shd w:val="clear" w:color="auto" w:fill="auto"/>
            <w:noWrap/>
            <w:vAlign w:val="bottom"/>
            <w:hideMark/>
          </w:tcPr>
          <w:p w14:paraId="36FC94C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12E435B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7EC7EE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8626A89" w14:textId="77777777" w:rsidTr="005322BD">
        <w:trPr>
          <w:trHeight w:val="255"/>
        </w:trPr>
        <w:tc>
          <w:tcPr>
            <w:tcW w:w="402" w:type="pct"/>
            <w:shd w:val="clear" w:color="auto" w:fill="auto"/>
            <w:noWrap/>
            <w:vAlign w:val="bottom"/>
            <w:hideMark/>
          </w:tcPr>
          <w:p w14:paraId="23BF9E1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37</w:t>
            </w:r>
          </w:p>
        </w:tc>
        <w:tc>
          <w:tcPr>
            <w:tcW w:w="2526" w:type="pct"/>
            <w:shd w:val="clear" w:color="auto" w:fill="auto"/>
            <w:noWrap/>
            <w:vAlign w:val="bottom"/>
            <w:hideMark/>
          </w:tcPr>
          <w:p w14:paraId="092154A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Naknade građanima i kućanstvima na temelju osiguranja i druge naknade</w:t>
            </w:r>
          </w:p>
        </w:tc>
        <w:tc>
          <w:tcPr>
            <w:tcW w:w="445" w:type="pct"/>
            <w:shd w:val="clear" w:color="auto" w:fill="auto"/>
            <w:noWrap/>
            <w:vAlign w:val="bottom"/>
            <w:hideMark/>
          </w:tcPr>
          <w:p w14:paraId="5EB8E175"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1.1</w:t>
            </w:r>
            <w:r w:rsidRPr="00DD18CF">
              <w:rPr>
                <w:rFonts w:ascii="Arial" w:hAnsi="Arial" w:cs="Arial"/>
                <w:sz w:val="18"/>
                <w:szCs w:val="18"/>
                <w:lang w:val="en-US" w:eastAsia="en-US"/>
              </w:rPr>
              <w:t>35.800,00</w:t>
            </w:r>
          </w:p>
        </w:tc>
        <w:tc>
          <w:tcPr>
            <w:tcW w:w="445" w:type="pct"/>
            <w:shd w:val="clear" w:color="auto" w:fill="auto"/>
            <w:noWrap/>
            <w:vAlign w:val="bottom"/>
            <w:hideMark/>
          </w:tcPr>
          <w:p w14:paraId="75AE231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1.051.337,00</w:t>
            </w:r>
          </w:p>
        </w:tc>
        <w:tc>
          <w:tcPr>
            <w:tcW w:w="445" w:type="pct"/>
            <w:shd w:val="clear" w:color="auto" w:fill="auto"/>
            <w:noWrap/>
            <w:vAlign w:val="bottom"/>
            <w:hideMark/>
          </w:tcPr>
          <w:p w14:paraId="3484FE2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1.066.874,00</w:t>
            </w:r>
          </w:p>
        </w:tc>
        <w:tc>
          <w:tcPr>
            <w:tcW w:w="246" w:type="pct"/>
            <w:shd w:val="clear" w:color="auto" w:fill="auto"/>
            <w:noWrap/>
            <w:vAlign w:val="bottom"/>
            <w:hideMark/>
          </w:tcPr>
          <w:p w14:paraId="6D17CF80"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92,56</w:t>
            </w:r>
          </w:p>
        </w:tc>
        <w:tc>
          <w:tcPr>
            <w:tcW w:w="246" w:type="pct"/>
            <w:shd w:val="clear" w:color="auto" w:fill="auto"/>
            <w:noWrap/>
            <w:vAlign w:val="bottom"/>
            <w:hideMark/>
          </w:tcPr>
          <w:p w14:paraId="4580427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4825E24"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93,93</w:t>
            </w:r>
          </w:p>
        </w:tc>
      </w:tr>
      <w:tr w:rsidR="005322BD" w:rsidRPr="00DD18CF" w14:paraId="748A3265" w14:textId="77777777" w:rsidTr="005322BD">
        <w:trPr>
          <w:trHeight w:val="255"/>
        </w:trPr>
        <w:tc>
          <w:tcPr>
            <w:tcW w:w="402" w:type="pct"/>
            <w:shd w:val="clear" w:color="auto" w:fill="auto"/>
            <w:noWrap/>
            <w:vAlign w:val="bottom"/>
            <w:hideMark/>
          </w:tcPr>
          <w:p w14:paraId="729DF35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372</w:t>
            </w:r>
          </w:p>
        </w:tc>
        <w:tc>
          <w:tcPr>
            <w:tcW w:w="2526" w:type="pct"/>
            <w:shd w:val="clear" w:color="auto" w:fill="auto"/>
            <w:noWrap/>
            <w:vAlign w:val="bottom"/>
            <w:hideMark/>
          </w:tcPr>
          <w:p w14:paraId="308D4E4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Ostale naknade građanima i kućanstvima iz proračuna</w:t>
            </w:r>
          </w:p>
        </w:tc>
        <w:tc>
          <w:tcPr>
            <w:tcW w:w="445" w:type="pct"/>
            <w:shd w:val="clear" w:color="auto" w:fill="auto"/>
            <w:noWrap/>
            <w:vAlign w:val="bottom"/>
            <w:hideMark/>
          </w:tcPr>
          <w:p w14:paraId="38002B58"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1.1</w:t>
            </w:r>
            <w:r w:rsidRPr="00DD18CF">
              <w:rPr>
                <w:rFonts w:ascii="Arial" w:hAnsi="Arial" w:cs="Arial"/>
                <w:sz w:val="18"/>
                <w:szCs w:val="18"/>
                <w:lang w:val="en-US" w:eastAsia="en-US"/>
              </w:rPr>
              <w:t>35.800,00</w:t>
            </w:r>
          </w:p>
        </w:tc>
        <w:tc>
          <w:tcPr>
            <w:tcW w:w="445" w:type="pct"/>
            <w:shd w:val="clear" w:color="auto" w:fill="auto"/>
            <w:noWrap/>
            <w:vAlign w:val="bottom"/>
            <w:hideMark/>
          </w:tcPr>
          <w:p w14:paraId="798BA1F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1.051.337,00</w:t>
            </w:r>
          </w:p>
        </w:tc>
        <w:tc>
          <w:tcPr>
            <w:tcW w:w="445" w:type="pct"/>
            <w:shd w:val="clear" w:color="auto" w:fill="auto"/>
            <w:noWrap/>
            <w:vAlign w:val="bottom"/>
            <w:hideMark/>
          </w:tcPr>
          <w:p w14:paraId="7CD24AA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1.066.874,00</w:t>
            </w:r>
          </w:p>
        </w:tc>
        <w:tc>
          <w:tcPr>
            <w:tcW w:w="246" w:type="pct"/>
            <w:shd w:val="clear" w:color="auto" w:fill="auto"/>
            <w:noWrap/>
            <w:vAlign w:val="bottom"/>
            <w:hideMark/>
          </w:tcPr>
          <w:p w14:paraId="2A86466D"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92,56</w:t>
            </w:r>
          </w:p>
        </w:tc>
        <w:tc>
          <w:tcPr>
            <w:tcW w:w="246" w:type="pct"/>
            <w:shd w:val="clear" w:color="auto" w:fill="auto"/>
            <w:noWrap/>
            <w:vAlign w:val="bottom"/>
            <w:hideMark/>
          </w:tcPr>
          <w:p w14:paraId="7C489D2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8C123E1"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93,93</w:t>
            </w:r>
          </w:p>
        </w:tc>
      </w:tr>
      <w:tr w:rsidR="005322BD" w:rsidRPr="00DD18CF" w14:paraId="03D3FF06" w14:textId="77777777" w:rsidTr="005322BD">
        <w:trPr>
          <w:trHeight w:val="255"/>
        </w:trPr>
        <w:tc>
          <w:tcPr>
            <w:tcW w:w="402" w:type="pct"/>
            <w:shd w:val="clear" w:color="auto" w:fill="auto"/>
            <w:noWrap/>
            <w:vAlign w:val="bottom"/>
            <w:hideMark/>
          </w:tcPr>
          <w:p w14:paraId="74BC4DB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38</w:t>
            </w:r>
          </w:p>
        </w:tc>
        <w:tc>
          <w:tcPr>
            <w:tcW w:w="2526" w:type="pct"/>
            <w:shd w:val="clear" w:color="auto" w:fill="auto"/>
            <w:noWrap/>
            <w:vAlign w:val="bottom"/>
            <w:hideMark/>
          </w:tcPr>
          <w:p w14:paraId="76FE5D9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Ostali rashodi</w:t>
            </w:r>
          </w:p>
        </w:tc>
        <w:tc>
          <w:tcPr>
            <w:tcW w:w="445" w:type="pct"/>
            <w:shd w:val="clear" w:color="auto" w:fill="auto"/>
            <w:noWrap/>
            <w:vAlign w:val="bottom"/>
            <w:hideMark/>
          </w:tcPr>
          <w:p w14:paraId="17594A4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2.473.500,00</w:t>
            </w:r>
          </w:p>
        </w:tc>
        <w:tc>
          <w:tcPr>
            <w:tcW w:w="445" w:type="pct"/>
            <w:shd w:val="clear" w:color="auto" w:fill="auto"/>
            <w:noWrap/>
            <w:vAlign w:val="bottom"/>
            <w:hideMark/>
          </w:tcPr>
          <w:p w14:paraId="5783CA0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2.510.602,50</w:t>
            </w:r>
          </w:p>
        </w:tc>
        <w:tc>
          <w:tcPr>
            <w:tcW w:w="445" w:type="pct"/>
            <w:shd w:val="clear" w:color="auto" w:fill="auto"/>
            <w:noWrap/>
            <w:vAlign w:val="bottom"/>
            <w:hideMark/>
          </w:tcPr>
          <w:p w14:paraId="75EA63E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2.547.705,00</w:t>
            </w:r>
          </w:p>
        </w:tc>
        <w:tc>
          <w:tcPr>
            <w:tcW w:w="246" w:type="pct"/>
            <w:shd w:val="clear" w:color="auto" w:fill="auto"/>
            <w:noWrap/>
            <w:vAlign w:val="bottom"/>
            <w:hideMark/>
          </w:tcPr>
          <w:p w14:paraId="3C0699D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644789C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277D0FC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D34F4E8" w14:textId="77777777" w:rsidTr="005322BD">
        <w:trPr>
          <w:trHeight w:val="255"/>
        </w:trPr>
        <w:tc>
          <w:tcPr>
            <w:tcW w:w="402" w:type="pct"/>
            <w:shd w:val="clear" w:color="auto" w:fill="auto"/>
            <w:noWrap/>
            <w:vAlign w:val="bottom"/>
            <w:hideMark/>
          </w:tcPr>
          <w:p w14:paraId="76EB2A9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381</w:t>
            </w:r>
          </w:p>
        </w:tc>
        <w:tc>
          <w:tcPr>
            <w:tcW w:w="2526" w:type="pct"/>
            <w:shd w:val="clear" w:color="auto" w:fill="auto"/>
            <w:noWrap/>
            <w:vAlign w:val="bottom"/>
            <w:hideMark/>
          </w:tcPr>
          <w:p w14:paraId="36CE09DF"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Tekuće donacije</w:t>
            </w:r>
          </w:p>
        </w:tc>
        <w:tc>
          <w:tcPr>
            <w:tcW w:w="445" w:type="pct"/>
            <w:shd w:val="clear" w:color="auto" w:fill="auto"/>
            <w:noWrap/>
            <w:vAlign w:val="bottom"/>
            <w:hideMark/>
          </w:tcPr>
          <w:p w14:paraId="195D8535"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1.233.500,00</w:t>
            </w:r>
          </w:p>
        </w:tc>
        <w:tc>
          <w:tcPr>
            <w:tcW w:w="445" w:type="pct"/>
            <w:shd w:val="clear" w:color="auto" w:fill="auto"/>
            <w:noWrap/>
            <w:vAlign w:val="bottom"/>
            <w:hideMark/>
          </w:tcPr>
          <w:p w14:paraId="33CC09E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1.252.002,50</w:t>
            </w:r>
          </w:p>
        </w:tc>
        <w:tc>
          <w:tcPr>
            <w:tcW w:w="445" w:type="pct"/>
            <w:shd w:val="clear" w:color="auto" w:fill="auto"/>
            <w:noWrap/>
            <w:vAlign w:val="bottom"/>
            <w:hideMark/>
          </w:tcPr>
          <w:p w14:paraId="35A415D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1.270.505,00</w:t>
            </w:r>
          </w:p>
        </w:tc>
        <w:tc>
          <w:tcPr>
            <w:tcW w:w="246" w:type="pct"/>
            <w:shd w:val="clear" w:color="auto" w:fill="auto"/>
            <w:noWrap/>
            <w:vAlign w:val="bottom"/>
            <w:hideMark/>
          </w:tcPr>
          <w:p w14:paraId="72E5D04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757466C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D9877B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550E56CB" w14:textId="77777777" w:rsidTr="005322BD">
        <w:trPr>
          <w:trHeight w:val="255"/>
        </w:trPr>
        <w:tc>
          <w:tcPr>
            <w:tcW w:w="402" w:type="pct"/>
            <w:shd w:val="clear" w:color="auto" w:fill="auto"/>
            <w:noWrap/>
            <w:vAlign w:val="bottom"/>
            <w:hideMark/>
          </w:tcPr>
          <w:p w14:paraId="63A42AD1"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383</w:t>
            </w:r>
          </w:p>
        </w:tc>
        <w:tc>
          <w:tcPr>
            <w:tcW w:w="2526" w:type="pct"/>
            <w:shd w:val="clear" w:color="auto" w:fill="auto"/>
            <w:noWrap/>
            <w:vAlign w:val="bottom"/>
            <w:hideMark/>
          </w:tcPr>
          <w:p w14:paraId="2C0B792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Kazne, penali i naknade štete</w:t>
            </w:r>
          </w:p>
        </w:tc>
        <w:tc>
          <w:tcPr>
            <w:tcW w:w="445" w:type="pct"/>
            <w:shd w:val="clear" w:color="auto" w:fill="auto"/>
            <w:noWrap/>
            <w:vAlign w:val="bottom"/>
            <w:hideMark/>
          </w:tcPr>
          <w:p w14:paraId="4F33B63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14.000,00</w:t>
            </w:r>
          </w:p>
        </w:tc>
        <w:tc>
          <w:tcPr>
            <w:tcW w:w="445" w:type="pct"/>
            <w:shd w:val="clear" w:color="auto" w:fill="auto"/>
            <w:noWrap/>
            <w:vAlign w:val="bottom"/>
            <w:hideMark/>
          </w:tcPr>
          <w:p w14:paraId="0DE24F2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14.210,00</w:t>
            </w:r>
          </w:p>
        </w:tc>
        <w:tc>
          <w:tcPr>
            <w:tcW w:w="445" w:type="pct"/>
            <w:shd w:val="clear" w:color="auto" w:fill="auto"/>
            <w:noWrap/>
            <w:vAlign w:val="bottom"/>
            <w:hideMark/>
          </w:tcPr>
          <w:p w14:paraId="3E031F4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14.420,00</w:t>
            </w:r>
          </w:p>
        </w:tc>
        <w:tc>
          <w:tcPr>
            <w:tcW w:w="246" w:type="pct"/>
            <w:shd w:val="clear" w:color="auto" w:fill="auto"/>
            <w:noWrap/>
            <w:vAlign w:val="bottom"/>
            <w:hideMark/>
          </w:tcPr>
          <w:p w14:paraId="18D2A7C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647C3D3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D4617D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67505180" w14:textId="77777777" w:rsidTr="005322BD">
        <w:trPr>
          <w:trHeight w:val="255"/>
        </w:trPr>
        <w:tc>
          <w:tcPr>
            <w:tcW w:w="402" w:type="pct"/>
            <w:shd w:val="clear" w:color="auto" w:fill="auto"/>
            <w:noWrap/>
            <w:vAlign w:val="bottom"/>
            <w:hideMark/>
          </w:tcPr>
          <w:p w14:paraId="22249DF6"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385</w:t>
            </w:r>
          </w:p>
        </w:tc>
        <w:tc>
          <w:tcPr>
            <w:tcW w:w="2526" w:type="pct"/>
            <w:shd w:val="clear" w:color="auto" w:fill="auto"/>
            <w:noWrap/>
            <w:vAlign w:val="bottom"/>
            <w:hideMark/>
          </w:tcPr>
          <w:p w14:paraId="71CCB5A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Izvanredni rashodi</w:t>
            </w:r>
          </w:p>
        </w:tc>
        <w:tc>
          <w:tcPr>
            <w:tcW w:w="445" w:type="pct"/>
            <w:shd w:val="clear" w:color="auto" w:fill="auto"/>
            <w:noWrap/>
            <w:vAlign w:val="bottom"/>
            <w:hideMark/>
          </w:tcPr>
          <w:p w14:paraId="5561352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50.000,00</w:t>
            </w:r>
          </w:p>
        </w:tc>
        <w:tc>
          <w:tcPr>
            <w:tcW w:w="445" w:type="pct"/>
            <w:shd w:val="clear" w:color="auto" w:fill="auto"/>
            <w:noWrap/>
            <w:vAlign w:val="bottom"/>
            <w:hideMark/>
          </w:tcPr>
          <w:p w14:paraId="0D4144F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50.750,00</w:t>
            </w:r>
          </w:p>
        </w:tc>
        <w:tc>
          <w:tcPr>
            <w:tcW w:w="445" w:type="pct"/>
            <w:shd w:val="clear" w:color="auto" w:fill="auto"/>
            <w:noWrap/>
            <w:vAlign w:val="bottom"/>
            <w:hideMark/>
          </w:tcPr>
          <w:p w14:paraId="1C0017E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51.500,00</w:t>
            </w:r>
          </w:p>
        </w:tc>
        <w:tc>
          <w:tcPr>
            <w:tcW w:w="246" w:type="pct"/>
            <w:shd w:val="clear" w:color="auto" w:fill="auto"/>
            <w:noWrap/>
            <w:vAlign w:val="bottom"/>
            <w:hideMark/>
          </w:tcPr>
          <w:p w14:paraId="4AA257D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110487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8B8DF0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208C71DF" w14:textId="77777777" w:rsidTr="005322BD">
        <w:trPr>
          <w:trHeight w:val="255"/>
        </w:trPr>
        <w:tc>
          <w:tcPr>
            <w:tcW w:w="402" w:type="pct"/>
            <w:shd w:val="clear" w:color="auto" w:fill="auto"/>
            <w:noWrap/>
            <w:vAlign w:val="bottom"/>
            <w:hideMark/>
          </w:tcPr>
          <w:p w14:paraId="0F538C6C"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lastRenderedPageBreak/>
              <w:t>386</w:t>
            </w:r>
          </w:p>
        </w:tc>
        <w:tc>
          <w:tcPr>
            <w:tcW w:w="2526" w:type="pct"/>
            <w:shd w:val="clear" w:color="auto" w:fill="auto"/>
            <w:noWrap/>
            <w:vAlign w:val="bottom"/>
            <w:hideMark/>
          </w:tcPr>
          <w:p w14:paraId="133EB47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Kapitalne pomoći</w:t>
            </w:r>
          </w:p>
        </w:tc>
        <w:tc>
          <w:tcPr>
            <w:tcW w:w="445" w:type="pct"/>
            <w:shd w:val="clear" w:color="auto" w:fill="auto"/>
            <w:noWrap/>
            <w:vAlign w:val="bottom"/>
            <w:hideMark/>
          </w:tcPr>
          <w:p w14:paraId="679D4F8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1.176.000,00</w:t>
            </w:r>
          </w:p>
        </w:tc>
        <w:tc>
          <w:tcPr>
            <w:tcW w:w="445" w:type="pct"/>
            <w:shd w:val="clear" w:color="auto" w:fill="auto"/>
            <w:noWrap/>
            <w:vAlign w:val="bottom"/>
            <w:hideMark/>
          </w:tcPr>
          <w:p w14:paraId="18FFFCC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1.193.640,00</w:t>
            </w:r>
          </w:p>
        </w:tc>
        <w:tc>
          <w:tcPr>
            <w:tcW w:w="445" w:type="pct"/>
            <w:shd w:val="clear" w:color="auto" w:fill="auto"/>
            <w:noWrap/>
            <w:vAlign w:val="bottom"/>
            <w:hideMark/>
          </w:tcPr>
          <w:p w14:paraId="2F90396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1.211.280,00</w:t>
            </w:r>
          </w:p>
        </w:tc>
        <w:tc>
          <w:tcPr>
            <w:tcW w:w="246" w:type="pct"/>
            <w:shd w:val="clear" w:color="auto" w:fill="auto"/>
            <w:noWrap/>
            <w:vAlign w:val="bottom"/>
            <w:hideMark/>
          </w:tcPr>
          <w:p w14:paraId="4AF5F9B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97A5D5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65AB2D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25D2670" w14:textId="77777777" w:rsidTr="005322BD">
        <w:trPr>
          <w:trHeight w:val="255"/>
        </w:trPr>
        <w:tc>
          <w:tcPr>
            <w:tcW w:w="402" w:type="pct"/>
            <w:shd w:val="clear" w:color="000000" w:fill="000080"/>
            <w:noWrap/>
            <w:vAlign w:val="bottom"/>
            <w:hideMark/>
          </w:tcPr>
          <w:p w14:paraId="46F94A95"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4</w:t>
            </w:r>
          </w:p>
        </w:tc>
        <w:tc>
          <w:tcPr>
            <w:tcW w:w="2526" w:type="pct"/>
            <w:shd w:val="clear" w:color="000000" w:fill="000080"/>
            <w:noWrap/>
            <w:vAlign w:val="bottom"/>
            <w:hideMark/>
          </w:tcPr>
          <w:p w14:paraId="64AF1669" w14:textId="77777777" w:rsidR="005322BD" w:rsidRPr="00DD18CF" w:rsidRDefault="005322BD" w:rsidP="005322BD">
            <w:pPr>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Rashodi za nabavu nefinancijske imovine</w:t>
            </w:r>
          </w:p>
        </w:tc>
        <w:tc>
          <w:tcPr>
            <w:tcW w:w="445" w:type="pct"/>
            <w:shd w:val="clear" w:color="000000" w:fill="000080"/>
            <w:noWrap/>
            <w:vAlign w:val="bottom"/>
            <w:hideMark/>
          </w:tcPr>
          <w:p w14:paraId="2BFBA3A5"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15.9</w:t>
            </w:r>
            <w:r w:rsidRPr="00DD18CF">
              <w:rPr>
                <w:rFonts w:ascii="Arial" w:hAnsi="Arial" w:cs="Arial"/>
                <w:b/>
                <w:bCs/>
                <w:color w:val="FFFFFF"/>
                <w:sz w:val="18"/>
                <w:szCs w:val="18"/>
                <w:lang w:val="en-US" w:eastAsia="en-US"/>
              </w:rPr>
              <w:t>54.270,00</w:t>
            </w:r>
          </w:p>
        </w:tc>
        <w:tc>
          <w:tcPr>
            <w:tcW w:w="445" w:type="pct"/>
            <w:shd w:val="clear" w:color="000000" w:fill="000080"/>
            <w:noWrap/>
            <w:vAlign w:val="bottom"/>
            <w:hideMark/>
          </w:tcPr>
          <w:p w14:paraId="6FC1C130"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16.295.084,07</w:t>
            </w:r>
          </w:p>
        </w:tc>
        <w:tc>
          <w:tcPr>
            <w:tcW w:w="445" w:type="pct"/>
            <w:shd w:val="clear" w:color="000000" w:fill="000080"/>
            <w:noWrap/>
            <w:vAlign w:val="bottom"/>
            <w:hideMark/>
          </w:tcPr>
          <w:p w14:paraId="771D3CE1"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16.535.898,10</w:t>
            </w:r>
          </w:p>
        </w:tc>
        <w:tc>
          <w:tcPr>
            <w:tcW w:w="246" w:type="pct"/>
            <w:shd w:val="clear" w:color="000000" w:fill="000080"/>
            <w:noWrap/>
            <w:vAlign w:val="bottom"/>
            <w:hideMark/>
          </w:tcPr>
          <w:p w14:paraId="37B57A0D"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102,14</w:t>
            </w:r>
          </w:p>
        </w:tc>
        <w:tc>
          <w:tcPr>
            <w:tcW w:w="246" w:type="pct"/>
            <w:shd w:val="clear" w:color="000000" w:fill="000080"/>
            <w:noWrap/>
            <w:vAlign w:val="bottom"/>
            <w:hideMark/>
          </w:tcPr>
          <w:p w14:paraId="4818175E" w14:textId="77777777" w:rsidR="005322BD" w:rsidRPr="00DD18CF" w:rsidRDefault="005322BD" w:rsidP="005322BD">
            <w:pPr>
              <w:jc w:val="right"/>
              <w:rPr>
                <w:rFonts w:ascii="Arial" w:hAnsi="Arial" w:cs="Arial"/>
                <w:b/>
                <w:bCs/>
                <w:color w:val="FFFFFF"/>
                <w:sz w:val="18"/>
                <w:szCs w:val="18"/>
                <w:lang w:val="en-US" w:eastAsia="en-US"/>
              </w:rPr>
            </w:pPr>
            <w:r w:rsidRPr="00DD18CF">
              <w:rPr>
                <w:rFonts w:ascii="Arial" w:hAnsi="Arial" w:cs="Arial"/>
                <w:b/>
                <w:bCs/>
                <w:color w:val="FFFFFF"/>
                <w:sz w:val="18"/>
                <w:szCs w:val="18"/>
                <w:lang w:val="en-US" w:eastAsia="en-US"/>
              </w:rPr>
              <w:t>101,48</w:t>
            </w:r>
          </w:p>
        </w:tc>
        <w:tc>
          <w:tcPr>
            <w:tcW w:w="246" w:type="pct"/>
            <w:shd w:val="clear" w:color="000000" w:fill="000080"/>
            <w:noWrap/>
            <w:vAlign w:val="bottom"/>
            <w:hideMark/>
          </w:tcPr>
          <w:p w14:paraId="5F455866" w14:textId="77777777" w:rsidR="005322BD" w:rsidRPr="00DD18CF" w:rsidRDefault="005322BD" w:rsidP="005322BD">
            <w:pPr>
              <w:jc w:val="right"/>
              <w:rPr>
                <w:rFonts w:ascii="Arial" w:hAnsi="Arial" w:cs="Arial"/>
                <w:b/>
                <w:bCs/>
                <w:color w:val="FFFFFF"/>
                <w:sz w:val="18"/>
                <w:szCs w:val="18"/>
                <w:lang w:val="en-US" w:eastAsia="en-US"/>
              </w:rPr>
            </w:pPr>
            <w:r>
              <w:rPr>
                <w:rFonts w:ascii="Arial" w:hAnsi="Arial" w:cs="Arial"/>
                <w:b/>
                <w:bCs/>
                <w:color w:val="FFFFFF"/>
                <w:sz w:val="18"/>
                <w:szCs w:val="18"/>
                <w:lang w:val="en-US" w:eastAsia="en-US"/>
              </w:rPr>
              <w:t>103,64</w:t>
            </w:r>
          </w:p>
        </w:tc>
      </w:tr>
      <w:tr w:rsidR="005322BD" w:rsidRPr="00DD18CF" w14:paraId="12DAD9A6" w14:textId="77777777" w:rsidTr="005322BD">
        <w:trPr>
          <w:trHeight w:val="255"/>
        </w:trPr>
        <w:tc>
          <w:tcPr>
            <w:tcW w:w="402" w:type="pct"/>
            <w:shd w:val="clear" w:color="auto" w:fill="auto"/>
            <w:noWrap/>
            <w:vAlign w:val="bottom"/>
            <w:hideMark/>
          </w:tcPr>
          <w:p w14:paraId="4A9840F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41</w:t>
            </w:r>
          </w:p>
        </w:tc>
        <w:tc>
          <w:tcPr>
            <w:tcW w:w="2526" w:type="pct"/>
            <w:shd w:val="clear" w:color="auto" w:fill="auto"/>
            <w:noWrap/>
            <w:vAlign w:val="bottom"/>
            <w:hideMark/>
          </w:tcPr>
          <w:p w14:paraId="4E006ED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nabavu neproizvedene dugotrajne imovine</w:t>
            </w:r>
          </w:p>
        </w:tc>
        <w:tc>
          <w:tcPr>
            <w:tcW w:w="445" w:type="pct"/>
            <w:shd w:val="clear" w:color="auto" w:fill="auto"/>
            <w:noWrap/>
            <w:vAlign w:val="bottom"/>
            <w:hideMark/>
          </w:tcPr>
          <w:p w14:paraId="01A9004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60.000,00</w:t>
            </w:r>
          </w:p>
        </w:tc>
        <w:tc>
          <w:tcPr>
            <w:tcW w:w="445" w:type="pct"/>
            <w:shd w:val="clear" w:color="auto" w:fill="auto"/>
            <w:noWrap/>
            <w:vAlign w:val="bottom"/>
            <w:hideMark/>
          </w:tcPr>
          <w:p w14:paraId="4B7D6DC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60.900,00</w:t>
            </w:r>
          </w:p>
        </w:tc>
        <w:tc>
          <w:tcPr>
            <w:tcW w:w="445" w:type="pct"/>
            <w:shd w:val="clear" w:color="auto" w:fill="auto"/>
            <w:noWrap/>
            <w:vAlign w:val="bottom"/>
            <w:hideMark/>
          </w:tcPr>
          <w:p w14:paraId="25E9430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61.800,00</w:t>
            </w:r>
          </w:p>
        </w:tc>
        <w:tc>
          <w:tcPr>
            <w:tcW w:w="246" w:type="pct"/>
            <w:shd w:val="clear" w:color="auto" w:fill="auto"/>
            <w:noWrap/>
            <w:vAlign w:val="bottom"/>
            <w:hideMark/>
          </w:tcPr>
          <w:p w14:paraId="00BD8A1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026825D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080A8D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718331AD" w14:textId="77777777" w:rsidTr="005322BD">
        <w:trPr>
          <w:trHeight w:val="255"/>
        </w:trPr>
        <w:tc>
          <w:tcPr>
            <w:tcW w:w="402" w:type="pct"/>
            <w:shd w:val="clear" w:color="auto" w:fill="auto"/>
            <w:noWrap/>
            <w:vAlign w:val="bottom"/>
            <w:hideMark/>
          </w:tcPr>
          <w:p w14:paraId="70DC78D0"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411</w:t>
            </w:r>
          </w:p>
        </w:tc>
        <w:tc>
          <w:tcPr>
            <w:tcW w:w="2526" w:type="pct"/>
            <w:shd w:val="clear" w:color="auto" w:fill="auto"/>
            <w:noWrap/>
            <w:vAlign w:val="bottom"/>
            <w:hideMark/>
          </w:tcPr>
          <w:p w14:paraId="5513B6A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Materijalna imovina - prirodna bogatstva</w:t>
            </w:r>
          </w:p>
        </w:tc>
        <w:tc>
          <w:tcPr>
            <w:tcW w:w="445" w:type="pct"/>
            <w:shd w:val="clear" w:color="auto" w:fill="auto"/>
            <w:noWrap/>
            <w:vAlign w:val="bottom"/>
            <w:hideMark/>
          </w:tcPr>
          <w:p w14:paraId="7052FE8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60.000,00</w:t>
            </w:r>
          </w:p>
        </w:tc>
        <w:tc>
          <w:tcPr>
            <w:tcW w:w="445" w:type="pct"/>
            <w:shd w:val="clear" w:color="auto" w:fill="auto"/>
            <w:noWrap/>
            <w:vAlign w:val="bottom"/>
            <w:hideMark/>
          </w:tcPr>
          <w:p w14:paraId="3AFA92E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60.900,00</w:t>
            </w:r>
          </w:p>
        </w:tc>
        <w:tc>
          <w:tcPr>
            <w:tcW w:w="445" w:type="pct"/>
            <w:shd w:val="clear" w:color="auto" w:fill="auto"/>
            <w:noWrap/>
            <w:vAlign w:val="bottom"/>
            <w:hideMark/>
          </w:tcPr>
          <w:p w14:paraId="39E25B1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61.800,00</w:t>
            </w:r>
          </w:p>
        </w:tc>
        <w:tc>
          <w:tcPr>
            <w:tcW w:w="246" w:type="pct"/>
            <w:shd w:val="clear" w:color="auto" w:fill="auto"/>
            <w:noWrap/>
            <w:vAlign w:val="bottom"/>
            <w:hideMark/>
          </w:tcPr>
          <w:p w14:paraId="3BCD83E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5649389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20DABC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39C6408F" w14:textId="77777777" w:rsidTr="005322BD">
        <w:trPr>
          <w:trHeight w:val="255"/>
        </w:trPr>
        <w:tc>
          <w:tcPr>
            <w:tcW w:w="402" w:type="pct"/>
            <w:shd w:val="clear" w:color="auto" w:fill="auto"/>
            <w:noWrap/>
            <w:vAlign w:val="bottom"/>
            <w:hideMark/>
          </w:tcPr>
          <w:p w14:paraId="5115B1E2"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w:t>
            </w:r>
          </w:p>
        </w:tc>
        <w:tc>
          <w:tcPr>
            <w:tcW w:w="2526" w:type="pct"/>
            <w:shd w:val="clear" w:color="auto" w:fill="auto"/>
            <w:noWrap/>
            <w:vAlign w:val="bottom"/>
            <w:hideMark/>
          </w:tcPr>
          <w:p w14:paraId="485604A4"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nabavu proizvedene dugotrajne imovine</w:t>
            </w:r>
          </w:p>
        </w:tc>
        <w:tc>
          <w:tcPr>
            <w:tcW w:w="445" w:type="pct"/>
            <w:shd w:val="clear" w:color="auto" w:fill="auto"/>
            <w:noWrap/>
            <w:vAlign w:val="bottom"/>
            <w:hideMark/>
          </w:tcPr>
          <w:p w14:paraId="26FCE3BE"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13.995</w:t>
            </w:r>
            <w:r w:rsidRPr="00DD18CF">
              <w:rPr>
                <w:rFonts w:ascii="Arial" w:hAnsi="Arial" w:cs="Arial"/>
                <w:sz w:val="18"/>
                <w:szCs w:val="18"/>
                <w:lang w:val="en-US" w:eastAsia="en-US"/>
              </w:rPr>
              <w:t>.770,00</w:t>
            </w:r>
          </w:p>
        </w:tc>
        <w:tc>
          <w:tcPr>
            <w:tcW w:w="445" w:type="pct"/>
            <w:shd w:val="clear" w:color="auto" w:fill="auto"/>
            <w:noWrap/>
            <w:vAlign w:val="bottom"/>
            <w:hideMark/>
          </w:tcPr>
          <w:p w14:paraId="4EB9B38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14.459.456,57</w:t>
            </w:r>
          </w:p>
        </w:tc>
        <w:tc>
          <w:tcPr>
            <w:tcW w:w="445" w:type="pct"/>
            <w:shd w:val="clear" w:color="auto" w:fill="auto"/>
            <w:noWrap/>
            <w:vAlign w:val="bottom"/>
            <w:hideMark/>
          </w:tcPr>
          <w:p w14:paraId="45295B7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14.673.143,10</w:t>
            </w:r>
          </w:p>
        </w:tc>
        <w:tc>
          <w:tcPr>
            <w:tcW w:w="246" w:type="pct"/>
            <w:shd w:val="clear" w:color="auto" w:fill="auto"/>
            <w:noWrap/>
            <w:vAlign w:val="bottom"/>
            <w:hideMark/>
          </w:tcPr>
          <w:p w14:paraId="5EA7F0F9"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103,31</w:t>
            </w:r>
          </w:p>
        </w:tc>
        <w:tc>
          <w:tcPr>
            <w:tcW w:w="246" w:type="pct"/>
            <w:shd w:val="clear" w:color="auto" w:fill="auto"/>
            <w:noWrap/>
            <w:vAlign w:val="bottom"/>
            <w:hideMark/>
          </w:tcPr>
          <w:p w14:paraId="6BD4787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511F532A"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104,84</w:t>
            </w:r>
          </w:p>
        </w:tc>
      </w:tr>
      <w:tr w:rsidR="005322BD" w:rsidRPr="00DD18CF" w14:paraId="6600BD8F" w14:textId="77777777" w:rsidTr="005322BD">
        <w:trPr>
          <w:trHeight w:val="255"/>
        </w:trPr>
        <w:tc>
          <w:tcPr>
            <w:tcW w:w="402" w:type="pct"/>
            <w:shd w:val="clear" w:color="auto" w:fill="auto"/>
            <w:noWrap/>
            <w:vAlign w:val="bottom"/>
            <w:hideMark/>
          </w:tcPr>
          <w:p w14:paraId="05A780A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421</w:t>
            </w:r>
          </w:p>
        </w:tc>
        <w:tc>
          <w:tcPr>
            <w:tcW w:w="2526" w:type="pct"/>
            <w:shd w:val="clear" w:color="auto" w:fill="auto"/>
            <w:noWrap/>
            <w:vAlign w:val="bottom"/>
            <w:hideMark/>
          </w:tcPr>
          <w:p w14:paraId="06000E5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Građevinski objekti</w:t>
            </w:r>
          </w:p>
        </w:tc>
        <w:tc>
          <w:tcPr>
            <w:tcW w:w="445" w:type="pct"/>
            <w:shd w:val="clear" w:color="auto" w:fill="auto"/>
            <w:noWrap/>
            <w:vAlign w:val="bottom"/>
            <w:hideMark/>
          </w:tcPr>
          <w:p w14:paraId="4B3300DD"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12.84</w:t>
            </w:r>
            <w:r w:rsidRPr="00DD18CF">
              <w:rPr>
                <w:rFonts w:ascii="Arial" w:hAnsi="Arial" w:cs="Arial"/>
                <w:sz w:val="18"/>
                <w:szCs w:val="18"/>
                <w:lang w:val="en-US" w:eastAsia="en-US"/>
              </w:rPr>
              <w:t>8.020,00</w:t>
            </w:r>
          </w:p>
        </w:tc>
        <w:tc>
          <w:tcPr>
            <w:tcW w:w="445" w:type="pct"/>
            <w:shd w:val="clear" w:color="auto" w:fill="auto"/>
            <w:noWrap/>
            <w:vAlign w:val="bottom"/>
            <w:hideMark/>
          </w:tcPr>
          <w:p w14:paraId="7EB4EF47"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13.192.990,31</w:t>
            </w:r>
          </w:p>
        </w:tc>
        <w:tc>
          <w:tcPr>
            <w:tcW w:w="445" w:type="pct"/>
            <w:shd w:val="clear" w:color="auto" w:fill="auto"/>
            <w:noWrap/>
            <w:vAlign w:val="bottom"/>
            <w:hideMark/>
          </w:tcPr>
          <w:p w14:paraId="7E4C848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13.387.960,60</w:t>
            </w:r>
          </w:p>
        </w:tc>
        <w:tc>
          <w:tcPr>
            <w:tcW w:w="246" w:type="pct"/>
            <w:shd w:val="clear" w:color="auto" w:fill="auto"/>
            <w:noWrap/>
            <w:vAlign w:val="bottom"/>
            <w:hideMark/>
          </w:tcPr>
          <w:p w14:paraId="58862EE6"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102,69</w:t>
            </w:r>
          </w:p>
        </w:tc>
        <w:tc>
          <w:tcPr>
            <w:tcW w:w="246" w:type="pct"/>
            <w:shd w:val="clear" w:color="auto" w:fill="auto"/>
            <w:noWrap/>
            <w:vAlign w:val="bottom"/>
            <w:hideMark/>
          </w:tcPr>
          <w:p w14:paraId="2EC21C6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67C75B26"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104,2</w:t>
            </w:r>
            <w:r w:rsidRPr="00DD18CF">
              <w:rPr>
                <w:rFonts w:ascii="Arial" w:hAnsi="Arial" w:cs="Arial"/>
                <w:sz w:val="18"/>
                <w:szCs w:val="18"/>
                <w:lang w:val="en-US" w:eastAsia="en-US"/>
              </w:rPr>
              <w:t>0</w:t>
            </w:r>
          </w:p>
        </w:tc>
      </w:tr>
      <w:tr w:rsidR="005322BD" w:rsidRPr="00DD18CF" w14:paraId="02D0BC07" w14:textId="77777777" w:rsidTr="005322BD">
        <w:trPr>
          <w:trHeight w:val="255"/>
        </w:trPr>
        <w:tc>
          <w:tcPr>
            <w:tcW w:w="402" w:type="pct"/>
            <w:shd w:val="clear" w:color="auto" w:fill="auto"/>
            <w:noWrap/>
            <w:vAlign w:val="bottom"/>
            <w:hideMark/>
          </w:tcPr>
          <w:p w14:paraId="4575015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422</w:t>
            </w:r>
          </w:p>
        </w:tc>
        <w:tc>
          <w:tcPr>
            <w:tcW w:w="2526" w:type="pct"/>
            <w:shd w:val="clear" w:color="auto" w:fill="auto"/>
            <w:noWrap/>
            <w:vAlign w:val="bottom"/>
            <w:hideMark/>
          </w:tcPr>
          <w:p w14:paraId="34C18A7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Postrojenja i oprema</w:t>
            </w:r>
          </w:p>
        </w:tc>
        <w:tc>
          <w:tcPr>
            <w:tcW w:w="445" w:type="pct"/>
            <w:shd w:val="clear" w:color="auto" w:fill="auto"/>
            <w:noWrap/>
            <w:vAlign w:val="bottom"/>
            <w:hideMark/>
          </w:tcPr>
          <w:p w14:paraId="7FEA274F"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384.000,00</w:t>
            </w:r>
          </w:p>
        </w:tc>
        <w:tc>
          <w:tcPr>
            <w:tcW w:w="445" w:type="pct"/>
            <w:shd w:val="clear" w:color="auto" w:fill="auto"/>
            <w:noWrap/>
            <w:vAlign w:val="bottom"/>
            <w:hideMark/>
          </w:tcPr>
          <w:p w14:paraId="54F2FC5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389.760,00</w:t>
            </w:r>
          </w:p>
        </w:tc>
        <w:tc>
          <w:tcPr>
            <w:tcW w:w="445" w:type="pct"/>
            <w:shd w:val="clear" w:color="auto" w:fill="auto"/>
            <w:noWrap/>
            <w:vAlign w:val="bottom"/>
            <w:hideMark/>
          </w:tcPr>
          <w:p w14:paraId="08C8163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395.520,00</w:t>
            </w:r>
          </w:p>
        </w:tc>
        <w:tc>
          <w:tcPr>
            <w:tcW w:w="246" w:type="pct"/>
            <w:shd w:val="clear" w:color="auto" w:fill="auto"/>
            <w:noWrap/>
            <w:vAlign w:val="bottom"/>
            <w:hideMark/>
          </w:tcPr>
          <w:p w14:paraId="7F09DA3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3804F80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1AADC4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815DEAB" w14:textId="77777777" w:rsidTr="005322BD">
        <w:trPr>
          <w:trHeight w:val="255"/>
        </w:trPr>
        <w:tc>
          <w:tcPr>
            <w:tcW w:w="402" w:type="pct"/>
            <w:shd w:val="clear" w:color="auto" w:fill="auto"/>
            <w:noWrap/>
            <w:vAlign w:val="bottom"/>
            <w:hideMark/>
          </w:tcPr>
          <w:p w14:paraId="1CCA092D"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423</w:t>
            </w:r>
          </w:p>
        </w:tc>
        <w:tc>
          <w:tcPr>
            <w:tcW w:w="2526" w:type="pct"/>
            <w:shd w:val="clear" w:color="auto" w:fill="auto"/>
            <w:noWrap/>
            <w:vAlign w:val="bottom"/>
            <w:hideMark/>
          </w:tcPr>
          <w:p w14:paraId="0DCEB269"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Prijevozna sredstva</w:t>
            </w:r>
          </w:p>
        </w:tc>
        <w:tc>
          <w:tcPr>
            <w:tcW w:w="445" w:type="pct"/>
            <w:shd w:val="clear" w:color="auto" w:fill="auto"/>
            <w:noWrap/>
            <w:vAlign w:val="bottom"/>
            <w:hideMark/>
          </w:tcPr>
          <w:p w14:paraId="4D9F0CF5"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w:t>
            </w:r>
            <w:r w:rsidRPr="00DD18CF">
              <w:rPr>
                <w:rFonts w:ascii="Arial" w:hAnsi="Arial" w:cs="Arial"/>
                <w:sz w:val="18"/>
                <w:szCs w:val="18"/>
                <w:lang w:val="en-US" w:eastAsia="en-US"/>
              </w:rPr>
              <w:t>45.000,00</w:t>
            </w:r>
          </w:p>
        </w:tc>
        <w:tc>
          <w:tcPr>
            <w:tcW w:w="445" w:type="pct"/>
            <w:shd w:val="clear" w:color="auto" w:fill="auto"/>
            <w:noWrap/>
            <w:vAlign w:val="bottom"/>
            <w:hideMark/>
          </w:tcPr>
          <w:p w14:paraId="69C0F04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248.675,00</w:t>
            </w:r>
          </w:p>
        </w:tc>
        <w:tc>
          <w:tcPr>
            <w:tcW w:w="445" w:type="pct"/>
            <w:shd w:val="clear" w:color="auto" w:fill="auto"/>
            <w:noWrap/>
            <w:vAlign w:val="bottom"/>
            <w:hideMark/>
          </w:tcPr>
          <w:p w14:paraId="29CF263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252.350,00</w:t>
            </w:r>
          </w:p>
        </w:tc>
        <w:tc>
          <w:tcPr>
            <w:tcW w:w="246" w:type="pct"/>
            <w:shd w:val="clear" w:color="auto" w:fill="auto"/>
            <w:noWrap/>
            <w:vAlign w:val="bottom"/>
            <w:hideMark/>
          </w:tcPr>
          <w:p w14:paraId="0AF90171"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171</w:t>
            </w:r>
            <w:r w:rsidRPr="00DD18CF">
              <w:rPr>
                <w:rFonts w:ascii="Arial" w:hAnsi="Arial" w:cs="Arial"/>
                <w:sz w:val="18"/>
                <w:szCs w:val="18"/>
                <w:lang w:val="en-US" w:eastAsia="en-US"/>
              </w:rPr>
              <w:t>,50</w:t>
            </w:r>
          </w:p>
        </w:tc>
        <w:tc>
          <w:tcPr>
            <w:tcW w:w="246" w:type="pct"/>
            <w:shd w:val="clear" w:color="auto" w:fill="auto"/>
            <w:noWrap/>
            <w:vAlign w:val="bottom"/>
            <w:hideMark/>
          </w:tcPr>
          <w:p w14:paraId="0DB9052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0E074605"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174,03</w:t>
            </w:r>
          </w:p>
        </w:tc>
      </w:tr>
      <w:tr w:rsidR="005322BD" w:rsidRPr="00DD18CF" w14:paraId="2D8D9D50" w14:textId="77777777" w:rsidTr="005322BD">
        <w:trPr>
          <w:trHeight w:val="255"/>
        </w:trPr>
        <w:tc>
          <w:tcPr>
            <w:tcW w:w="402" w:type="pct"/>
            <w:shd w:val="clear" w:color="auto" w:fill="auto"/>
            <w:noWrap/>
            <w:vAlign w:val="bottom"/>
            <w:hideMark/>
          </w:tcPr>
          <w:p w14:paraId="0A0C307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424</w:t>
            </w:r>
          </w:p>
        </w:tc>
        <w:tc>
          <w:tcPr>
            <w:tcW w:w="2526" w:type="pct"/>
            <w:shd w:val="clear" w:color="auto" w:fill="auto"/>
            <w:noWrap/>
            <w:vAlign w:val="bottom"/>
            <w:hideMark/>
          </w:tcPr>
          <w:p w14:paraId="10AB5597"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Knjige, umjetnička djela i ostale izložbene vrijednosti</w:t>
            </w:r>
          </w:p>
        </w:tc>
        <w:tc>
          <w:tcPr>
            <w:tcW w:w="445" w:type="pct"/>
            <w:shd w:val="clear" w:color="auto" w:fill="auto"/>
            <w:noWrap/>
            <w:vAlign w:val="bottom"/>
            <w:hideMark/>
          </w:tcPr>
          <w:p w14:paraId="17FF42F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28.000,00</w:t>
            </w:r>
          </w:p>
        </w:tc>
        <w:tc>
          <w:tcPr>
            <w:tcW w:w="445" w:type="pct"/>
            <w:shd w:val="clear" w:color="auto" w:fill="auto"/>
            <w:noWrap/>
            <w:vAlign w:val="bottom"/>
            <w:hideMark/>
          </w:tcPr>
          <w:p w14:paraId="36B8F804"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28.420,00</w:t>
            </w:r>
          </w:p>
        </w:tc>
        <w:tc>
          <w:tcPr>
            <w:tcW w:w="445" w:type="pct"/>
            <w:shd w:val="clear" w:color="auto" w:fill="auto"/>
            <w:noWrap/>
            <w:vAlign w:val="bottom"/>
            <w:hideMark/>
          </w:tcPr>
          <w:p w14:paraId="710F75B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28.840,00</w:t>
            </w:r>
          </w:p>
        </w:tc>
        <w:tc>
          <w:tcPr>
            <w:tcW w:w="246" w:type="pct"/>
            <w:shd w:val="clear" w:color="auto" w:fill="auto"/>
            <w:noWrap/>
            <w:vAlign w:val="bottom"/>
            <w:hideMark/>
          </w:tcPr>
          <w:p w14:paraId="7923B329"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699D296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D4A117C"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43B621A4" w14:textId="77777777" w:rsidTr="005322BD">
        <w:trPr>
          <w:trHeight w:val="255"/>
        </w:trPr>
        <w:tc>
          <w:tcPr>
            <w:tcW w:w="402" w:type="pct"/>
            <w:shd w:val="clear" w:color="auto" w:fill="auto"/>
            <w:noWrap/>
            <w:vAlign w:val="bottom"/>
            <w:hideMark/>
          </w:tcPr>
          <w:p w14:paraId="2CD8C2AE"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426</w:t>
            </w:r>
          </w:p>
        </w:tc>
        <w:tc>
          <w:tcPr>
            <w:tcW w:w="2526" w:type="pct"/>
            <w:shd w:val="clear" w:color="auto" w:fill="auto"/>
            <w:noWrap/>
            <w:vAlign w:val="bottom"/>
            <w:hideMark/>
          </w:tcPr>
          <w:p w14:paraId="12B16508"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Nematerijalna proizvedena imovina</w:t>
            </w:r>
          </w:p>
        </w:tc>
        <w:tc>
          <w:tcPr>
            <w:tcW w:w="445" w:type="pct"/>
            <w:shd w:val="clear" w:color="auto" w:fill="auto"/>
            <w:noWrap/>
            <w:vAlign w:val="bottom"/>
            <w:hideMark/>
          </w:tcPr>
          <w:p w14:paraId="3A7D92E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590.750,00</w:t>
            </w:r>
          </w:p>
        </w:tc>
        <w:tc>
          <w:tcPr>
            <w:tcW w:w="445" w:type="pct"/>
            <w:shd w:val="clear" w:color="auto" w:fill="auto"/>
            <w:noWrap/>
            <w:vAlign w:val="bottom"/>
            <w:hideMark/>
          </w:tcPr>
          <w:p w14:paraId="7E78E408"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599.611,26</w:t>
            </w:r>
          </w:p>
        </w:tc>
        <w:tc>
          <w:tcPr>
            <w:tcW w:w="445" w:type="pct"/>
            <w:shd w:val="clear" w:color="auto" w:fill="auto"/>
            <w:noWrap/>
            <w:vAlign w:val="bottom"/>
            <w:hideMark/>
          </w:tcPr>
          <w:p w14:paraId="7ED0F160"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608.472,50</w:t>
            </w:r>
          </w:p>
        </w:tc>
        <w:tc>
          <w:tcPr>
            <w:tcW w:w="246" w:type="pct"/>
            <w:shd w:val="clear" w:color="auto" w:fill="auto"/>
            <w:noWrap/>
            <w:vAlign w:val="bottom"/>
            <w:hideMark/>
          </w:tcPr>
          <w:p w14:paraId="30C8F46D"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101,50</w:t>
            </w:r>
          </w:p>
        </w:tc>
        <w:tc>
          <w:tcPr>
            <w:tcW w:w="246" w:type="pct"/>
            <w:shd w:val="clear" w:color="auto" w:fill="auto"/>
            <w:noWrap/>
            <w:vAlign w:val="bottom"/>
            <w:hideMark/>
          </w:tcPr>
          <w:p w14:paraId="2855B983"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7BBAAE1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103,00</w:t>
            </w:r>
          </w:p>
        </w:tc>
      </w:tr>
      <w:tr w:rsidR="005322BD" w:rsidRPr="00DD18CF" w14:paraId="0E233091" w14:textId="77777777" w:rsidTr="005322BD">
        <w:trPr>
          <w:trHeight w:val="255"/>
        </w:trPr>
        <w:tc>
          <w:tcPr>
            <w:tcW w:w="402" w:type="pct"/>
            <w:shd w:val="clear" w:color="auto" w:fill="auto"/>
            <w:noWrap/>
            <w:vAlign w:val="bottom"/>
            <w:hideMark/>
          </w:tcPr>
          <w:p w14:paraId="3D3576B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45</w:t>
            </w:r>
          </w:p>
        </w:tc>
        <w:tc>
          <w:tcPr>
            <w:tcW w:w="2526" w:type="pct"/>
            <w:shd w:val="clear" w:color="auto" w:fill="auto"/>
            <w:noWrap/>
            <w:vAlign w:val="bottom"/>
            <w:hideMark/>
          </w:tcPr>
          <w:p w14:paraId="4717C755"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Rashodi za dodatna ulaganja na nefinancijskoj imovini</w:t>
            </w:r>
          </w:p>
        </w:tc>
        <w:tc>
          <w:tcPr>
            <w:tcW w:w="445" w:type="pct"/>
            <w:shd w:val="clear" w:color="auto" w:fill="auto"/>
            <w:noWrap/>
            <w:vAlign w:val="bottom"/>
            <w:hideMark/>
          </w:tcPr>
          <w:p w14:paraId="7646EFF4"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1.89</w:t>
            </w:r>
            <w:r w:rsidRPr="00DD18CF">
              <w:rPr>
                <w:rFonts w:ascii="Arial" w:hAnsi="Arial" w:cs="Arial"/>
                <w:sz w:val="18"/>
                <w:szCs w:val="18"/>
                <w:lang w:val="en-US" w:eastAsia="en-US"/>
              </w:rPr>
              <w:t>8.500,00</w:t>
            </w:r>
          </w:p>
        </w:tc>
        <w:tc>
          <w:tcPr>
            <w:tcW w:w="445" w:type="pct"/>
            <w:shd w:val="clear" w:color="auto" w:fill="auto"/>
            <w:noWrap/>
            <w:vAlign w:val="bottom"/>
            <w:hideMark/>
          </w:tcPr>
          <w:p w14:paraId="1A7048F2"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1.774.727,50</w:t>
            </w:r>
          </w:p>
        </w:tc>
        <w:tc>
          <w:tcPr>
            <w:tcW w:w="445" w:type="pct"/>
            <w:shd w:val="clear" w:color="auto" w:fill="auto"/>
            <w:noWrap/>
            <w:vAlign w:val="bottom"/>
            <w:hideMark/>
          </w:tcPr>
          <w:p w14:paraId="60AB3591"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1.800.955,00</w:t>
            </w:r>
          </w:p>
        </w:tc>
        <w:tc>
          <w:tcPr>
            <w:tcW w:w="246" w:type="pct"/>
            <w:shd w:val="clear" w:color="auto" w:fill="auto"/>
            <w:noWrap/>
            <w:vAlign w:val="bottom"/>
            <w:hideMark/>
          </w:tcPr>
          <w:p w14:paraId="2332EAB9"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93,48</w:t>
            </w:r>
          </w:p>
        </w:tc>
        <w:tc>
          <w:tcPr>
            <w:tcW w:w="246" w:type="pct"/>
            <w:shd w:val="clear" w:color="auto" w:fill="auto"/>
            <w:noWrap/>
            <w:vAlign w:val="bottom"/>
            <w:hideMark/>
          </w:tcPr>
          <w:p w14:paraId="73637606"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49B3B492"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94,86</w:t>
            </w:r>
          </w:p>
        </w:tc>
      </w:tr>
      <w:tr w:rsidR="005322BD" w:rsidRPr="00DD18CF" w14:paraId="572083CC" w14:textId="77777777" w:rsidTr="005322BD">
        <w:trPr>
          <w:trHeight w:val="255"/>
        </w:trPr>
        <w:tc>
          <w:tcPr>
            <w:tcW w:w="402" w:type="pct"/>
            <w:shd w:val="clear" w:color="auto" w:fill="auto"/>
            <w:noWrap/>
            <w:vAlign w:val="bottom"/>
            <w:hideMark/>
          </w:tcPr>
          <w:p w14:paraId="770AD0E3"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451</w:t>
            </w:r>
          </w:p>
        </w:tc>
        <w:tc>
          <w:tcPr>
            <w:tcW w:w="2526" w:type="pct"/>
            <w:shd w:val="clear" w:color="auto" w:fill="auto"/>
            <w:noWrap/>
            <w:vAlign w:val="bottom"/>
            <w:hideMark/>
          </w:tcPr>
          <w:p w14:paraId="74FC86BA" w14:textId="77777777" w:rsidR="005322BD" w:rsidRPr="00DD18CF" w:rsidRDefault="005322BD" w:rsidP="005322BD">
            <w:pPr>
              <w:rPr>
                <w:rFonts w:ascii="Arial" w:hAnsi="Arial" w:cs="Arial"/>
                <w:sz w:val="18"/>
                <w:szCs w:val="18"/>
                <w:lang w:val="en-US" w:eastAsia="en-US"/>
              </w:rPr>
            </w:pPr>
            <w:r w:rsidRPr="00DD18CF">
              <w:rPr>
                <w:rFonts w:ascii="Arial" w:hAnsi="Arial" w:cs="Arial"/>
                <w:sz w:val="18"/>
                <w:szCs w:val="18"/>
                <w:lang w:val="en-US" w:eastAsia="en-US"/>
              </w:rPr>
              <w:t>Dodatna ulaganja na građevinskim objektima</w:t>
            </w:r>
          </w:p>
        </w:tc>
        <w:tc>
          <w:tcPr>
            <w:tcW w:w="445" w:type="pct"/>
            <w:shd w:val="clear" w:color="auto" w:fill="auto"/>
            <w:noWrap/>
            <w:vAlign w:val="bottom"/>
            <w:hideMark/>
          </w:tcPr>
          <w:p w14:paraId="16C98DED" w14:textId="77777777" w:rsidR="005322BD" w:rsidRPr="00DD18CF" w:rsidRDefault="005322BD" w:rsidP="005322BD">
            <w:pPr>
              <w:jc w:val="right"/>
              <w:rPr>
                <w:rFonts w:ascii="Arial" w:hAnsi="Arial" w:cs="Arial"/>
                <w:sz w:val="18"/>
                <w:szCs w:val="18"/>
                <w:lang w:val="en-US" w:eastAsia="en-US"/>
              </w:rPr>
            </w:pPr>
            <w:r w:rsidRPr="003B647F">
              <w:rPr>
                <w:rFonts w:ascii="Arial" w:hAnsi="Arial" w:cs="Arial"/>
                <w:sz w:val="18"/>
                <w:szCs w:val="18"/>
                <w:lang w:val="en-US" w:eastAsia="en-US"/>
              </w:rPr>
              <w:t>1.898.500,00</w:t>
            </w:r>
          </w:p>
        </w:tc>
        <w:tc>
          <w:tcPr>
            <w:tcW w:w="445" w:type="pct"/>
            <w:shd w:val="clear" w:color="auto" w:fill="auto"/>
            <w:noWrap/>
            <w:vAlign w:val="bottom"/>
            <w:hideMark/>
          </w:tcPr>
          <w:p w14:paraId="4D56766B"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1.774.727,50</w:t>
            </w:r>
          </w:p>
        </w:tc>
        <w:tc>
          <w:tcPr>
            <w:tcW w:w="445" w:type="pct"/>
            <w:shd w:val="clear" w:color="auto" w:fill="auto"/>
            <w:noWrap/>
            <w:vAlign w:val="bottom"/>
            <w:hideMark/>
          </w:tcPr>
          <w:p w14:paraId="0909BEFE"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1.800.955,00</w:t>
            </w:r>
          </w:p>
        </w:tc>
        <w:tc>
          <w:tcPr>
            <w:tcW w:w="246" w:type="pct"/>
            <w:shd w:val="clear" w:color="auto" w:fill="auto"/>
            <w:noWrap/>
            <w:vAlign w:val="bottom"/>
            <w:hideMark/>
          </w:tcPr>
          <w:p w14:paraId="55F0BAC3"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93,48</w:t>
            </w:r>
          </w:p>
        </w:tc>
        <w:tc>
          <w:tcPr>
            <w:tcW w:w="246" w:type="pct"/>
            <w:shd w:val="clear" w:color="auto" w:fill="auto"/>
            <w:noWrap/>
            <w:vAlign w:val="bottom"/>
            <w:hideMark/>
          </w:tcPr>
          <w:p w14:paraId="0F39B64A" w14:textId="77777777" w:rsidR="005322BD" w:rsidRPr="00DD18CF" w:rsidRDefault="005322BD" w:rsidP="005322BD">
            <w:pPr>
              <w:jc w:val="right"/>
              <w:rPr>
                <w:rFonts w:ascii="Arial" w:hAnsi="Arial" w:cs="Arial"/>
                <w:sz w:val="18"/>
                <w:szCs w:val="18"/>
                <w:lang w:val="en-US" w:eastAsia="en-US"/>
              </w:rPr>
            </w:pPr>
            <w:r w:rsidRPr="00DD18CF">
              <w:rPr>
                <w:rFonts w:ascii="Arial" w:hAnsi="Arial" w:cs="Arial"/>
                <w:sz w:val="18"/>
                <w:szCs w:val="18"/>
                <w:lang w:val="en-US" w:eastAsia="en-US"/>
              </w:rPr>
              <w:t>101,48</w:t>
            </w:r>
          </w:p>
        </w:tc>
        <w:tc>
          <w:tcPr>
            <w:tcW w:w="246" w:type="pct"/>
            <w:shd w:val="clear" w:color="auto" w:fill="auto"/>
            <w:noWrap/>
            <w:vAlign w:val="bottom"/>
            <w:hideMark/>
          </w:tcPr>
          <w:p w14:paraId="3412FA7E" w14:textId="77777777" w:rsidR="005322BD" w:rsidRPr="00DD18CF" w:rsidRDefault="005322BD" w:rsidP="005322BD">
            <w:pPr>
              <w:jc w:val="right"/>
              <w:rPr>
                <w:rFonts w:ascii="Arial" w:hAnsi="Arial" w:cs="Arial"/>
                <w:sz w:val="18"/>
                <w:szCs w:val="18"/>
                <w:lang w:val="en-US" w:eastAsia="en-US"/>
              </w:rPr>
            </w:pPr>
            <w:r>
              <w:rPr>
                <w:rFonts w:ascii="Arial" w:hAnsi="Arial" w:cs="Arial"/>
                <w:sz w:val="18"/>
                <w:szCs w:val="18"/>
                <w:lang w:val="en-US" w:eastAsia="en-US"/>
              </w:rPr>
              <w:t>94,86</w:t>
            </w:r>
          </w:p>
        </w:tc>
      </w:tr>
    </w:tbl>
    <w:p w14:paraId="156D02A7" w14:textId="77777777" w:rsidR="005322BD" w:rsidRDefault="005322BD" w:rsidP="005322BD"/>
    <w:p w14:paraId="120B7678" w14:textId="77777777" w:rsidR="005322BD" w:rsidRDefault="005322BD" w:rsidP="005322BD"/>
    <w:p w14:paraId="5CCC9D1A" w14:textId="77777777" w:rsidR="005322BD" w:rsidRDefault="005322BD" w:rsidP="005322BD"/>
    <w:p w14:paraId="30B3E189" w14:textId="77777777" w:rsidR="005322BD" w:rsidRDefault="005322BD" w:rsidP="005322BD"/>
    <w:p w14:paraId="7FE01E9B" w14:textId="77777777" w:rsidR="005322BD" w:rsidRDefault="005322BD" w:rsidP="005322BD"/>
    <w:p w14:paraId="54031858" w14:textId="77777777" w:rsidR="005322BD" w:rsidRDefault="005322BD" w:rsidP="005322BD"/>
    <w:p w14:paraId="15C9C183" w14:textId="77777777" w:rsidR="005322BD" w:rsidRDefault="005322BD" w:rsidP="005322BD">
      <w:pPr>
        <w:spacing w:after="200" w:line="276" w:lineRule="auto"/>
        <w:ind w:left="360"/>
        <w:jc w:val="center"/>
        <w:rPr>
          <w:rFonts w:ascii="Arial" w:eastAsia="Calibri" w:hAnsi="Arial" w:cs="Arial"/>
          <w:b/>
          <w:sz w:val="22"/>
          <w:szCs w:val="22"/>
          <w:lang w:eastAsia="en-US"/>
        </w:rPr>
      </w:pPr>
    </w:p>
    <w:p w14:paraId="78117463" w14:textId="77777777" w:rsidR="005322BD" w:rsidRPr="00F91A3F" w:rsidRDefault="005322BD" w:rsidP="005322BD">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2</w:t>
      </w:r>
      <w:r w:rsidRPr="00F91A3F">
        <w:rPr>
          <w:rFonts w:ascii="Arial" w:eastAsia="Calibri" w:hAnsi="Arial" w:cs="Arial"/>
          <w:b/>
          <w:sz w:val="22"/>
          <w:szCs w:val="22"/>
          <w:lang w:eastAsia="en-US"/>
        </w:rPr>
        <w:t>.</w:t>
      </w:r>
    </w:p>
    <w:p w14:paraId="50AAE3D6" w14:textId="77777777" w:rsidR="005322BD" w:rsidRDefault="005322BD" w:rsidP="005322BD"/>
    <w:p w14:paraId="46F37BE8" w14:textId="77777777" w:rsidR="005322BD" w:rsidRDefault="005322BD" w:rsidP="005322BD">
      <w:r>
        <w:rPr>
          <w:rFonts w:ascii="Arial" w:hAnsi="Arial" w:cs="Arial"/>
          <w:sz w:val="23"/>
          <w:szCs w:val="23"/>
        </w:rPr>
        <w:t>Rashodi i izdaci za 2022. godinu i projekcije za 2023. i 2024. godinu raspoređuju se po razdjelima, proračunskim korisnicima i ostalim korisnicima u Posebnom dijelu Proračuna za 2022. godinu i projekcijama za 2023. i 2024. godinu:</w:t>
      </w:r>
    </w:p>
    <w:p w14:paraId="05E55418" w14:textId="77777777" w:rsidR="005322BD" w:rsidRDefault="005322BD" w:rsidP="005322BD">
      <w:pPr>
        <w:tabs>
          <w:tab w:val="left" w:pos="1230"/>
        </w:tabs>
      </w:pPr>
      <w:r>
        <w:tab/>
      </w:r>
    </w:p>
    <w:p w14:paraId="49D7C3E8" w14:textId="77777777" w:rsidR="005322BD" w:rsidRDefault="005322BD" w:rsidP="005322BD">
      <w:pPr>
        <w:tabs>
          <w:tab w:val="left" w:pos="1230"/>
        </w:tabs>
      </w:pPr>
    </w:p>
    <w:p w14:paraId="7583750B" w14:textId="77777777" w:rsidR="005322BD" w:rsidRDefault="005322BD" w:rsidP="005322BD">
      <w:pPr>
        <w:tabs>
          <w:tab w:val="left" w:pos="1230"/>
        </w:tabs>
      </w:pPr>
    </w:p>
    <w:p w14:paraId="4F2E1810" w14:textId="77777777" w:rsidR="005322BD" w:rsidRDefault="005322BD" w:rsidP="005322BD">
      <w:pPr>
        <w:rPr>
          <w:rFonts w:ascii="Arial" w:hAnsi="Arial" w:cs="Arial"/>
          <w:sz w:val="18"/>
          <w:szCs w:val="18"/>
        </w:rPr>
      </w:pPr>
    </w:p>
    <w:tbl>
      <w:tblPr>
        <w:tblW w:w="16060" w:type="dxa"/>
        <w:tblInd w:w="10" w:type="dxa"/>
        <w:tblLayout w:type="fixed"/>
        <w:tblCellMar>
          <w:left w:w="10" w:type="dxa"/>
          <w:right w:w="10" w:type="dxa"/>
        </w:tblCellMar>
        <w:tblLook w:val="04A0" w:firstRow="1" w:lastRow="0" w:firstColumn="1" w:lastColumn="0" w:noHBand="0" w:noVBand="1"/>
      </w:tblPr>
      <w:tblGrid>
        <w:gridCol w:w="1800"/>
        <w:gridCol w:w="2640"/>
        <w:gridCol w:w="600"/>
        <w:gridCol w:w="2520"/>
        <w:gridCol w:w="2520"/>
        <w:gridCol w:w="3420"/>
        <w:gridCol w:w="720"/>
        <w:gridCol w:w="680"/>
        <w:gridCol w:w="40"/>
        <w:gridCol w:w="1080"/>
        <w:gridCol w:w="40"/>
      </w:tblGrid>
      <w:tr w:rsidR="005322BD" w14:paraId="4E824CDF" w14:textId="77777777" w:rsidTr="005322BD">
        <w:tblPrEx>
          <w:tblCellMar>
            <w:top w:w="0" w:type="dxa"/>
            <w:bottom w:w="0" w:type="dxa"/>
          </w:tblCellMar>
        </w:tblPrEx>
        <w:trPr>
          <w:trHeight w:hRule="exact" w:val="260"/>
        </w:trPr>
        <w:tc>
          <w:tcPr>
            <w:tcW w:w="16060" w:type="dxa"/>
            <w:gridSpan w:val="11"/>
            <w:tcMar>
              <w:top w:w="0" w:type="dxa"/>
              <w:left w:w="0" w:type="dxa"/>
              <w:bottom w:w="40" w:type="dxa"/>
              <w:right w:w="0" w:type="dxa"/>
            </w:tcMar>
          </w:tcPr>
          <w:p w14:paraId="365DFB66" w14:textId="77777777" w:rsidR="005322BD" w:rsidRDefault="005322BD" w:rsidP="005322BD">
            <w:pPr>
              <w:pStyle w:val="DefaultStyle"/>
              <w:jc w:val="center"/>
            </w:pPr>
            <w:r>
              <w:rPr>
                <w:b/>
              </w:rPr>
              <w:t>POSEBNI DIO</w:t>
            </w:r>
          </w:p>
        </w:tc>
      </w:tr>
      <w:tr w:rsidR="005322BD" w14:paraId="670A3400" w14:textId="77777777" w:rsidTr="005322BD">
        <w:tblPrEx>
          <w:tblCellMar>
            <w:top w:w="0" w:type="dxa"/>
            <w:bottom w:w="0" w:type="dxa"/>
          </w:tblCellMar>
        </w:tblPrEx>
        <w:trPr>
          <w:trHeight w:hRule="exact" w:val="260"/>
        </w:trPr>
        <w:tc>
          <w:tcPr>
            <w:tcW w:w="16060" w:type="dxa"/>
            <w:gridSpan w:val="11"/>
            <w:tcMar>
              <w:top w:w="0" w:type="dxa"/>
              <w:left w:w="0" w:type="dxa"/>
              <w:bottom w:w="40" w:type="dxa"/>
              <w:right w:w="0" w:type="dxa"/>
            </w:tcMar>
          </w:tcPr>
          <w:p w14:paraId="77CBF886" w14:textId="77777777" w:rsidR="005322BD" w:rsidRDefault="005322BD" w:rsidP="005322BD">
            <w:pPr>
              <w:pStyle w:val="DefaultStyle"/>
              <w:jc w:val="center"/>
            </w:pPr>
          </w:p>
        </w:tc>
      </w:tr>
      <w:tr w:rsidR="005322BD" w14:paraId="37322831" w14:textId="77777777" w:rsidTr="005322BD">
        <w:tblPrEx>
          <w:tblCellMar>
            <w:top w:w="0" w:type="dxa"/>
            <w:bottom w:w="0" w:type="dxa"/>
          </w:tblCellMar>
        </w:tblPrEx>
        <w:trPr>
          <w:trHeight w:hRule="exact" w:val="720"/>
        </w:trPr>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7340"/>
              <w:gridCol w:w="2000"/>
              <w:gridCol w:w="40"/>
              <w:gridCol w:w="880"/>
              <w:gridCol w:w="400"/>
              <w:gridCol w:w="900"/>
              <w:gridCol w:w="400"/>
              <w:gridCol w:w="900"/>
              <w:gridCol w:w="380"/>
              <w:gridCol w:w="40"/>
              <w:gridCol w:w="40"/>
              <w:gridCol w:w="680"/>
              <w:gridCol w:w="700"/>
              <w:gridCol w:w="680"/>
              <w:gridCol w:w="40"/>
            </w:tblGrid>
            <w:tr w:rsidR="005322BD" w14:paraId="505FDA11" w14:textId="77777777" w:rsidTr="005322BD">
              <w:tblPrEx>
                <w:tblCellMar>
                  <w:top w:w="0" w:type="dxa"/>
                  <w:bottom w:w="0" w:type="dxa"/>
                </w:tblCellMar>
              </w:tblPrEx>
              <w:trPr>
                <w:trHeight w:hRule="exact" w:val="240"/>
              </w:trPr>
              <w:tc>
                <w:tcPr>
                  <w:tcW w:w="700" w:type="dxa"/>
                </w:tcPr>
                <w:p w14:paraId="0D79BFA4" w14:textId="77777777" w:rsidR="005322BD" w:rsidRDefault="005322BD" w:rsidP="005322BD">
                  <w:pPr>
                    <w:pStyle w:val="EMPTYCELLSTYLE"/>
                  </w:pPr>
                </w:p>
              </w:tc>
              <w:tc>
                <w:tcPr>
                  <w:tcW w:w="7340" w:type="dxa"/>
                </w:tcPr>
                <w:p w14:paraId="12B9AFAD" w14:textId="77777777" w:rsidR="005322BD" w:rsidRDefault="005322BD" w:rsidP="005322BD">
                  <w:pPr>
                    <w:pStyle w:val="EMPTYCELLSTYLE"/>
                  </w:pPr>
                </w:p>
              </w:tc>
              <w:tc>
                <w:tcPr>
                  <w:tcW w:w="2000" w:type="dxa"/>
                </w:tcPr>
                <w:p w14:paraId="7895430E" w14:textId="77777777" w:rsidR="005322BD" w:rsidRDefault="005322BD" w:rsidP="005322BD">
                  <w:pPr>
                    <w:pStyle w:val="EMPTYCELLSTYLE"/>
                  </w:pPr>
                </w:p>
              </w:tc>
              <w:tc>
                <w:tcPr>
                  <w:tcW w:w="20" w:type="dxa"/>
                </w:tcPr>
                <w:p w14:paraId="113A6DAB" w14:textId="77777777" w:rsidR="005322BD" w:rsidRDefault="005322BD" w:rsidP="005322BD">
                  <w:pPr>
                    <w:pStyle w:val="EMPTYCELLSTYLE"/>
                  </w:pPr>
                </w:p>
              </w:tc>
              <w:tc>
                <w:tcPr>
                  <w:tcW w:w="3860" w:type="dxa"/>
                  <w:gridSpan w:val="6"/>
                  <w:tcBorders>
                    <w:bottom w:val="single" w:sz="4" w:space="0" w:color="000000"/>
                  </w:tcBorders>
                  <w:tcMar>
                    <w:top w:w="0" w:type="dxa"/>
                    <w:left w:w="0" w:type="dxa"/>
                    <w:bottom w:w="0" w:type="dxa"/>
                    <w:right w:w="0" w:type="dxa"/>
                  </w:tcMar>
                  <w:vAlign w:val="bottom"/>
                </w:tcPr>
                <w:p w14:paraId="098DFD16" w14:textId="77777777" w:rsidR="005322BD" w:rsidRDefault="005322BD" w:rsidP="005322BD">
                  <w:pPr>
                    <w:pStyle w:val="DefaultStyle"/>
                    <w:jc w:val="center"/>
                  </w:pPr>
                  <w:r>
                    <w:rPr>
                      <w:b/>
                      <w:sz w:val="16"/>
                    </w:rPr>
                    <w:t>GODINE</w:t>
                  </w:r>
                </w:p>
              </w:tc>
              <w:tc>
                <w:tcPr>
                  <w:tcW w:w="20" w:type="dxa"/>
                </w:tcPr>
                <w:p w14:paraId="2732DECE" w14:textId="77777777" w:rsidR="005322BD" w:rsidRDefault="005322BD" w:rsidP="005322BD">
                  <w:pPr>
                    <w:pStyle w:val="EMPTYCELLSTYLE"/>
                  </w:pPr>
                </w:p>
              </w:tc>
              <w:tc>
                <w:tcPr>
                  <w:tcW w:w="20" w:type="dxa"/>
                </w:tcPr>
                <w:p w14:paraId="659A45F2" w14:textId="77777777" w:rsidR="005322BD" w:rsidRDefault="005322BD" w:rsidP="005322BD">
                  <w:pPr>
                    <w:pStyle w:val="EMPTYCELLSTYLE"/>
                  </w:pPr>
                </w:p>
              </w:tc>
              <w:tc>
                <w:tcPr>
                  <w:tcW w:w="2060" w:type="dxa"/>
                  <w:gridSpan w:val="3"/>
                  <w:tcBorders>
                    <w:bottom w:val="single" w:sz="4" w:space="0" w:color="000000"/>
                  </w:tcBorders>
                  <w:tcMar>
                    <w:top w:w="0" w:type="dxa"/>
                    <w:left w:w="0" w:type="dxa"/>
                    <w:bottom w:w="0" w:type="dxa"/>
                    <w:right w:w="0" w:type="dxa"/>
                  </w:tcMar>
                  <w:vAlign w:val="bottom"/>
                </w:tcPr>
                <w:p w14:paraId="6A7A4F32" w14:textId="77777777" w:rsidR="005322BD" w:rsidRDefault="005322BD" w:rsidP="005322BD">
                  <w:pPr>
                    <w:pStyle w:val="DefaultStyle"/>
                    <w:jc w:val="center"/>
                  </w:pPr>
                  <w:r>
                    <w:rPr>
                      <w:b/>
                      <w:sz w:val="16"/>
                    </w:rPr>
                    <w:t>INDEKS</w:t>
                  </w:r>
                </w:p>
              </w:tc>
              <w:tc>
                <w:tcPr>
                  <w:tcW w:w="20" w:type="dxa"/>
                </w:tcPr>
                <w:p w14:paraId="713D1BC9" w14:textId="77777777" w:rsidR="005322BD" w:rsidRDefault="005322BD" w:rsidP="005322BD">
                  <w:pPr>
                    <w:pStyle w:val="EMPTYCELLSTYLE"/>
                  </w:pPr>
                </w:p>
              </w:tc>
            </w:tr>
            <w:tr w:rsidR="005322BD" w14:paraId="091E08FB" w14:textId="77777777" w:rsidTr="005322BD">
              <w:tblPrEx>
                <w:tblCellMar>
                  <w:top w:w="0" w:type="dxa"/>
                  <w:bottom w:w="0" w:type="dxa"/>
                </w:tblCellMar>
              </w:tblPrEx>
              <w:trPr>
                <w:trHeight w:hRule="exact" w:val="240"/>
              </w:trPr>
              <w:tc>
                <w:tcPr>
                  <w:tcW w:w="700" w:type="dxa"/>
                  <w:vMerge w:val="restart"/>
                  <w:tcMar>
                    <w:top w:w="0" w:type="dxa"/>
                    <w:left w:w="40" w:type="dxa"/>
                    <w:bottom w:w="0" w:type="dxa"/>
                    <w:right w:w="0" w:type="dxa"/>
                  </w:tcMar>
                  <w:vAlign w:val="bottom"/>
                </w:tcPr>
                <w:p w14:paraId="083D9552" w14:textId="77777777" w:rsidR="005322BD" w:rsidRDefault="005322BD" w:rsidP="005322BD">
                  <w:pPr>
                    <w:pStyle w:val="DefaultStyle"/>
                    <w:jc w:val="center"/>
                  </w:pPr>
                  <w:r>
                    <w:rPr>
                      <w:b/>
                      <w:sz w:val="16"/>
                    </w:rPr>
                    <w:t>BROJ KONTA</w:t>
                  </w:r>
                </w:p>
              </w:tc>
              <w:tc>
                <w:tcPr>
                  <w:tcW w:w="7340" w:type="dxa"/>
                  <w:vMerge w:val="restart"/>
                  <w:tcMar>
                    <w:top w:w="0" w:type="dxa"/>
                    <w:left w:w="0" w:type="dxa"/>
                    <w:bottom w:w="0" w:type="dxa"/>
                    <w:right w:w="0" w:type="dxa"/>
                  </w:tcMar>
                  <w:vAlign w:val="bottom"/>
                </w:tcPr>
                <w:p w14:paraId="3D9627C8" w14:textId="77777777" w:rsidR="005322BD" w:rsidRDefault="005322BD" w:rsidP="005322BD">
                  <w:pPr>
                    <w:pStyle w:val="DefaultStyle"/>
                  </w:pPr>
                  <w:r>
                    <w:rPr>
                      <w:b/>
                      <w:sz w:val="16"/>
                    </w:rPr>
                    <w:t>VRSTA RASHODA / IZDATAKA</w:t>
                  </w:r>
                </w:p>
              </w:tc>
              <w:tc>
                <w:tcPr>
                  <w:tcW w:w="2000" w:type="dxa"/>
                </w:tcPr>
                <w:p w14:paraId="4480F7F3" w14:textId="77777777" w:rsidR="005322BD" w:rsidRDefault="005322BD" w:rsidP="005322BD">
                  <w:pPr>
                    <w:pStyle w:val="EMPTYCELLSTYLE"/>
                  </w:pPr>
                </w:p>
              </w:tc>
              <w:tc>
                <w:tcPr>
                  <w:tcW w:w="20" w:type="dxa"/>
                </w:tcPr>
                <w:p w14:paraId="22B50C61" w14:textId="77777777" w:rsidR="005322BD" w:rsidRDefault="005322BD" w:rsidP="005322BD">
                  <w:pPr>
                    <w:pStyle w:val="EMPTYCELLSTYLE"/>
                  </w:pPr>
                </w:p>
              </w:tc>
              <w:tc>
                <w:tcPr>
                  <w:tcW w:w="880" w:type="dxa"/>
                </w:tcPr>
                <w:p w14:paraId="16A8BCAF" w14:textId="77777777" w:rsidR="005322BD" w:rsidRDefault="005322BD" w:rsidP="005322BD">
                  <w:pPr>
                    <w:pStyle w:val="EMPTYCELLSTYLE"/>
                  </w:pPr>
                </w:p>
              </w:tc>
              <w:tc>
                <w:tcPr>
                  <w:tcW w:w="400" w:type="dxa"/>
                  <w:tcMar>
                    <w:top w:w="0" w:type="dxa"/>
                    <w:left w:w="0" w:type="dxa"/>
                    <w:bottom w:w="0" w:type="dxa"/>
                    <w:right w:w="0" w:type="dxa"/>
                  </w:tcMar>
                  <w:vAlign w:val="center"/>
                </w:tcPr>
                <w:p w14:paraId="625B3813" w14:textId="77777777" w:rsidR="005322BD" w:rsidRDefault="005322BD" w:rsidP="005322BD">
                  <w:pPr>
                    <w:pStyle w:val="DefaultStyle"/>
                    <w:jc w:val="center"/>
                  </w:pPr>
                  <w:r>
                    <w:rPr>
                      <w:b/>
                      <w:sz w:val="16"/>
                    </w:rPr>
                    <w:t>1</w:t>
                  </w:r>
                </w:p>
              </w:tc>
              <w:tc>
                <w:tcPr>
                  <w:tcW w:w="900" w:type="dxa"/>
                </w:tcPr>
                <w:p w14:paraId="60831B13" w14:textId="77777777" w:rsidR="005322BD" w:rsidRDefault="005322BD" w:rsidP="005322BD">
                  <w:pPr>
                    <w:pStyle w:val="EMPTYCELLSTYLE"/>
                  </w:pPr>
                </w:p>
              </w:tc>
              <w:tc>
                <w:tcPr>
                  <w:tcW w:w="400" w:type="dxa"/>
                  <w:tcMar>
                    <w:top w:w="0" w:type="dxa"/>
                    <w:left w:w="0" w:type="dxa"/>
                    <w:bottom w:w="0" w:type="dxa"/>
                    <w:right w:w="0" w:type="dxa"/>
                  </w:tcMar>
                  <w:vAlign w:val="center"/>
                </w:tcPr>
                <w:p w14:paraId="20B29081" w14:textId="77777777" w:rsidR="005322BD" w:rsidRDefault="005322BD" w:rsidP="005322BD">
                  <w:pPr>
                    <w:pStyle w:val="DefaultStyle"/>
                    <w:jc w:val="center"/>
                  </w:pPr>
                  <w:r>
                    <w:rPr>
                      <w:b/>
                      <w:sz w:val="16"/>
                    </w:rPr>
                    <w:t>2</w:t>
                  </w:r>
                </w:p>
              </w:tc>
              <w:tc>
                <w:tcPr>
                  <w:tcW w:w="900" w:type="dxa"/>
                </w:tcPr>
                <w:p w14:paraId="7D5E6E37" w14:textId="77777777" w:rsidR="005322BD" w:rsidRDefault="005322BD" w:rsidP="005322BD">
                  <w:pPr>
                    <w:pStyle w:val="EMPTYCELLSTYLE"/>
                  </w:pPr>
                </w:p>
              </w:tc>
              <w:tc>
                <w:tcPr>
                  <w:tcW w:w="400" w:type="dxa"/>
                  <w:gridSpan w:val="2"/>
                  <w:tcMar>
                    <w:top w:w="0" w:type="dxa"/>
                    <w:left w:w="0" w:type="dxa"/>
                    <w:bottom w:w="0" w:type="dxa"/>
                    <w:right w:w="0" w:type="dxa"/>
                  </w:tcMar>
                  <w:vAlign w:val="center"/>
                </w:tcPr>
                <w:p w14:paraId="2AB72D84" w14:textId="77777777" w:rsidR="005322BD" w:rsidRDefault="005322BD" w:rsidP="005322BD">
                  <w:pPr>
                    <w:pStyle w:val="DefaultStyle"/>
                    <w:jc w:val="center"/>
                  </w:pPr>
                  <w:r>
                    <w:rPr>
                      <w:b/>
                      <w:sz w:val="16"/>
                    </w:rPr>
                    <w:t>3</w:t>
                  </w:r>
                </w:p>
              </w:tc>
              <w:tc>
                <w:tcPr>
                  <w:tcW w:w="20" w:type="dxa"/>
                </w:tcPr>
                <w:p w14:paraId="5059EC68" w14:textId="77777777" w:rsidR="005322BD" w:rsidRDefault="005322BD" w:rsidP="005322BD">
                  <w:pPr>
                    <w:pStyle w:val="EMPTYCELLSTYLE"/>
                  </w:pPr>
                </w:p>
              </w:tc>
              <w:tc>
                <w:tcPr>
                  <w:tcW w:w="680" w:type="dxa"/>
                </w:tcPr>
                <w:p w14:paraId="24CF2840" w14:textId="77777777" w:rsidR="005322BD" w:rsidRDefault="005322BD" w:rsidP="005322BD">
                  <w:pPr>
                    <w:pStyle w:val="EMPTYCELLSTYLE"/>
                  </w:pPr>
                </w:p>
              </w:tc>
              <w:tc>
                <w:tcPr>
                  <w:tcW w:w="700" w:type="dxa"/>
                </w:tcPr>
                <w:p w14:paraId="3A47EA41" w14:textId="77777777" w:rsidR="005322BD" w:rsidRDefault="005322BD" w:rsidP="005322BD">
                  <w:pPr>
                    <w:pStyle w:val="EMPTYCELLSTYLE"/>
                  </w:pPr>
                </w:p>
              </w:tc>
              <w:tc>
                <w:tcPr>
                  <w:tcW w:w="680" w:type="dxa"/>
                </w:tcPr>
                <w:p w14:paraId="73F292A2" w14:textId="77777777" w:rsidR="005322BD" w:rsidRDefault="005322BD" w:rsidP="005322BD">
                  <w:pPr>
                    <w:pStyle w:val="EMPTYCELLSTYLE"/>
                  </w:pPr>
                </w:p>
              </w:tc>
              <w:tc>
                <w:tcPr>
                  <w:tcW w:w="20" w:type="dxa"/>
                </w:tcPr>
                <w:p w14:paraId="3BF03495" w14:textId="77777777" w:rsidR="005322BD" w:rsidRDefault="005322BD" w:rsidP="005322BD">
                  <w:pPr>
                    <w:pStyle w:val="EMPTYCELLSTYLE"/>
                  </w:pPr>
                </w:p>
              </w:tc>
            </w:tr>
            <w:tr w:rsidR="005322BD" w14:paraId="383558D2" w14:textId="77777777" w:rsidTr="005322BD">
              <w:tblPrEx>
                <w:tblCellMar>
                  <w:top w:w="0" w:type="dxa"/>
                  <w:bottom w:w="0" w:type="dxa"/>
                </w:tblCellMar>
              </w:tblPrEx>
              <w:trPr>
                <w:trHeight w:hRule="exact" w:val="240"/>
              </w:trPr>
              <w:tc>
                <w:tcPr>
                  <w:tcW w:w="700" w:type="dxa"/>
                  <w:vMerge/>
                  <w:tcMar>
                    <w:top w:w="0" w:type="dxa"/>
                    <w:left w:w="40" w:type="dxa"/>
                    <w:bottom w:w="0" w:type="dxa"/>
                    <w:right w:w="0" w:type="dxa"/>
                  </w:tcMar>
                  <w:vAlign w:val="bottom"/>
                </w:tcPr>
                <w:p w14:paraId="604B3848" w14:textId="77777777" w:rsidR="005322BD" w:rsidRDefault="005322BD" w:rsidP="005322BD">
                  <w:pPr>
                    <w:pStyle w:val="EMPTYCELLSTYLE"/>
                  </w:pPr>
                </w:p>
              </w:tc>
              <w:tc>
                <w:tcPr>
                  <w:tcW w:w="7340" w:type="dxa"/>
                  <w:vMerge/>
                  <w:tcMar>
                    <w:top w:w="0" w:type="dxa"/>
                    <w:left w:w="0" w:type="dxa"/>
                    <w:bottom w:w="0" w:type="dxa"/>
                    <w:right w:w="0" w:type="dxa"/>
                  </w:tcMar>
                  <w:vAlign w:val="bottom"/>
                </w:tcPr>
                <w:p w14:paraId="40BB1DB7" w14:textId="77777777" w:rsidR="005322BD" w:rsidRDefault="005322BD" w:rsidP="005322BD">
                  <w:pPr>
                    <w:pStyle w:val="EMPTYCELLSTYLE"/>
                  </w:pPr>
                </w:p>
              </w:tc>
              <w:tc>
                <w:tcPr>
                  <w:tcW w:w="2000" w:type="dxa"/>
                </w:tcPr>
                <w:p w14:paraId="656FBD1C" w14:textId="77777777" w:rsidR="005322BD" w:rsidRDefault="005322BD" w:rsidP="005322BD">
                  <w:pPr>
                    <w:pStyle w:val="EMPTYCELLSTYLE"/>
                  </w:pPr>
                </w:p>
              </w:tc>
              <w:tc>
                <w:tcPr>
                  <w:tcW w:w="1300" w:type="dxa"/>
                  <w:gridSpan w:val="3"/>
                  <w:tcMar>
                    <w:top w:w="0" w:type="dxa"/>
                    <w:left w:w="0" w:type="dxa"/>
                    <w:bottom w:w="0" w:type="dxa"/>
                    <w:right w:w="40" w:type="dxa"/>
                  </w:tcMar>
                  <w:vAlign w:val="bottom"/>
                </w:tcPr>
                <w:p w14:paraId="0AB6CDE4" w14:textId="77777777" w:rsidR="005322BD" w:rsidRDefault="005322BD" w:rsidP="005322BD">
                  <w:pPr>
                    <w:pStyle w:val="DefaultStyle"/>
                    <w:jc w:val="right"/>
                  </w:pPr>
                  <w:r>
                    <w:rPr>
                      <w:b/>
                      <w:sz w:val="16"/>
                    </w:rPr>
                    <w:t>2022</w:t>
                  </w:r>
                </w:p>
              </w:tc>
              <w:tc>
                <w:tcPr>
                  <w:tcW w:w="1300" w:type="dxa"/>
                  <w:gridSpan w:val="2"/>
                  <w:tcMar>
                    <w:top w:w="0" w:type="dxa"/>
                    <w:left w:w="0" w:type="dxa"/>
                    <w:bottom w:w="0" w:type="dxa"/>
                    <w:right w:w="40" w:type="dxa"/>
                  </w:tcMar>
                  <w:vAlign w:val="bottom"/>
                </w:tcPr>
                <w:p w14:paraId="22055AD4" w14:textId="77777777" w:rsidR="005322BD" w:rsidRDefault="005322BD" w:rsidP="005322BD">
                  <w:pPr>
                    <w:pStyle w:val="DefaultStyle"/>
                    <w:jc w:val="right"/>
                  </w:pPr>
                  <w:r>
                    <w:rPr>
                      <w:b/>
                      <w:sz w:val="16"/>
                    </w:rPr>
                    <w:t>2023</w:t>
                  </w:r>
                </w:p>
              </w:tc>
              <w:tc>
                <w:tcPr>
                  <w:tcW w:w="1300" w:type="dxa"/>
                  <w:gridSpan w:val="3"/>
                  <w:tcMar>
                    <w:top w:w="0" w:type="dxa"/>
                    <w:left w:w="0" w:type="dxa"/>
                    <w:bottom w:w="0" w:type="dxa"/>
                    <w:right w:w="40" w:type="dxa"/>
                  </w:tcMar>
                  <w:vAlign w:val="bottom"/>
                </w:tcPr>
                <w:p w14:paraId="427A36EE" w14:textId="77777777" w:rsidR="005322BD" w:rsidRDefault="005322BD" w:rsidP="005322BD">
                  <w:pPr>
                    <w:pStyle w:val="DefaultStyle"/>
                    <w:jc w:val="right"/>
                  </w:pPr>
                  <w:r>
                    <w:rPr>
                      <w:b/>
                      <w:sz w:val="16"/>
                    </w:rPr>
                    <w:t>2024</w:t>
                  </w:r>
                </w:p>
              </w:tc>
              <w:tc>
                <w:tcPr>
                  <w:tcW w:w="700" w:type="dxa"/>
                  <w:gridSpan w:val="2"/>
                  <w:tcMar>
                    <w:top w:w="0" w:type="dxa"/>
                    <w:left w:w="0" w:type="dxa"/>
                    <w:bottom w:w="0" w:type="dxa"/>
                    <w:right w:w="0" w:type="dxa"/>
                  </w:tcMar>
                  <w:vAlign w:val="bottom"/>
                </w:tcPr>
                <w:p w14:paraId="659A1FFA" w14:textId="77777777" w:rsidR="005322BD" w:rsidRDefault="005322BD" w:rsidP="005322BD">
                  <w:pPr>
                    <w:pStyle w:val="DefaultStyle"/>
                    <w:jc w:val="center"/>
                  </w:pPr>
                  <w:r>
                    <w:rPr>
                      <w:b/>
                      <w:sz w:val="16"/>
                    </w:rPr>
                    <w:t>2/1</w:t>
                  </w:r>
                </w:p>
              </w:tc>
              <w:tc>
                <w:tcPr>
                  <w:tcW w:w="700" w:type="dxa"/>
                  <w:tcMar>
                    <w:top w:w="0" w:type="dxa"/>
                    <w:left w:w="0" w:type="dxa"/>
                    <w:bottom w:w="0" w:type="dxa"/>
                    <w:right w:w="0" w:type="dxa"/>
                  </w:tcMar>
                  <w:vAlign w:val="bottom"/>
                </w:tcPr>
                <w:p w14:paraId="64C999A7" w14:textId="77777777" w:rsidR="005322BD" w:rsidRDefault="005322BD" w:rsidP="005322BD">
                  <w:pPr>
                    <w:pStyle w:val="DefaultStyle"/>
                    <w:jc w:val="center"/>
                  </w:pPr>
                  <w:r>
                    <w:rPr>
                      <w:b/>
                      <w:sz w:val="16"/>
                    </w:rPr>
                    <w:t>3/2</w:t>
                  </w:r>
                </w:p>
              </w:tc>
              <w:tc>
                <w:tcPr>
                  <w:tcW w:w="700" w:type="dxa"/>
                  <w:gridSpan w:val="2"/>
                  <w:tcMar>
                    <w:top w:w="0" w:type="dxa"/>
                    <w:left w:w="0" w:type="dxa"/>
                    <w:bottom w:w="0" w:type="dxa"/>
                    <w:right w:w="0" w:type="dxa"/>
                  </w:tcMar>
                  <w:vAlign w:val="bottom"/>
                </w:tcPr>
                <w:p w14:paraId="251881B9" w14:textId="77777777" w:rsidR="005322BD" w:rsidRDefault="005322BD" w:rsidP="005322BD">
                  <w:pPr>
                    <w:pStyle w:val="DefaultStyle"/>
                    <w:jc w:val="center"/>
                  </w:pPr>
                  <w:r>
                    <w:rPr>
                      <w:b/>
                      <w:sz w:val="16"/>
                    </w:rPr>
                    <w:t>3/1</w:t>
                  </w:r>
                </w:p>
              </w:tc>
            </w:tr>
          </w:tbl>
          <w:p w14:paraId="719D361F" w14:textId="77777777" w:rsidR="005322BD" w:rsidRDefault="005322BD" w:rsidP="005322BD">
            <w:pPr>
              <w:pStyle w:val="EMPTYCELLSTYLE"/>
            </w:pPr>
          </w:p>
        </w:tc>
      </w:tr>
      <w:tr w:rsidR="005322BD" w14:paraId="7B0F36C0" w14:textId="77777777" w:rsidTr="005322BD">
        <w:tblPrEx>
          <w:tblCellMar>
            <w:top w:w="0" w:type="dxa"/>
            <w:bottom w:w="0" w:type="dxa"/>
          </w:tblCellMar>
        </w:tblPrEx>
        <w:trPr>
          <w:trHeight w:hRule="exact" w:val="80"/>
        </w:trPr>
        <w:tc>
          <w:tcPr>
            <w:tcW w:w="1800" w:type="dxa"/>
          </w:tcPr>
          <w:p w14:paraId="1A3CAD0E" w14:textId="77777777" w:rsidR="005322BD" w:rsidRDefault="005322BD" w:rsidP="005322BD">
            <w:pPr>
              <w:pStyle w:val="EMPTYCELLSTYLE"/>
            </w:pPr>
          </w:p>
        </w:tc>
        <w:tc>
          <w:tcPr>
            <w:tcW w:w="2640" w:type="dxa"/>
          </w:tcPr>
          <w:p w14:paraId="24C7AFFB" w14:textId="77777777" w:rsidR="005322BD" w:rsidRDefault="005322BD" w:rsidP="005322BD">
            <w:pPr>
              <w:pStyle w:val="EMPTYCELLSTYLE"/>
            </w:pPr>
          </w:p>
        </w:tc>
        <w:tc>
          <w:tcPr>
            <w:tcW w:w="600" w:type="dxa"/>
          </w:tcPr>
          <w:p w14:paraId="1BB6E503" w14:textId="77777777" w:rsidR="005322BD" w:rsidRDefault="005322BD" w:rsidP="005322BD">
            <w:pPr>
              <w:pStyle w:val="EMPTYCELLSTYLE"/>
            </w:pPr>
          </w:p>
        </w:tc>
        <w:tc>
          <w:tcPr>
            <w:tcW w:w="2520" w:type="dxa"/>
          </w:tcPr>
          <w:p w14:paraId="527C59BD" w14:textId="77777777" w:rsidR="005322BD" w:rsidRDefault="005322BD" w:rsidP="005322BD">
            <w:pPr>
              <w:pStyle w:val="EMPTYCELLSTYLE"/>
            </w:pPr>
          </w:p>
        </w:tc>
        <w:tc>
          <w:tcPr>
            <w:tcW w:w="2520" w:type="dxa"/>
          </w:tcPr>
          <w:p w14:paraId="078B839A" w14:textId="77777777" w:rsidR="005322BD" w:rsidRDefault="005322BD" w:rsidP="005322BD">
            <w:pPr>
              <w:pStyle w:val="EMPTYCELLSTYLE"/>
            </w:pPr>
          </w:p>
        </w:tc>
        <w:tc>
          <w:tcPr>
            <w:tcW w:w="3420" w:type="dxa"/>
          </w:tcPr>
          <w:p w14:paraId="0E44598E" w14:textId="77777777" w:rsidR="005322BD" w:rsidRDefault="005322BD" w:rsidP="005322BD">
            <w:pPr>
              <w:pStyle w:val="EMPTYCELLSTYLE"/>
            </w:pPr>
          </w:p>
        </w:tc>
        <w:tc>
          <w:tcPr>
            <w:tcW w:w="720" w:type="dxa"/>
          </w:tcPr>
          <w:p w14:paraId="6F2C4F4F" w14:textId="77777777" w:rsidR="005322BD" w:rsidRDefault="005322BD" w:rsidP="005322BD">
            <w:pPr>
              <w:pStyle w:val="EMPTYCELLSTYLE"/>
            </w:pPr>
          </w:p>
        </w:tc>
        <w:tc>
          <w:tcPr>
            <w:tcW w:w="680" w:type="dxa"/>
          </w:tcPr>
          <w:p w14:paraId="11EB88C8" w14:textId="77777777" w:rsidR="005322BD" w:rsidRDefault="005322BD" w:rsidP="005322BD">
            <w:pPr>
              <w:pStyle w:val="EMPTYCELLSTYLE"/>
            </w:pPr>
          </w:p>
        </w:tc>
        <w:tc>
          <w:tcPr>
            <w:tcW w:w="40" w:type="dxa"/>
          </w:tcPr>
          <w:p w14:paraId="13EB1688" w14:textId="77777777" w:rsidR="005322BD" w:rsidRDefault="005322BD" w:rsidP="005322BD">
            <w:pPr>
              <w:pStyle w:val="EMPTYCELLSTYLE"/>
            </w:pPr>
          </w:p>
        </w:tc>
        <w:tc>
          <w:tcPr>
            <w:tcW w:w="1080" w:type="dxa"/>
          </w:tcPr>
          <w:p w14:paraId="3CCC29E3" w14:textId="77777777" w:rsidR="005322BD" w:rsidRDefault="005322BD" w:rsidP="005322BD">
            <w:pPr>
              <w:pStyle w:val="EMPTYCELLSTYLE"/>
            </w:pPr>
          </w:p>
        </w:tc>
        <w:tc>
          <w:tcPr>
            <w:tcW w:w="40" w:type="dxa"/>
          </w:tcPr>
          <w:p w14:paraId="7F6FB211" w14:textId="77777777" w:rsidR="005322BD" w:rsidRDefault="005322BD" w:rsidP="005322BD">
            <w:pPr>
              <w:pStyle w:val="EMPTYCELLSTYLE"/>
            </w:pPr>
          </w:p>
        </w:tc>
      </w:tr>
      <w:tr w:rsidR="005322BD" w14:paraId="66934CCD" w14:textId="77777777" w:rsidTr="005322BD">
        <w:tblPrEx>
          <w:tblCellMar>
            <w:top w:w="0" w:type="dxa"/>
            <w:bottom w:w="0" w:type="dxa"/>
          </w:tblCellMar>
        </w:tblPrEx>
        <w:trPr>
          <w:trHeight w:hRule="exact" w:val="260"/>
        </w:trPr>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1618F3A" w14:textId="77777777" w:rsidTr="005322BD">
              <w:tblPrEx>
                <w:tblCellMar>
                  <w:top w:w="0" w:type="dxa"/>
                  <w:bottom w:w="0" w:type="dxa"/>
                </w:tblCellMar>
              </w:tblPrEx>
              <w:trPr>
                <w:trHeight w:hRule="exact" w:val="260"/>
              </w:trPr>
              <w:tc>
                <w:tcPr>
                  <w:tcW w:w="8020" w:type="dxa"/>
                  <w:shd w:val="clear" w:color="auto" w:fill="505050"/>
                  <w:tcMar>
                    <w:top w:w="0" w:type="dxa"/>
                    <w:left w:w="40" w:type="dxa"/>
                    <w:bottom w:w="0" w:type="dxa"/>
                    <w:right w:w="0" w:type="dxa"/>
                  </w:tcMar>
                  <w:vAlign w:val="center"/>
                </w:tcPr>
                <w:p w14:paraId="11B45844" w14:textId="77777777" w:rsidR="005322BD" w:rsidRDefault="005322BD" w:rsidP="005322BD">
                  <w:pPr>
                    <w:pStyle w:val="glava"/>
                  </w:pPr>
                  <w:r>
                    <w:rPr>
                      <w:sz w:val="16"/>
                    </w:rPr>
                    <w:t>UKUPNO RASHODI / IZDACI</w:t>
                  </w:r>
                </w:p>
              </w:tc>
              <w:tc>
                <w:tcPr>
                  <w:tcW w:w="2020" w:type="dxa"/>
                </w:tcPr>
                <w:p w14:paraId="4EAAED90" w14:textId="77777777" w:rsidR="005322BD" w:rsidRDefault="005322BD" w:rsidP="005322BD">
                  <w:pPr>
                    <w:pStyle w:val="EMPTYCELLSTYLE"/>
                  </w:pPr>
                </w:p>
              </w:tc>
              <w:tc>
                <w:tcPr>
                  <w:tcW w:w="1300" w:type="dxa"/>
                  <w:shd w:val="clear" w:color="auto" w:fill="505050"/>
                  <w:tcMar>
                    <w:top w:w="0" w:type="dxa"/>
                    <w:left w:w="0" w:type="dxa"/>
                    <w:bottom w:w="0" w:type="dxa"/>
                    <w:right w:w="0" w:type="dxa"/>
                  </w:tcMar>
                  <w:vAlign w:val="center"/>
                </w:tcPr>
                <w:p w14:paraId="0E688462" w14:textId="77777777" w:rsidR="005322BD" w:rsidRDefault="005322BD" w:rsidP="005322BD">
                  <w:pPr>
                    <w:pStyle w:val="glava"/>
                    <w:jc w:val="right"/>
                  </w:pPr>
                  <w:r>
                    <w:rPr>
                      <w:sz w:val="16"/>
                    </w:rPr>
                    <w:t>34.192.529,00</w:t>
                  </w:r>
                </w:p>
              </w:tc>
              <w:tc>
                <w:tcPr>
                  <w:tcW w:w="1300" w:type="dxa"/>
                  <w:shd w:val="clear" w:color="auto" w:fill="505050"/>
                  <w:tcMar>
                    <w:top w:w="0" w:type="dxa"/>
                    <w:left w:w="0" w:type="dxa"/>
                    <w:bottom w:w="0" w:type="dxa"/>
                    <w:right w:w="0" w:type="dxa"/>
                  </w:tcMar>
                  <w:vAlign w:val="center"/>
                </w:tcPr>
                <w:p w14:paraId="5AAB59A0" w14:textId="77777777" w:rsidR="005322BD" w:rsidRDefault="005322BD" w:rsidP="005322BD">
                  <w:pPr>
                    <w:pStyle w:val="glava"/>
                    <w:jc w:val="right"/>
                  </w:pPr>
                  <w:r>
                    <w:rPr>
                      <w:sz w:val="16"/>
                    </w:rPr>
                    <w:t>34.705.416,96</w:t>
                  </w:r>
                </w:p>
              </w:tc>
              <w:tc>
                <w:tcPr>
                  <w:tcW w:w="1300" w:type="dxa"/>
                  <w:shd w:val="clear" w:color="auto" w:fill="505050"/>
                  <w:tcMar>
                    <w:top w:w="0" w:type="dxa"/>
                    <w:left w:w="0" w:type="dxa"/>
                    <w:bottom w:w="0" w:type="dxa"/>
                    <w:right w:w="0" w:type="dxa"/>
                  </w:tcMar>
                  <w:vAlign w:val="center"/>
                </w:tcPr>
                <w:p w14:paraId="7A9A278A" w14:textId="77777777" w:rsidR="005322BD" w:rsidRDefault="005322BD" w:rsidP="005322BD">
                  <w:pPr>
                    <w:pStyle w:val="glava"/>
                    <w:jc w:val="right"/>
                  </w:pPr>
                  <w:r>
                    <w:rPr>
                      <w:sz w:val="16"/>
                    </w:rPr>
                    <w:t>35.218.304,87</w:t>
                  </w:r>
                </w:p>
              </w:tc>
              <w:tc>
                <w:tcPr>
                  <w:tcW w:w="700" w:type="dxa"/>
                  <w:shd w:val="clear" w:color="auto" w:fill="505050"/>
                  <w:tcMar>
                    <w:top w:w="0" w:type="dxa"/>
                    <w:left w:w="0" w:type="dxa"/>
                    <w:bottom w:w="0" w:type="dxa"/>
                    <w:right w:w="0" w:type="dxa"/>
                  </w:tcMar>
                  <w:vAlign w:val="center"/>
                </w:tcPr>
                <w:p w14:paraId="06EBBFDD" w14:textId="77777777" w:rsidR="005322BD" w:rsidRDefault="005322BD" w:rsidP="005322BD">
                  <w:pPr>
                    <w:pStyle w:val="glava"/>
                    <w:jc w:val="right"/>
                  </w:pPr>
                  <w:r>
                    <w:rPr>
                      <w:sz w:val="16"/>
                    </w:rPr>
                    <w:t>101,50</w:t>
                  </w:r>
                </w:p>
              </w:tc>
              <w:tc>
                <w:tcPr>
                  <w:tcW w:w="700" w:type="dxa"/>
                  <w:shd w:val="clear" w:color="auto" w:fill="505050"/>
                  <w:tcMar>
                    <w:top w:w="0" w:type="dxa"/>
                    <w:left w:w="0" w:type="dxa"/>
                    <w:bottom w:w="0" w:type="dxa"/>
                    <w:right w:w="0" w:type="dxa"/>
                  </w:tcMar>
                  <w:vAlign w:val="center"/>
                </w:tcPr>
                <w:p w14:paraId="1D2C35F6" w14:textId="77777777" w:rsidR="005322BD" w:rsidRDefault="005322BD" w:rsidP="005322BD">
                  <w:pPr>
                    <w:pStyle w:val="glava"/>
                    <w:jc w:val="right"/>
                  </w:pPr>
                  <w:r>
                    <w:rPr>
                      <w:sz w:val="16"/>
                    </w:rPr>
                    <w:t>101,48</w:t>
                  </w:r>
                </w:p>
              </w:tc>
              <w:tc>
                <w:tcPr>
                  <w:tcW w:w="700" w:type="dxa"/>
                  <w:shd w:val="clear" w:color="auto" w:fill="505050"/>
                  <w:tcMar>
                    <w:top w:w="0" w:type="dxa"/>
                    <w:left w:w="0" w:type="dxa"/>
                    <w:bottom w:w="0" w:type="dxa"/>
                    <w:right w:w="40" w:type="dxa"/>
                  </w:tcMar>
                  <w:vAlign w:val="center"/>
                </w:tcPr>
                <w:p w14:paraId="441EEC71" w14:textId="77777777" w:rsidR="005322BD" w:rsidRDefault="005322BD" w:rsidP="005322BD">
                  <w:pPr>
                    <w:pStyle w:val="glava"/>
                    <w:jc w:val="right"/>
                  </w:pPr>
                  <w:r>
                    <w:rPr>
                      <w:sz w:val="16"/>
                    </w:rPr>
                    <w:t>103,00</w:t>
                  </w:r>
                </w:p>
              </w:tc>
            </w:tr>
          </w:tbl>
          <w:p w14:paraId="46C09EA7" w14:textId="77777777" w:rsidR="005322BD" w:rsidRDefault="005322BD" w:rsidP="005322BD">
            <w:pPr>
              <w:pStyle w:val="EMPTYCELLSTYLE"/>
            </w:pPr>
          </w:p>
        </w:tc>
      </w:tr>
      <w:tr w:rsidR="005322BD" w14:paraId="45F8828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51A0A2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BF63009" w14:textId="77777777" w:rsidR="005322BD" w:rsidRDefault="005322BD" w:rsidP="005322BD">
                  <w:pPr>
                    <w:pStyle w:val="rgp1"/>
                  </w:pPr>
                  <w:r>
                    <w:rPr>
                      <w:sz w:val="16"/>
                    </w:rPr>
                    <w:t>Razdjel 101 PREDSTAVNIČKA I IZVRŠNA TIJELA</w:t>
                  </w:r>
                </w:p>
              </w:tc>
              <w:tc>
                <w:tcPr>
                  <w:tcW w:w="2020" w:type="dxa"/>
                </w:tcPr>
                <w:p w14:paraId="6E9DA1C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0537D2C" w14:textId="77777777" w:rsidR="005322BD" w:rsidRDefault="005322BD" w:rsidP="005322BD">
                  <w:pPr>
                    <w:pStyle w:val="rgp1"/>
                    <w:jc w:val="right"/>
                  </w:pPr>
                  <w:r>
                    <w:rPr>
                      <w:sz w:val="16"/>
                    </w:rPr>
                    <w:t>991.500,00</w:t>
                  </w:r>
                </w:p>
              </w:tc>
              <w:tc>
                <w:tcPr>
                  <w:tcW w:w="1300" w:type="dxa"/>
                  <w:shd w:val="clear" w:color="auto" w:fill="FFFFFF"/>
                  <w:tcMar>
                    <w:top w:w="0" w:type="dxa"/>
                    <w:left w:w="0" w:type="dxa"/>
                    <w:bottom w:w="0" w:type="dxa"/>
                    <w:right w:w="0" w:type="dxa"/>
                  </w:tcMar>
                  <w:vAlign w:val="center"/>
                </w:tcPr>
                <w:p w14:paraId="0DF5D7D4" w14:textId="77777777" w:rsidR="005322BD" w:rsidRDefault="005322BD" w:rsidP="005322BD">
                  <w:pPr>
                    <w:pStyle w:val="rgp1"/>
                    <w:jc w:val="right"/>
                  </w:pPr>
                  <w:r>
                    <w:rPr>
                      <w:sz w:val="16"/>
                    </w:rPr>
                    <w:t>1.057.122,50</w:t>
                  </w:r>
                </w:p>
              </w:tc>
              <w:tc>
                <w:tcPr>
                  <w:tcW w:w="1300" w:type="dxa"/>
                  <w:shd w:val="clear" w:color="auto" w:fill="FFFFFF"/>
                  <w:tcMar>
                    <w:top w:w="0" w:type="dxa"/>
                    <w:left w:w="0" w:type="dxa"/>
                    <w:bottom w:w="0" w:type="dxa"/>
                    <w:right w:w="0" w:type="dxa"/>
                  </w:tcMar>
                  <w:vAlign w:val="center"/>
                </w:tcPr>
                <w:p w14:paraId="2B65A780" w14:textId="77777777" w:rsidR="005322BD" w:rsidRDefault="005322BD" w:rsidP="005322BD">
                  <w:pPr>
                    <w:pStyle w:val="rgp1"/>
                    <w:jc w:val="right"/>
                  </w:pPr>
                  <w:r>
                    <w:rPr>
                      <w:sz w:val="16"/>
                    </w:rPr>
                    <w:t>1.072.745,00</w:t>
                  </w:r>
                </w:p>
              </w:tc>
              <w:tc>
                <w:tcPr>
                  <w:tcW w:w="700" w:type="dxa"/>
                  <w:shd w:val="clear" w:color="auto" w:fill="FFFFFF"/>
                  <w:tcMar>
                    <w:top w:w="0" w:type="dxa"/>
                    <w:left w:w="0" w:type="dxa"/>
                    <w:bottom w:w="0" w:type="dxa"/>
                    <w:right w:w="0" w:type="dxa"/>
                  </w:tcMar>
                  <w:vAlign w:val="center"/>
                </w:tcPr>
                <w:p w14:paraId="75D797EA" w14:textId="77777777" w:rsidR="005322BD" w:rsidRDefault="005322BD" w:rsidP="005322BD">
                  <w:pPr>
                    <w:pStyle w:val="rgp1"/>
                    <w:jc w:val="right"/>
                  </w:pPr>
                  <w:r>
                    <w:rPr>
                      <w:sz w:val="16"/>
                    </w:rPr>
                    <w:t>106,62</w:t>
                  </w:r>
                </w:p>
              </w:tc>
              <w:tc>
                <w:tcPr>
                  <w:tcW w:w="700" w:type="dxa"/>
                  <w:shd w:val="clear" w:color="auto" w:fill="FFFFFF"/>
                  <w:tcMar>
                    <w:top w:w="0" w:type="dxa"/>
                    <w:left w:w="0" w:type="dxa"/>
                    <w:bottom w:w="0" w:type="dxa"/>
                    <w:right w:w="0" w:type="dxa"/>
                  </w:tcMar>
                  <w:vAlign w:val="center"/>
                </w:tcPr>
                <w:p w14:paraId="6AEBD19C" w14:textId="77777777" w:rsidR="005322BD" w:rsidRDefault="005322BD" w:rsidP="005322BD">
                  <w:pPr>
                    <w:pStyle w:val="rgp1"/>
                    <w:jc w:val="right"/>
                  </w:pPr>
                  <w:r>
                    <w:rPr>
                      <w:sz w:val="16"/>
                    </w:rPr>
                    <w:t>101,48</w:t>
                  </w:r>
                </w:p>
              </w:tc>
              <w:tc>
                <w:tcPr>
                  <w:tcW w:w="700" w:type="dxa"/>
                  <w:shd w:val="clear" w:color="auto" w:fill="FFFFFF"/>
                  <w:tcMar>
                    <w:top w:w="0" w:type="dxa"/>
                    <w:left w:w="0" w:type="dxa"/>
                    <w:bottom w:w="0" w:type="dxa"/>
                    <w:right w:w="40" w:type="dxa"/>
                  </w:tcMar>
                  <w:vAlign w:val="center"/>
                </w:tcPr>
                <w:p w14:paraId="73D53332" w14:textId="77777777" w:rsidR="005322BD" w:rsidRDefault="005322BD" w:rsidP="005322BD">
                  <w:pPr>
                    <w:pStyle w:val="rgp1"/>
                    <w:jc w:val="right"/>
                  </w:pPr>
                  <w:r>
                    <w:rPr>
                      <w:sz w:val="16"/>
                    </w:rPr>
                    <w:t>108,19</w:t>
                  </w:r>
                </w:p>
              </w:tc>
            </w:tr>
          </w:tbl>
          <w:p w14:paraId="6304B09E" w14:textId="77777777" w:rsidR="005322BD" w:rsidRDefault="005322BD" w:rsidP="005322BD">
            <w:pPr>
              <w:pStyle w:val="EMPTYCELLSTYLE"/>
            </w:pPr>
          </w:p>
        </w:tc>
      </w:tr>
      <w:tr w:rsidR="005322BD" w14:paraId="5F7150D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84161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B53D4D" w14:textId="77777777" w:rsidR="005322BD" w:rsidRDefault="005322BD" w:rsidP="005322BD">
                  <w:pPr>
                    <w:pStyle w:val="rgp2"/>
                  </w:pPr>
                  <w:r>
                    <w:rPr>
                      <w:sz w:val="16"/>
                    </w:rPr>
                    <w:t>Glava 10101 PREDSTAVNIČKA I IZVRŠNA TIJELA</w:t>
                  </w:r>
                </w:p>
              </w:tc>
              <w:tc>
                <w:tcPr>
                  <w:tcW w:w="2020" w:type="dxa"/>
                </w:tcPr>
                <w:p w14:paraId="68FDAA4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6798668" w14:textId="77777777" w:rsidR="005322BD" w:rsidRDefault="005322BD" w:rsidP="005322BD">
                  <w:pPr>
                    <w:pStyle w:val="rgp2"/>
                    <w:jc w:val="right"/>
                  </w:pPr>
                  <w:r>
                    <w:rPr>
                      <w:sz w:val="16"/>
                    </w:rPr>
                    <w:t>991.500,00</w:t>
                  </w:r>
                </w:p>
              </w:tc>
              <w:tc>
                <w:tcPr>
                  <w:tcW w:w="1300" w:type="dxa"/>
                  <w:shd w:val="clear" w:color="auto" w:fill="FFFFFF"/>
                  <w:tcMar>
                    <w:top w:w="0" w:type="dxa"/>
                    <w:left w:w="0" w:type="dxa"/>
                    <w:bottom w:w="0" w:type="dxa"/>
                    <w:right w:w="0" w:type="dxa"/>
                  </w:tcMar>
                  <w:vAlign w:val="center"/>
                </w:tcPr>
                <w:p w14:paraId="5F263B37" w14:textId="77777777" w:rsidR="005322BD" w:rsidRDefault="005322BD" w:rsidP="005322BD">
                  <w:pPr>
                    <w:pStyle w:val="rgp2"/>
                    <w:jc w:val="right"/>
                  </w:pPr>
                  <w:r>
                    <w:rPr>
                      <w:sz w:val="16"/>
                    </w:rPr>
                    <w:t>1.057.122,50</w:t>
                  </w:r>
                </w:p>
              </w:tc>
              <w:tc>
                <w:tcPr>
                  <w:tcW w:w="1300" w:type="dxa"/>
                  <w:shd w:val="clear" w:color="auto" w:fill="FFFFFF"/>
                  <w:tcMar>
                    <w:top w:w="0" w:type="dxa"/>
                    <w:left w:w="0" w:type="dxa"/>
                    <w:bottom w:w="0" w:type="dxa"/>
                    <w:right w:w="0" w:type="dxa"/>
                  </w:tcMar>
                  <w:vAlign w:val="center"/>
                </w:tcPr>
                <w:p w14:paraId="58BA9B59" w14:textId="77777777" w:rsidR="005322BD" w:rsidRDefault="005322BD" w:rsidP="005322BD">
                  <w:pPr>
                    <w:pStyle w:val="rgp2"/>
                    <w:jc w:val="right"/>
                  </w:pPr>
                  <w:r>
                    <w:rPr>
                      <w:sz w:val="16"/>
                    </w:rPr>
                    <w:t>1.072.745,00</w:t>
                  </w:r>
                </w:p>
              </w:tc>
              <w:tc>
                <w:tcPr>
                  <w:tcW w:w="700" w:type="dxa"/>
                  <w:shd w:val="clear" w:color="auto" w:fill="FFFFFF"/>
                  <w:tcMar>
                    <w:top w:w="0" w:type="dxa"/>
                    <w:left w:w="0" w:type="dxa"/>
                    <w:bottom w:w="0" w:type="dxa"/>
                    <w:right w:w="0" w:type="dxa"/>
                  </w:tcMar>
                  <w:vAlign w:val="center"/>
                </w:tcPr>
                <w:p w14:paraId="09E69487" w14:textId="77777777" w:rsidR="005322BD" w:rsidRDefault="005322BD" w:rsidP="005322BD">
                  <w:pPr>
                    <w:pStyle w:val="rgp2"/>
                    <w:jc w:val="right"/>
                  </w:pPr>
                  <w:r>
                    <w:rPr>
                      <w:sz w:val="16"/>
                    </w:rPr>
                    <w:t>106,62</w:t>
                  </w:r>
                </w:p>
              </w:tc>
              <w:tc>
                <w:tcPr>
                  <w:tcW w:w="700" w:type="dxa"/>
                  <w:shd w:val="clear" w:color="auto" w:fill="FFFFFF"/>
                  <w:tcMar>
                    <w:top w:w="0" w:type="dxa"/>
                    <w:left w:w="0" w:type="dxa"/>
                    <w:bottom w:w="0" w:type="dxa"/>
                    <w:right w:w="0" w:type="dxa"/>
                  </w:tcMar>
                  <w:vAlign w:val="center"/>
                </w:tcPr>
                <w:p w14:paraId="6DDCC7CC"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49E9C542" w14:textId="77777777" w:rsidR="005322BD" w:rsidRDefault="005322BD" w:rsidP="005322BD">
                  <w:pPr>
                    <w:pStyle w:val="rgp2"/>
                    <w:jc w:val="right"/>
                  </w:pPr>
                  <w:r>
                    <w:rPr>
                      <w:sz w:val="16"/>
                    </w:rPr>
                    <w:t>108,19</w:t>
                  </w:r>
                </w:p>
              </w:tc>
            </w:tr>
          </w:tbl>
          <w:p w14:paraId="6F425986" w14:textId="77777777" w:rsidR="005322BD" w:rsidRDefault="005322BD" w:rsidP="005322BD">
            <w:pPr>
              <w:pStyle w:val="EMPTYCELLSTYLE"/>
            </w:pPr>
          </w:p>
        </w:tc>
      </w:tr>
      <w:tr w:rsidR="005322BD" w14:paraId="4BACD8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72E36E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937C00C" w14:textId="77777777" w:rsidR="005322BD" w:rsidRDefault="005322BD" w:rsidP="005322BD">
                  <w:pPr>
                    <w:pStyle w:val="prog2"/>
                  </w:pPr>
                  <w:r>
                    <w:rPr>
                      <w:sz w:val="16"/>
                    </w:rPr>
                    <w:t>Program 1000 Redovne djelatnosti predstavničkog i izvršnog tijela</w:t>
                  </w:r>
                </w:p>
              </w:tc>
              <w:tc>
                <w:tcPr>
                  <w:tcW w:w="2020" w:type="dxa"/>
                </w:tcPr>
                <w:p w14:paraId="0ACF41B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C18A32E" w14:textId="77777777" w:rsidR="005322BD" w:rsidRDefault="005322BD" w:rsidP="005322BD">
                  <w:pPr>
                    <w:pStyle w:val="prog2"/>
                    <w:jc w:val="right"/>
                  </w:pPr>
                  <w:r>
                    <w:rPr>
                      <w:sz w:val="16"/>
                    </w:rPr>
                    <w:t>946.000,00</w:t>
                  </w:r>
                </w:p>
              </w:tc>
              <w:tc>
                <w:tcPr>
                  <w:tcW w:w="1300" w:type="dxa"/>
                  <w:shd w:val="clear" w:color="auto" w:fill="FFFFFF"/>
                  <w:tcMar>
                    <w:top w:w="0" w:type="dxa"/>
                    <w:left w:w="0" w:type="dxa"/>
                    <w:bottom w:w="0" w:type="dxa"/>
                    <w:right w:w="0" w:type="dxa"/>
                  </w:tcMar>
                  <w:vAlign w:val="center"/>
                </w:tcPr>
                <w:p w14:paraId="68390129" w14:textId="77777777" w:rsidR="005322BD" w:rsidRDefault="005322BD" w:rsidP="005322BD">
                  <w:pPr>
                    <w:pStyle w:val="prog2"/>
                    <w:jc w:val="right"/>
                  </w:pPr>
                  <w:r>
                    <w:rPr>
                      <w:sz w:val="16"/>
                    </w:rPr>
                    <w:t>1.010.940,00</w:t>
                  </w:r>
                </w:p>
              </w:tc>
              <w:tc>
                <w:tcPr>
                  <w:tcW w:w="1300" w:type="dxa"/>
                  <w:shd w:val="clear" w:color="auto" w:fill="FFFFFF"/>
                  <w:tcMar>
                    <w:top w:w="0" w:type="dxa"/>
                    <w:left w:w="0" w:type="dxa"/>
                    <w:bottom w:w="0" w:type="dxa"/>
                    <w:right w:w="0" w:type="dxa"/>
                  </w:tcMar>
                  <w:vAlign w:val="center"/>
                </w:tcPr>
                <w:p w14:paraId="6DEE7FD9" w14:textId="77777777" w:rsidR="005322BD" w:rsidRDefault="005322BD" w:rsidP="005322BD">
                  <w:pPr>
                    <w:pStyle w:val="prog2"/>
                    <w:jc w:val="right"/>
                  </w:pPr>
                  <w:r>
                    <w:rPr>
                      <w:sz w:val="16"/>
                    </w:rPr>
                    <w:t>1.025.880,00</w:t>
                  </w:r>
                </w:p>
              </w:tc>
              <w:tc>
                <w:tcPr>
                  <w:tcW w:w="700" w:type="dxa"/>
                  <w:shd w:val="clear" w:color="auto" w:fill="FFFFFF"/>
                  <w:tcMar>
                    <w:top w:w="0" w:type="dxa"/>
                    <w:left w:w="0" w:type="dxa"/>
                    <w:bottom w:w="0" w:type="dxa"/>
                    <w:right w:w="0" w:type="dxa"/>
                  </w:tcMar>
                  <w:vAlign w:val="center"/>
                </w:tcPr>
                <w:p w14:paraId="71AB8EA2" w14:textId="77777777" w:rsidR="005322BD" w:rsidRDefault="005322BD" w:rsidP="005322BD">
                  <w:pPr>
                    <w:pStyle w:val="prog2"/>
                    <w:jc w:val="right"/>
                  </w:pPr>
                  <w:r>
                    <w:rPr>
                      <w:sz w:val="16"/>
                    </w:rPr>
                    <w:t>106,86</w:t>
                  </w:r>
                </w:p>
              </w:tc>
              <w:tc>
                <w:tcPr>
                  <w:tcW w:w="700" w:type="dxa"/>
                  <w:shd w:val="clear" w:color="auto" w:fill="FFFFFF"/>
                  <w:tcMar>
                    <w:top w:w="0" w:type="dxa"/>
                    <w:left w:w="0" w:type="dxa"/>
                    <w:bottom w:w="0" w:type="dxa"/>
                    <w:right w:w="0" w:type="dxa"/>
                  </w:tcMar>
                  <w:vAlign w:val="center"/>
                </w:tcPr>
                <w:p w14:paraId="5D8BBEC8"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5522E814" w14:textId="77777777" w:rsidR="005322BD" w:rsidRDefault="005322BD" w:rsidP="005322BD">
                  <w:pPr>
                    <w:pStyle w:val="prog2"/>
                    <w:jc w:val="right"/>
                  </w:pPr>
                  <w:r>
                    <w:rPr>
                      <w:sz w:val="16"/>
                    </w:rPr>
                    <w:t>108,44</w:t>
                  </w:r>
                </w:p>
              </w:tc>
            </w:tr>
          </w:tbl>
          <w:p w14:paraId="02FD54DA" w14:textId="77777777" w:rsidR="005322BD" w:rsidRDefault="005322BD" w:rsidP="005322BD">
            <w:pPr>
              <w:pStyle w:val="EMPTYCELLSTYLE"/>
            </w:pPr>
          </w:p>
        </w:tc>
      </w:tr>
      <w:tr w:rsidR="005322BD" w14:paraId="2C60F96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9B333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F12423" w14:textId="77777777" w:rsidR="005322BD" w:rsidRDefault="005322BD" w:rsidP="005322BD">
                  <w:pPr>
                    <w:pStyle w:val="prog3"/>
                  </w:pPr>
                  <w:r>
                    <w:rPr>
                      <w:sz w:val="16"/>
                    </w:rPr>
                    <w:t>Aktivnost A100001 Obavljanje redovnih aktivnosti predstavničkog i izvršnog tijela</w:t>
                  </w:r>
                </w:p>
              </w:tc>
              <w:tc>
                <w:tcPr>
                  <w:tcW w:w="2020" w:type="dxa"/>
                </w:tcPr>
                <w:p w14:paraId="7E041A1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E6AF512" w14:textId="77777777" w:rsidR="005322BD" w:rsidRDefault="005322BD" w:rsidP="005322BD">
                  <w:pPr>
                    <w:pStyle w:val="prog3"/>
                    <w:jc w:val="right"/>
                  </w:pPr>
                  <w:r>
                    <w:rPr>
                      <w:sz w:val="16"/>
                    </w:rPr>
                    <w:t>559.000,00</w:t>
                  </w:r>
                </w:p>
              </w:tc>
              <w:tc>
                <w:tcPr>
                  <w:tcW w:w="1300" w:type="dxa"/>
                  <w:shd w:val="clear" w:color="auto" w:fill="FFFFFF"/>
                  <w:tcMar>
                    <w:top w:w="0" w:type="dxa"/>
                    <w:left w:w="0" w:type="dxa"/>
                    <w:bottom w:w="0" w:type="dxa"/>
                    <w:right w:w="0" w:type="dxa"/>
                  </w:tcMar>
                  <w:vAlign w:val="center"/>
                </w:tcPr>
                <w:p w14:paraId="68489D43" w14:textId="77777777" w:rsidR="005322BD" w:rsidRDefault="005322BD" w:rsidP="005322BD">
                  <w:pPr>
                    <w:pStyle w:val="prog3"/>
                    <w:jc w:val="right"/>
                  </w:pPr>
                  <w:r>
                    <w:rPr>
                      <w:sz w:val="16"/>
                    </w:rPr>
                    <w:t>567.385,00</w:t>
                  </w:r>
                </w:p>
              </w:tc>
              <w:tc>
                <w:tcPr>
                  <w:tcW w:w="1300" w:type="dxa"/>
                  <w:shd w:val="clear" w:color="auto" w:fill="FFFFFF"/>
                  <w:tcMar>
                    <w:top w:w="0" w:type="dxa"/>
                    <w:left w:w="0" w:type="dxa"/>
                    <w:bottom w:w="0" w:type="dxa"/>
                    <w:right w:w="0" w:type="dxa"/>
                  </w:tcMar>
                  <w:vAlign w:val="center"/>
                </w:tcPr>
                <w:p w14:paraId="44C5F891" w14:textId="77777777" w:rsidR="005322BD" w:rsidRDefault="005322BD" w:rsidP="005322BD">
                  <w:pPr>
                    <w:pStyle w:val="prog3"/>
                    <w:jc w:val="right"/>
                  </w:pPr>
                  <w:r>
                    <w:rPr>
                      <w:sz w:val="16"/>
                    </w:rPr>
                    <w:t>575.770,00</w:t>
                  </w:r>
                </w:p>
              </w:tc>
              <w:tc>
                <w:tcPr>
                  <w:tcW w:w="700" w:type="dxa"/>
                  <w:shd w:val="clear" w:color="auto" w:fill="FFFFFF"/>
                  <w:tcMar>
                    <w:top w:w="0" w:type="dxa"/>
                    <w:left w:w="0" w:type="dxa"/>
                    <w:bottom w:w="0" w:type="dxa"/>
                    <w:right w:w="0" w:type="dxa"/>
                  </w:tcMar>
                  <w:vAlign w:val="center"/>
                </w:tcPr>
                <w:p w14:paraId="79DDBBB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A779B5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9906C64" w14:textId="77777777" w:rsidR="005322BD" w:rsidRDefault="005322BD" w:rsidP="005322BD">
                  <w:pPr>
                    <w:pStyle w:val="prog3"/>
                    <w:jc w:val="right"/>
                  </w:pPr>
                  <w:r>
                    <w:rPr>
                      <w:sz w:val="16"/>
                    </w:rPr>
                    <w:t>103,00</w:t>
                  </w:r>
                </w:p>
              </w:tc>
            </w:tr>
          </w:tbl>
          <w:p w14:paraId="31087443" w14:textId="77777777" w:rsidR="005322BD" w:rsidRDefault="005322BD" w:rsidP="005322BD">
            <w:pPr>
              <w:pStyle w:val="EMPTYCELLSTYLE"/>
            </w:pPr>
          </w:p>
        </w:tc>
      </w:tr>
      <w:tr w:rsidR="005322BD" w14:paraId="6524656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1168C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4D57DD" w14:textId="77777777" w:rsidR="005322BD" w:rsidRDefault="005322BD" w:rsidP="005322BD">
                  <w:pPr>
                    <w:pStyle w:val="izv1"/>
                  </w:pPr>
                  <w:r>
                    <w:rPr>
                      <w:sz w:val="16"/>
                    </w:rPr>
                    <w:t>Izvor 1. OPĆI PRIHODI I PRIMICI</w:t>
                  </w:r>
                </w:p>
              </w:tc>
              <w:tc>
                <w:tcPr>
                  <w:tcW w:w="2020" w:type="dxa"/>
                </w:tcPr>
                <w:p w14:paraId="7530728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A69C8D" w14:textId="77777777" w:rsidR="005322BD" w:rsidRDefault="005322BD" w:rsidP="005322BD">
                  <w:pPr>
                    <w:pStyle w:val="izv1"/>
                    <w:jc w:val="right"/>
                  </w:pPr>
                  <w:r>
                    <w:rPr>
                      <w:sz w:val="16"/>
                    </w:rPr>
                    <w:t>559.000,00</w:t>
                  </w:r>
                </w:p>
              </w:tc>
              <w:tc>
                <w:tcPr>
                  <w:tcW w:w="1300" w:type="dxa"/>
                  <w:shd w:val="clear" w:color="auto" w:fill="FFFFFF"/>
                  <w:tcMar>
                    <w:top w:w="0" w:type="dxa"/>
                    <w:left w:w="0" w:type="dxa"/>
                    <w:bottom w:w="0" w:type="dxa"/>
                    <w:right w:w="0" w:type="dxa"/>
                  </w:tcMar>
                  <w:vAlign w:val="center"/>
                </w:tcPr>
                <w:p w14:paraId="38D0C2A3" w14:textId="77777777" w:rsidR="005322BD" w:rsidRDefault="005322BD" w:rsidP="005322BD">
                  <w:pPr>
                    <w:pStyle w:val="izv1"/>
                    <w:jc w:val="right"/>
                  </w:pPr>
                  <w:r>
                    <w:rPr>
                      <w:sz w:val="16"/>
                    </w:rPr>
                    <w:t>567.385,00</w:t>
                  </w:r>
                </w:p>
              </w:tc>
              <w:tc>
                <w:tcPr>
                  <w:tcW w:w="1300" w:type="dxa"/>
                  <w:shd w:val="clear" w:color="auto" w:fill="FFFFFF"/>
                  <w:tcMar>
                    <w:top w:w="0" w:type="dxa"/>
                    <w:left w:w="0" w:type="dxa"/>
                    <w:bottom w:w="0" w:type="dxa"/>
                    <w:right w:w="0" w:type="dxa"/>
                  </w:tcMar>
                  <w:vAlign w:val="center"/>
                </w:tcPr>
                <w:p w14:paraId="3BC7B2E5" w14:textId="77777777" w:rsidR="005322BD" w:rsidRDefault="005322BD" w:rsidP="005322BD">
                  <w:pPr>
                    <w:pStyle w:val="izv1"/>
                    <w:jc w:val="right"/>
                  </w:pPr>
                  <w:r>
                    <w:rPr>
                      <w:sz w:val="16"/>
                    </w:rPr>
                    <w:t>575.770,00</w:t>
                  </w:r>
                </w:p>
              </w:tc>
              <w:tc>
                <w:tcPr>
                  <w:tcW w:w="700" w:type="dxa"/>
                  <w:shd w:val="clear" w:color="auto" w:fill="FFFFFF"/>
                  <w:tcMar>
                    <w:top w:w="0" w:type="dxa"/>
                    <w:left w:w="0" w:type="dxa"/>
                    <w:bottom w:w="0" w:type="dxa"/>
                    <w:right w:w="0" w:type="dxa"/>
                  </w:tcMar>
                  <w:vAlign w:val="center"/>
                </w:tcPr>
                <w:p w14:paraId="7726C03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4A8498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719BA8C" w14:textId="77777777" w:rsidR="005322BD" w:rsidRDefault="005322BD" w:rsidP="005322BD">
                  <w:pPr>
                    <w:pStyle w:val="izv1"/>
                    <w:jc w:val="right"/>
                  </w:pPr>
                  <w:r>
                    <w:rPr>
                      <w:sz w:val="16"/>
                    </w:rPr>
                    <w:t>103,00</w:t>
                  </w:r>
                </w:p>
              </w:tc>
            </w:tr>
          </w:tbl>
          <w:p w14:paraId="391491A6" w14:textId="77777777" w:rsidR="005322BD" w:rsidRDefault="005322BD" w:rsidP="005322BD">
            <w:pPr>
              <w:pStyle w:val="EMPTYCELLSTYLE"/>
            </w:pPr>
          </w:p>
        </w:tc>
      </w:tr>
      <w:tr w:rsidR="005322BD" w14:paraId="28C51C8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BA4AC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53AB17" w14:textId="77777777" w:rsidR="005322BD" w:rsidRDefault="005322BD" w:rsidP="005322BD">
                  <w:pPr>
                    <w:pStyle w:val="izv2"/>
                  </w:pPr>
                  <w:r>
                    <w:rPr>
                      <w:sz w:val="16"/>
                    </w:rPr>
                    <w:t>Izvor 1.1. Prihodi od poreza</w:t>
                  </w:r>
                </w:p>
              </w:tc>
              <w:tc>
                <w:tcPr>
                  <w:tcW w:w="2020" w:type="dxa"/>
                </w:tcPr>
                <w:p w14:paraId="64D7567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1BF2A9" w14:textId="77777777" w:rsidR="005322BD" w:rsidRDefault="005322BD" w:rsidP="005322BD">
                  <w:pPr>
                    <w:pStyle w:val="izv2"/>
                    <w:jc w:val="right"/>
                  </w:pPr>
                  <w:r>
                    <w:rPr>
                      <w:sz w:val="16"/>
                    </w:rPr>
                    <w:t>559.000,00</w:t>
                  </w:r>
                </w:p>
              </w:tc>
              <w:tc>
                <w:tcPr>
                  <w:tcW w:w="1300" w:type="dxa"/>
                  <w:shd w:val="clear" w:color="auto" w:fill="FFFFFF"/>
                  <w:tcMar>
                    <w:top w:w="0" w:type="dxa"/>
                    <w:left w:w="0" w:type="dxa"/>
                    <w:bottom w:w="0" w:type="dxa"/>
                    <w:right w:w="0" w:type="dxa"/>
                  </w:tcMar>
                  <w:vAlign w:val="center"/>
                </w:tcPr>
                <w:p w14:paraId="2F390D6B" w14:textId="77777777" w:rsidR="005322BD" w:rsidRDefault="005322BD" w:rsidP="005322BD">
                  <w:pPr>
                    <w:pStyle w:val="izv2"/>
                    <w:jc w:val="right"/>
                  </w:pPr>
                  <w:r>
                    <w:rPr>
                      <w:sz w:val="16"/>
                    </w:rPr>
                    <w:t>567.385,00</w:t>
                  </w:r>
                </w:p>
              </w:tc>
              <w:tc>
                <w:tcPr>
                  <w:tcW w:w="1300" w:type="dxa"/>
                  <w:shd w:val="clear" w:color="auto" w:fill="FFFFFF"/>
                  <w:tcMar>
                    <w:top w:w="0" w:type="dxa"/>
                    <w:left w:w="0" w:type="dxa"/>
                    <w:bottom w:w="0" w:type="dxa"/>
                    <w:right w:w="0" w:type="dxa"/>
                  </w:tcMar>
                  <w:vAlign w:val="center"/>
                </w:tcPr>
                <w:p w14:paraId="3AC49B69" w14:textId="77777777" w:rsidR="005322BD" w:rsidRDefault="005322BD" w:rsidP="005322BD">
                  <w:pPr>
                    <w:pStyle w:val="izv2"/>
                    <w:jc w:val="right"/>
                  </w:pPr>
                  <w:r>
                    <w:rPr>
                      <w:sz w:val="16"/>
                    </w:rPr>
                    <w:t>575.770,00</w:t>
                  </w:r>
                </w:p>
              </w:tc>
              <w:tc>
                <w:tcPr>
                  <w:tcW w:w="700" w:type="dxa"/>
                  <w:shd w:val="clear" w:color="auto" w:fill="FFFFFF"/>
                  <w:tcMar>
                    <w:top w:w="0" w:type="dxa"/>
                    <w:left w:w="0" w:type="dxa"/>
                    <w:bottom w:w="0" w:type="dxa"/>
                    <w:right w:w="0" w:type="dxa"/>
                  </w:tcMar>
                  <w:vAlign w:val="center"/>
                </w:tcPr>
                <w:p w14:paraId="238AE74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2D8853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77B3557" w14:textId="77777777" w:rsidR="005322BD" w:rsidRDefault="005322BD" w:rsidP="005322BD">
                  <w:pPr>
                    <w:pStyle w:val="izv2"/>
                    <w:jc w:val="right"/>
                  </w:pPr>
                  <w:r>
                    <w:rPr>
                      <w:sz w:val="16"/>
                    </w:rPr>
                    <w:t>103,00</w:t>
                  </w:r>
                </w:p>
              </w:tc>
            </w:tr>
          </w:tbl>
          <w:p w14:paraId="11D4B8E0" w14:textId="77777777" w:rsidR="005322BD" w:rsidRDefault="005322BD" w:rsidP="005322BD">
            <w:pPr>
              <w:pStyle w:val="EMPTYCELLSTYLE"/>
            </w:pPr>
          </w:p>
        </w:tc>
      </w:tr>
      <w:tr w:rsidR="005322BD" w14:paraId="2B72076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AEDA93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E52963" w14:textId="77777777" w:rsidR="005322BD" w:rsidRDefault="005322BD" w:rsidP="005322BD">
                  <w:pPr>
                    <w:pStyle w:val="fun3"/>
                  </w:pPr>
                  <w:r>
                    <w:rPr>
                      <w:sz w:val="16"/>
                    </w:rPr>
                    <w:t>FUNKCIJSKA KLASIFIKACIJA 0111 Izvršna  i zakonodavna tijela</w:t>
                  </w:r>
                </w:p>
              </w:tc>
              <w:tc>
                <w:tcPr>
                  <w:tcW w:w="2020" w:type="dxa"/>
                </w:tcPr>
                <w:p w14:paraId="6E717E7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0DDB0D" w14:textId="77777777" w:rsidR="005322BD" w:rsidRDefault="005322BD" w:rsidP="005322BD">
                  <w:pPr>
                    <w:pStyle w:val="fun3"/>
                    <w:jc w:val="right"/>
                  </w:pPr>
                  <w:r>
                    <w:rPr>
                      <w:sz w:val="16"/>
                    </w:rPr>
                    <w:t>559.000,00</w:t>
                  </w:r>
                </w:p>
              </w:tc>
              <w:tc>
                <w:tcPr>
                  <w:tcW w:w="1300" w:type="dxa"/>
                  <w:shd w:val="clear" w:color="auto" w:fill="FFFFFF"/>
                  <w:tcMar>
                    <w:top w:w="0" w:type="dxa"/>
                    <w:left w:w="0" w:type="dxa"/>
                    <w:bottom w:w="0" w:type="dxa"/>
                    <w:right w:w="0" w:type="dxa"/>
                  </w:tcMar>
                  <w:vAlign w:val="center"/>
                </w:tcPr>
                <w:p w14:paraId="15993534" w14:textId="77777777" w:rsidR="005322BD" w:rsidRDefault="005322BD" w:rsidP="005322BD">
                  <w:pPr>
                    <w:pStyle w:val="fun3"/>
                    <w:jc w:val="right"/>
                  </w:pPr>
                  <w:r>
                    <w:rPr>
                      <w:sz w:val="16"/>
                    </w:rPr>
                    <w:t>567.385,00</w:t>
                  </w:r>
                </w:p>
              </w:tc>
              <w:tc>
                <w:tcPr>
                  <w:tcW w:w="1300" w:type="dxa"/>
                  <w:shd w:val="clear" w:color="auto" w:fill="FFFFFF"/>
                  <w:tcMar>
                    <w:top w:w="0" w:type="dxa"/>
                    <w:left w:w="0" w:type="dxa"/>
                    <w:bottom w:w="0" w:type="dxa"/>
                    <w:right w:w="0" w:type="dxa"/>
                  </w:tcMar>
                  <w:vAlign w:val="center"/>
                </w:tcPr>
                <w:p w14:paraId="319AB733" w14:textId="77777777" w:rsidR="005322BD" w:rsidRDefault="005322BD" w:rsidP="005322BD">
                  <w:pPr>
                    <w:pStyle w:val="fun3"/>
                    <w:jc w:val="right"/>
                  </w:pPr>
                  <w:r>
                    <w:rPr>
                      <w:sz w:val="16"/>
                    </w:rPr>
                    <w:t>575.770,00</w:t>
                  </w:r>
                </w:p>
              </w:tc>
              <w:tc>
                <w:tcPr>
                  <w:tcW w:w="700" w:type="dxa"/>
                  <w:shd w:val="clear" w:color="auto" w:fill="FFFFFF"/>
                  <w:tcMar>
                    <w:top w:w="0" w:type="dxa"/>
                    <w:left w:w="0" w:type="dxa"/>
                    <w:bottom w:w="0" w:type="dxa"/>
                    <w:right w:w="0" w:type="dxa"/>
                  </w:tcMar>
                  <w:vAlign w:val="center"/>
                </w:tcPr>
                <w:p w14:paraId="1772F8E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0C41D9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EB04255" w14:textId="77777777" w:rsidR="005322BD" w:rsidRDefault="005322BD" w:rsidP="005322BD">
                  <w:pPr>
                    <w:pStyle w:val="fun3"/>
                    <w:jc w:val="right"/>
                  </w:pPr>
                  <w:r>
                    <w:rPr>
                      <w:sz w:val="16"/>
                    </w:rPr>
                    <w:t>103,00</w:t>
                  </w:r>
                </w:p>
              </w:tc>
            </w:tr>
          </w:tbl>
          <w:p w14:paraId="0A81AA61" w14:textId="77777777" w:rsidR="005322BD" w:rsidRDefault="005322BD" w:rsidP="005322BD">
            <w:pPr>
              <w:pStyle w:val="EMPTYCELLSTYLE"/>
            </w:pPr>
          </w:p>
        </w:tc>
      </w:tr>
      <w:tr w:rsidR="005322BD" w14:paraId="7F08792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18CD9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092F52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0D3A0E0" w14:textId="77777777" w:rsidR="005322BD" w:rsidRDefault="005322BD" w:rsidP="005322BD">
                  <w:pPr>
                    <w:pStyle w:val="UvjetniStil10"/>
                  </w:pPr>
                  <w:r>
                    <w:rPr>
                      <w:sz w:val="16"/>
                    </w:rPr>
                    <w:t>Rashodi poslovanja</w:t>
                  </w:r>
                </w:p>
              </w:tc>
              <w:tc>
                <w:tcPr>
                  <w:tcW w:w="2500" w:type="dxa"/>
                </w:tcPr>
                <w:p w14:paraId="41CF84B2" w14:textId="77777777" w:rsidR="005322BD" w:rsidRDefault="005322BD" w:rsidP="005322BD">
                  <w:pPr>
                    <w:pStyle w:val="EMPTYCELLSTYLE"/>
                  </w:pPr>
                </w:p>
              </w:tc>
              <w:tc>
                <w:tcPr>
                  <w:tcW w:w="1300" w:type="dxa"/>
                  <w:tcMar>
                    <w:top w:w="40" w:type="dxa"/>
                    <w:left w:w="0" w:type="dxa"/>
                    <w:bottom w:w="40" w:type="dxa"/>
                    <w:right w:w="0" w:type="dxa"/>
                  </w:tcMar>
                </w:tcPr>
                <w:p w14:paraId="512279E7" w14:textId="77777777" w:rsidR="005322BD" w:rsidRDefault="005322BD" w:rsidP="005322BD">
                  <w:pPr>
                    <w:pStyle w:val="UvjetniStil10"/>
                    <w:jc w:val="right"/>
                  </w:pPr>
                  <w:r>
                    <w:rPr>
                      <w:sz w:val="16"/>
                    </w:rPr>
                    <w:t>559.000,00</w:t>
                  </w:r>
                </w:p>
              </w:tc>
              <w:tc>
                <w:tcPr>
                  <w:tcW w:w="1300" w:type="dxa"/>
                  <w:tcMar>
                    <w:top w:w="40" w:type="dxa"/>
                    <w:left w:w="0" w:type="dxa"/>
                    <w:bottom w:w="40" w:type="dxa"/>
                    <w:right w:w="0" w:type="dxa"/>
                  </w:tcMar>
                </w:tcPr>
                <w:p w14:paraId="32AB7992" w14:textId="77777777" w:rsidR="005322BD" w:rsidRDefault="005322BD" w:rsidP="005322BD">
                  <w:pPr>
                    <w:pStyle w:val="UvjetniStil10"/>
                    <w:jc w:val="right"/>
                  </w:pPr>
                  <w:r>
                    <w:rPr>
                      <w:sz w:val="16"/>
                    </w:rPr>
                    <w:t>567.385,00</w:t>
                  </w:r>
                </w:p>
              </w:tc>
              <w:tc>
                <w:tcPr>
                  <w:tcW w:w="1300" w:type="dxa"/>
                  <w:tcMar>
                    <w:top w:w="40" w:type="dxa"/>
                    <w:left w:w="0" w:type="dxa"/>
                    <w:bottom w:w="40" w:type="dxa"/>
                    <w:right w:w="0" w:type="dxa"/>
                  </w:tcMar>
                </w:tcPr>
                <w:p w14:paraId="7763AA08" w14:textId="77777777" w:rsidR="005322BD" w:rsidRDefault="005322BD" w:rsidP="005322BD">
                  <w:pPr>
                    <w:pStyle w:val="UvjetniStil10"/>
                    <w:jc w:val="right"/>
                  </w:pPr>
                  <w:r>
                    <w:rPr>
                      <w:sz w:val="16"/>
                    </w:rPr>
                    <w:t>575.770,00</w:t>
                  </w:r>
                </w:p>
              </w:tc>
              <w:tc>
                <w:tcPr>
                  <w:tcW w:w="700" w:type="dxa"/>
                  <w:tcMar>
                    <w:top w:w="40" w:type="dxa"/>
                    <w:left w:w="0" w:type="dxa"/>
                    <w:bottom w:w="40" w:type="dxa"/>
                    <w:right w:w="0" w:type="dxa"/>
                  </w:tcMar>
                </w:tcPr>
                <w:p w14:paraId="457EE67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05D7E1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DBA032F" w14:textId="77777777" w:rsidR="005322BD" w:rsidRDefault="005322BD" w:rsidP="005322BD">
                  <w:pPr>
                    <w:pStyle w:val="UvjetniStil10"/>
                    <w:jc w:val="right"/>
                  </w:pPr>
                  <w:r>
                    <w:rPr>
                      <w:sz w:val="16"/>
                    </w:rPr>
                    <w:t>103,00</w:t>
                  </w:r>
                </w:p>
              </w:tc>
            </w:tr>
          </w:tbl>
          <w:p w14:paraId="3694A19B" w14:textId="77777777" w:rsidR="005322BD" w:rsidRDefault="005322BD" w:rsidP="005322BD">
            <w:pPr>
              <w:pStyle w:val="EMPTYCELLSTYLE"/>
            </w:pPr>
          </w:p>
        </w:tc>
      </w:tr>
      <w:tr w:rsidR="005322BD" w14:paraId="1FBDFAA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BEADE7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31D59DD"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180D34DA" w14:textId="77777777" w:rsidR="005322BD" w:rsidRDefault="005322BD" w:rsidP="005322BD">
                  <w:pPr>
                    <w:pStyle w:val="UvjetniStil10"/>
                  </w:pPr>
                  <w:r>
                    <w:rPr>
                      <w:sz w:val="16"/>
                    </w:rPr>
                    <w:t>Rashodi za zaposlene</w:t>
                  </w:r>
                </w:p>
              </w:tc>
              <w:tc>
                <w:tcPr>
                  <w:tcW w:w="2500" w:type="dxa"/>
                </w:tcPr>
                <w:p w14:paraId="4DB14033" w14:textId="77777777" w:rsidR="005322BD" w:rsidRDefault="005322BD" w:rsidP="005322BD">
                  <w:pPr>
                    <w:pStyle w:val="EMPTYCELLSTYLE"/>
                  </w:pPr>
                </w:p>
              </w:tc>
              <w:tc>
                <w:tcPr>
                  <w:tcW w:w="1300" w:type="dxa"/>
                  <w:tcMar>
                    <w:top w:w="40" w:type="dxa"/>
                    <w:left w:w="0" w:type="dxa"/>
                    <w:bottom w:w="40" w:type="dxa"/>
                    <w:right w:w="0" w:type="dxa"/>
                  </w:tcMar>
                </w:tcPr>
                <w:p w14:paraId="23F8CD6E" w14:textId="77777777" w:rsidR="005322BD" w:rsidRDefault="005322BD" w:rsidP="005322BD">
                  <w:pPr>
                    <w:pStyle w:val="UvjetniStil10"/>
                    <w:jc w:val="right"/>
                  </w:pPr>
                  <w:r>
                    <w:rPr>
                      <w:sz w:val="16"/>
                    </w:rPr>
                    <w:t>363.000,00</w:t>
                  </w:r>
                </w:p>
              </w:tc>
              <w:tc>
                <w:tcPr>
                  <w:tcW w:w="1300" w:type="dxa"/>
                  <w:tcMar>
                    <w:top w:w="40" w:type="dxa"/>
                    <w:left w:w="0" w:type="dxa"/>
                    <w:bottom w:w="40" w:type="dxa"/>
                    <w:right w:w="0" w:type="dxa"/>
                  </w:tcMar>
                </w:tcPr>
                <w:p w14:paraId="1AEDB3D4" w14:textId="77777777" w:rsidR="005322BD" w:rsidRDefault="005322BD" w:rsidP="005322BD">
                  <w:pPr>
                    <w:pStyle w:val="UvjetniStil10"/>
                    <w:jc w:val="right"/>
                  </w:pPr>
                  <w:r>
                    <w:rPr>
                      <w:sz w:val="16"/>
                    </w:rPr>
                    <w:t>368.445,00</w:t>
                  </w:r>
                </w:p>
              </w:tc>
              <w:tc>
                <w:tcPr>
                  <w:tcW w:w="1300" w:type="dxa"/>
                  <w:tcMar>
                    <w:top w:w="40" w:type="dxa"/>
                    <w:left w:w="0" w:type="dxa"/>
                    <w:bottom w:w="40" w:type="dxa"/>
                    <w:right w:w="0" w:type="dxa"/>
                  </w:tcMar>
                </w:tcPr>
                <w:p w14:paraId="2C188EB4" w14:textId="77777777" w:rsidR="005322BD" w:rsidRDefault="005322BD" w:rsidP="005322BD">
                  <w:pPr>
                    <w:pStyle w:val="UvjetniStil10"/>
                    <w:jc w:val="right"/>
                  </w:pPr>
                  <w:r>
                    <w:rPr>
                      <w:sz w:val="16"/>
                    </w:rPr>
                    <w:t>373.890,00</w:t>
                  </w:r>
                </w:p>
              </w:tc>
              <w:tc>
                <w:tcPr>
                  <w:tcW w:w="700" w:type="dxa"/>
                  <w:tcMar>
                    <w:top w:w="40" w:type="dxa"/>
                    <w:left w:w="0" w:type="dxa"/>
                    <w:bottom w:w="40" w:type="dxa"/>
                    <w:right w:w="0" w:type="dxa"/>
                  </w:tcMar>
                </w:tcPr>
                <w:p w14:paraId="45275C3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08A49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09FC238" w14:textId="77777777" w:rsidR="005322BD" w:rsidRDefault="005322BD" w:rsidP="005322BD">
                  <w:pPr>
                    <w:pStyle w:val="UvjetniStil10"/>
                    <w:jc w:val="right"/>
                  </w:pPr>
                  <w:r>
                    <w:rPr>
                      <w:sz w:val="16"/>
                    </w:rPr>
                    <w:t>103,00</w:t>
                  </w:r>
                </w:p>
              </w:tc>
            </w:tr>
          </w:tbl>
          <w:p w14:paraId="3C6592D0" w14:textId="77777777" w:rsidR="005322BD" w:rsidRDefault="005322BD" w:rsidP="005322BD">
            <w:pPr>
              <w:pStyle w:val="EMPTYCELLSTYLE"/>
            </w:pPr>
          </w:p>
        </w:tc>
      </w:tr>
      <w:tr w:rsidR="005322BD" w14:paraId="0637400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CF126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64577E9"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42161C08" w14:textId="77777777" w:rsidR="005322BD" w:rsidRDefault="005322BD" w:rsidP="005322BD">
                  <w:pPr>
                    <w:pStyle w:val="UvjetniStil"/>
                  </w:pPr>
                  <w:r>
                    <w:rPr>
                      <w:sz w:val="16"/>
                    </w:rPr>
                    <w:t>Plaće (Bruto)</w:t>
                  </w:r>
                </w:p>
              </w:tc>
              <w:tc>
                <w:tcPr>
                  <w:tcW w:w="2500" w:type="dxa"/>
                </w:tcPr>
                <w:p w14:paraId="653E3872" w14:textId="77777777" w:rsidR="005322BD" w:rsidRDefault="005322BD" w:rsidP="005322BD">
                  <w:pPr>
                    <w:pStyle w:val="EMPTYCELLSTYLE"/>
                  </w:pPr>
                </w:p>
              </w:tc>
              <w:tc>
                <w:tcPr>
                  <w:tcW w:w="1300" w:type="dxa"/>
                  <w:tcMar>
                    <w:top w:w="40" w:type="dxa"/>
                    <w:left w:w="0" w:type="dxa"/>
                    <w:bottom w:w="40" w:type="dxa"/>
                    <w:right w:w="0" w:type="dxa"/>
                  </w:tcMar>
                </w:tcPr>
                <w:p w14:paraId="1F084994" w14:textId="77777777" w:rsidR="005322BD" w:rsidRDefault="005322BD" w:rsidP="005322BD">
                  <w:pPr>
                    <w:pStyle w:val="UvjetniStil"/>
                    <w:jc w:val="right"/>
                  </w:pPr>
                  <w:r>
                    <w:rPr>
                      <w:sz w:val="16"/>
                    </w:rPr>
                    <w:t>313.000,00</w:t>
                  </w:r>
                </w:p>
              </w:tc>
              <w:tc>
                <w:tcPr>
                  <w:tcW w:w="1300" w:type="dxa"/>
                  <w:tcMar>
                    <w:top w:w="40" w:type="dxa"/>
                    <w:left w:w="0" w:type="dxa"/>
                    <w:bottom w:w="40" w:type="dxa"/>
                    <w:right w:w="0" w:type="dxa"/>
                  </w:tcMar>
                </w:tcPr>
                <w:p w14:paraId="1BFB7647" w14:textId="77777777" w:rsidR="005322BD" w:rsidRDefault="005322BD" w:rsidP="005322BD">
                  <w:pPr>
                    <w:pStyle w:val="UvjetniStil"/>
                    <w:jc w:val="right"/>
                  </w:pPr>
                  <w:r>
                    <w:rPr>
                      <w:sz w:val="16"/>
                    </w:rPr>
                    <w:t>317.695,00</w:t>
                  </w:r>
                </w:p>
              </w:tc>
              <w:tc>
                <w:tcPr>
                  <w:tcW w:w="1300" w:type="dxa"/>
                  <w:tcMar>
                    <w:top w:w="40" w:type="dxa"/>
                    <w:left w:w="0" w:type="dxa"/>
                    <w:bottom w:w="40" w:type="dxa"/>
                    <w:right w:w="0" w:type="dxa"/>
                  </w:tcMar>
                </w:tcPr>
                <w:p w14:paraId="18F54E86" w14:textId="77777777" w:rsidR="005322BD" w:rsidRDefault="005322BD" w:rsidP="005322BD">
                  <w:pPr>
                    <w:pStyle w:val="UvjetniStil"/>
                    <w:jc w:val="right"/>
                  </w:pPr>
                  <w:r>
                    <w:rPr>
                      <w:sz w:val="16"/>
                    </w:rPr>
                    <w:t>322.390,00</w:t>
                  </w:r>
                </w:p>
              </w:tc>
              <w:tc>
                <w:tcPr>
                  <w:tcW w:w="700" w:type="dxa"/>
                  <w:tcMar>
                    <w:top w:w="40" w:type="dxa"/>
                    <w:left w:w="0" w:type="dxa"/>
                    <w:bottom w:w="40" w:type="dxa"/>
                    <w:right w:w="0" w:type="dxa"/>
                  </w:tcMar>
                </w:tcPr>
                <w:p w14:paraId="15D21E2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8DBB63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FE9C247" w14:textId="77777777" w:rsidR="005322BD" w:rsidRDefault="005322BD" w:rsidP="005322BD">
                  <w:pPr>
                    <w:pStyle w:val="UvjetniStil"/>
                    <w:jc w:val="right"/>
                  </w:pPr>
                  <w:r>
                    <w:rPr>
                      <w:sz w:val="16"/>
                    </w:rPr>
                    <w:t>103,00</w:t>
                  </w:r>
                </w:p>
              </w:tc>
            </w:tr>
          </w:tbl>
          <w:p w14:paraId="1401055B" w14:textId="77777777" w:rsidR="005322BD" w:rsidRDefault="005322BD" w:rsidP="005322BD">
            <w:pPr>
              <w:pStyle w:val="EMPTYCELLSTYLE"/>
            </w:pPr>
          </w:p>
        </w:tc>
      </w:tr>
      <w:tr w:rsidR="005322BD" w14:paraId="2E815C3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CFDE1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A07A28"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777AFEAF" w14:textId="77777777" w:rsidR="005322BD" w:rsidRDefault="005322BD" w:rsidP="005322BD">
                  <w:pPr>
                    <w:pStyle w:val="UvjetniStil"/>
                  </w:pPr>
                  <w:r>
                    <w:rPr>
                      <w:sz w:val="16"/>
                    </w:rPr>
                    <w:t>Doprinosi na plaće</w:t>
                  </w:r>
                </w:p>
              </w:tc>
              <w:tc>
                <w:tcPr>
                  <w:tcW w:w="2500" w:type="dxa"/>
                </w:tcPr>
                <w:p w14:paraId="44897B95" w14:textId="77777777" w:rsidR="005322BD" w:rsidRDefault="005322BD" w:rsidP="005322BD">
                  <w:pPr>
                    <w:pStyle w:val="EMPTYCELLSTYLE"/>
                  </w:pPr>
                </w:p>
              </w:tc>
              <w:tc>
                <w:tcPr>
                  <w:tcW w:w="1300" w:type="dxa"/>
                  <w:tcMar>
                    <w:top w:w="40" w:type="dxa"/>
                    <w:left w:w="0" w:type="dxa"/>
                    <w:bottom w:w="40" w:type="dxa"/>
                    <w:right w:w="0" w:type="dxa"/>
                  </w:tcMar>
                </w:tcPr>
                <w:p w14:paraId="6956CE48"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4234811D"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734A1105"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7B7BE4B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B0198D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7516D02" w14:textId="77777777" w:rsidR="005322BD" w:rsidRDefault="005322BD" w:rsidP="005322BD">
                  <w:pPr>
                    <w:pStyle w:val="UvjetniStil"/>
                    <w:jc w:val="right"/>
                  </w:pPr>
                  <w:r>
                    <w:rPr>
                      <w:sz w:val="16"/>
                    </w:rPr>
                    <w:t>103,00</w:t>
                  </w:r>
                </w:p>
              </w:tc>
            </w:tr>
          </w:tbl>
          <w:p w14:paraId="7686DAB6" w14:textId="77777777" w:rsidR="005322BD" w:rsidRDefault="005322BD" w:rsidP="005322BD">
            <w:pPr>
              <w:pStyle w:val="EMPTYCELLSTYLE"/>
            </w:pPr>
          </w:p>
        </w:tc>
      </w:tr>
      <w:tr w:rsidR="005322BD" w14:paraId="7D35CFB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B5630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3BBC3F6"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5597242" w14:textId="77777777" w:rsidR="005322BD" w:rsidRDefault="005322BD" w:rsidP="005322BD">
                  <w:pPr>
                    <w:pStyle w:val="UvjetniStil10"/>
                  </w:pPr>
                  <w:r>
                    <w:rPr>
                      <w:sz w:val="16"/>
                    </w:rPr>
                    <w:t>Materijalni rashodi</w:t>
                  </w:r>
                </w:p>
              </w:tc>
              <w:tc>
                <w:tcPr>
                  <w:tcW w:w="2500" w:type="dxa"/>
                </w:tcPr>
                <w:p w14:paraId="1381292B" w14:textId="77777777" w:rsidR="005322BD" w:rsidRDefault="005322BD" w:rsidP="005322BD">
                  <w:pPr>
                    <w:pStyle w:val="EMPTYCELLSTYLE"/>
                  </w:pPr>
                </w:p>
              </w:tc>
              <w:tc>
                <w:tcPr>
                  <w:tcW w:w="1300" w:type="dxa"/>
                  <w:tcMar>
                    <w:top w:w="40" w:type="dxa"/>
                    <w:left w:w="0" w:type="dxa"/>
                    <w:bottom w:w="40" w:type="dxa"/>
                    <w:right w:w="0" w:type="dxa"/>
                  </w:tcMar>
                </w:tcPr>
                <w:p w14:paraId="5D150C45" w14:textId="77777777" w:rsidR="005322BD" w:rsidRDefault="005322BD" w:rsidP="005322BD">
                  <w:pPr>
                    <w:pStyle w:val="UvjetniStil10"/>
                    <w:jc w:val="right"/>
                  </w:pPr>
                  <w:r>
                    <w:rPr>
                      <w:sz w:val="16"/>
                    </w:rPr>
                    <w:t>196.000,00</w:t>
                  </w:r>
                </w:p>
              </w:tc>
              <w:tc>
                <w:tcPr>
                  <w:tcW w:w="1300" w:type="dxa"/>
                  <w:tcMar>
                    <w:top w:w="40" w:type="dxa"/>
                    <w:left w:w="0" w:type="dxa"/>
                    <w:bottom w:w="40" w:type="dxa"/>
                    <w:right w:w="0" w:type="dxa"/>
                  </w:tcMar>
                </w:tcPr>
                <w:p w14:paraId="0B848F02" w14:textId="77777777" w:rsidR="005322BD" w:rsidRDefault="005322BD" w:rsidP="005322BD">
                  <w:pPr>
                    <w:pStyle w:val="UvjetniStil10"/>
                    <w:jc w:val="right"/>
                  </w:pPr>
                  <w:r>
                    <w:rPr>
                      <w:sz w:val="16"/>
                    </w:rPr>
                    <w:t>198.940,00</w:t>
                  </w:r>
                </w:p>
              </w:tc>
              <w:tc>
                <w:tcPr>
                  <w:tcW w:w="1300" w:type="dxa"/>
                  <w:tcMar>
                    <w:top w:w="40" w:type="dxa"/>
                    <w:left w:w="0" w:type="dxa"/>
                    <w:bottom w:w="40" w:type="dxa"/>
                    <w:right w:w="0" w:type="dxa"/>
                  </w:tcMar>
                </w:tcPr>
                <w:p w14:paraId="776EEE54" w14:textId="77777777" w:rsidR="005322BD" w:rsidRDefault="005322BD" w:rsidP="005322BD">
                  <w:pPr>
                    <w:pStyle w:val="UvjetniStil10"/>
                    <w:jc w:val="right"/>
                  </w:pPr>
                  <w:r>
                    <w:rPr>
                      <w:sz w:val="16"/>
                    </w:rPr>
                    <w:t>201.880,00</w:t>
                  </w:r>
                </w:p>
              </w:tc>
              <w:tc>
                <w:tcPr>
                  <w:tcW w:w="700" w:type="dxa"/>
                  <w:tcMar>
                    <w:top w:w="40" w:type="dxa"/>
                    <w:left w:w="0" w:type="dxa"/>
                    <w:bottom w:w="40" w:type="dxa"/>
                    <w:right w:w="0" w:type="dxa"/>
                  </w:tcMar>
                </w:tcPr>
                <w:p w14:paraId="75BA0BF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D6A01E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6D71E61" w14:textId="77777777" w:rsidR="005322BD" w:rsidRDefault="005322BD" w:rsidP="005322BD">
                  <w:pPr>
                    <w:pStyle w:val="UvjetniStil10"/>
                    <w:jc w:val="right"/>
                  </w:pPr>
                  <w:r>
                    <w:rPr>
                      <w:sz w:val="16"/>
                    </w:rPr>
                    <w:t>103,00</w:t>
                  </w:r>
                </w:p>
              </w:tc>
            </w:tr>
          </w:tbl>
          <w:p w14:paraId="7AA3E930" w14:textId="77777777" w:rsidR="005322BD" w:rsidRDefault="005322BD" w:rsidP="005322BD">
            <w:pPr>
              <w:pStyle w:val="EMPTYCELLSTYLE"/>
            </w:pPr>
          </w:p>
        </w:tc>
      </w:tr>
      <w:tr w:rsidR="005322BD" w14:paraId="560B2DA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27899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6FAF3A"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1BA1F9A6" w14:textId="77777777" w:rsidR="005322BD" w:rsidRDefault="005322BD" w:rsidP="005322BD">
                  <w:pPr>
                    <w:pStyle w:val="UvjetniStil"/>
                  </w:pPr>
                  <w:r>
                    <w:rPr>
                      <w:sz w:val="16"/>
                    </w:rPr>
                    <w:t>Naknade troškova zaposlenima</w:t>
                  </w:r>
                </w:p>
              </w:tc>
              <w:tc>
                <w:tcPr>
                  <w:tcW w:w="2500" w:type="dxa"/>
                </w:tcPr>
                <w:p w14:paraId="2FF303E9" w14:textId="77777777" w:rsidR="005322BD" w:rsidRDefault="005322BD" w:rsidP="005322BD">
                  <w:pPr>
                    <w:pStyle w:val="EMPTYCELLSTYLE"/>
                  </w:pPr>
                </w:p>
              </w:tc>
              <w:tc>
                <w:tcPr>
                  <w:tcW w:w="1300" w:type="dxa"/>
                  <w:tcMar>
                    <w:top w:w="40" w:type="dxa"/>
                    <w:left w:w="0" w:type="dxa"/>
                    <w:bottom w:w="40" w:type="dxa"/>
                    <w:right w:w="0" w:type="dxa"/>
                  </w:tcMar>
                </w:tcPr>
                <w:p w14:paraId="18E9DABD" w14:textId="77777777" w:rsidR="005322BD" w:rsidRDefault="005322BD" w:rsidP="005322BD">
                  <w:pPr>
                    <w:pStyle w:val="UvjetniStil"/>
                    <w:jc w:val="right"/>
                  </w:pPr>
                  <w:r>
                    <w:rPr>
                      <w:sz w:val="16"/>
                    </w:rPr>
                    <w:t>21.000,00</w:t>
                  </w:r>
                </w:p>
              </w:tc>
              <w:tc>
                <w:tcPr>
                  <w:tcW w:w="1300" w:type="dxa"/>
                  <w:tcMar>
                    <w:top w:w="40" w:type="dxa"/>
                    <w:left w:w="0" w:type="dxa"/>
                    <w:bottom w:w="40" w:type="dxa"/>
                    <w:right w:w="0" w:type="dxa"/>
                  </w:tcMar>
                </w:tcPr>
                <w:p w14:paraId="5E793703" w14:textId="77777777" w:rsidR="005322BD" w:rsidRDefault="005322BD" w:rsidP="005322BD">
                  <w:pPr>
                    <w:pStyle w:val="UvjetniStil"/>
                    <w:jc w:val="right"/>
                  </w:pPr>
                  <w:r>
                    <w:rPr>
                      <w:sz w:val="16"/>
                    </w:rPr>
                    <w:t>21.315,00</w:t>
                  </w:r>
                </w:p>
              </w:tc>
              <w:tc>
                <w:tcPr>
                  <w:tcW w:w="1300" w:type="dxa"/>
                  <w:tcMar>
                    <w:top w:w="40" w:type="dxa"/>
                    <w:left w:w="0" w:type="dxa"/>
                    <w:bottom w:w="40" w:type="dxa"/>
                    <w:right w:w="0" w:type="dxa"/>
                  </w:tcMar>
                </w:tcPr>
                <w:p w14:paraId="6B404A53" w14:textId="77777777" w:rsidR="005322BD" w:rsidRDefault="005322BD" w:rsidP="005322BD">
                  <w:pPr>
                    <w:pStyle w:val="UvjetniStil"/>
                    <w:jc w:val="right"/>
                  </w:pPr>
                  <w:r>
                    <w:rPr>
                      <w:sz w:val="16"/>
                    </w:rPr>
                    <w:t>21.630,00</w:t>
                  </w:r>
                </w:p>
              </w:tc>
              <w:tc>
                <w:tcPr>
                  <w:tcW w:w="700" w:type="dxa"/>
                  <w:tcMar>
                    <w:top w:w="40" w:type="dxa"/>
                    <w:left w:w="0" w:type="dxa"/>
                    <w:bottom w:w="40" w:type="dxa"/>
                    <w:right w:w="0" w:type="dxa"/>
                  </w:tcMar>
                </w:tcPr>
                <w:p w14:paraId="1C7042F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9C6F96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15A597C" w14:textId="77777777" w:rsidR="005322BD" w:rsidRDefault="005322BD" w:rsidP="005322BD">
                  <w:pPr>
                    <w:pStyle w:val="UvjetniStil"/>
                    <w:jc w:val="right"/>
                  </w:pPr>
                  <w:r>
                    <w:rPr>
                      <w:sz w:val="16"/>
                    </w:rPr>
                    <w:t>103,00</w:t>
                  </w:r>
                </w:p>
              </w:tc>
            </w:tr>
          </w:tbl>
          <w:p w14:paraId="41D651C1" w14:textId="77777777" w:rsidR="005322BD" w:rsidRDefault="005322BD" w:rsidP="005322BD">
            <w:pPr>
              <w:pStyle w:val="EMPTYCELLSTYLE"/>
            </w:pPr>
          </w:p>
        </w:tc>
      </w:tr>
      <w:tr w:rsidR="005322BD" w14:paraId="64775FA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7E56F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E3CE78"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0F7480CD" w14:textId="77777777" w:rsidR="005322BD" w:rsidRDefault="005322BD" w:rsidP="005322BD">
                  <w:pPr>
                    <w:pStyle w:val="UvjetniStil"/>
                  </w:pPr>
                  <w:r>
                    <w:rPr>
                      <w:sz w:val="16"/>
                    </w:rPr>
                    <w:t>Ostali nespomenuti rashodi poslovanja</w:t>
                  </w:r>
                </w:p>
              </w:tc>
              <w:tc>
                <w:tcPr>
                  <w:tcW w:w="2500" w:type="dxa"/>
                </w:tcPr>
                <w:p w14:paraId="037DFC96" w14:textId="77777777" w:rsidR="005322BD" w:rsidRDefault="005322BD" w:rsidP="005322BD">
                  <w:pPr>
                    <w:pStyle w:val="EMPTYCELLSTYLE"/>
                  </w:pPr>
                </w:p>
              </w:tc>
              <w:tc>
                <w:tcPr>
                  <w:tcW w:w="1300" w:type="dxa"/>
                  <w:tcMar>
                    <w:top w:w="40" w:type="dxa"/>
                    <w:left w:w="0" w:type="dxa"/>
                    <w:bottom w:w="40" w:type="dxa"/>
                    <w:right w:w="0" w:type="dxa"/>
                  </w:tcMar>
                </w:tcPr>
                <w:p w14:paraId="134FBE3E" w14:textId="77777777" w:rsidR="005322BD" w:rsidRDefault="005322BD" w:rsidP="005322BD">
                  <w:pPr>
                    <w:pStyle w:val="UvjetniStil"/>
                    <w:jc w:val="right"/>
                  </w:pPr>
                  <w:r>
                    <w:rPr>
                      <w:sz w:val="16"/>
                    </w:rPr>
                    <w:t>175.000,00</w:t>
                  </w:r>
                </w:p>
              </w:tc>
              <w:tc>
                <w:tcPr>
                  <w:tcW w:w="1300" w:type="dxa"/>
                  <w:tcMar>
                    <w:top w:w="40" w:type="dxa"/>
                    <w:left w:w="0" w:type="dxa"/>
                    <w:bottom w:w="40" w:type="dxa"/>
                    <w:right w:w="0" w:type="dxa"/>
                  </w:tcMar>
                </w:tcPr>
                <w:p w14:paraId="75420964" w14:textId="77777777" w:rsidR="005322BD" w:rsidRDefault="005322BD" w:rsidP="005322BD">
                  <w:pPr>
                    <w:pStyle w:val="UvjetniStil"/>
                    <w:jc w:val="right"/>
                  </w:pPr>
                  <w:r>
                    <w:rPr>
                      <w:sz w:val="16"/>
                    </w:rPr>
                    <w:t>177.625,00</w:t>
                  </w:r>
                </w:p>
              </w:tc>
              <w:tc>
                <w:tcPr>
                  <w:tcW w:w="1300" w:type="dxa"/>
                  <w:tcMar>
                    <w:top w:w="40" w:type="dxa"/>
                    <w:left w:w="0" w:type="dxa"/>
                    <w:bottom w:w="40" w:type="dxa"/>
                    <w:right w:w="0" w:type="dxa"/>
                  </w:tcMar>
                </w:tcPr>
                <w:p w14:paraId="016F3C5D" w14:textId="77777777" w:rsidR="005322BD" w:rsidRDefault="005322BD" w:rsidP="005322BD">
                  <w:pPr>
                    <w:pStyle w:val="UvjetniStil"/>
                    <w:jc w:val="right"/>
                  </w:pPr>
                  <w:r>
                    <w:rPr>
                      <w:sz w:val="16"/>
                    </w:rPr>
                    <w:t>180.250,00</w:t>
                  </w:r>
                </w:p>
              </w:tc>
              <w:tc>
                <w:tcPr>
                  <w:tcW w:w="700" w:type="dxa"/>
                  <w:tcMar>
                    <w:top w:w="40" w:type="dxa"/>
                    <w:left w:w="0" w:type="dxa"/>
                    <w:bottom w:w="40" w:type="dxa"/>
                    <w:right w:w="0" w:type="dxa"/>
                  </w:tcMar>
                </w:tcPr>
                <w:p w14:paraId="236B792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D139DF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49F048D" w14:textId="77777777" w:rsidR="005322BD" w:rsidRDefault="005322BD" w:rsidP="005322BD">
                  <w:pPr>
                    <w:pStyle w:val="UvjetniStil"/>
                    <w:jc w:val="right"/>
                  </w:pPr>
                  <w:r>
                    <w:rPr>
                      <w:sz w:val="16"/>
                    </w:rPr>
                    <w:t>103,00</w:t>
                  </w:r>
                </w:p>
              </w:tc>
            </w:tr>
          </w:tbl>
          <w:p w14:paraId="20D9F421" w14:textId="77777777" w:rsidR="005322BD" w:rsidRDefault="005322BD" w:rsidP="005322BD">
            <w:pPr>
              <w:pStyle w:val="EMPTYCELLSTYLE"/>
            </w:pPr>
          </w:p>
        </w:tc>
      </w:tr>
      <w:tr w:rsidR="005322BD" w14:paraId="44979C9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1E1FD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9D059F" w14:textId="77777777" w:rsidR="005322BD" w:rsidRDefault="005322BD" w:rsidP="005322BD">
                  <w:pPr>
                    <w:pStyle w:val="prog3"/>
                  </w:pPr>
                  <w:r>
                    <w:rPr>
                      <w:sz w:val="16"/>
                    </w:rPr>
                    <w:t>Aktivnost A100002 Financiranje političkih stranaka</w:t>
                  </w:r>
                </w:p>
              </w:tc>
              <w:tc>
                <w:tcPr>
                  <w:tcW w:w="2020" w:type="dxa"/>
                </w:tcPr>
                <w:p w14:paraId="6CED85F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385EF1"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609F2F12"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55DDB88E"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35FDF27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A4B484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521649F" w14:textId="77777777" w:rsidR="005322BD" w:rsidRDefault="005322BD" w:rsidP="005322BD">
                  <w:pPr>
                    <w:pStyle w:val="prog3"/>
                    <w:jc w:val="right"/>
                  </w:pPr>
                  <w:r>
                    <w:rPr>
                      <w:sz w:val="16"/>
                    </w:rPr>
                    <w:t>103,00</w:t>
                  </w:r>
                </w:p>
              </w:tc>
            </w:tr>
          </w:tbl>
          <w:p w14:paraId="17B98E5F" w14:textId="77777777" w:rsidR="005322BD" w:rsidRDefault="005322BD" w:rsidP="005322BD">
            <w:pPr>
              <w:pStyle w:val="EMPTYCELLSTYLE"/>
            </w:pPr>
          </w:p>
        </w:tc>
      </w:tr>
      <w:tr w:rsidR="005322BD" w14:paraId="353E95B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9330C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7602588" w14:textId="77777777" w:rsidR="005322BD" w:rsidRDefault="005322BD" w:rsidP="005322BD">
                  <w:pPr>
                    <w:pStyle w:val="izv1"/>
                  </w:pPr>
                  <w:r>
                    <w:rPr>
                      <w:sz w:val="16"/>
                    </w:rPr>
                    <w:t>Izvor 1. OPĆI PRIHODI I PRIMICI</w:t>
                  </w:r>
                </w:p>
              </w:tc>
              <w:tc>
                <w:tcPr>
                  <w:tcW w:w="2020" w:type="dxa"/>
                </w:tcPr>
                <w:p w14:paraId="0E8C748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D5E1EC7"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5ECF8EAF"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5BA1B9F9"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66685C99"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CB53CF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FEF977B" w14:textId="77777777" w:rsidR="005322BD" w:rsidRDefault="005322BD" w:rsidP="005322BD">
                  <w:pPr>
                    <w:pStyle w:val="izv1"/>
                    <w:jc w:val="right"/>
                  </w:pPr>
                  <w:r>
                    <w:rPr>
                      <w:sz w:val="16"/>
                    </w:rPr>
                    <w:t>103,00</w:t>
                  </w:r>
                </w:p>
              </w:tc>
            </w:tr>
          </w:tbl>
          <w:p w14:paraId="7AC36675" w14:textId="77777777" w:rsidR="005322BD" w:rsidRDefault="005322BD" w:rsidP="005322BD">
            <w:pPr>
              <w:pStyle w:val="EMPTYCELLSTYLE"/>
            </w:pPr>
          </w:p>
        </w:tc>
      </w:tr>
      <w:tr w:rsidR="005322BD" w14:paraId="6C4B0B6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40CC7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031142" w14:textId="77777777" w:rsidR="005322BD" w:rsidRDefault="005322BD" w:rsidP="005322BD">
                  <w:pPr>
                    <w:pStyle w:val="izv2"/>
                  </w:pPr>
                  <w:r>
                    <w:rPr>
                      <w:sz w:val="16"/>
                    </w:rPr>
                    <w:t>Izvor 1.1. Prihodi od poreza</w:t>
                  </w:r>
                </w:p>
              </w:tc>
              <w:tc>
                <w:tcPr>
                  <w:tcW w:w="2020" w:type="dxa"/>
                </w:tcPr>
                <w:p w14:paraId="39B9E12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AFF5648"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209DDC14"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6310AF86"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122A93BB"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6721D9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2E4F2BB" w14:textId="77777777" w:rsidR="005322BD" w:rsidRDefault="005322BD" w:rsidP="005322BD">
                  <w:pPr>
                    <w:pStyle w:val="izv2"/>
                    <w:jc w:val="right"/>
                  </w:pPr>
                  <w:r>
                    <w:rPr>
                      <w:sz w:val="16"/>
                    </w:rPr>
                    <w:t>103,00</w:t>
                  </w:r>
                </w:p>
              </w:tc>
            </w:tr>
          </w:tbl>
          <w:p w14:paraId="44F0FDF2" w14:textId="77777777" w:rsidR="005322BD" w:rsidRDefault="005322BD" w:rsidP="005322BD">
            <w:pPr>
              <w:pStyle w:val="EMPTYCELLSTYLE"/>
            </w:pPr>
          </w:p>
        </w:tc>
      </w:tr>
      <w:tr w:rsidR="005322BD" w14:paraId="1859E1F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4AA95C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60123C5" w14:textId="77777777" w:rsidR="005322BD" w:rsidRDefault="005322BD" w:rsidP="005322BD">
                  <w:pPr>
                    <w:pStyle w:val="fun3"/>
                  </w:pPr>
                  <w:r>
                    <w:rPr>
                      <w:sz w:val="16"/>
                    </w:rPr>
                    <w:t>FUNKCIJSKA KLASIFIKACIJA 0111 Izvršna  i zakonodavna tijela</w:t>
                  </w:r>
                </w:p>
              </w:tc>
              <w:tc>
                <w:tcPr>
                  <w:tcW w:w="2020" w:type="dxa"/>
                </w:tcPr>
                <w:p w14:paraId="44C5FCA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7991F0"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24E0A225"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58B925F4"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51F1EA8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8BF955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8D1D378" w14:textId="77777777" w:rsidR="005322BD" w:rsidRDefault="005322BD" w:rsidP="005322BD">
                  <w:pPr>
                    <w:pStyle w:val="fun3"/>
                    <w:jc w:val="right"/>
                  </w:pPr>
                  <w:r>
                    <w:rPr>
                      <w:sz w:val="16"/>
                    </w:rPr>
                    <w:t>103,00</w:t>
                  </w:r>
                </w:p>
              </w:tc>
            </w:tr>
          </w:tbl>
          <w:p w14:paraId="3F40145C" w14:textId="77777777" w:rsidR="005322BD" w:rsidRDefault="005322BD" w:rsidP="005322BD">
            <w:pPr>
              <w:pStyle w:val="EMPTYCELLSTYLE"/>
            </w:pPr>
          </w:p>
        </w:tc>
      </w:tr>
      <w:tr w:rsidR="005322BD" w14:paraId="14341F8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3D878C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3DB032"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89D393F" w14:textId="77777777" w:rsidR="005322BD" w:rsidRDefault="005322BD" w:rsidP="005322BD">
                  <w:pPr>
                    <w:pStyle w:val="UvjetniStil10"/>
                  </w:pPr>
                  <w:r>
                    <w:rPr>
                      <w:sz w:val="16"/>
                    </w:rPr>
                    <w:t>Rashodi poslovanja</w:t>
                  </w:r>
                </w:p>
              </w:tc>
              <w:tc>
                <w:tcPr>
                  <w:tcW w:w="2500" w:type="dxa"/>
                </w:tcPr>
                <w:p w14:paraId="62A9D983" w14:textId="77777777" w:rsidR="005322BD" w:rsidRDefault="005322BD" w:rsidP="005322BD">
                  <w:pPr>
                    <w:pStyle w:val="EMPTYCELLSTYLE"/>
                  </w:pPr>
                </w:p>
              </w:tc>
              <w:tc>
                <w:tcPr>
                  <w:tcW w:w="1300" w:type="dxa"/>
                  <w:tcMar>
                    <w:top w:w="40" w:type="dxa"/>
                    <w:left w:w="0" w:type="dxa"/>
                    <w:bottom w:w="40" w:type="dxa"/>
                    <w:right w:w="0" w:type="dxa"/>
                  </w:tcMar>
                </w:tcPr>
                <w:p w14:paraId="290A5633"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0C99B3AE"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7F8EC2D2"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22D4DD5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B3D01F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E823282" w14:textId="77777777" w:rsidR="005322BD" w:rsidRDefault="005322BD" w:rsidP="005322BD">
                  <w:pPr>
                    <w:pStyle w:val="UvjetniStil10"/>
                    <w:jc w:val="right"/>
                  </w:pPr>
                  <w:r>
                    <w:rPr>
                      <w:sz w:val="16"/>
                    </w:rPr>
                    <w:t>103,00</w:t>
                  </w:r>
                </w:p>
              </w:tc>
            </w:tr>
          </w:tbl>
          <w:p w14:paraId="529E0BB6" w14:textId="77777777" w:rsidR="005322BD" w:rsidRDefault="005322BD" w:rsidP="005322BD">
            <w:pPr>
              <w:pStyle w:val="EMPTYCELLSTYLE"/>
            </w:pPr>
          </w:p>
        </w:tc>
      </w:tr>
      <w:tr w:rsidR="005322BD" w14:paraId="06C5C14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8709A9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EAB6DA4"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019A0B5E" w14:textId="77777777" w:rsidR="005322BD" w:rsidRDefault="005322BD" w:rsidP="005322BD">
                  <w:pPr>
                    <w:pStyle w:val="UvjetniStil10"/>
                  </w:pPr>
                  <w:r>
                    <w:rPr>
                      <w:sz w:val="16"/>
                    </w:rPr>
                    <w:t>Ostali rashodi</w:t>
                  </w:r>
                </w:p>
              </w:tc>
              <w:tc>
                <w:tcPr>
                  <w:tcW w:w="2500" w:type="dxa"/>
                </w:tcPr>
                <w:p w14:paraId="0DB2C003" w14:textId="77777777" w:rsidR="005322BD" w:rsidRDefault="005322BD" w:rsidP="005322BD">
                  <w:pPr>
                    <w:pStyle w:val="EMPTYCELLSTYLE"/>
                  </w:pPr>
                </w:p>
              </w:tc>
              <w:tc>
                <w:tcPr>
                  <w:tcW w:w="1300" w:type="dxa"/>
                  <w:tcMar>
                    <w:top w:w="40" w:type="dxa"/>
                    <w:left w:w="0" w:type="dxa"/>
                    <w:bottom w:w="40" w:type="dxa"/>
                    <w:right w:w="0" w:type="dxa"/>
                  </w:tcMar>
                </w:tcPr>
                <w:p w14:paraId="1D7CE2AC"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5B10AC93"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29B95B8F"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6FA382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848A9F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6ACA631" w14:textId="77777777" w:rsidR="005322BD" w:rsidRDefault="005322BD" w:rsidP="005322BD">
                  <w:pPr>
                    <w:pStyle w:val="UvjetniStil10"/>
                    <w:jc w:val="right"/>
                  </w:pPr>
                  <w:r>
                    <w:rPr>
                      <w:sz w:val="16"/>
                    </w:rPr>
                    <w:t>103,00</w:t>
                  </w:r>
                </w:p>
              </w:tc>
            </w:tr>
          </w:tbl>
          <w:p w14:paraId="62E859B1" w14:textId="77777777" w:rsidR="005322BD" w:rsidRDefault="005322BD" w:rsidP="005322BD">
            <w:pPr>
              <w:pStyle w:val="EMPTYCELLSTYLE"/>
            </w:pPr>
          </w:p>
        </w:tc>
      </w:tr>
      <w:tr w:rsidR="005322BD" w14:paraId="0E2C16C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FC28B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B94A2CC"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40365C6D" w14:textId="77777777" w:rsidR="005322BD" w:rsidRDefault="005322BD" w:rsidP="005322BD">
                  <w:pPr>
                    <w:pStyle w:val="UvjetniStil"/>
                  </w:pPr>
                  <w:r>
                    <w:rPr>
                      <w:sz w:val="16"/>
                    </w:rPr>
                    <w:t>Tekuće donacije</w:t>
                  </w:r>
                </w:p>
              </w:tc>
              <w:tc>
                <w:tcPr>
                  <w:tcW w:w="2500" w:type="dxa"/>
                </w:tcPr>
                <w:p w14:paraId="0084A63B" w14:textId="77777777" w:rsidR="005322BD" w:rsidRDefault="005322BD" w:rsidP="005322BD">
                  <w:pPr>
                    <w:pStyle w:val="EMPTYCELLSTYLE"/>
                  </w:pPr>
                </w:p>
              </w:tc>
              <w:tc>
                <w:tcPr>
                  <w:tcW w:w="1300" w:type="dxa"/>
                  <w:tcMar>
                    <w:top w:w="40" w:type="dxa"/>
                    <w:left w:w="0" w:type="dxa"/>
                    <w:bottom w:w="40" w:type="dxa"/>
                    <w:right w:w="0" w:type="dxa"/>
                  </w:tcMar>
                </w:tcPr>
                <w:p w14:paraId="7BE9D6BC"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54DFD811"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2A70ED9A"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4957F63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E8DDB4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321DBDB" w14:textId="77777777" w:rsidR="005322BD" w:rsidRDefault="005322BD" w:rsidP="005322BD">
                  <w:pPr>
                    <w:pStyle w:val="UvjetniStil"/>
                    <w:jc w:val="right"/>
                  </w:pPr>
                  <w:r>
                    <w:rPr>
                      <w:sz w:val="16"/>
                    </w:rPr>
                    <w:t>103,00</w:t>
                  </w:r>
                </w:p>
              </w:tc>
            </w:tr>
          </w:tbl>
          <w:p w14:paraId="48B2CB3F" w14:textId="77777777" w:rsidR="005322BD" w:rsidRDefault="005322BD" w:rsidP="005322BD">
            <w:pPr>
              <w:pStyle w:val="EMPTYCELLSTYLE"/>
            </w:pPr>
          </w:p>
        </w:tc>
      </w:tr>
      <w:tr w:rsidR="005322BD" w14:paraId="515D318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935A6C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721FBD" w14:textId="77777777" w:rsidR="005322BD" w:rsidRDefault="005322BD" w:rsidP="005322BD">
                  <w:pPr>
                    <w:pStyle w:val="prog3"/>
                  </w:pPr>
                  <w:r>
                    <w:rPr>
                      <w:sz w:val="16"/>
                    </w:rPr>
                    <w:t>Aktivnost A100004 Donacije po odluci Općinskog načelnika</w:t>
                  </w:r>
                </w:p>
              </w:tc>
              <w:tc>
                <w:tcPr>
                  <w:tcW w:w="2020" w:type="dxa"/>
                </w:tcPr>
                <w:p w14:paraId="51387AE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ECF3F83"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6FC477C1"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5F3307FE"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43C6963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47E320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852BD50" w14:textId="77777777" w:rsidR="005322BD" w:rsidRDefault="005322BD" w:rsidP="005322BD">
                  <w:pPr>
                    <w:pStyle w:val="prog3"/>
                    <w:jc w:val="right"/>
                  </w:pPr>
                  <w:r>
                    <w:rPr>
                      <w:sz w:val="16"/>
                    </w:rPr>
                    <w:t>103,00</w:t>
                  </w:r>
                </w:p>
              </w:tc>
            </w:tr>
          </w:tbl>
          <w:p w14:paraId="2A4C6F79" w14:textId="77777777" w:rsidR="005322BD" w:rsidRDefault="005322BD" w:rsidP="005322BD">
            <w:pPr>
              <w:pStyle w:val="EMPTYCELLSTYLE"/>
            </w:pPr>
          </w:p>
        </w:tc>
      </w:tr>
      <w:tr w:rsidR="005322BD" w14:paraId="7F100E99" w14:textId="77777777" w:rsidTr="005322BD">
        <w:tblPrEx>
          <w:tblCellMar>
            <w:top w:w="0" w:type="dxa"/>
            <w:bottom w:w="0" w:type="dxa"/>
          </w:tblCellMar>
        </w:tblPrEx>
        <w:trPr>
          <w:trHeight w:hRule="exact" w:val="80"/>
        </w:trPr>
        <w:tc>
          <w:tcPr>
            <w:tcW w:w="1800" w:type="dxa"/>
          </w:tcPr>
          <w:p w14:paraId="7F40CC58" w14:textId="77777777" w:rsidR="005322BD" w:rsidRDefault="005322BD" w:rsidP="005322BD">
            <w:pPr>
              <w:pStyle w:val="EMPTYCELLSTYLE"/>
            </w:pPr>
          </w:p>
        </w:tc>
        <w:tc>
          <w:tcPr>
            <w:tcW w:w="2640" w:type="dxa"/>
          </w:tcPr>
          <w:p w14:paraId="73EC4BCB" w14:textId="77777777" w:rsidR="005322BD" w:rsidRDefault="005322BD" w:rsidP="005322BD">
            <w:pPr>
              <w:pStyle w:val="EMPTYCELLSTYLE"/>
            </w:pPr>
          </w:p>
        </w:tc>
        <w:tc>
          <w:tcPr>
            <w:tcW w:w="600" w:type="dxa"/>
          </w:tcPr>
          <w:p w14:paraId="4B24A674" w14:textId="77777777" w:rsidR="005322BD" w:rsidRDefault="005322BD" w:rsidP="005322BD">
            <w:pPr>
              <w:pStyle w:val="EMPTYCELLSTYLE"/>
            </w:pPr>
          </w:p>
        </w:tc>
        <w:tc>
          <w:tcPr>
            <w:tcW w:w="2520" w:type="dxa"/>
          </w:tcPr>
          <w:p w14:paraId="581285C8" w14:textId="77777777" w:rsidR="005322BD" w:rsidRDefault="005322BD" w:rsidP="005322BD">
            <w:pPr>
              <w:pStyle w:val="EMPTYCELLSTYLE"/>
            </w:pPr>
          </w:p>
        </w:tc>
        <w:tc>
          <w:tcPr>
            <w:tcW w:w="2520" w:type="dxa"/>
          </w:tcPr>
          <w:p w14:paraId="59A33B19" w14:textId="77777777" w:rsidR="005322BD" w:rsidRDefault="005322BD" w:rsidP="005322BD">
            <w:pPr>
              <w:pStyle w:val="EMPTYCELLSTYLE"/>
            </w:pPr>
          </w:p>
        </w:tc>
        <w:tc>
          <w:tcPr>
            <w:tcW w:w="3420" w:type="dxa"/>
          </w:tcPr>
          <w:p w14:paraId="661F0812" w14:textId="77777777" w:rsidR="005322BD" w:rsidRDefault="005322BD" w:rsidP="005322BD">
            <w:pPr>
              <w:pStyle w:val="EMPTYCELLSTYLE"/>
            </w:pPr>
          </w:p>
        </w:tc>
        <w:tc>
          <w:tcPr>
            <w:tcW w:w="720" w:type="dxa"/>
          </w:tcPr>
          <w:p w14:paraId="4F857A26" w14:textId="77777777" w:rsidR="005322BD" w:rsidRDefault="005322BD" w:rsidP="005322BD">
            <w:pPr>
              <w:pStyle w:val="EMPTYCELLSTYLE"/>
            </w:pPr>
          </w:p>
        </w:tc>
        <w:tc>
          <w:tcPr>
            <w:tcW w:w="680" w:type="dxa"/>
          </w:tcPr>
          <w:p w14:paraId="4EABD4F4" w14:textId="77777777" w:rsidR="005322BD" w:rsidRDefault="005322BD" w:rsidP="005322BD">
            <w:pPr>
              <w:pStyle w:val="EMPTYCELLSTYLE"/>
            </w:pPr>
          </w:p>
        </w:tc>
        <w:tc>
          <w:tcPr>
            <w:tcW w:w="40" w:type="dxa"/>
          </w:tcPr>
          <w:p w14:paraId="3115639E" w14:textId="77777777" w:rsidR="005322BD" w:rsidRDefault="005322BD" w:rsidP="005322BD">
            <w:pPr>
              <w:pStyle w:val="EMPTYCELLSTYLE"/>
            </w:pPr>
          </w:p>
        </w:tc>
        <w:tc>
          <w:tcPr>
            <w:tcW w:w="1080" w:type="dxa"/>
          </w:tcPr>
          <w:p w14:paraId="1C9B691C" w14:textId="77777777" w:rsidR="005322BD" w:rsidRDefault="005322BD" w:rsidP="005322BD">
            <w:pPr>
              <w:pStyle w:val="EMPTYCELLSTYLE"/>
            </w:pPr>
          </w:p>
        </w:tc>
        <w:tc>
          <w:tcPr>
            <w:tcW w:w="40" w:type="dxa"/>
          </w:tcPr>
          <w:p w14:paraId="111C204E" w14:textId="77777777" w:rsidR="005322BD" w:rsidRDefault="005322BD" w:rsidP="005322BD">
            <w:pPr>
              <w:pStyle w:val="EMPTYCELLSTYLE"/>
            </w:pPr>
          </w:p>
        </w:tc>
      </w:tr>
      <w:tr w:rsidR="005322BD" w14:paraId="17D0270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2E60F8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60D019D" w14:textId="77777777" w:rsidR="005322BD" w:rsidRDefault="005322BD" w:rsidP="005322BD">
                  <w:pPr>
                    <w:pStyle w:val="izv1"/>
                  </w:pPr>
                  <w:r>
                    <w:rPr>
                      <w:sz w:val="16"/>
                    </w:rPr>
                    <w:t>Izvor 1. OPĆI PRIHODI I PRIMICI</w:t>
                  </w:r>
                </w:p>
              </w:tc>
              <w:tc>
                <w:tcPr>
                  <w:tcW w:w="2020" w:type="dxa"/>
                </w:tcPr>
                <w:p w14:paraId="5C03AB9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DAAB9B"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46F6146D"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697A7F7F"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1B7A2C8A"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90B783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80F6D70" w14:textId="77777777" w:rsidR="005322BD" w:rsidRDefault="005322BD" w:rsidP="005322BD">
                  <w:pPr>
                    <w:pStyle w:val="izv1"/>
                    <w:jc w:val="right"/>
                  </w:pPr>
                  <w:r>
                    <w:rPr>
                      <w:sz w:val="16"/>
                    </w:rPr>
                    <w:t>103,00</w:t>
                  </w:r>
                </w:p>
              </w:tc>
            </w:tr>
          </w:tbl>
          <w:p w14:paraId="5EEF27A1" w14:textId="77777777" w:rsidR="005322BD" w:rsidRDefault="005322BD" w:rsidP="005322BD">
            <w:pPr>
              <w:pStyle w:val="EMPTYCELLSTYLE"/>
            </w:pPr>
          </w:p>
        </w:tc>
      </w:tr>
      <w:tr w:rsidR="005322BD" w14:paraId="0D658C2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B45D91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76F637" w14:textId="77777777" w:rsidR="005322BD" w:rsidRDefault="005322BD" w:rsidP="005322BD">
                  <w:pPr>
                    <w:pStyle w:val="izv2"/>
                  </w:pPr>
                  <w:r>
                    <w:rPr>
                      <w:sz w:val="16"/>
                    </w:rPr>
                    <w:t>Izvor 1.1. Prihodi od poreza</w:t>
                  </w:r>
                </w:p>
              </w:tc>
              <w:tc>
                <w:tcPr>
                  <w:tcW w:w="2020" w:type="dxa"/>
                </w:tcPr>
                <w:p w14:paraId="19D0635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A7ECAE7"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1D3AEDC4"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78C0369E"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00FC310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5F0B28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DFDC39A" w14:textId="77777777" w:rsidR="005322BD" w:rsidRDefault="005322BD" w:rsidP="005322BD">
                  <w:pPr>
                    <w:pStyle w:val="izv2"/>
                    <w:jc w:val="right"/>
                  </w:pPr>
                  <w:r>
                    <w:rPr>
                      <w:sz w:val="16"/>
                    </w:rPr>
                    <w:t>103,00</w:t>
                  </w:r>
                </w:p>
              </w:tc>
            </w:tr>
          </w:tbl>
          <w:p w14:paraId="71A621A4" w14:textId="77777777" w:rsidR="005322BD" w:rsidRDefault="005322BD" w:rsidP="005322BD">
            <w:pPr>
              <w:pStyle w:val="EMPTYCELLSTYLE"/>
            </w:pPr>
          </w:p>
        </w:tc>
      </w:tr>
      <w:tr w:rsidR="005322BD" w14:paraId="24781F7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6626A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BBDE26D" w14:textId="77777777" w:rsidR="005322BD" w:rsidRDefault="005322BD" w:rsidP="005322BD">
                  <w:pPr>
                    <w:pStyle w:val="fun3"/>
                  </w:pPr>
                  <w:r>
                    <w:rPr>
                      <w:sz w:val="16"/>
                    </w:rPr>
                    <w:t>FUNKCIJSKA KLASIFIKACIJA 0111 Izvršna  i zakonodavna tijela</w:t>
                  </w:r>
                </w:p>
              </w:tc>
              <w:tc>
                <w:tcPr>
                  <w:tcW w:w="2020" w:type="dxa"/>
                </w:tcPr>
                <w:p w14:paraId="0EA41C8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E84CD3"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12D8214F"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08828156"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11A8651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43BA4B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F2B97A9" w14:textId="77777777" w:rsidR="005322BD" w:rsidRDefault="005322BD" w:rsidP="005322BD">
                  <w:pPr>
                    <w:pStyle w:val="fun3"/>
                    <w:jc w:val="right"/>
                  </w:pPr>
                  <w:r>
                    <w:rPr>
                      <w:sz w:val="16"/>
                    </w:rPr>
                    <w:t>103,00</w:t>
                  </w:r>
                </w:p>
              </w:tc>
            </w:tr>
          </w:tbl>
          <w:p w14:paraId="57E5C309" w14:textId="77777777" w:rsidR="005322BD" w:rsidRDefault="005322BD" w:rsidP="005322BD">
            <w:pPr>
              <w:pStyle w:val="EMPTYCELLSTYLE"/>
            </w:pPr>
          </w:p>
        </w:tc>
      </w:tr>
      <w:tr w:rsidR="005322BD" w14:paraId="6A606D9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56E6B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F5BE0FD"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2D30BB2" w14:textId="77777777" w:rsidR="005322BD" w:rsidRDefault="005322BD" w:rsidP="005322BD">
                  <w:pPr>
                    <w:pStyle w:val="UvjetniStil10"/>
                  </w:pPr>
                  <w:r>
                    <w:rPr>
                      <w:sz w:val="16"/>
                    </w:rPr>
                    <w:t>Rashodi poslovanja</w:t>
                  </w:r>
                </w:p>
              </w:tc>
              <w:tc>
                <w:tcPr>
                  <w:tcW w:w="2500" w:type="dxa"/>
                </w:tcPr>
                <w:p w14:paraId="257497F0" w14:textId="77777777" w:rsidR="005322BD" w:rsidRDefault="005322BD" w:rsidP="005322BD">
                  <w:pPr>
                    <w:pStyle w:val="EMPTYCELLSTYLE"/>
                  </w:pPr>
                </w:p>
              </w:tc>
              <w:tc>
                <w:tcPr>
                  <w:tcW w:w="1300" w:type="dxa"/>
                  <w:tcMar>
                    <w:top w:w="40" w:type="dxa"/>
                    <w:left w:w="0" w:type="dxa"/>
                    <w:bottom w:w="40" w:type="dxa"/>
                    <w:right w:w="0" w:type="dxa"/>
                  </w:tcMar>
                </w:tcPr>
                <w:p w14:paraId="04F597CD"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5CCD3D22"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48AF1AE4"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00A778F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3D96BC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708CAC0" w14:textId="77777777" w:rsidR="005322BD" w:rsidRDefault="005322BD" w:rsidP="005322BD">
                  <w:pPr>
                    <w:pStyle w:val="UvjetniStil10"/>
                    <w:jc w:val="right"/>
                  </w:pPr>
                  <w:r>
                    <w:rPr>
                      <w:sz w:val="16"/>
                    </w:rPr>
                    <w:t>103,00</w:t>
                  </w:r>
                </w:p>
              </w:tc>
            </w:tr>
          </w:tbl>
          <w:p w14:paraId="0BDE4DEE" w14:textId="77777777" w:rsidR="005322BD" w:rsidRDefault="005322BD" w:rsidP="005322BD">
            <w:pPr>
              <w:pStyle w:val="EMPTYCELLSTYLE"/>
            </w:pPr>
          </w:p>
        </w:tc>
      </w:tr>
      <w:tr w:rsidR="005322BD" w14:paraId="11D796A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46C6FE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581FCE" w14:textId="77777777" w:rsidR="005322BD" w:rsidRDefault="005322BD" w:rsidP="005322BD">
                  <w:pPr>
                    <w:pStyle w:val="UvjetniStil10"/>
                  </w:pPr>
                  <w:r>
                    <w:rPr>
                      <w:sz w:val="16"/>
                    </w:rPr>
                    <w:lastRenderedPageBreak/>
                    <w:t>37</w:t>
                  </w:r>
                </w:p>
              </w:tc>
              <w:tc>
                <w:tcPr>
                  <w:tcW w:w="6840" w:type="dxa"/>
                  <w:tcMar>
                    <w:top w:w="40" w:type="dxa"/>
                    <w:left w:w="0" w:type="dxa"/>
                    <w:bottom w:w="40" w:type="dxa"/>
                    <w:right w:w="0" w:type="dxa"/>
                  </w:tcMar>
                </w:tcPr>
                <w:p w14:paraId="1FC8EA4B" w14:textId="77777777" w:rsidR="005322BD" w:rsidRDefault="005322BD" w:rsidP="005322BD">
                  <w:pPr>
                    <w:pStyle w:val="UvjetniStil10"/>
                  </w:pPr>
                  <w:r>
                    <w:rPr>
                      <w:sz w:val="16"/>
                    </w:rPr>
                    <w:t>Naknade građanima i kućanstvima na temelju osiguranja i druge naknade</w:t>
                  </w:r>
                </w:p>
              </w:tc>
              <w:tc>
                <w:tcPr>
                  <w:tcW w:w="2500" w:type="dxa"/>
                </w:tcPr>
                <w:p w14:paraId="79D10B85" w14:textId="77777777" w:rsidR="005322BD" w:rsidRDefault="005322BD" w:rsidP="005322BD">
                  <w:pPr>
                    <w:pStyle w:val="EMPTYCELLSTYLE"/>
                  </w:pPr>
                </w:p>
              </w:tc>
              <w:tc>
                <w:tcPr>
                  <w:tcW w:w="1300" w:type="dxa"/>
                  <w:tcMar>
                    <w:top w:w="40" w:type="dxa"/>
                    <w:left w:w="0" w:type="dxa"/>
                    <w:bottom w:w="40" w:type="dxa"/>
                    <w:right w:w="0" w:type="dxa"/>
                  </w:tcMar>
                </w:tcPr>
                <w:p w14:paraId="63B3EA12"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08279F04"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730C1432"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316FC7C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84F589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70636AE" w14:textId="77777777" w:rsidR="005322BD" w:rsidRDefault="005322BD" w:rsidP="005322BD">
                  <w:pPr>
                    <w:pStyle w:val="UvjetniStil10"/>
                    <w:jc w:val="right"/>
                  </w:pPr>
                  <w:r>
                    <w:rPr>
                      <w:sz w:val="16"/>
                    </w:rPr>
                    <w:t>103,00</w:t>
                  </w:r>
                </w:p>
              </w:tc>
            </w:tr>
          </w:tbl>
          <w:p w14:paraId="1F0EB236" w14:textId="77777777" w:rsidR="005322BD" w:rsidRDefault="005322BD" w:rsidP="005322BD">
            <w:pPr>
              <w:pStyle w:val="EMPTYCELLSTYLE"/>
            </w:pPr>
          </w:p>
        </w:tc>
      </w:tr>
      <w:tr w:rsidR="005322BD" w14:paraId="719F377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9487F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6BBB175"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399383BC" w14:textId="77777777" w:rsidR="005322BD" w:rsidRDefault="005322BD" w:rsidP="005322BD">
                  <w:pPr>
                    <w:pStyle w:val="UvjetniStil"/>
                  </w:pPr>
                  <w:r>
                    <w:rPr>
                      <w:sz w:val="16"/>
                    </w:rPr>
                    <w:t>Ostale naknade građanima i kućanstvima iz proračuna</w:t>
                  </w:r>
                </w:p>
              </w:tc>
              <w:tc>
                <w:tcPr>
                  <w:tcW w:w="2500" w:type="dxa"/>
                </w:tcPr>
                <w:p w14:paraId="6B319FE8" w14:textId="77777777" w:rsidR="005322BD" w:rsidRDefault="005322BD" w:rsidP="005322BD">
                  <w:pPr>
                    <w:pStyle w:val="EMPTYCELLSTYLE"/>
                  </w:pPr>
                </w:p>
              </w:tc>
              <w:tc>
                <w:tcPr>
                  <w:tcW w:w="1300" w:type="dxa"/>
                  <w:tcMar>
                    <w:top w:w="40" w:type="dxa"/>
                    <w:left w:w="0" w:type="dxa"/>
                    <w:bottom w:w="40" w:type="dxa"/>
                    <w:right w:w="0" w:type="dxa"/>
                  </w:tcMar>
                </w:tcPr>
                <w:p w14:paraId="69D07499"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7D161261"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52CC1CA8"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7B7437F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93DDE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7B441AE" w14:textId="77777777" w:rsidR="005322BD" w:rsidRDefault="005322BD" w:rsidP="005322BD">
                  <w:pPr>
                    <w:pStyle w:val="UvjetniStil"/>
                    <w:jc w:val="right"/>
                  </w:pPr>
                  <w:r>
                    <w:rPr>
                      <w:sz w:val="16"/>
                    </w:rPr>
                    <w:t>103,00</w:t>
                  </w:r>
                </w:p>
              </w:tc>
            </w:tr>
          </w:tbl>
          <w:p w14:paraId="7D4F98A0" w14:textId="77777777" w:rsidR="005322BD" w:rsidRDefault="005322BD" w:rsidP="005322BD">
            <w:pPr>
              <w:pStyle w:val="EMPTYCELLSTYLE"/>
            </w:pPr>
          </w:p>
        </w:tc>
      </w:tr>
      <w:tr w:rsidR="005322BD" w14:paraId="0BF9BEA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369D6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420E945"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7DA19F5B" w14:textId="77777777" w:rsidR="005322BD" w:rsidRDefault="005322BD" w:rsidP="005322BD">
                  <w:pPr>
                    <w:pStyle w:val="UvjetniStil10"/>
                  </w:pPr>
                  <w:r>
                    <w:rPr>
                      <w:sz w:val="16"/>
                    </w:rPr>
                    <w:t>Ostali rashodi</w:t>
                  </w:r>
                </w:p>
              </w:tc>
              <w:tc>
                <w:tcPr>
                  <w:tcW w:w="2500" w:type="dxa"/>
                </w:tcPr>
                <w:p w14:paraId="3C6B551A" w14:textId="77777777" w:rsidR="005322BD" w:rsidRDefault="005322BD" w:rsidP="005322BD">
                  <w:pPr>
                    <w:pStyle w:val="EMPTYCELLSTYLE"/>
                  </w:pPr>
                </w:p>
              </w:tc>
              <w:tc>
                <w:tcPr>
                  <w:tcW w:w="1300" w:type="dxa"/>
                  <w:tcMar>
                    <w:top w:w="40" w:type="dxa"/>
                    <w:left w:w="0" w:type="dxa"/>
                    <w:bottom w:w="40" w:type="dxa"/>
                    <w:right w:w="0" w:type="dxa"/>
                  </w:tcMar>
                </w:tcPr>
                <w:p w14:paraId="7CACA7C6"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06AD5543"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42ACA868"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74C5790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6C17DF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80AB7B6" w14:textId="77777777" w:rsidR="005322BD" w:rsidRDefault="005322BD" w:rsidP="005322BD">
                  <w:pPr>
                    <w:pStyle w:val="UvjetniStil10"/>
                    <w:jc w:val="right"/>
                  </w:pPr>
                  <w:r>
                    <w:rPr>
                      <w:sz w:val="16"/>
                    </w:rPr>
                    <w:t>103,00</w:t>
                  </w:r>
                </w:p>
              </w:tc>
            </w:tr>
          </w:tbl>
          <w:p w14:paraId="0042566A" w14:textId="77777777" w:rsidR="005322BD" w:rsidRDefault="005322BD" w:rsidP="005322BD">
            <w:pPr>
              <w:pStyle w:val="EMPTYCELLSTYLE"/>
            </w:pPr>
          </w:p>
        </w:tc>
      </w:tr>
      <w:tr w:rsidR="005322BD" w14:paraId="75F27B7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CCAEE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130115"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7F1D3544" w14:textId="77777777" w:rsidR="005322BD" w:rsidRDefault="005322BD" w:rsidP="005322BD">
                  <w:pPr>
                    <w:pStyle w:val="UvjetniStil"/>
                  </w:pPr>
                  <w:r>
                    <w:rPr>
                      <w:sz w:val="16"/>
                    </w:rPr>
                    <w:t>Tekuće donacije</w:t>
                  </w:r>
                </w:p>
              </w:tc>
              <w:tc>
                <w:tcPr>
                  <w:tcW w:w="2500" w:type="dxa"/>
                </w:tcPr>
                <w:p w14:paraId="1E9180EC" w14:textId="77777777" w:rsidR="005322BD" w:rsidRDefault="005322BD" w:rsidP="005322BD">
                  <w:pPr>
                    <w:pStyle w:val="EMPTYCELLSTYLE"/>
                  </w:pPr>
                </w:p>
              </w:tc>
              <w:tc>
                <w:tcPr>
                  <w:tcW w:w="1300" w:type="dxa"/>
                  <w:tcMar>
                    <w:top w:w="40" w:type="dxa"/>
                    <w:left w:w="0" w:type="dxa"/>
                    <w:bottom w:w="40" w:type="dxa"/>
                    <w:right w:w="0" w:type="dxa"/>
                  </w:tcMar>
                </w:tcPr>
                <w:p w14:paraId="4F0B9D0C"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0B94C1DC"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64DDC8FF"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2B74C1B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937821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1865737" w14:textId="77777777" w:rsidR="005322BD" w:rsidRDefault="005322BD" w:rsidP="005322BD">
                  <w:pPr>
                    <w:pStyle w:val="UvjetniStil"/>
                    <w:jc w:val="right"/>
                  </w:pPr>
                  <w:r>
                    <w:rPr>
                      <w:sz w:val="16"/>
                    </w:rPr>
                    <w:t>103,00</w:t>
                  </w:r>
                </w:p>
              </w:tc>
            </w:tr>
          </w:tbl>
          <w:p w14:paraId="7C5F7AAF" w14:textId="77777777" w:rsidR="005322BD" w:rsidRDefault="005322BD" w:rsidP="005322BD">
            <w:pPr>
              <w:pStyle w:val="EMPTYCELLSTYLE"/>
            </w:pPr>
          </w:p>
        </w:tc>
      </w:tr>
      <w:tr w:rsidR="005322BD" w14:paraId="314CC4A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3AFCFF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2767F3B" w14:textId="77777777" w:rsidR="005322BD" w:rsidRDefault="005322BD" w:rsidP="005322BD">
                  <w:pPr>
                    <w:pStyle w:val="prog3"/>
                  </w:pPr>
                  <w:r>
                    <w:rPr>
                      <w:sz w:val="16"/>
                    </w:rPr>
                    <w:t>Aktivnost A100059 Sufinanciranje prijevoza pitke vode</w:t>
                  </w:r>
                </w:p>
              </w:tc>
              <w:tc>
                <w:tcPr>
                  <w:tcW w:w="2020" w:type="dxa"/>
                </w:tcPr>
                <w:p w14:paraId="46FBEAE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96F6C1F" w14:textId="77777777" w:rsidR="005322BD" w:rsidRDefault="005322BD" w:rsidP="005322BD">
                  <w:pPr>
                    <w:pStyle w:val="prog3"/>
                    <w:jc w:val="right"/>
                  </w:pPr>
                  <w:r>
                    <w:rPr>
                      <w:sz w:val="16"/>
                    </w:rPr>
                    <w:t>80.000,00</w:t>
                  </w:r>
                </w:p>
              </w:tc>
              <w:tc>
                <w:tcPr>
                  <w:tcW w:w="1300" w:type="dxa"/>
                  <w:shd w:val="clear" w:color="auto" w:fill="FFFFFF"/>
                  <w:tcMar>
                    <w:top w:w="0" w:type="dxa"/>
                    <w:left w:w="0" w:type="dxa"/>
                    <w:bottom w:w="0" w:type="dxa"/>
                    <w:right w:w="0" w:type="dxa"/>
                  </w:tcMar>
                  <w:vAlign w:val="center"/>
                </w:tcPr>
                <w:p w14:paraId="5293B0AF"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06EE1819"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771F277C" w14:textId="77777777" w:rsidR="005322BD" w:rsidRDefault="005322BD" w:rsidP="005322BD">
                  <w:pPr>
                    <w:pStyle w:val="prog3"/>
                    <w:jc w:val="right"/>
                  </w:pPr>
                  <w:r>
                    <w:rPr>
                      <w:sz w:val="16"/>
                    </w:rPr>
                    <w:t>38,06,</w:t>
                  </w:r>
                </w:p>
              </w:tc>
              <w:tc>
                <w:tcPr>
                  <w:tcW w:w="700" w:type="dxa"/>
                  <w:shd w:val="clear" w:color="auto" w:fill="FFFFFF"/>
                  <w:tcMar>
                    <w:top w:w="0" w:type="dxa"/>
                    <w:left w:w="0" w:type="dxa"/>
                    <w:bottom w:w="0" w:type="dxa"/>
                    <w:right w:w="0" w:type="dxa"/>
                  </w:tcMar>
                  <w:vAlign w:val="center"/>
                </w:tcPr>
                <w:p w14:paraId="013AA6E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22294B6" w14:textId="77777777" w:rsidR="005322BD" w:rsidRDefault="005322BD" w:rsidP="005322BD">
                  <w:pPr>
                    <w:pStyle w:val="prog3"/>
                    <w:jc w:val="right"/>
                  </w:pPr>
                  <w:r>
                    <w:rPr>
                      <w:sz w:val="16"/>
                    </w:rPr>
                    <w:t>38,63</w:t>
                  </w:r>
                </w:p>
              </w:tc>
            </w:tr>
          </w:tbl>
          <w:p w14:paraId="4AC98DAB" w14:textId="77777777" w:rsidR="005322BD" w:rsidRDefault="005322BD" w:rsidP="005322BD">
            <w:pPr>
              <w:pStyle w:val="EMPTYCELLSTYLE"/>
            </w:pPr>
          </w:p>
        </w:tc>
      </w:tr>
      <w:tr w:rsidR="005322BD" w14:paraId="14F789C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8646F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20BA84" w14:textId="77777777" w:rsidR="005322BD" w:rsidRDefault="005322BD" w:rsidP="005322BD">
                  <w:pPr>
                    <w:pStyle w:val="izv1"/>
                  </w:pPr>
                  <w:r>
                    <w:rPr>
                      <w:sz w:val="16"/>
                    </w:rPr>
                    <w:t>Izvor 1. OPĆI PRIHODI I PRIMICI</w:t>
                  </w:r>
                </w:p>
              </w:tc>
              <w:tc>
                <w:tcPr>
                  <w:tcW w:w="2020" w:type="dxa"/>
                </w:tcPr>
                <w:p w14:paraId="27A04C3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98DA42" w14:textId="77777777" w:rsidR="005322BD" w:rsidRDefault="005322BD" w:rsidP="005322BD">
                  <w:pPr>
                    <w:pStyle w:val="izv1"/>
                    <w:jc w:val="right"/>
                  </w:pPr>
                  <w:r>
                    <w:rPr>
                      <w:sz w:val="16"/>
                    </w:rPr>
                    <w:t>80.000,00</w:t>
                  </w:r>
                </w:p>
              </w:tc>
              <w:tc>
                <w:tcPr>
                  <w:tcW w:w="1300" w:type="dxa"/>
                  <w:shd w:val="clear" w:color="auto" w:fill="FFFFFF"/>
                  <w:tcMar>
                    <w:top w:w="0" w:type="dxa"/>
                    <w:left w:w="0" w:type="dxa"/>
                    <w:bottom w:w="0" w:type="dxa"/>
                    <w:right w:w="0" w:type="dxa"/>
                  </w:tcMar>
                  <w:vAlign w:val="center"/>
                </w:tcPr>
                <w:p w14:paraId="41F9EE9E"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2C43F8AB"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46A786B9" w14:textId="77777777" w:rsidR="005322BD" w:rsidRDefault="005322BD" w:rsidP="005322BD">
                  <w:pPr>
                    <w:pStyle w:val="izv1"/>
                    <w:jc w:val="right"/>
                  </w:pPr>
                  <w:r>
                    <w:rPr>
                      <w:sz w:val="16"/>
                    </w:rPr>
                    <w:t>38,06</w:t>
                  </w:r>
                </w:p>
              </w:tc>
              <w:tc>
                <w:tcPr>
                  <w:tcW w:w="700" w:type="dxa"/>
                  <w:shd w:val="clear" w:color="auto" w:fill="FFFFFF"/>
                  <w:tcMar>
                    <w:top w:w="0" w:type="dxa"/>
                    <w:left w:w="0" w:type="dxa"/>
                    <w:bottom w:w="0" w:type="dxa"/>
                    <w:right w:w="0" w:type="dxa"/>
                  </w:tcMar>
                  <w:vAlign w:val="center"/>
                </w:tcPr>
                <w:p w14:paraId="23E82F7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D70B96D" w14:textId="77777777" w:rsidR="005322BD" w:rsidRDefault="005322BD" w:rsidP="005322BD">
                  <w:pPr>
                    <w:pStyle w:val="izv1"/>
                    <w:jc w:val="right"/>
                  </w:pPr>
                  <w:r>
                    <w:rPr>
                      <w:sz w:val="16"/>
                    </w:rPr>
                    <w:t>38,63</w:t>
                  </w:r>
                </w:p>
              </w:tc>
            </w:tr>
          </w:tbl>
          <w:p w14:paraId="225E4130" w14:textId="77777777" w:rsidR="005322BD" w:rsidRDefault="005322BD" w:rsidP="005322BD">
            <w:pPr>
              <w:pStyle w:val="EMPTYCELLSTYLE"/>
            </w:pPr>
          </w:p>
        </w:tc>
      </w:tr>
      <w:tr w:rsidR="005322BD" w14:paraId="18B6FA5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E7E406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76D9219" w14:textId="77777777" w:rsidR="005322BD" w:rsidRDefault="005322BD" w:rsidP="005322BD">
                  <w:pPr>
                    <w:pStyle w:val="izv2"/>
                  </w:pPr>
                  <w:r>
                    <w:rPr>
                      <w:sz w:val="16"/>
                    </w:rPr>
                    <w:t>Izvor 1.2. Prihodi od nefinancijske imovine</w:t>
                  </w:r>
                </w:p>
              </w:tc>
              <w:tc>
                <w:tcPr>
                  <w:tcW w:w="2020" w:type="dxa"/>
                </w:tcPr>
                <w:p w14:paraId="418ABE1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AC7A9D" w14:textId="77777777" w:rsidR="005322BD" w:rsidRDefault="005322BD" w:rsidP="005322BD">
                  <w:pPr>
                    <w:pStyle w:val="izv2"/>
                    <w:jc w:val="right"/>
                  </w:pPr>
                  <w:r>
                    <w:rPr>
                      <w:sz w:val="16"/>
                    </w:rPr>
                    <w:t>80.000,00</w:t>
                  </w:r>
                </w:p>
              </w:tc>
              <w:tc>
                <w:tcPr>
                  <w:tcW w:w="1300" w:type="dxa"/>
                  <w:shd w:val="clear" w:color="auto" w:fill="FFFFFF"/>
                  <w:tcMar>
                    <w:top w:w="0" w:type="dxa"/>
                    <w:left w:w="0" w:type="dxa"/>
                    <w:bottom w:w="0" w:type="dxa"/>
                    <w:right w:w="0" w:type="dxa"/>
                  </w:tcMar>
                  <w:vAlign w:val="center"/>
                </w:tcPr>
                <w:p w14:paraId="2DE89A39"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4F715799"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4A3A5FB9" w14:textId="77777777" w:rsidR="005322BD" w:rsidRDefault="005322BD" w:rsidP="005322BD">
                  <w:pPr>
                    <w:pStyle w:val="izv2"/>
                    <w:jc w:val="right"/>
                  </w:pPr>
                  <w:r>
                    <w:rPr>
                      <w:sz w:val="16"/>
                    </w:rPr>
                    <w:t>38,06</w:t>
                  </w:r>
                </w:p>
              </w:tc>
              <w:tc>
                <w:tcPr>
                  <w:tcW w:w="700" w:type="dxa"/>
                  <w:shd w:val="clear" w:color="auto" w:fill="FFFFFF"/>
                  <w:tcMar>
                    <w:top w:w="0" w:type="dxa"/>
                    <w:left w:w="0" w:type="dxa"/>
                    <w:bottom w:w="0" w:type="dxa"/>
                    <w:right w:w="0" w:type="dxa"/>
                  </w:tcMar>
                  <w:vAlign w:val="center"/>
                </w:tcPr>
                <w:p w14:paraId="3C771F9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102AB9B" w14:textId="77777777" w:rsidR="005322BD" w:rsidRDefault="005322BD" w:rsidP="005322BD">
                  <w:pPr>
                    <w:pStyle w:val="izv2"/>
                    <w:jc w:val="right"/>
                  </w:pPr>
                  <w:r>
                    <w:rPr>
                      <w:sz w:val="16"/>
                    </w:rPr>
                    <w:t>38,63</w:t>
                  </w:r>
                </w:p>
              </w:tc>
            </w:tr>
          </w:tbl>
          <w:p w14:paraId="6C79D395" w14:textId="77777777" w:rsidR="005322BD" w:rsidRDefault="005322BD" w:rsidP="005322BD">
            <w:pPr>
              <w:pStyle w:val="EMPTYCELLSTYLE"/>
            </w:pPr>
          </w:p>
        </w:tc>
      </w:tr>
      <w:tr w:rsidR="005322BD" w14:paraId="6D1F76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A8EE9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AF5F62" w14:textId="77777777" w:rsidR="005322BD" w:rsidRDefault="005322BD" w:rsidP="005322BD">
                  <w:pPr>
                    <w:pStyle w:val="fun3"/>
                  </w:pPr>
                  <w:r>
                    <w:rPr>
                      <w:sz w:val="16"/>
                    </w:rPr>
                    <w:t>FUNKCIJSKA KLASIFIKACIJA 0111 Izvršna  i zakonodavna tijela</w:t>
                  </w:r>
                </w:p>
              </w:tc>
              <w:tc>
                <w:tcPr>
                  <w:tcW w:w="2020" w:type="dxa"/>
                </w:tcPr>
                <w:p w14:paraId="68EB02C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AD64D69" w14:textId="77777777" w:rsidR="005322BD" w:rsidRDefault="005322BD" w:rsidP="005322BD">
                  <w:pPr>
                    <w:pStyle w:val="fun3"/>
                    <w:jc w:val="right"/>
                  </w:pPr>
                  <w:r>
                    <w:rPr>
                      <w:sz w:val="16"/>
                    </w:rPr>
                    <w:t>80.000,00</w:t>
                  </w:r>
                </w:p>
              </w:tc>
              <w:tc>
                <w:tcPr>
                  <w:tcW w:w="1300" w:type="dxa"/>
                  <w:shd w:val="clear" w:color="auto" w:fill="FFFFFF"/>
                  <w:tcMar>
                    <w:top w:w="0" w:type="dxa"/>
                    <w:left w:w="0" w:type="dxa"/>
                    <w:bottom w:w="0" w:type="dxa"/>
                    <w:right w:w="0" w:type="dxa"/>
                  </w:tcMar>
                  <w:vAlign w:val="center"/>
                </w:tcPr>
                <w:p w14:paraId="2A6462B4"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682B57A6"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61CE6759" w14:textId="77777777" w:rsidR="005322BD" w:rsidRDefault="005322BD" w:rsidP="005322BD">
                  <w:pPr>
                    <w:pStyle w:val="fun3"/>
                    <w:jc w:val="right"/>
                  </w:pPr>
                  <w:r>
                    <w:rPr>
                      <w:sz w:val="16"/>
                    </w:rPr>
                    <w:t>38,06</w:t>
                  </w:r>
                </w:p>
              </w:tc>
              <w:tc>
                <w:tcPr>
                  <w:tcW w:w="700" w:type="dxa"/>
                  <w:shd w:val="clear" w:color="auto" w:fill="FFFFFF"/>
                  <w:tcMar>
                    <w:top w:w="0" w:type="dxa"/>
                    <w:left w:w="0" w:type="dxa"/>
                    <w:bottom w:w="0" w:type="dxa"/>
                    <w:right w:w="0" w:type="dxa"/>
                  </w:tcMar>
                  <w:vAlign w:val="center"/>
                </w:tcPr>
                <w:p w14:paraId="465FBEB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2233B5B" w14:textId="77777777" w:rsidR="005322BD" w:rsidRDefault="005322BD" w:rsidP="005322BD">
                  <w:pPr>
                    <w:pStyle w:val="fun3"/>
                    <w:jc w:val="right"/>
                  </w:pPr>
                  <w:r>
                    <w:rPr>
                      <w:sz w:val="16"/>
                    </w:rPr>
                    <w:t>38,63</w:t>
                  </w:r>
                </w:p>
              </w:tc>
            </w:tr>
          </w:tbl>
          <w:p w14:paraId="77D62391" w14:textId="77777777" w:rsidR="005322BD" w:rsidRDefault="005322BD" w:rsidP="005322BD">
            <w:pPr>
              <w:pStyle w:val="EMPTYCELLSTYLE"/>
            </w:pPr>
          </w:p>
        </w:tc>
      </w:tr>
      <w:tr w:rsidR="005322BD" w14:paraId="6462627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9E9C9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B188E35"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8146C7C" w14:textId="77777777" w:rsidR="005322BD" w:rsidRDefault="005322BD" w:rsidP="005322BD">
                  <w:pPr>
                    <w:pStyle w:val="UvjetniStil10"/>
                  </w:pPr>
                  <w:r>
                    <w:rPr>
                      <w:sz w:val="16"/>
                    </w:rPr>
                    <w:t>Rashodi poslovanja</w:t>
                  </w:r>
                </w:p>
              </w:tc>
              <w:tc>
                <w:tcPr>
                  <w:tcW w:w="2500" w:type="dxa"/>
                </w:tcPr>
                <w:p w14:paraId="329293CF" w14:textId="77777777" w:rsidR="005322BD" w:rsidRDefault="005322BD" w:rsidP="005322BD">
                  <w:pPr>
                    <w:pStyle w:val="EMPTYCELLSTYLE"/>
                  </w:pPr>
                </w:p>
              </w:tc>
              <w:tc>
                <w:tcPr>
                  <w:tcW w:w="1300" w:type="dxa"/>
                  <w:tcMar>
                    <w:top w:w="40" w:type="dxa"/>
                    <w:left w:w="0" w:type="dxa"/>
                    <w:bottom w:w="40" w:type="dxa"/>
                    <w:right w:w="0" w:type="dxa"/>
                  </w:tcMar>
                </w:tcPr>
                <w:p w14:paraId="3C3D3FF8" w14:textId="77777777" w:rsidR="005322BD" w:rsidRDefault="005322BD" w:rsidP="005322BD">
                  <w:pPr>
                    <w:pStyle w:val="UvjetniStil10"/>
                    <w:jc w:val="right"/>
                  </w:pPr>
                  <w:r>
                    <w:rPr>
                      <w:sz w:val="16"/>
                    </w:rPr>
                    <w:t>80.000,00</w:t>
                  </w:r>
                </w:p>
              </w:tc>
              <w:tc>
                <w:tcPr>
                  <w:tcW w:w="1300" w:type="dxa"/>
                  <w:tcMar>
                    <w:top w:w="40" w:type="dxa"/>
                    <w:left w:w="0" w:type="dxa"/>
                    <w:bottom w:w="40" w:type="dxa"/>
                    <w:right w:w="0" w:type="dxa"/>
                  </w:tcMar>
                </w:tcPr>
                <w:p w14:paraId="14CBE9C8"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6DD46B94"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09300960" w14:textId="77777777" w:rsidR="005322BD" w:rsidRDefault="005322BD" w:rsidP="005322BD">
                  <w:pPr>
                    <w:pStyle w:val="UvjetniStil10"/>
                    <w:jc w:val="right"/>
                  </w:pPr>
                  <w:r>
                    <w:rPr>
                      <w:sz w:val="16"/>
                    </w:rPr>
                    <w:t>38,06</w:t>
                  </w:r>
                </w:p>
              </w:tc>
              <w:tc>
                <w:tcPr>
                  <w:tcW w:w="700" w:type="dxa"/>
                  <w:tcMar>
                    <w:top w:w="40" w:type="dxa"/>
                    <w:left w:w="0" w:type="dxa"/>
                    <w:bottom w:w="40" w:type="dxa"/>
                    <w:right w:w="0" w:type="dxa"/>
                  </w:tcMar>
                </w:tcPr>
                <w:p w14:paraId="12E45E0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DF8D8B6" w14:textId="77777777" w:rsidR="005322BD" w:rsidRDefault="005322BD" w:rsidP="005322BD">
                  <w:pPr>
                    <w:pStyle w:val="UvjetniStil10"/>
                    <w:jc w:val="right"/>
                  </w:pPr>
                  <w:r>
                    <w:rPr>
                      <w:sz w:val="16"/>
                    </w:rPr>
                    <w:t>38,63</w:t>
                  </w:r>
                </w:p>
              </w:tc>
            </w:tr>
          </w:tbl>
          <w:p w14:paraId="15EA9BA9" w14:textId="77777777" w:rsidR="005322BD" w:rsidRDefault="005322BD" w:rsidP="005322BD">
            <w:pPr>
              <w:pStyle w:val="EMPTYCELLSTYLE"/>
            </w:pPr>
          </w:p>
        </w:tc>
      </w:tr>
      <w:tr w:rsidR="005322BD" w14:paraId="00516DE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4CFFA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D6807F5"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0B061999" w14:textId="77777777" w:rsidR="005322BD" w:rsidRDefault="005322BD" w:rsidP="005322BD">
                  <w:pPr>
                    <w:pStyle w:val="UvjetniStil10"/>
                  </w:pPr>
                  <w:r>
                    <w:rPr>
                      <w:sz w:val="16"/>
                    </w:rPr>
                    <w:t>Naknade građanima i kućanstvima na temelju osiguranja i druge naknade</w:t>
                  </w:r>
                </w:p>
              </w:tc>
              <w:tc>
                <w:tcPr>
                  <w:tcW w:w="2500" w:type="dxa"/>
                </w:tcPr>
                <w:p w14:paraId="0410C306" w14:textId="77777777" w:rsidR="005322BD" w:rsidRDefault="005322BD" w:rsidP="005322BD">
                  <w:pPr>
                    <w:pStyle w:val="EMPTYCELLSTYLE"/>
                  </w:pPr>
                </w:p>
              </w:tc>
              <w:tc>
                <w:tcPr>
                  <w:tcW w:w="1300" w:type="dxa"/>
                  <w:tcMar>
                    <w:top w:w="40" w:type="dxa"/>
                    <w:left w:w="0" w:type="dxa"/>
                    <w:bottom w:w="40" w:type="dxa"/>
                    <w:right w:w="0" w:type="dxa"/>
                  </w:tcMar>
                </w:tcPr>
                <w:p w14:paraId="121678C0" w14:textId="77777777" w:rsidR="005322BD" w:rsidRDefault="005322BD" w:rsidP="005322BD">
                  <w:pPr>
                    <w:pStyle w:val="UvjetniStil10"/>
                    <w:jc w:val="right"/>
                  </w:pPr>
                  <w:r>
                    <w:rPr>
                      <w:sz w:val="16"/>
                    </w:rPr>
                    <w:t>80.000,00</w:t>
                  </w:r>
                </w:p>
              </w:tc>
              <w:tc>
                <w:tcPr>
                  <w:tcW w:w="1300" w:type="dxa"/>
                  <w:tcMar>
                    <w:top w:w="40" w:type="dxa"/>
                    <w:left w:w="0" w:type="dxa"/>
                    <w:bottom w:w="40" w:type="dxa"/>
                    <w:right w:w="0" w:type="dxa"/>
                  </w:tcMar>
                </w:tcPr>
                <w:p w14:paraId="032320B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75ABB4F8"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574A84C8" w14:textId="77777777" w:rsidR="005322BD" w:rsidRDefault="005322BD" w:rsidP="005322BD">
                  <w:pPr>
                    <w:pStyle w:val="UvjetniStil10"/>
                    <w:jc w:val="right"/>
                  </w:pPr>
                  <w:r>
                    <w:rPr>
                      <w:sz w:val="16"/>
                    </w:rPr>
                    <w:t>38,06</w:t>
                  </w:r>
                </w:p>
              </w:tc>
              <w:tc>
                <w:tcPr>
                  <w:tcW w:w="700" w:type="dxa"/>
                  <w:tcMar>
                    <w:top w:w="40" w:type="dxa"/>
                    <w:left w:w="0" w:type="dxa"/>
                    <w:bottom w:w="40" w:type="dxa"/>
                    <w:right w:w="0" w:type="dxa"/>
                  </w:tcMar>
                </w:tcPr>
                <w:p w14:paraId="60D4D2C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FA73299" w14:textId="77777777" w:rsidR="005322BD" w:rsidRDefault="005322BD" w:rsidP="005322BD">
                  <w:pPr>
                    <w:pStyle w:val="UvjetniStil10"/>
                    <w:jc w:val="right"/>
                  </w:pPr>
                  <w:r>
                    <w:rPr>
                      <w:sz w:val="16"/>
                    </w:rPr>
                    <w:t>38,63</w:t>
                  </w:r>
                </w:p>
              </w:tc>
            </w:tr>
          </w:tbl>
          <w:p w14:paraId="20F8B556" w14:textId="77777777" w:rsidR="005322BD" w:rsidRDefault="005322BD" w:rsidP="005322BD">
            <w:pPr>
              <w:pStyle w:val="EMPTYCELLSTYLE"/>
            </w:pPr>
          </w:p>
        </w:tc>
      </w:tr>
      <w:tr w:rsidR="005322BD" w14:paraId="4C83B8F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0A4885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F1D93C"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2F27B3FB" w14:textId="77777777" w:rsidR="005322BD" w:rsidRDefault="005322BD" w:rsidP="005322BD">
                  <w:pPr>
                    <w:pStyle w:val="UvjetniStil"/>
                  </w:pPr>
                  <w:r>
                    <w:rPr>
                      <w:sz w:val="16"/>
                    </w:rPr>
                    <w:t>Ostale naknade građanima i kućanstvima iz proračuna</w:t>
                  </w:r>
                </w:p>
              </w:tc>
              <w:tc>
                <w:tcPr>
                  <w:tcW w:w="2500" w:type="dxa"/>
                </w:tcPr>
                <w:p w14:paraId="21307C9A" w14:textId="77777777" w:rsidR="005322BD" w:rsidRDefault="005322BD" w:rsidP="005322BD">
                  <w:pPr>
                    <w:pStyle w:val="EMPTYCELLSTYLE"/>
                  </w:pPr>
                </w:p>
              </w:tc>
              <w:tc>
                <w:tcPr>
                  <w:tcW w:w="1300" w:type="dxa"/>
                  <w:tcMar>
                    <w:top w:w="40" w:type="dxa"/>
                    <w:left w:w="0" w:type="dxa"/>
                    <w:bottom w:w="40" w:type="dxa"/>
                    <w:right w:w="0" w:type="dxa"/>
                  </w:tcMar>
                </w:tcPr>
                <w:p w14:paraId="5C28E04F" w14:textId="77777777" w:rsidR="005322BD" w:rsidRDefault="005322BD" w:rsidP="005322BD">
                  <w:pPr>
                    <w:pStyle w:val="UvjetniStil"/>
                    <w:jc w:val="right"/>
                  </w:pPr>
                  <w:r>
                    <w:rPr>
                      <w:sz w:val="16"/>
                    </w:rPr>
                    <w:t>80.000,00</w:t>
                  </w:r>
                </w:p>
              </w:tc>
              <w:tc>
                <w:tcPr>
                  <w:tcW w:w="1300" w:type="dxa"/>
                  <w:tcMar>
                    <w:top w:w="40" w:type="dxa"/>
                    <w:left w:w="0" w:type="dxa"/>
                    <w:bottom w:w="40" w:type="dxa"/>
                    <w:right w:w="0" w:type="dxa"/>
                  </w:tcMar>
                </w:tcPr>
                <w:p w14:paraId="273211AA"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46DC6DDD"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116F9F97" w14:textId="77777777" w:rsidR="005322BD" w:rsidRDefault="005322BD" w:rsidP="005322BD">
                  <w:pPr>
                    <w:pStyle w:val="UvjetniStil"/>
                    <w:jc w:val="right"/>
                  </w:pPr>
                  <w:r>
                    <w:rPr>
                      <w:sz w:val="16"/>
                    </w:rPr>
                    <w:t>38,06</w:t>
                  </w:r>
                </w:p>
              </w:tc>
              <w:tc>
                <w:tcPr>
                  <w:tcW w:w="700" w:type="dxa"/>
                  <w:tcMar>
                    <w:top w:w="40" w:type="dxa"/>
                    <w:left w:w="0" w:type="dxa"/>
                    <w:bottom w:w="40" w:type="dxa"/>
                    <w:right w:w="0" w:type="dxa"/>
                  </w:tcMar>
                </w:tcPr>
                <w:p w14:paraId="024A115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E87F3E5" w14:textId="77777777" w:rsidR="005322BD" w:rsidRDefault="005322BD" w:rsidP="005322BD">
                  <w:pPr>
                    <w:pStyle w:val="UvjetniStil"/>
                    <w:jc w:val="right"/>
                  </w:pPr>
                  <w:r>
                    <w:rPr>
                      <w:sz w:val="16"/>
                    </w:rPr>
                    <w:t>38,63</w:t>
                  </w:r>
                </w:p>
              </w:tc>
            </w:tr>
          </w:tbl>
          <w:p w14:paraId="73101F0A" w14:textId="77777777" w:rsidR="005322BD" w:rsidRDefault="005322BD" w:rsidP="005322BD">
            <w:pPr>
              <w:pStyle w:val="EMPTYCELLSTYLE"/>
            </w:pPr>
          </w:p>
        </w:tc>
      </w:tr>
      <w:tr w:rsidR="005322BD" w14:paraId="4C48B50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067E8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45AEE8F" w14:textId="77777777" w:rsidR="005322BD" w:rsidRDefault="005322BD" w:rsidP="005322BD">
                  <w:pPr>
                    <w:pStyle w:val="prog3"/>
                  </w:pPr>
                  <w:r>
                    <w:rPr>
                      <w:sz w:val="16"/>
                    </w:rPr>
                    <w:t>Aktivnost A100061 Savjet mladih</w:t>
                  </w:r>
                </w:p>
              </w:tc>
              <w:tc>
                <w:tcPr>
                  <w:tcW w:w="2020" w:type="dxa"/>
                </w:tcPr>
                <w:p w14:paraId="5F7ECB3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E46490F"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096D7CA6"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4853A89F"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4C78BE11"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F20780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BA8926F" w14:textId="77777777" w:rsidR="005322BD" w:rsidRDefault="005322BD" w:rsidP="005322BD">
                  <w:pPr>
                    <w:pStyle w:val="prog3"/>
                    <w:jc w:val="right"/>
                  </w:pPr>
                  <w:r>
                    <w:rPr>
                      <w:sz w:val="16"/>
                    </w:rPr>
                    <w:t>103,00</w:t>
                  </w:r>
                </w:p>
              </w:tc>
            </w:tr>
          </w:tbl>
          <w:p w14:paraId="7D30981E" w14:textId="77777777" w:rsidR="005322BD" w:rsidRDefault="005322BD" w:rsidP="005322BD">
            <w:pPr>
              <w:pStyle w:val="EMPTYCELLSTYLE"/>
            </w:pPr>
          </w:p>
        </w:tc>
      </w:tr>
      <w:tr w:rsidR="005322BD" w14:paraId="563DB92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AADF7C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54B5D1" w14:textId="77777777" w:rsidR="005322BD" w:rsidRDefault="005322BD" w:rsidP="005322BD">
                  <w:pPr>
                    <w:pStyle w:val="izv1"/>
                  </w:pPr>
                  <w:r>
                    <w:rPr>
                      <w:sz w:val="16"/>
                    </w:rPr>
                    <w:t>Izvor 1. OPĆI PRIHODI I PRIMICI</w:t>
                  </w:r>
                </w:p>
              </w:tc>
              <w:tc>
                <w:tcPr>
                  <w:tcW w:w="2020" w:type="dxa"/>
                </w:tcPr>
                <w:p w14:paraId="78CFCD3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700C352"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535202DF"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0C44F5F0"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4C9BB242"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C125F0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7D53DBB" w14:textId="77777777" w:rsidR="005322BD" w:rsidRDefault="005322BD" w:rsidP="005322BD">
                  <w:pPr>
                    <w:pStyle w:val="izv1"/>
                    <w:jc w:val="right"/>
                  </w:pPr>
                  <w:r>
                    <w:rPr>
                      <w:sz w:val="16"/>
                    </w:rPr>
                    <w:t>103,00</w:t>
                  </w:r>
                </w:p>
              </w:tc>
            </w:tr>
          </w:tbl>
          <w:p w14:paraId="4F06E2F5" w14:textId="77777777" w:rsidR="005322BD" w:rsidRDefault="005322BD" w:rsidP="005322BD">
            <w:pPr>
              <w:pStyle w:val="EMPTYCELLSTYLE"/>
            </w:pPr>
          </w:p>
        </w:tc>
      </w:tr>
      <w:tr w:rsidR="005322BD" w14:paraId="2F742BD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9F08F1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8F4F971" w14:textId="77777777" w:rsidR="005322BD" w:rsidRDefault="005322BD" w:rsidP="005322BD">
                  <w:pPr>
                    <w:pStyle w:val="izv2"/>
                  </w:pPr>
                  <w:r>
                    <w:rPr>
                      <w:sz w:val="16"/>
                    </w:rPr>
                    <w:t>Izvor 1.1. Prihodi od poreza</w:t>
                  </w:r>
                </w:p>
              </w:tc>
              <w:tc>
                <w:tcPr>
                  <w:tcW w:w="2020" w:type="dxa"/>
                </w:tcPr>
                <w:p w14:paraId="0912299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D2288D"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516A6085"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7905AA1A"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695B94D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69DD6F"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D60E9A7" w14:textId="77777777" w:rsidR="005322BD" w:rsidRDefault="005322BD" w:rsidP="005322BD">
                  <w:pPr>
                    <w:pStyle w:val="izv2"/>
                    <w:jc w:val="right"/>
                  </w:pPr>
                  <w:r>
                    <w:rPr>
                      <w:sz w:val="16"/>
                    </w:rPr>
                    <w:t>103,00</w:t>
                  </w:r>
                </w:p>
              </w:tc>
            </w:tr>
          </w:tbl>
          <w:p w14:paraId="5CAE8D6B" w14:textId="77777777" w:rsidR="005322BD" w:rsidRDefault="005322BD" w:rsidP="005322BD">
            <w:pPr>
              <w:pStyle w:val="EMPTYCELLSTYLE"/>
            </w:pPr>
          </w:p>
        </w:tc>
      </w:tr>
      <w:tr w:rsidR="005322BD" w14:paraId="0183521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73186A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6C1EAFD" w14:textId="77777777" w:rsidR="005322BD" w:rsidRDefault="005322BD" w:rsidP="005322BD">
                  <w:pPr>
                    <w:pStyle w:val="fun3"/>
                  </w:pPr>
                  <w:r>
                    <w:rPr>
                      <w:sz w:val="16"/>
                    </w:rPr>
                    <w:t>FUNKCIJSKA KLASIFIKACIJA 0111 Izvršna  i zakonodavna tijela</w:t>
                  </w:r>
                </w:p>
              </w:tc>
              <w:tc>
                <w:tcPr>
                  <w:tcW w:w="2020" w:type="dxa"/>
                </w:tcPr>
                <w:p w14:paraId="28609B4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3151C1"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081A089F"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69C97561"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70A8FE3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E2DD7C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FBCC07E" w14:textId="77777777" w:rsidR="005322BD" w:rsidRDefault="005322BD" w:rsidP="005322BD">
                  <w:pPr>
                    <w:pStyle w:val="fun3"/>
                    <w:jc w:val="right"/>
                  </w:pPr>
                  <w:r>
                    <w:rPr>
                      <w:sz w:val="16"/>
                    </w:rPr>
                    <w:t>103,00</w:t>
                  </w:r>
                </w:p>
              </w:tc>
            </w:tr>
          </w:tbl>
          <w:p w14:paraId="720694B2" w14:textId="77777777" w:rsidR="005322BD" w:rsidRDefault="005322BD" w:rsidP="005322BD">
            <w:pPr>
              <w:pStyle w:val="EMPTYCELLSTYLE"/>
            </w:pPr>
          </w:p>
        </w:tc>
      </w:tr>
      <w:tr w:rsidR="005322BD" w14:paraId="28BD975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1E9BC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F05B7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0F2101F" w14:textId="77777777" w:rsidR="005322BD" w:rsidRDefault="005322BD" w:rsidP="005322BD">
                  <w:pPr>
                    <w:pStyle w:val="UvjetniStil10"/>
                  </w:pPr>
                  <w:r>
                    <w:rPr>
                      <w:sz w:val="16"/>
                    </w:rPr>
                    <w:t>Rashodi poslovanja</w:t>
                  </w:r>
                </w:p>
              </w:tc>
              <w:tc>
                <w:tcPr>
                  <w:tcW w:w="2500" w:type="dxa"/>
                </w:tcPr>
                <w:p w14:paraId="3161281A" w14:textId="77777777" w:rsidR="005322BD" w:rsidRDefault="005322BD" w:rsidP="005322BD">
                  <w:pPr>
                    <w:pStyle w:val="EMPTYCELLSTYLE"/>
                  </w:pPr>
                </w:p>
              </w:tc>
              <w:tc>
                <w:tcPr>
                  <w:tcW w:w="1300" w:type="dxa"/>
                  <w:tcMar>
                    <w:top w:w="40" w:type="dxa"/>
                    <w:left w:w="0" w:type="dxa"/>
                    <w:bottom w:w="40" w:type="dxa"/>
                    <w:right w:w="0" w:type="dxa"/>
                  </w:tcMar>
                </w:tcPr>
                <w:p w14:paraId="774C3D6E"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42DD8E33"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48A505AE"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7DD7C52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9B3DE1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45CA9C4" w14:textId="77777777" w:rsidR="005322BD" w:rsidRDefault="005322BD" w:rsidP="005322BD">
                  <w:pPr>
                    <w:pStyle w:val="UvjetniStil10"/>
                    <w:jc w:val="right"/>
                  </w:pPr>
                  <w:r>
                    <w:rPr>
                      <w:sz w:val="16"/>
                    </w:rPr>
                    <w:t>103,00</w:t>
                  </w:r>
                </w:p>
              </w:tc>
            </w:tr>
          </w:tbl>
          <w:p w14:paraId="0F040842" w14:textId="77777777" w:rsidR="005322BD" w:rsidRDefault="005322BD" w:rsidP="005322BD">
            <w:pPr>
              <w:pStyle w:val="EMPTYCELLSTYLE"/>
            </w:pPr>
          </w:p>
        </w:tc>
      </w:tr>
      <w:tr w:rsidR="005322BD" w14:paraId="380829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C8A054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C644D9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F003612" w14:textId="77777777" w:rsidR="005322BD" w:rsidRDefault="005322BD" w:rsidP="005322BD">
                  <w:pPr>
                    <w:pStyle w:val="UvjetniStil10"/>
                  </w:pPr>
                  <w:r>
                    <w:rPr>
                      <w:sz w:val="16"/>
                    </w:rPr>
                    <w:t>Materijalni rashodi</w:t>
                  </w:r>
                </w:p>
              </w:tc>
              <w:tc>
                <w:tcPr>
                  <w:tcW w:w="2500" w:type="dxa"/>
                </w:tcPr>
                <w:p w14:paraId="4627498C" w14:textId="77777777" w:rsidR="005322BD" w:rsidRDefault="005322BD" w:rsidP="005322BD">
                  <w:pPr>
                    <w:pStyle w:val="EMPTYCELLSTYLE"/>
                  </w:pPr>
                </w:p>
              </w:tc>
              <w:tc>
                <w:tcPr>
                  <w:tcW w:w="1300" w:type="dxa"/>
                  <w:tcMar>
                    <w:top w:w="40" w:type="dxa"/>
                    <w:left w:w="0" w:type="dxa"/>
                    <w:bottom w:w="40" w:type="dxa"/>
                    <w:right w:w="0" w:type="dxa"/>
                  </w:tcMar>
                </w:tcPr>
                <w:p w14:paraId="6C3D672F"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0AAC626D"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124895E4"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05AAF85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B05D10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9311F48" w14:textId="77777777" w:rsidR="005322BD" w:rsidRDefault="005322BD" w:rsidP="005322BD">
                  <w:pPr>
                    <w:pStyle w:val="UvjetniStil10"/>
                    <w:jc w:val="right"/>
                  </w:pPr>
                  <w:r>
                    <w:rPr>
                      <w:sz w:val="16"/>
                    </w:rPr>
                    <w:t>103,00</w:t>
                  </w:r>
                </w:p>
              </w:tc>
            </w:tr>
          </w:tbl>
          <w:p w14:paraId="05F8E224" w14:textId="77777777" w:rsidR="005322BD" w:rsidRDefault="005322BD" w:rsidP="005322BD">
            <w:pPr>
              <w:pStyle w:val="EMPTYCELLSTYLE"/>
            </w:pPr>
          </w:p>
        </w:tc>
      </w:tr>
      <w:tr w:rsidR="005322BD" w14:paraId="7EA12A2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30B5C3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C3AD24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7A1190C" w14:textId="77777777" w:rsidR="005322BD" w:rsidRDefault="005322BD" w:rsidP="005322BD">
                  <w:pPr>
                    <w:pStyle w:val="UvjetniStil"/>
                  </w:pPr>
                  <w:r>
                    <w:rPr>
                      <w:sz w:val="16"/>
                    </w:rPr>
                    <w:t>Rashodi za usluge</w:t>
                  </w:r>
                </w:p>
              </w:tc>
              <w:tc>
                <w:tcPr>
                  <w:tcW w:w="2500" w:type="dxa"/>
                </w:tcPr>
                <w:p w14:paraId="2A4AD0DB" w14:textId="77777777" w:rsidR="005322BD" w:rsidRDefault="005322BD" w:rsidP="005322BD">
                  <w:pPr>
                    <w:pStyle w:val="EMPTYCELLSTYLE"/>
                  </w:pPr>
                </w:p>
              </w:tc>
              <w:tc>
                <w:tcPr>
                  <w:tcW w:w="1300" w:type="dxa"/>
                  <w:tcMar>
                    <w:top w:w="40" w:type="dxa"/>
                    <w:left w:w="0" w:type="dxa"/>
                    <w:bottom w:w="40" w:type="dxa"/>
                    <w:right w:w="0" w:type="dxa"/>
                  </w:tcMar>
                </w:tcPr>
                <w:p w14:paraId="133B1FD4"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5E40B951"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74124631"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7C1BC9F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1203F2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D24ACF0" w14:textId="77777777" w:rsidR="005322BD" w:rsidRDefault="005322BD" w:rsidP="005322BD">
                  <w:pPr>
                    <w:pStyle w:val="UvjetniStil"/>
                    <w:jc w:val="right"/>
                  </w:pPr>
                  <w:r>
                    <w:rPr>
                      <w:sz w:val="16"/>
                    </w:rPr>
                    <w:t>103,00</w:t>
                  </w:r>
                </w:p>
              </w:tc>
            </w:tr>
          </w:tbl>
          <w:p w14:paraId="45DE5CF6" w14:textId="77777777" w:rsidR="005322BD" w:rsidRDefault="005322BD" w:rsidP="005322BD">
            <w:pPr>
              <w:pStyle w:val="EMPTYCELLSTYLE"/>
            </w:pPr>
          </w:p>
        </w:tc>
      </w:tr>
      <w:tr w:rsidR="005322BD" w14:paraId="34722D4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1A245F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DBCDE7" w14:textId="77777777" w:rsidR="005322BD" w:rsidRDefault="005322BD" w:rsidP="005322BD">
                  <w:pPr>
                    <w:pStyle w:val="UvjetniStil"/>
                  </w:pPr>
                  <w:r>
                    <w:rPr>
                      <w:sz w:val="16"/>
                    </w:rPr>
                    <w:t>324</w:t>
                  </w:r>
                </w:p>
              </w:tc>
              <w:tc>
                <w:tcPr>
                  <w:tcW w:w="6840" w:type="dxa"/>
                  <w:tcMar>
                    <w:top w:w="40" w:type="dxa"/>
                    <w:left w:w="0" w:type="dxa"/>
                    <w:bottom w:w="40" w:type="dxa"/>
                    <w:right w:w="0" w:type="dxa"/>
                  </w:tcMar>
                </w:tcPr>
                <w:p w14:paraId="1676CA66" w14:textId="77777777" w:rsidR="005322BD" w:rsidRDefault="005322BD" w:rsidP="005322BD">
                  <w:pPr>
                    <w:pStyle w:val="UvjetniStil"/>
                  </w:pPr>
                  <w:r>
                    <w:rPr>
                      <w:sz w:val="16"/>
                    </w:rPr>
                    <w:t>Naknade troškova osobama izvan radnog odnosa</w:t>
                  </w:r>
                </w:p>
              </w:tc>
              <w:tc>
                <w:tcPr>
                  <w:tcW w:w="2500" w:type="dxa"/>
                </w:tcPr>
                <w:p w14:paraId="663F565C" w14:textId="77777777" w:rsidR="005322BD" w:rsidRDefault="005322BD" w:rsidP="005322BD">
                  <w:pPr>
                    <w:pStyle w:val="EMPTYCELLSTYLE"/>
                  </w:pPr>
                </w:p>
              </w:tc>
              <w:tc>
                <w:tcPr>
                  <w:tcW w:w="1300" w:type="dxa"/>
                  <w:tcMar>
                    <w:top w:w="40" w:type="dxa"/>
                    <w:left w:w="0" w:type="dxa"/>
                    <w:bottom w:w="40" w:type="dxa"/>
                    <w:right w:w="0" w:type="dxa"/>
                  </w:tcMar>
                </w:tcPr>
                <w:p w14:paraId="26E1072D" w14:textId="77777777" w:rsidR="005322BD" w:rsidRDefault="005322BD" w:rsidP="005322BD">
                  <w:pPr>
                    <w:pStyle w:val="UvjetniStil"/>
                    <w:jc w:val="right"/>
                  </w:pPr>
                  <w:r>
                    <w:rPr>
                      <w:sz w:val="16"/>
                    </w:rPr>
                    <w:t>5.000,00</w:t>
                  </w:r>
                </w:p>
              </w:tc>
              <w:tc>
                <w:tcPr>
                  <w:tcW w:w="1300" w:type="dxa"/>
                  <w:tcMar>
                    <w:top w:w="40" w:type="dxa"/>
                    <w:left w:w="0" w:type="dxa"/>
                    <w:bottom w:w="40" w:type="dxa"/>
                    <w:right w:w="0" w:type="dxa"/>
                  </w:tcMar>
                </w:tcPr>
                <w:p w14:paraId="21DD1793" w14:textId="77777777" w:rsidR="005322BD" w:rsidRDefault="005322BD" w:rsidP="005322BD">
                  <w:pPr>
                    <w:pStyle w:val="UvjetniStil"/>
                    <w:jc w:val="right"/>
                  </w:pPr>
                  <w:r>
                    <w:rPr>
                      <w:sz w:val="16"/>
                    </w:rPr>
                    <w:t>5.075,00</w:t>
                  </w:r>
                </w:p>
              </w:tc>
              <w:tc>
                <w:tcPr>
                  <w:tcW w:w="1300" w:type="dxa"/>
                  <w:tcMar>
                    <w:top w:w="40" w:type="dxa"/>
                    <w:left w:w="0" w:type="dxa"/>
                    <w:bottom w:w="40" w:type="dxa"/>
                    <w:right w:w="0" w:type="dxa"/>
                  </w:tcMar>
                </w:tcPr>
                <w:p w14:paraId="39DE2E28" w14:textId="77777777" w:rsidR="005322BD" w:rsidRDefault="005322BD" w:rsidP="005322BD">
                  <w:pPr>
                    <w:pStyle w:val="UvjetniStil"/>
                    <w:jc w:val="right"/>
                  </w:pPr>
                  <w:r>
                    <w:rPr>
                      <w:sz w:val="16"/>
                    </w:rPr>
                    <w:t>5.150,00</w:t>
                  </w:r>
                </w:p>
              </w:tc>
              <w:tc>
                <w:tcPr>
                  <w:tcW w:w="700" w:type="dxa"/>
                  <w:tcMar>
                    <w:top w:w="40" w:type="dxa"/>
                    <w:left w:w="0" w:type="dxa"/>
                    <w:bottom w:w="40" w:type="dxa"/>
                    <w:right w:w="0" w:type="dxa"/>
                  </w:tcMar>
                </w:tcPr>
                <w:p w14:paraId="1B9D808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457DC1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9A3F2B1" w14:textId="77777777" w:rsidR="005322BD" w:rsidRDefault="005322BD" w:rsidP="005322BD">
                  <w:pPr>
                    <w:pStyle w:val="UvjetniStil"/>
                    <w:jc w:val="right"/>
                  </w:pPr>
                  <w:r>
                    <w:rPr>
                      <w:sz w:val="16"/>
                    </w:rPr>
                    <w:t>103,00</w:t>
                  </w:r>
                </w:p>
              </w:tc>
            </w:tr>
          </w:tbl>
          <w:p w14:paraId="29621FFE" w14:textId="77777777" w:rsidR="005322BD" w:rsidRDefault="005322BD" w:rsidP="005322BD">
            <w:pPr>
              <w:pStyle w:val="EMPTYCELLSTYLE"/>
            </w:pPr>
          </w:p>
        </w:tc>
      </w:tr>
      <w:tr w:rsidR="005322BD" w14:paraId="79F6EA6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2E904B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B3F42F3"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64F8356C" w14:textId="77777777" w:rsidR="005322BD" w:rsidRDefault="005322BD" w:rsidP="005322BD">
                  <w:pPr>
                    <w:pStyle w:val="UvjetniStil"/>
                  </w:pPr>
                  <w:r>
                    <w:rPr>
                      <w:sz w:val="16"/>
                    </w:rPr>
                    <w:t>Ostali nespomenuti rashodi poslovanja</w:t>
                  </w:r>
                </w:p>
              </w:tc>
              <w:tc>
                <w:tcPr>
                  <w:tcW w:w="2500" w:type="dxa"/>
                </w:tcPr>
                <w:p w14:paraId="21266593" w14:textId="77777777" w:rsidR="005322BD" w:rsidRDefault="005322BD" w:rsidP="005322BD">
                  <w:pPr>
                    <w:pStyle w:val="EMPTYCELLSTYLE"/>
                  </w:pPr>
                </w:p>
              </w:tc>
              <w:tc>
                <w:tcPr>
                  <w:tcW w:w="1300" w:type="dxa"/>
                  <w:tcMar>
                    <w:top w:w="40" w:type="dxa"/>
                    <w:left w:w="0" w:type="dxa"/>
                    <w:bottom w:w="40" w:type="dxa"/>
                    <w:right w:w="0" w:type="dxa"/>
                  </w:tcMar>
                </w:tcPr>
                <w:p w14:paraId="59137D1C" w14:textId="77777777" w:rsidR="005322BD" w:rsidRDefault="005322BD" w:rsidP="005322BD">
                  <w:pPr>
                    <w:pStyle w:val="UvjetniStil"/>
                    <w:jc w:val="right"/>
                  </w:pPr>
                  <w:r>
                    <w:rPr>
                      <w:sz w:val="16"/>
                    </w:rPr>
                    <w:t>5.000,00</w:t>
                  </w:r>
                </w:p>
              </w:tc>
              <w:tc>
                <w:tcPr>
                  <w:tcW w:w="1300" w:type="dxa"/>
                  <w:tcMar>
                    <w:top w:w="40" w:type="dxa"/>
                    <w:left w:w="0" w:type="dxa"/>
                    <w:bottom w:w="40" w:type="dxa"/>
                    <w:right w:w="0" w:type="dxa"/>
                  </w:tcMar>
                </w:tcPr>
                <w:p w14:paraId="5BB38AAA" w14:textId="77777777" w:rsidR="005322BD" w:rsidRDefault="005322BD" w:rsidP="005322BD">
                  <w:pPr>
                    <w:pStyle w:val="UvjetniStil"/>
                    <w:jc w:val="right"/>
                  </w:pPr>
                  <w:r>
                    <w:rPr>
                      <w:sz w:val="16"/>
                    </w:rPr>
                    <w:t>5.075,00</w:t>
                  </w:r>
                </w:p>
              </w:tc>
              <w:tc>
                <w:tcPr>
                  <w:tcW w:w="1300" w:type="dxa"/>
                  <w:tcMar>
                    <w:top w:w="40" w:type="dxa"/>
                    <w:left w:w="0" w:type="dxa"/>
                    <w:bottom w:w="40" w:type="dxa"/>
                    <w:right w:w="0" w:type="dxa"/>
                  </w:tcMar>
                </w:tcPr>
                <w:p w14:paraId="11DB8064" w14:textId="77777777" w:rsidR="005322BD" w:rsidRDefault="005322BD" w:rsidP="005322BD">
                  <w:pPr>
                    <w:pStyle w:val="UvjetniStil"/>
                    <w:jc w:val="right"/>
                  </w:pPr>
                  <w:r>
                    <w:rPr>
                      <w:sz w:val="16"/>
                    </w:rPr>
                    <w:t>5.150,00</w:t>
                  </w:r>
                </w:p>
              </w:tc>
              <w:tc>
                <w:tcPr>
                  <w:tcW w:w="700" w:type="dxa"/>
                  <w:tcMar>
                    <w:top w:w="40" w:type="dxa"/>
                    <w:left w:w="0" w:type="dxa"/>
                    <w:bottom w:w="40" w:type="dxa"/>
                    <w:right w:w="0" w:type="dxa"/>
                  </w:tcMar>
                </w:tcPr>
                <w:p w14:paraId="2CD92DA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2B8674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75E2CCA" w14:textId="77777777" w:rsidR="005322BD" w:rsidRDefault="005322BD" w:rsidP="005322BD">
                  <w:pPr>
                    <w:pStyle w:val="UvjetniStil"/>
                    <w:jc w:val="right"/>
                  </w:pPr>
                  <w:r>
                    <w:rPr>
                      <w:sz w:val="16"/>
                    </w:rPr>
                    <w:t>103,00</w:t>
                  </w:r>
                </w:p>
              </w:tc>
            </w:tr>
          </w:tbl>
          <w:p w14:paraId="1067D22E" w14:textId="77777777" w:rsidR="005322BD" w:rsidRDefault="005322BD" w:rsidP="005322BD">
            <w:pPr>
              <w:pStyle w:val="EMPTYCELLSTYLE"/>
            </w:pPr>
          </w:p>
        </w:tc>
      </w:tr>
      <w:tr w:rsidR="005322BD" w14:paraId="491029D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535F8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8C4EE3"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71BB1488" w14:textId="77777777" w:rsidR="005322BD" w:rsidRDefault="005322BD" w:rsidP="005322BD">
                  <w:pPr>
                    <w:pStyle w:val="UvjetniStil10"/>
                  </w:pPr>
                  <w:r>
                    <w:rPr>
                      <w:sz w:val="16"/>
                    </w:rPr>
                    <w:t>Rashodi za nabavu nefinancijske imovine</w:t>
                  </w:r>
                </w:p>
              </w:tc>
              <w:tc>
                <w:tcPr>
                  <w:tcW w:w="2500" w:type="dxa"/>
                </w:tcPr>
                <w:p w14:paraId="310F9CD8" w14:textId="77777777" w:rsidR="005322BD" w:rsidRDefault="005322BD" w:rsidP="005322BD">
                  <w:pPr>
                    <w:pStyle w:val="EMPTYCELLSTYLE"/>
                  </w:pPr>
                </w:p>
              </w:tc>
              <w:tc>
                <w:tcPr>
                  <w:tcW w:w="1300" w:type="dxa"/>
                  <w:tcMar>
                    <w:top w:w="40" w:type="dxa"/>
                    <w:left w:w="0" w:type="dxa"/>
                    <w:bottom w:w="40" w:type="dxa"/>
                    <w:right w:w="0" w:type="dxa"/>
                  </w:tcMar>
                </w:tcPr>
                <w:p w14:paraId="3F00D2A0"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1D9D1AE5"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2F1D83B5"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1A52794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903F11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745A838" w14:textId="77777777" w:rsidR="005322BD" w:rsidRDefault="005322BD" w:rsidP="005322BD">
                  <w:pPr>
                    <w:pStyle w:val="UvjetniStil10"/>
                    <w:jc w:val="right"/>
                  </w:pPr>
                  <w:r>
                    <w:rPr>
                      <w:sz w:val="16"/>
                    </w:rPr>
                    <w:t>103,00</w:t>
                  </w:r>
                </w:p>
              </w:tc>
            </w:tr>
          </w:tbl>
          <w:p w14:paraId="6783DF08" w14:textId="77777777" w:rsidR="005322BD" w:rsidRDefault="005322BD" w:rsidP="005322BD">
            <w:pPr>
              <w:pStyle w:val="EMPTYCELLSTYLE"/>
            </w:pPr>
          </w:p>
        </w:tc>
      </w:tr>
      <w:tr w:rsidR="005322BD" w14:paraId="382B1D1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CA2BA0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C21370F"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149DEC9" w14:textId="77777777" w:rsidR="005322BD" w:rsidRDefault="005322BD" w:rsidP="005322BD">
                  <w:pPr>
                    <w:pStyle w:val="UvjetniStil10"/>
                  </w:pPr>
                  <w:r>
                    <w:rPr>
                      <w:sz w:val="16"/>
                    </w:rPr>
                    <w:t>Rashodi za nabavu proizvedene dugotrajne imovine</w:t>
                  </w:r>
                </w:p>
              </w:tc>
              <w:tc>
                <w:tcPr>
                  <w:tcW w:w="2500" w:type="dxa"/>
                </w:tcPr>
                <w:p w14:paraId="39F4C8E5" w14:textId="77777777" w:rsidR="005322BD" w:rsidRDefault="005322BD" w:rsidP="005322BD">
                  <w:pPr>
                    <w:pStyle w:val="EMPTYCELLSTYLE"/>
                  </w:pPr>
                </w:p>
              </w:tc>
              <w:tc>
                <w:tcPr>
                  <w:tcW w:w="1300" w:type="dxa"/>
                  <w:tcMar>
                    <w:top w:w="40" w:type="dxa"/>
                    <w:left w:w="0" w:type="dxa"/>
                    <w:bottom w:w="40" w:type="dxa"/>
                    <w:right w:w="0" w:type="dxa"/>
                  </w:tcMar>
                </w:tcPr>
                <w:p w14:paraId="7ECBC70A"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6A9FC045"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0D9FF7CD"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4CF23A0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3AA08F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D2702CA" w14:textId="77777777" w:rsidR="005322BD" w:rsidRDefault="005322BD" w:rsidP="005322BD">
                  <w:pPr>
                    <w:pStyle w:val="UvjetniStil10"/>
                    <w:jc w:val="right"/>
                  </w:pPr>
                  <w:r>
                    <w:rPr>
                      <w:sz w:val="16"/>
                    </w:rPr>
                    <w:t>103,00</w:t>
                  </w:r>
                </w:p>
              </w:tc>
            </w:tr>
          </w:tbl>
          <w:p w14:paraId="19C8672E" w14:textId="77777777" w:rsidR="005322BD" w:rsidRDefault="005322BD" w:rsidP="005322BD">
            <w:pPr>
              <w:pStyle w:val="EMPTYCELLSTYLE"/>
            </w:pPr>
          </w:p>
        </w:tc>
      </w:tr>
      <w:tr w:rsidR="005322BD" w14:paraId="7E23321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A37558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908AD5C"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0CEF9BBC" w14:textId="77777777" w:rsidR="005322BD" w:rsidRDefault="005322BD" w:rsidP="005322BD">
                  <w:pPr>
                    <w:pStyle w:val="UvjetniStil"/>
                  </w:pPr>
                  <w:r>
                    <w:rPr>
                      <w:sz w:val="16"/>
                    </w:rPr>
                    <w:t>Postrojenja i oprema</w:t>
                  </w:r>
                </w:p>
              </w:tc>
              <w:tc>
                <w:tcPr>
                  <w:tcW w:w="2500" w:type="dxa"/>
                </w:tcPr>
                <w:p w14:paraId="5F3631B1" w14:textId="77777777" w:rsidR="005322BD" w:rsidRDefault="005322BD" w:rsidP="005322BD">
                  <w:pPr>
                    <w:pStyle w:val="EMPTYCELLSTYLE"/>
                  </w:pPr>
                </w:p>
              </w:tc>
              <w:tc>
                <w:tcPr>
                  <w:tcW w:w="1300" w:type="dxa"/>
                  <w:tcMar>
                    <w:top w:w="40" w:type="dxa"/>
                    <w:left w:w="0" w:type="dxa"/>
                    <w:bottom w:w="40" w:type="dxa"/>
                    <w:right w:w="0" w:type="dxa"/>
                  </w:tcMar>
                </w:tcPr>
                <w:p w14:paraId="3D1D4E8F"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285B9613"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5C990D60"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76A2F7B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506DBA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325BFAE" w14:textId="77777777" w:rsidR="005322BD" w:rsidRDefault="005322BD" w:rsidP="005322BD">
                  <w:pPr>
                    <w:pStyle w:val="UvjetniStil"/>
                    <w:jc w:val="right"/>
                  </w:pPr>
                  <w:r>
                    <w:rPr>
                      <w:sz w:val="16"/>
                    </w:rPr>
                    <w:t>103,00</w:t>
                  </w:r>
                </w:p>
              </w:tc>
            </w:tr>
          </w:tbl>
          <w:p w14:paraId="67D8AAF4" w14:textId="77777777" w:rsidR="005322BD" w:rsidRDefault="005322BD" w:rsidP="005322BD">
            <w:pPr>
              <w:pStyle w:val="EMPTYCELLSTYLE"/>
            </w:pPr>
          </w:p>
        </w:tc>
      </w:tr>
      <w:tr w:rsidR="005322BD" w14:paraId="7D2D973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4A49B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45D2A8" w14:textId="77777777" w:rsidR="005322BD" w:rsidRDefault="005322BD" w:rsidP="005322BD">
                  <w:pPr>
                    <w:pStyle w:val="prog3"/>
                  </w:pPr>
                  <w:r>
                    <w:rPr>
                      <w:sz w:val="16"/>
                    </w:rPr>
                    <w:t>Aktivnost A100062 Izbor članova Mjesnog odbora Srb</w:t>
                  </w:r>
                </w:p>
              </w:tc>
              <w:tc>
                <w:tcPr>
                  <w:tcW w:w="2020" w:type="dxa"/>
                </w:tcPr>
                <w:p w14:paraId="3CAF4E5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5C9115" w14:textId="77777777" w:rsidR="005322BD" w:rsidRDefault="005322BD" w:rsidP="005322BD">
                  <w:pPr>
                    <w:pStyle w:val="prog3"/>
                    <w:jc w:val="right"/>
                  </w:pPr>
                  <w:r>
                    <w:rPr>
                      <w:sz w:val="16"/>
                    </w:rPr>
                    <w:t>12.000,00</w:t>
                  </w:r>
                </w:p>
              </w:tc>
              <w:tc>
                <w:tcPr>
                  <w:tcW w:w="1300" w:type="dxa"/>
                  <w:shd w:val="clear" w:color="auto" w:fill="FFFFFF"/>
                  <w:tcMar>
                    <w:top w:w="0" w:type="dxa"/>
                    <w:left w:w="0" w:type="dxa"/>
                    <w:bottom w:w="0" w:type="dxa"/>
                    <w:right w:w="0" w:type="dxa"/>
                  </w:tcMar>
                  <w:vAlign w:val="center"/>
                </w:tcPr>
                <w:p w14:paraId="76369EAE" w14:textId="77777777" w:rsidR="005322BD" w:rsidRDefault="005322BD" w:rsidP="005322BD">
                  <w:pPr>
                    <w:pStyle w:val="prog3"/>
                    <w:jc w:val="right"/>
                  </w:pPr>
                  <w:r>
                    <w:rPr>
                      <w:sz w:val="16"/>
                    </w:rPr>
                    <w:t>12.180,00</w:t>
                  </w:r>
                </w:p>
              </w:tc>
              <w:tc>
                <w:tcPr>
                  <w:tcW w:w="1300" w:type="dxa"/>
                  <w:shd w:val="clear" w:color="auto" w:fill="FFFFFF"/>
                  <w:tcMar>
                    <w:top w:w="0" w:type="dxa"/>
                    <w:left w:w="0" w:type="dxa"/>
                    <w:bottom w:w="0" w:type="dxa"/>
                    <w:right w:w="0" w:type="dxa"/>
                  </w:tcMar>
                  <w:vAlign w:val="center"/>
                </w:tcPr>
                <w:p w14:paraId="28726110" w14:textId="77777777" w:rsidR="005322BD" w:rsidRDefault="005322BD" w:rsidP="005322BD">
                  <w:pPr>
                    <w:pStyle w:val="prog3"/>
                    <w:jc w:val="right"/>
                  </w:pPr>
                  <w:r>
                    <w:rPr>
                      <w:sz w:val="16"/>
                    </w:rPr>
                    <w:t>12.360,00</w:t>
                  </w:r>
                </w:p>
              </w:tc>
              <w:tc>
                <w:tcPr>
                  <w:tcW w:w="700" w:type="dxa"/>
                  <w:shd w:val="clear" w:color="auto" w:fill="FFFFFF"/>
                  <w:tcMar>
                    <w:top w:w="0" w:type="dxa"/>
                    <w:left w:w="0" w:type="dxa"/>
                    <w:bottom w:w="0" w:type="dxa"/>
                    <w:right w:w="0" w:type="dxa"/>
                  </w:tcMar>
                  <w:vAlign w:val="center"/>
                </w:tcPr>
                <w:p w14:paraId="4702735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410746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64D6C8D" w14:textId="77777777" w:rsidR="005322BD" w:rsidRDefault="005322BD" w:rsidP="005322BD">
                  <w:pPr>
                    <w:pStyle w:val="prog3"/>
                    <w:jc w:val="right"/>
                  </w:pPr>
                  <w:r>
                    <w:rPr>
                      <w:sz w:val="16"/>
                    </w:rPr>
                    <w:t>103,00</w:t>
                  </w:r>
                </w:p>
              </w:tc>
            </w:tr>
          </w:tbl>
          <w:p w14:paraId="73FAF248" w14:textId="77777777" w:rsidR="005322BD" w:rsidRDefault="005322BD" w:rsidP="005322BD">
            <w:pPr>
              <w:pStyle w:val="EMPTYCELLSTYLE"/>
            </w:pPr>
          </w:p>
        </w:tc>
      </w:tr>
      <w:tr w:rsidR="005322BD" w14:paraId="05BFA6C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45C92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90ED18D" w14:textId="77777777" w:rsidR="005322BD" w:rsidRDefault="005322BD" w:rsidP="005322BD">
                  <w:pPr>
                    <w:pStyle w:val="izv1"/>
                  </w:pPr>
                  <w:r>
                    <w:rPr>
                      <w:sz w:val="16"/>
                    </w:rPr>
                    <w:t>Izvor 1. OPĆI PRIHODI I PRIMICI</w:t>
                  </w:r>
                </w:p>
              </w:tc>
              <w:tc>
                <w:tcPr>
                  <w:tcW w:w="2020" w:type="dxa"/>
                </w:tcPr>
                <w:p w14:paraId="2889ED7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67762C" w14:textId="77777777" w:rsidR="005322BD" w:rsidRDefault="005322BD" w:rsidP="005322BD">
                  <w:pPr>
                    <w:pStyle w:val="izv1"/>
                    <w:jc w:val="right"/>
                  </w:pPr>
                  <w:r>
                    <w:rPr>
                      <w:sz w:val="16"/>
                    </w:rPr>
                    <w:t>12.000,00</w:t>
                  </w:r>
                </w:p>
              </w:tc>
              <w:tc>
                <w:tcPr>
                  <w:tcW w:w="1300" w:type="dxa"/>
                  <w:shd w:val="clear" w:color="auto" w:fill="FFFFFF"/>
                  <w:tcMar>
                    <w:top w:w="0" w:type="dxa"/>
                    <w:left w:w="0" w:type="dxa"/>
                    <w:bottom w:w="0" w:type="dxa"/>
                    <w:right w:w="0" w:type="dxa"/>
                  </w:tcMar>
                  <w:vAlign w:val="center"/>
                </w:tcPr>
                <w:p w14:paraId="722D5990" w14:textId="77777777" w:rsidR="005322BD" w:rsidRDefault="005322BD" w:rsidP="005322BD">
                  <w:pPr>
                    <w:pStyle w:val="izv1"/>
                    <w:jc w:val="right"/>
                  </w:pPr>
                  <w:r>
                    <w:rPr>
                      <w:sz w:val="16"/>
                    </w:rPr>
                    <w:t>12.180,00</w:t>
                  </w:r>
                </w:p>
              </w:tc>
              <w:tc>
                <w:tcPr>
                  <w:tcW w:w="1300" w:type="dxa"/>
                  <w:shd w:val="clear" w:color="auto" w:fill="FFFFFF"/>
                  <w:tcMar>
                    <w:top w:w="0" w:type="dxa"/>
                    <w:left w:w="0" w:type="dxa"/>
                    <w:bottom w:w="0" w:type="dxa"/>
                    <w:right w:w="0" w:type="dxa"/>
                  </w:tcMar>
                  <w:vAlign w:val="center"/>
                </w:tcPr>
                <w:p w14:paraId="50D1D283" w14:textId="77777777" w:rsidR="005322BD" w:rsidRDefault="005322BD" w:rsidP="005322BD">
                  <w:pPr>
                    <w:pStyle w:val="izv1"/>
                    <w:jc w:val="right"/>
                  </w:pPr>
                  <w:r>
                    <w:rPr>
                      <w:sz w:val="16"/>
                    </w:rPr>
                    <w:t>12.360,00</w:t>
                  </w:r>
                </w:p>
              </w:tc>
              <w:tc>
                <w:tcPr>
                  <w:tcW w:w="700" w:type="dxa"/>
                  <w:shd w:val="clear" w:color="auto" w:fill="FFFFFF"/>
                  <w:tcMar>
                    <w:top w:w="0" w:type="dxa"/>
                    <w:left w:w="0" w:type="dxa"/>
                    <w:bottom w:w="0" w:type="dxa"/>
                    <w:right w:w="0" w:type="dxa"/>
                  </w:tcMar>
                  <w:vAlign w:val="center"/>
                </w:tcPr>
                <w:p w14:paraId="1C85C65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3165D1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BFDBCEE" w14:textId="77777777" w:rsidR="005322BD" w:rsidRDefault="005322BD" w:rsidP="005322BD">
                  <w:pPr>
                    <w:pStyle w:val="izv1"/>
                    <w:jc w:val="right"/>
                  </w:pPr>
                  <w:r>
                    <w:rPr>
                      <w:sz w:val="16"/>
                    </w:rPr>
                    <w:t>103,00</w:t>
                  </w:r>
                </w:p>
              </w:tc>
            </w:tr>
          </w:tbl>
          <w:p w14:paraId="4043D7EE" w14:textId="77777777" w:rsidR="005322BD" w:rsidRDefault="005322BD" w:rsidP="005322BD">
            <w:pPr>
              <w:pStyle w:val="EMPTYCELLSTYLE"/>
            </w:pPr>
          </w:p>
        </w:tc>
      </w:tr>
      <w:tr w:rsidR="005322BD" w14:paraId="3C668CE1" w14:textId="77777777" w:rsidTr="005322BD">
        <w:tblPrEx>
          <w:tblCellMar>
            <w:top w:w="0" w:type="dxa"/>
            <w:bottom w:w="0" w:type="dxa"/>
          </w:tblCellMar>
        </w:tblPrEx>
        <w:trPr>
          <w:trHeight w:hRule="exact" w:val="80"/>
        </w:trPr>
        <w:tc>
          <w:tcPr>
            <w:tcW w:w="1800" w:type="dxa"/>
          </w:tcPr>
          <w:p w14:paraId="246E91B7" w14:textId="77777777" w:rsidR="005322BD" w:rsidRDefault="005322BD" w:rsidP="005322BD">
            <w:pPr>
              <w:pStyle w:val="EMPTYCELLSTYLE"/>
            </w:pPr>
          </w:p>
        </w:tc>
        <w:tc>
          <w:tcPr>
            <w:tcW w:w="2640" w:type="dxa"/>
          </w:tcPr>
          <w:p w14:paraId="40D8D666" w14:textId="77777777" w:rsidR="005322BD" w:rsidRDefault="005322BD" w:rsidP="005322BD">
            <w:pPr>
              <w:pStyle w:val="EMPTYCELLSTYLE"/>
            </w:pPr>
          </w:p>
        </w:tc>
        <w:tc>
          <w:tcPr>
            <w:tcW w:w="600" w:type="dxa"/>
          </w:tcPr>
          <w:p w14:paraId="59A5D461" w14:textId="77777777" w:rsidR="005322BD" w:rsidRDefault="005322BD" w:rsidP="005322BD">
            <w:pPr>
              <w:pStyle w:val="EMPTYCELLSTYLE"/>
            </w:pPr>
          </w:p>
        </w:tc>
        <w:tc>
          <w:tcPr>
            <w:tcW w:w="2520" w:type="dxa"/>
          </w:tcPr>
          <w:p w14:paraId="49D17876" w14:textId="77777777" w:rsidR="005322BD" w:rsidRDefault="005322BD" w:rsidP="005322BD">
            <w:pPr>
              <w:pStyle w:val="EMPTYCELLSTYLE"/>
            </w:pPr>
          </w:p>
        </w:tc>
        <w:tc>
          <w:tcPr>
            <w:tcW w:w="2520" w:type="dxa"/>
          </w:tcPr>
          <w:p w14:paraId="04071DF0" w14:textId="77777777" w:rsidR="005322BD" w:rsidRDefault="005322BD" w:rsidP="005322BD">
            <w:pPr>
              <w:pStyle w:val="EMPTYCELLSTYLE"/>
            </w:pPr>
          </w:p>
        </w:tc>
        <w:tc>
          <w:tcPr>
            <w:tcW w:w="3420" w:type="dxa"/>
          </w:tcPr>
          <w:p w14:paraId="20143637" w14:textId="77777777" w:rsidR="005322BD" w:rsidRDefault="005322BD" w:rsidP="005322BD">
            <w:pPr>
              <w:pStyle w:val="EMPTYCELLSTYLE"/>
            </w:pPr>
          </w:p>
        </w:tc>
        <w:tc>
          <w:tcPr>
            <w:tcW w:w="720" w:type="dxa"/>
          </w:tcPr>
          <w:p w14:paraId="42708E08" w14:textId="77777777" w:rsidR="005322BD" w:rsidRDefault="005322BD" w:rsidP="005322BD">
            <w:pPr>
              <w:pStyle w:val="EMPTYCELLSTYLE"/>
            </w:pPr>
          </w:p>
        </w:tc>
        <w:tc>
          <w:tcPr>
            <w:tcW w:w="680" w:type="dxa"/>
          </w:tcPr>
          <w:p w14:paraId="7305AFA1" w14:textId="77777777" w:rsidR="005322BD" w:rsidRDefault="005322BD" w:rsidP="005322BD">
            <w:pPr>
              <w:pStyle w:val="EMPTYCELLSTYLE"/>
            </w:pPr>
          </w:p>
        </w:tc>
        <w:tc>
          <w:tcPr>
            <w:tcW w:w="40" w:type="dxa"/>
          </w:tcPr>
          <w:p w14:paraId="3C2FB4D1" w14:textId="77777777" w:rsidR="005322BD" w:rsidRDefault="005322BD" w:rsidP="005322BD">
            <w:pPr>
              <w:pStyle w:val="EMPTYCELLSTYLE"/>
            </w:pPr>
          </w:p>
        </w:tc>
        <w:tc>
          <w:tcPr>
            <w:tcW w:w="1080" w:type="dxa"/>
          </w:tcPr>
          <w:p w14:paraId="0D387D30" w14:textId="77777777" w:rsidR="005322BD" w:rsidRDefault="005322BD" w:rsidP="005322BD">
            <w:pPr>
              <w:pStyle w:val="EMPTYCELLSTYLE"/>
            </w:pPr>
          </w:p>
        </w:tc>
        <w:tc>
          <w:tcPr>
            <w:tcW w:w="40" w:type="dxa"/>
          </w:tcPr>
          <w:p w14:paraId="4B2743F3" w14:textId="77777777" w:rsidR="005322BD" w:rsidRDefault="005322BD" w:rsidP="005322BD">
            <w:pPr>
              <w:pStyle w:val="EMPTYCELLSTYLE"/>
            </w:pPr>
          </w:p>
        </w:tc>
      </w:tr>
      <w:tr w:rsidR="005322BD" w14:paraId="724CD75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DF730D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5377824" w14:textId="77777777" w:rsidR="005322BD" w:rsidRDefault="005322BD" w:rsidP="005322BD">
                  <w:pPr>
                    <w:pStyle w:val="izv2"/>
                  </w:pPr>
                  <w:r>
                    <w:rPr>
                      <w:sz w:val="16"/>
                    </w:rPr>
                    <w:t>Izvor 1.1. Prihodi od poreza</w:t>
                  </w:r>
                </w:p>
              </w:tc>
              <w:tc>
                <w:tcPr>
                  <w:tcW w:w="2020" w:type="dxa"/>
                </w:tcPr>
                <w:p w14:paraId="7C08E63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C742CA8" w14:textId="77777777" w:rsidR="005322BD" w:rsidRDefault="005322BD" w:rsidP="005322BD">
                  <w:pPr>
                    <w:pStyle w:val="izv2"/>
                    <w:jc w:val="right"/>
                  </w:pPr>
                  <w:r>
                    <w:rPr>
                      <w:sz w:val="16"/>
                    </w:rPr>
                    <w:t>12.000,00</w:t>
                  </w:r>
                </w:p>
              </w:tc>
              <w:tc>
                <w:tcPr>
                  <w:tcW w:w="1300" w:type="dxa"/>
                  <w:shd w:val="clear" w:color="auto" w:fill="FFFFFF"/>
                  <w:tcMar>
                    <w:top w:w="0" w:type="dxa"/>
                    <w:left w:w="0" w:type="dxa"/>
                    <w:bottom w:w="0" w:type="dxa"/>
                    <w:right w:w="0" w:type="dxa"/>
                  </w:tcMar>
                  <w:vAlign w:val="center"/>
                </w:tcPr>
                <w:p w14:paraId="0FE22C3C" w14:textId="77777777" w:rsidR="005322BD" w:rsidRDefault="005322BD" w:rsidP="005322BD">
                  <w:pPr>
                    <w:pStyle w:val="izv2"/>
                    <w:jc w:val="right"/>
                  </w:pPr>
                  <w:r>
                    <w:rPr>
                      <w:sz w:val="16"/>
                    </w:rPr>
                    <w:t>12.180,00</w:t>
                  </w:r>
                </w:p>
              </w:tc>
              <w:tc>
                <w:tcPr>
                  <w:tcW w:w="1300" w:type="dxa"/>
                  <w:shd w:val="clear" w:color="auto" w:fill="FFFFFF"/>
                  <w:tcMar>
                    <w:top w:w="0" w:type="dxa"/>
                    <w:left w:w="0" w:type="dxa"/>
                    <w:bottom w:w="0" w:type="dxa"/>
                    <w:right w:w="0" w:type="dxa"/>
                  </w:tcMar>
                  <w:vAlign w:val="center"/>
                </w:tcPr>
                <w:p w14:paraId="72C7AF5E" w14:textId="77777777" w:rsidR="005322BD" w:rsidRDefault="005322BD" w:rsidP="005322BD">
                  <w:pPr>
                    <w:pStyle w:val="izv2"/>
                    <w:jc w:val="right"/>
                  </w:pPr>
                  <w:r>
                    <w:rPr>
                      <w:sz w:val="16"/>
                    </w:rPr>
                    <w:t>12.360,00</w:t>
                  </w:r>
                </w:p>
              </w:tc>
              <w:tc>
                <w:tcPr>
                  <w:tcW w:w="700" w:type="dxa"/>
                  <w:shd w:val="clear" w:color="auto" w:fill="FFFFFF"/>
                  <w:tcMar>
                    <w:top w:w="0" w:type="dxa"/>
                    <w:left w:w="0" w:type="dxa"/>
                    <w:bottom w:w="0" w:type="dxa"/>
                    <w:right w:w="0" w:type="dxa"/>
                  </w:tcMar>
                  <w:vAlign w:val="center"/>
                </w:tcPr>
                <w:p w14:paraId="719FA47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475DBE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882D377" w14:textId="77777777" w:rsidR="005322BD" w:rsidRDefault="005322BD" w:rsidP="005322BD">
                  <w:pPr>
                    <w:pStyle w:val="izv2"/>
                    <w:jc w:val="right"/>
                  </w:pPr>
                  <w:r>
                    <w:rPr>
                      <w:sz w:val="16"/>
                    </w:rPr>
                    <w:t>103,00</w:t>
                  </w:r>
                </w:p>
              </w:tc>
            </w:tr>
          </w:tbl>
          <w:p w14:paraId="2F19227D" w14:textId="77777777" w:rsidR="005322BD" w:rsidRDefault="005322BD" w:rsidP="005322BD">
            <w:pPr>
              <w:pStyle w:val="EMPTYCELLSTYLE"/>
            </w:pPr>
          </w:p>
        </w:tc>
      </w:tr>
      <w:tr w:rsidR="005322BD" w14:paraId="31AADFD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A9083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8EE452E" w14:textId="77777777" w:rsidR="005322BD" w:rsidRDefault="005322BD" w:rsidP="005322BD">
                  <w:pPr>
                    <w:pStyle w:val="fun3"/>
                  </w:pPr>
                  <w:r>
                    <w:rPr>
                      <w:sz w:val="16"/>
                    </w:rPr>
                    <w:t>FUNKCIJSKA KLASIFIKACIJA 0111 Izvršna  i zakonodavna tijela</w:t>
                  </w:r>
                </w:p>
              </w:tc>
              <w:tc>
                <w:tcPr>
                  <w:tcW w:w="2020" w:type="dxa"/>
                </w:tcPr>
                <w:p w14:paraId="37E0B31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42D70A" w14:textId="77777777" w:rsidR="005322BD" w:rsidRDefault="005322BD" w:rsidP="005322BD">
                  <w:pPr>
                    <w:pStyle w:val="fun3"/>
                    <w:jc w:val="right"/>
                  </w:pPr>
                  <w:r>
                    <w:rPr>
                      <w:sz w:val="16"/>
                    </w:rPr>
                    <w:t>12.000,00</w:t>
                  </w:r>
                </w:p>
              </w:tc>
              <w:tc>
                <w:tcPr>
                  <w:tcW w:w="1300" w:type="dxa"/>
                  <w:shd w:val="clear" w:color="auto" w:fill="FFFFFF"/>
                  <w:tcMar>
                    <w:top w:w="0" w:type="dxa"/>
                    <w:left w:w="0" w:type="dxa"/>
                    <w:bottom w:w="0" w:type="dxa"/>
                    <w:right w:w="0" w:type="dxa"/>
                  </w:tcMar>
                  <w:vAlign w:val="center"/>
                </w:tcPr>
                <w:p w14:paraId="19406D22" w14:textId="77777777" w:rsidR="005322BD" w:rsidRDefault="005322BD" w:rsidP="005322BD">
                  <w:pPr>
                    <w:pStyle w:val="fun3"/>
                    <w:jc w:val="right"/>
                  </w:pPr>
                  <w:r>
                    <w:rPr>
                      <w:sz w:val="16"/>
                    </w:rPr>
                    <w:t>12.180,00</w:t>
                  </w:r>
                </w:p>
              </w:tc>
              <w:tc>
                <w:tcPr>
                  <w:tcW w:w="1300" w:type="dxa"/>
                  <w:shd w:val="clear" w:color="auto" w:fill="FFFFFF"/>
                  <w:tcMar>
                    <w:top w:w="0" w:type="dxa"/>
                    <w:left w:w="0" w:type="dxa"/>
                    <w:bottom w:w="0" w:type="dxa"/>
                    <w:right w:w="0" w:type="dxa"/>
                  </w:tcMar>
                  <w:vAlign w:val="center"/>
                </w:tcPr>
                <w:p w14:paraId="57A7644D" w14:textId="77777777" w:rsidR="005322BD" w:rsidRDefault="005322BD" w:rsidP="005322BD">
                  <w:pPr>
                    <w:pStyle w:val="fun3"/>
                    <w:jc w:val="right"/>
                  </w:pPr>
                  <w:r>
                    <w:rPr>
                      <w:sz w:val="16"/>
                    </w:rPr>
                    <w:t>12.360,00</w:t>
                  </w:r>
                </w:p>
              </w:tc>
              <w:tc>
                <w:tcPr>
                  <w:tcW w:w="700" w:type="dxa"/>
                  <w:shd w:val="clear" w:color="auto" w:fill="FFFFFF"/>
                  <w:tcMar>
                    <w:top w:w="0" w:type="dxa"/>
                    <w:left w:w="0" w:type="dxa"/>
                    <w:bottom w:w="0" w:type="dxa"/>
                    <w:right w:w="0" w:type="dxa"/>
                  </w:tcMar>
                  <w:vAlign w:val="center"/>
                </w:tcPr>
                <w:p w14:paraId="4BBFCB9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7F2561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6DDA252" w14:textId="77777777" w:rsidR="005322BD" w:rsidRDefault="005322BD" w:rsidP="005322BD">
                  <w:pPr>
                    <w:pStyle w:val="fun3"/>
                    <w:jc w:val="right"/>
                  </w:pPr>
                  <w:r>
                    <w:rPr>
                      <w:sz w:val="16"/>
                    </w:rPr>
                    <w:t>103,00</w:t>
                  </w:r>
                </w:p>
              </w:tc>
            </w:tr>
          </w:tbl>
          <w:p w14:paraId="52AC28ED" w14:textId="77777777" w:rsidR="005322BD" w:rsidRDefault="005322BD" w:rsidP="005322BD">
            <w:pPr>
              <w:pStyle w:val="EMPTYCELLSTYLE"/>
            </w:pPr>
          </w:p>
        </w:tc>
      </w:tr>
      <w:tr w:rsidR="005322BD" w14:paraId="6CD8B37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3F40C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35B2457"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A8DC52B" w14:textId="77777777" w:rsidR="005322BD" w:rsidRDefault="005322BD" w:rsidP="005322BD">
                  <w:pPr>
                    <w:pStyle w:val="UvjetniStil10"/>
                  </w:pPr>
                  <w:r>
                    <w:rPr>
                      <w:sz w:val="16"/>
                    </w:rPr>
                    <w:t>Rashodi poslovanja</w:t>
                  </w:r>
                </w:p>
              </w:tc>
              <w:tc>
                <w:tcPr>
                  <w:tcW w:w="2500" w:type="dxa"/>
                </w:tcPr>
                <w:p w14:paraId="0BD1D8DE" w14:textId="77777777" w:rsidR="005322BD" w:rsidRDefault="005322BD" w:rsidP="005322BD">
                  <w:pPr>
                    <w:pStyle w:val="EMPTYCELLSTYLE"/>
                  </w:pPr>
                </w:p>
              </w:tc>
              <w:tc>
                <w:tcPr>
                  <w:tcW w:w="1300" w:type="dxa"/>
                  <w:tcMar>
                    <w:top w:w="40" w:type="dxa"/>
                    <w:left w:w="0" w:type="dxa"/>
                    <w:bottom w:w="40" w:type="dxa"/>
                    <w:right w:w="0" w:type="dxa"/>
                  </w:tcMar>
                </w:tcPr>
                <w:p w14:paraId="0C7972C0" w14:textId="77777777" w:rsidR="005322BD" w:rsidRDefault="005322BD" w:rsidP="005322BD">
                  <w:pPr>
                    <w:pStyle w:val="UvjetniStil10"/>
                    <w:jc w:val="right"/>
                  </w:pPr>
                  <w:r>
                    <w:rPr>
                      <w:sz w:val="16"/>
                    </w:rPr>
                    <w:t>12.000,00</w:t>
                  </w:r>
                </w:p>
              </w:tc>
              <w:tc>
                <w:tcPr>
                  <w:tcW w:w="1300" w:type="dxa"/>
                  <w:tcMar>
                    <w:top w:w="40" w:type="dxa"/>
                    <w:left w:w="0" w:type="dxa"/>
                    <w:bottom w:w="40" w:type="dxa"/>
                    <w:right w:w="0" w:type="dxa"/>
                  </w:tcMar>
                </w:tcPr>
                <w:p w14:paraId="2A33E8C6" w14:textId="77777777" w:rsidR="005322BD" w:rsidRDefault="005322BD" w:rsidP="005322BD">
                  <w:pPr>
                    <w:pStyle w:val="UvjetniStil10"/>
                    <w:jc w:val="right"/>
                  </w:pPr>
                  <w:r>
                    <w:rPr>
                      <w:sz w:val="16"/>
                    </w:rPr>
                    <w:t>12.180,00</w:t>
                  </w:r>
                </w:p>
              </w:tc>
              <w:tc>
                <w:tcPr>
                  <w:tcW w:w="1300" w:type="dxa"/>
                  <w:tcMar>
                    <w:top w:w="40" w:type="dxa"/>
                    <w:left w:w="0" w:type="dxa"/>
                    <w:bottom w:w="40" w:type="dxa"/>
                    <w:right w:w="0" w:type="dxa"/>
                  </w:tcMar>
                </w:tcPr>
                <w:p w14:paraId="2475B02D" w14:textId="77777777" w:rsidR="005322BD" w:rsidRDefault="005322BD" w:rsidP="005322BD">
                  <w:pPr>
                    <w:pStyle w:val="UvjetniStil10"/>
                    <w:jc w:val="right"/>
                  </w:pPr>
                  <w:r>
                    <w:rPr>
                      <w:sz w:val="16"/>
                    </w:rPr>
                    <w:t>12.360,00</w:t>
                  </w:r>
                </w:p>
              </w:tc>
              <w:tc>
                <w:tcPr>
                  <w:tcW w:w="700" w:type="dxa"/>
                  <w:tcMar>
                    <w:top w:w="40" w:type="dxa"/>
                    <w:left w:w="0" w:type="dxa"/>
                    <w:bottom w:w="40" w:type="dxa"/>
                    <w:right w:w="0" w:type="dxa"/>
                  </w:tcMar>
                </w:tcPr>
                <w:p w14:paraId="51F4635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932AB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3DB685B" w14:textId="77777777" w:rsidR="005322BD" w:rsidRDefault="005322BD" w:rsidP="005322BD">
                  <w:pPr>
                    <w:pStyle w:val="UvjetniStil10"/>
                    <w:jc w:val="right"/>
                  </w:pPr>
                  <w:r>
                    <w:rPr>
                      <w:sz w:val="16"/>
                    </w:rPr>
                    <w:t>103,00</w:t>
                  </w:r>
                </w:p>
              </w:tc>
            </w:tr>
          </w:tbl>
          <w:p w14:paraId="4CA4E457" w14:textId="77777777" w:rsidR="005322BD" w:rsidRDefault="005322BD" w:rsidP="005322BD">
            <w:pPr>
              <w:pStyle w:val="EMPTYCELLSTYLE"/>
            </w:pPr>
          </w:p>
        </w:tc>
      </w:tr>
      <w:tr w:rsidR="005322BD" w14:paraId="453FC6C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F5F87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06A08F1"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EE5D341" w14:textId="77777777" w:rsidR="005322BD" w:rsidRDefault="005322BD" w:rsidP="005322BD">
                  <w:pPr>
                    <w:pStyle w:val="UvjetniStil10"/>
                  </w:pPr>
                  <w:r>
                    <w:rPr>
                      <w:sz w:val="16"/>
                    </w:rPr>
                    <w:t>Materijalni rashodi</w:t>
                  </w:r>
                </w:p>
              </w:tc>
              <w:tc>
                <w:tcPr>
                  <w:tcW w:w="2500" w:type="dxa"/>
                </w:tcPr>
                <w:p w14:paraId="21E625F4" w14:textId="77777777" w:rsidR="005322BD" w:rsidRDefault="005322BD" w:rsidP="005322BD">
                  <w:pPr>
                    <w:pStyle w:val="EMPTYCELLSTYLE"/>
                  </w:pPr>
                </w:p>
              </w:tc>
              <w:tc>
                <w:tcPr>
                  <w:tcW w:w="1300" w:type="dxa"/>
                  <w:tcMar>
                    <w:top w:w="40" w:type="dxa"/>
                    <w:left w:w="0" w:type="dxa"/>
                    <w:bottom w:w="40" w:type="dxa"/>
                    <w:right w:w="0" w:type="dxa"/>
                  </w:tcMar>
                </w:tcPr>
                <w:p w14:paraId="154AC41B" w14:textId="77777777" w:rsidR="005322BD" w:rsidRDefault="005322BD" w:rsidP="005322BD">
                  <w:pPr>
                    <w:pStyle w:val="UvjetniStil10"/>
                    <w:jc w:val="right"/>
                  </w:pPr>
                  <w:r>
                    <w:rPr>
                      <w:sz w:val="16"/>
                    </w:rPr>
                    <w:t>12.000,00</w:t>
                  </w:r>
                </w:p>
              </w:tc>
              <w:tc>
                <w:tcPr>
                  <w:tcW w:w="1300" w:type="dxa"/>
                  <w:tcMar>
                    <w:top w:w="40" w:type="dxa"/>
                    <w:left w:w="0" w:type="dxa"/>
                    <w:bottom w:w="40" w:type="dxa"/>
                    <w:right w:w="0" w:type="dxa"/>
                  </w:tcMar>
                </w:tcPr>
                <w:p w14:paraId="7051F7B4" w14:textId="77777777" w:rsidR="005322BD" w:rsidRDefault="005322BD" w:rsidP="005322BD">
                  <w:pPr>
                    <w:pStyle w:val="UvjetniStil10"/>
                    <w:jc w:val="right"/>
                  </w:pPr>
                  <w:r>
                    <w:rPr>
                      <w:sz w:val="16"/>
                    </w:rPr>
                    <w:t>12.180,00</w:t>
                  </w:r>
                </w:p>
              </w:tc>
              <w:tc>
                <w:tcPr>
                  <w:tcW w:w="1300" w:type="dxa"/>
                  <w:tcMar>
                    <w:top w:w="40" w:type="dxa"/>
                    <w:left w:w="0" w:type="dxa"/>
                    <w:bottom w:w="40" w:type="dxa"/>
                    <w:right w:w="0" w:type="dxa"/>
                  </w:tcMar>
                </w:tcPr>
                <w:p w14:paraId="1398A190" w14:textId="77777777" w:rsidR="005322BD" w:rsidRDefault="005322BD" w:rsidP="005322BD">
                  <w:pPr>
                    <w:pStyle w:val="UvjetniStil10"/>
                    <w:jc w:val="right"/>
                  </w:pPr>
                  <w:r>
                    <w:rPr>
                      <w:sz w:val="16"/>
                    </w:rPr>
                    <w:t>12.360,00</w:t>
                  </w:r>
                </w:p>
              </w:tc>
              <w:tc>
                <w:tcPr>
                  <w:tcW w:w="700" w:type="dxa"/>
                  <w:tcMar>
                    <w:top w:w="40" w:type="dxa"/>
                    <w:left w:w="0" w:type="dxa"/>
                    <w:bottom w:w="40" w:type="dxa"/>
                    <w:right w:w="0" w:type="dxa"/>
                  </w:tcMar>
                </w:tcPr>
                <w:p w14:paraId="617ADDD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19C5FD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71658F5" w14:textId="77777777" w:rsidR="005322BD" w:rsidRDefault="005322BD" w:rsidP="005322BD">
                  <w:pPr>
                    <w:pStyle w:val="UvjetniStil10"/>
                    <w:jc w:val="right"/>
                  </w:pPr>
                  <w:r>
                    <w:rPr>
                      <w:sz w:val="16"/>
                    </w:rPr>
                    <w:t>103,00</w:t>
                  </w:r>
                </w:p>
              </w:tc>
            </w:tr>
          </w:tbl>
          <w:p w14:paraId="2ED53ADC" w14:textId="77777777" w:rsidR="005322BD" w:rsidRDefault="005322BD" w:rsidP="005322BD">
            <w:pPr>
              <w:pStyle w:val="EMPTYCELLSTYLE"/>
            </w:pPr>
          </w:p>
        </w:tc>
      </w:tr>
      <w:tr w:rsidR="005322BD" w14:paraId="31A6C78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FDE414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B91390" w14:textId="77777777" w:rsidR="005322BD" w:rsidRDefault="005322BD" w:rsidP="005322BD">
                  <w:pPr>
                    <w:pStyle w:val="UvjetniStil"/>
                  </w:pPr>
                  <w:r>
                    <w:rPr>
                      <w:sz w:val="16"/>
                    </w:rPr>
                    <w:lastRenderedPageBreak/>
                    <w:t>322</w:t>
                  </w:r>
                </w:p>
              </w:tc>
              <w:tc>
                <w:tcPr>
                  <w:tcW w:w="6840" w:type="dxa"/>
                  <w:tcMar>
                    <w:top w:w="40" w:type="dxa"/>
                    <w:left w:w="0" w:type="dxa"/>
                    <w:bottom w:w="40" w:type="dxa"/>
                    <w:right w:w="0" w:type="dxa"/>
                  </w:tcMar>
                </w:tcPr>
                <w:p w14:paraId="6930444A" w14:textId="77777777" w:rsidR="005322BD" w:rsidRDefault="005322BD" w:rsidP="005322BD">
                  <w:pPr>
                    <w:pStyle w:val="UvjetniStil"/>
                  </w:pPr>
                  <w:r>
                    <w:rPr>
                      <w:sz w:val="16"/>
                    </w:rPr>
                    <w:t>Rashodi za materijal i energiju</w:t>
                  </w:r>
                </w:p>
              </w:tc>
              <w:tc>
                <w:tcPr>
                  <w:tcW w:w="2500" w:type="dxa"/>
                </w:tcPr>
                <w:p w14:paraId="7BB8C7EF" w14:textId="77777777" w:rsidR="005322BD" w:rsidRDefault="005322BD" w:rsidP="005322BD">
                  <w:pPr>
                    <w:pStyle w:val="EMPTYCELLSTYLE"/>
                  </w:pPr>
                </w:p>
              </w:tc>
              <w:tc>
                <w:tcPr>
                  <w:tcW w:w="1300" w:type="dxa"/>
                  <w:tcMar>
                    <w:top w:w="40" w:type="dxa"/>
                    <w:left w:w="0" w:type="dxa"/>
                    <w:bottom w:w="40" w:type="dxa"/>
                    <w:right w:w="0" w:type="dxa"/>
                  </w:tcMar>
                </w:tcPr>
                <w:p w14:paraId="7ADB2218"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43B7DFBD"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000F3A98"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6347800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907903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3394BF" w14:textId="77777777" w:rsidR="005322BD" w:rsidRDefault="005322BD" w:rsidP="005322BD">
                  <w:pPr>
                    <w:pStyle w:val="UvjetniStil"/>
                    <w:jc w:val="right"/>
                  </w:pPr>
                  <w:r>
                    <w:rPr>
                      <w:sz w:val="16"/>
                    </w:rPr>
                    <w:t>103,00</w:t>
                  </w:r>
                </w:p>
              </w:tc>
            </w:tr>
          </w:tbl>
          <w:p w14:paraId="1C7AE4C3" w14:textId="77777777" w:rsidR="005322BD" w:rsidRDefault="005322BD" w:rsidP="005322BD">
            <w:pPr>
              <w:pStyle w:val="EMPTYCELLSTYLE"/>
            </w:pPr>
          </w:p>
        </w:tc>
      </w:tr>
      <w:tr w:rsidR="005322BD" w14:paraId="520C704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CEE6FA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40A8AE"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59940EF9" w14:textId="77777777" w:rsidR="005322BD" w:rsidRDefault="005322BD" w:rsidP="005322BD">
                  <w:pPr>
                    <w:pStyle w:val="UvjetniStil"/>
                  </w:pPr>
                  <w:r>
                    <w:rPr>
                      <w:sz w:val="16"/>
                    </w:rPr>
                    <w:t>Ostali nespomenuti rashodi poslovanja</w:t>
                  </w:r>
                </w:p>
              </w:tc>
              <w:tc>
                <w:tcPr>
                  <w:tcW w:w="2500" w:type="dxa"/>
                </w:tcPr>
                <w:p w14:paraId="200F58A6" w14:textId="77777777" w:rsidR="005322BD" w:rsidRDefault="005322BD" w:rsidP="005322BD">
                  <w:pPr>
                    <w:pStyle w:val="EMPTYCELLSTYLE"/>
                  </w:pPr>
                </w:p>
              </w:tc>
              <w:tc>
                <w:tcPr>
                  <w:tcW w:w="1300" w:type="dxa"/>
                  <w:tcMar>
                    <w:top w:w="40" w:type="dxa"/>
                    <w:left w:w="0" w:type="dxa"/>
                    <w:bottom w:w="40" w:type="dxa"/>
                    <w:right w:w="0" w:type="dxa"/>
                  </w:tcMar>
                </w:tcPr>
                <w:p w14:paraId="07C8AB41" w14:textId="77777777" w:rsidR="005322BD" w:rsidRDefault="005322BD" w:rsidP="005322BD">
                  <w:pPr>
                    <w:pStyle w:val="UvjetniStil"/>
                    <w:jc w:val="right"/>
                  </w:pPr>
                  <w:r>
                    <w:rPr>
                      <w:sz w:val="16"/>
                    </w:rPr>
                    <w:t>11.000,00</w:t>
                  </w:r>
                </w:p>
              </w:tc>
              <w:tc>
                <w:tcPr>
                  <w:tcW w:w="1300" w:type="dxa"/>
                  <w:tcMar>
                    <w:top w:w="40" w:type="dxa"/>
                    <w:left w:w="0" w:type="dxa"/>
                    <w:bottom w:w="40" w:type="dxa"/>
                    <w:right w:w="0" w:type="dxa"/>
                  </w:tcMar>
                </w:tcPr>
                <w:p w14:paraId="385E9303" w14:textId="77777777" w:rsidR="005322BD" w:rsidRDefault="005322BD" w:rsidP="005322BD">
                  <w:pPr>
                    <w:pStyle w:val="UvjetniStil"/>
                    <w:jc w:val="right"/>
                  </w:pPr>
                  <w:r>
                    <w:rPr>
                      <w:sz w:val="16"/>
                    </w:rPr>
                    <w:t>11.165,00</w:t>
                  </w:r>
                </w:p>
              </w:tc>
              <w:tc>
                <w:tcPr>
                  <w:tcW w:w="1300" w:type="dxa"/>
                  <w:tcMar>
                    <w:top w:w="40" w:type="dxa"/>
                    <w:left w:w="0" w:type="dxa"/>
                    <w:bottom w:w="40" w:type="dxa"/>
                    <w:right w:w="0" w:type="dxa"/>
                  </w:tcMar>
                </w:tcPr>
                <w:p w14:paraId="1F3AAEFC" w14:textId="77777777" w:rsidR="005322BD" w:rsidRDefault="005322BD" w:rsidP="005322BD">
                  <w:pPr>
                    <w:pStyle w:val="UvjetniStil"/>
                    <w:jc w:val="right"/>
                  </w:pPr>
                  <w:r>
                    <w:rPr>
                      <w:sz w:val="16"/>
                    </w:rPr>
                    <w:t>11.330,00</w:t>
                  </w:r>
                </w:p>
              </w:tc>
              <w:tc>
                <w:tcPr>
                  <w:tcW w:w="700" w:type="dxa"/>
                  <w:tcMar>
                    <w:top w:w="40" w:type="dxa"/>
                    <w:left w:w="0" w:type="dxa"/>
                    <w:bottom w:w="40" w:type="dxa"/>
                    <w:right w:w="0" w:type="dxa"/>
                  </w:tcMar>
                </w:tcPr>
                <w:p w14:paraId="2957CBA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82D3BF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A6201DD" w14:textId="77777777" w:rsidR="005322BD" w:rsidRDefault="005322BD" w:rsidP="005322BD">
                  <w:pPr>
                    <w:pStyle w:val="UvjetniStil"/>
                    <w:jc w:val="right"/>
                  </w:pPr>
                  <w:r>
                    <w:rPr>
                      <w:sz w:val="16"/>
                    </w:rPr>
                    <w:t>103,00</w:t>
                  </w:r>
                </w:p>
              </w:tc>
            </w:tr>
          </w:tbl>
          <w:p w14:paraId="723E1083" w14:textId="77777777" w:rsidR="005322BD" w:rsidRDefault="005322BD" w:rsidP="005322BD">
            <w:pPr>
              <w:pStyle w:val="EMPTYCELLSTYLE"/>
            </w:pPr>
          </w:p>
        </w:tc>
      </w:tr>
      <w:tr w:rsidR="005322BD" w14:paraId="67A6A55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EC591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23CCD14" w14:textId="77777777" w:rsidR="005322BD" w:rsidRDefault="005322BD" w:rsidP="005322BD">
                  <w:pPr>
                    <w:pStyle w:val="prog3"/>
                  </w:pPr>
                  <w:r>
                    <w:rPr>
                      <w:sz w:val="16"/>
                    </w:rPr>
                    <w:t>Tekući projekt T100031 Nabava službenog vozila</w:t>
                  </w:r>
                </w:p>
              </w:tc>
              <w:tc>
                <w:tcPr>
                  <w:tcW w:w="2020" w:type="dxa"/>
                </w:tcPr>
                <w:p w14:paraId="31945E5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F33267" w14:textId="77777777" w:rsidR="005322BD" w:rsidRDefault="005322BD" w:rsidP="005322BD">
                  <w:pPr>
                    <w:pStyle w:val="prog3"/>
                    <w:jc w:val="right"/>
                  </w:pPr>
                  <w:r>
                    <w:rPr>
                      <w:sz w:val="16"/>
                    </w:rPr>
                    <w:t>145.000,00</w:t>
                  </w:r>
                </w:p>
              </w:tc>
              <w:tc>
                <w:tcPr>
                  <w:tcW w:w="1300" w:type="dxa"/>
                  <w:shd w:val="clear" w:color="auto" w:fill="FFFFFF"/>
                  <w:tcMar>
                    <w:top w:w="0" w:type="dxa"/>
                    <w:left w:w="0" w:type="dxa"/>
                    <w:bottom w:w="0" w:type="dxa"/>
                    <w:right w:w="0" w:type="dxa"/>
                  </w:tcMar>
                  <w:vAlign w:val="center"/>
                </w:tcPr>
                <w:p w14:paraId="43E15F40" w14:textId="77777777" w:rsidR="005322BD" w:rsidRDefault="005322BD" w:rsidP="005322BD">
                  <w:pPr>
                    <w:pStyle w:val="prog3"/>
                    <w:jc w:val="right"/>
                  </w:pPr>
                  <w:r>
                    <w:rPr>
                      <w:sz w:val="16"/>
                    </w:rPr>
                    <w:t>248.675,00</w:t>
                  </w:r>
                </w:p>
              </w:tc>
              <w:tc>
                <w:tcPr>
                  <w:tcW w:w="1300" w:type="dxa"/>
                  <w:shd w:val="clear" w:color="auto" w:fill="FFFFFF"/>
                  <w:tcMar>
                    <w:top w:w="0" w:type="dxa"/>
                    <w:left w:w="0" w:type="dxa"/>
                    <w:bottom w:w="0" w:type="dxa"/>
                    <w:right w:w="0" w:type="dxa"/>
                  </w:tcMar>
                  <w:vAlign w:val="center"/>
                </w:tcPr>
                <w:p w14:paraId="380FFF2E" w14:textId="77777777" w:rsidR="005322BD" w:rsidRDefault="005322BD" w:rsidP="005322BD">
                  <w:pPr>
                    <w:pStyle w:val="prog3"/>
                    <w:jc w:val="right"/>
                  </w:pPr>
                  <w:r>
                    <w:rPr>
                      <w:sz w:val="16"/>
                    </w:rPr>
                    <w:t>252.350,00</w:t>
                  </w:r>
                </w:p>
              </w:tc>
              <w:tc>
                <w:tcPr>
                  <w:tcW w:w="700" w:type="dxa"/>
                  <w:shd w:val="clear" w:color="auto" w:fill="FFFFFF"/>
                  <w:tcMar>
                    <w:top w:w="0" w:type="dxa"/>
                    <w:left w:w="0" w:type="dxa"/>
                    <w:bottom w:w="0" w:type="dxa"/>
                    <w:right w:w="0" w:type="dxa"/>
                  </w:tcMar>
                  <w:vAlign w:val="center"/>
                </w:tcPr>
                <w:p w14:paraId="58BD54E3" w14:textId="77777777" w:rsidR="005322BD" w:rsidRDefault="005322BD" w:rsidP="005322BD">
                  <w:pPr>
                    <w:pStyle w:val="prog3"/>
                    <w:jc w:val="right"/>
                  </w:pPr>
                  <w:r>
                    <w:rPr>
                      <w:sz w:val="16"/>
                    </w:rPr>
                    <w:t>171,50</w:t>
                  </w:r>
                </w:p>
              </w:tc>
              <w:tc>
                <w:tcPr>
                  <w:tcW w:w="700" w:type="dxa"/>
                  <w:shd w:val="clear" w:color="auto" w:fill="FFFFFF"/>
                  <w:tcMar>
                    <w:top w:w="0" w:type="dxa"/>
                    <w:left w:w="0" w:type="dxa"/>
                    <w:bottom w:w="0" w:type="dxa"/>
                    <w:right w:w="0" w:type="dxa"/>
                  </w:tcMar>
                  <w:vAlign w:val="center"/>
                </w:tcPr>
                <w:p w14:paraId="726E65B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0425610" w14:textId="77777777" w:rsidR="005322BD" w:rsidRDefault="005322BD" w:rsidP="005322BD">
                  <w:pPr>
                    <w:pStyle w:val="prog3"/>
                    <w:jc w:val="right"/>
                  </w:pPr>
                  <w:r>
                    <w:rPr>
                      <w:sz w:val="16"/>
                    </w:rPr>
                    <w:t>174,03</w:t>
                  </w:r>
                </w:p>
              </w:tc>
            </w:tr>
          </w:tbl>
          <w:p w14:paraId="15228074" w14:textId="77777777" w:rsidR="005322BD" w:rsidRDefault="005322BD" w:rsidP="005322BD">
            <w:pPr>
              <w:pStyle w:val="EMPTYCELLSTYLE"/>
            </w:pPr>
          </w:p>
        </w:tc>
      </w:tr>
      <w:tr w:rsidR="005322BD" w14:paraId="2672E81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8395D8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F2244E9" w14:textId="77777777" w:rsidR="005322BD" w:rsidRDefault="005322BD" w:rsidP="005322BD">
                  <w:pPr>
                    <w:pStyle w:val="izv1"/>
                  </w:pPr>
                  <w:r>
                    <w:rPr>
                      <w:sz w:val="16"/>
                    </w:rPr>
                    <w:t>Izvor 1. OPĆI PRIHODI I PRIMICI</w:t>
                  </w:r>
                </w:p>
              </w:tc>
              <w:tc>
                <w:tcPr>
                  <w:tcW w:w="2020" w:type="dxa"/>
                </w:tcPr>
                <w:p w14:paraId="60BA88F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256257" w14:textId="77777777" w:rsidR="005322BD" w:rsidRDefault="005322BD" w:rsidP="005322BD">
                  <w:pPr>
                    <w:pStyle w:val="izv1"/>
                    <w:jc w:val="right"/>
                  </w:pPr>
                  <w:r>
                    <w:rPr>
                      <w:sz w:val="16"/>
                    </w:rPr>
                    <w:t>145.000,00</w:t>
                  </w:r>
                </w:p>
              </w:tc>
              <w:tc>
                <w:tcPr>
                  <w:tcW w:w="1300" w:type="dxa"/>
                  <w:shd w:val="clear" w:color="auto" w:fill="FFFFFF"/>
                  <w:tcMar>
                    <w:top w:w="0" w:type="dxa"/>
                    <w:left w:w="0" w:type="dxa"/>
                    <w:bottom w:w="0" w:type="dxa"/>
                    <w:right w:w="0" w:type="dxa"/>
                  </w:tcMar>
                  <w:vAlign w:val="center"/>
                </w:tcPr>
                <w:p w14:paraId="083A920E" w14:textId="77777777" w:rsidR="005322BD" w:rsidRDefault="005322BD" w:rsidP="005322BD">
                  <w:pPr>
                    <w:pStyle w:val="izv1"/>
                    <w:jc w:val="right"/>
                  </w:pPr>
                  <w:r>
                    <w:rPr>
                      <w:sz w:val="16"/>
                    </w:rPr>
                    <w:t>248.675,00</w:t>
                  </w:r>
                </w:p>
              </w:tc>
              <w:tc>
                <w:tcPr>
                  <w:tcW w:w="1300" w:type="dxa"/>
                  <w:shd w:val="clear" w:color="auto" w:fill="FFFFFF"/>
                  <w:tcMar>
                    <w:top w:w="0" w:type="dxa"/>
                    <w:left w:w="0" w:type="dxa"/>
                    <w:bottom w:w="0" w:type="dxa"/>
                    <w:right w:w="0" w:type="dxa"/>
                  </w:tcMar>
                  <w:vAlign w:val="center"/>
                </w:tcPr>
                <w:p w14:paraId="4A01CCAC" w14:textId="77777777" w:rsidR="005322BD" w:rsidRDefault="005322BD" w:rsidP="005322BD">
                  <w:pPr>
                    <w:pStyle w:val="izv1"/>
                    <w:jc w:val="right"/>
                  </w:pPr>
                  <w:r>
                    <w:rPr>
                      <w:sz w:val="16"/>
                    </w:rPr>
                    <w:t>252.350,00</w:t>
                  </w:r>
                </w:p>
              </w:tc>
              <w:tc>
                <w:tcPr>
                  <w:tcW w:w="700" w:type="dxa"/>
                  <w:shd w:val="clear" w:color="auto" w:fill="FFFFFF"/>
                  <w:tcMar>
                    <w:top w:w="0" w:type="dxa"/>
                    <w:left w:w="0" w:type="dxa"/>
                    <w:bottom w:w="0" w:type="dxa"/>
                    <w:right w:w="0" w:type="dxa"/>
                  </w:tcMar>
                  <w:vAlign w:val="center"/>
                </w:tcPr>
                <w:p w14:paraId="4215B50E" w14:textId="77777777" w:rsidR="005322BD" w:rsidRDefault="005322BD" w:rsidP="005322BD">
                  <w:pPr>
                    <w:pStyle w:val="izv1"/>
                    <w:jc w:val="right"/>
                  </w:pPr>
                  <w:r>
                    <w:rPr>
                      <w:sz w:val="16"/>
                    </w:rPr>
                    <w:t>171,50</w:t>
                  </w:r>
                </w:p>
              </w:tc>
              <w:tc>
                <w:tcPr>
                  <w:tcW w:w="700" w:type="dxa"/>
                  <w:shd w:val="clear" w:color="auto" w:fill="FFFFFF"/>
                  <w:tcMar>
                    <w:top w:w="0" w:type="dxa"/>
                    <w:left w:w="0" w:type="dxa"/>
                    <w:bottom w:w="0" w:type="dxa"/>
                    <w:right w:w="0" w:type="dxa"/>
                  </w:tcMar>
                  <w:vAlign w:val="center"/>
                </w:tcPr>
                <w:p w14:paraId="55CFBA5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D2D91A6" w14:textId="77777777" w:rsidR="005322BD" w:rsidRDefault="005322BD" w:rsidP="005322BD">
                  <w:pPr>
                    <w:pStyle w:val="izv1"/>
                    <w:jc w:val="right"/>
                  </w:pPr>
                  <w:r w:rsidRPr="008504E4">
                    <w:rPr>
                      <w:sz w:val="16"/>
                    </w:rPr>
                    <w:t>174,03</w:t>
                  </w:r>
                </w:p>
              </w:tc>
            </w:tr>
          </w:tbl>
          <w:p w14:paraId="4BC6D8AB" w14:textId="77777777" w:rsidR="005322BD" w:rsidRDefault="005322BD" w:rsidP="005322BD">
            <w:pPr>
              <w:pStyle w:val="EMPTYCELLSTYLE"/>
            </w:pPr>
          </w:p>
        </w:tc>
      </w:tr>
      <w:tr w:rsidR="005322BD" w14:paraId="4C5E774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8EB84E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13DCD1D" w14:textId="77777777" w:rsidR="005322BD" w:rsidRDefault="005322BD" w:rsidP="005322BD">
                  <w:pPr>
                    <w:pStyle w:val="izv2"/>
                  </w:pPr>
                  <w:r>
                    <w:rPr>
                      <w:sz w:val="16"/>
                    </w:rPr>
                    <w:t>Izvor 1.1. Prihodi od poreza</w:t>
                  </w:r>
                </w:p>
              </w:tc>
              <w:tc>
                <w:tcPr>
                  <w:tcW w:w="2020" w:type="dxa"/>
                </w:tcPr>
                <w:p w14:paraId="5AF28B7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DCCAA4" w14:textId="77777777" w:rsidR="005322BD" w:rsidRDefault="005322BD" w:rsidP="005322BD">
                  <w:pPr>
                    <w:pStyle w:val="izv2"/>
                    <w:jc w:val="right"/>
                  </w:pPr>
                  <w:r>
                    <w:rPr>
                      <w:sz w:val="16"/>
                    </w:rPr>
                    <w:t>145.000,00</w:t>
                  </w:r>
                </w:p>
              </w:tc>
              <w:tc>
                <w:tcPr>
                  <w:tcW w:w="1300" w:type="dxa"/>
                  <w:shd w:val="clear" w:color="auto" w:fill="FFFFFF"/>
                  <w:tcMar>
                    <w:top w:w="0" w:type="dxa"/>
                    <w:left w:w="0" w:type="dxa"/>
                    <w:bottom w:w="0" w:type="dxa"/>
                    <w:right w:w="0" w:type="dxa"/>
                  </w:tcMar>
                  <w:vAlign w:val="center"/>
                </w:tcPr>
                <w:p w14:paraId="2256C5D4" w14:textId="77777777" w:rsidR="005322BD" w:rsidRDefault="005322BD" w:rsidP="005322BD">
                  <w:pPr>
                    <w:pStyle w:val="izv2"/>
                    <w:jc w:val="right"/>
                  </w:pPr>
                  <w:r>
                    <w:rPr>
                      <w:sz w:val="16"/>
                    </w:rPr>
                    <w:t>248.675,00</w:t>
                  </w:r>
                </w:p>
              </w:tc>
              <w:tc>
                <w:tcPr>
                  <w:tcW w:w="1300" w:type="dxa"/>
                  <w:shd w:val="clear" w:color="auto" w:fill="FFFFFF"/>
                  <w:tcMar>
                    <w:top w:w="0" w:type="dxa"/>
                    <w:left w:w="0" w:type="dxa"/>
                    <w:bottom w:w="0" w:type="dxa"/>
                    <w:right w:w="0" w:type="dxa"/>
                  </w:tcMar>
                  <w:vAlign w:val="center"/>
                </w:tcPr>
                <w:p w14:paraId="75F01E18" w14:textId="77777777" w:rsidR="005322BD" w:rsidRDefault="005322BD" w:rsidP="005322BD">
                  <w:pPr>
                    <w:pStyle w:val="izv2"/>
                    <w:jc w:val="right"/>
                  </w:pPr>
                  <w:r>
                    <w:rPr>
                      <w:sz w:val="16"/>
                    </w:rPr>
                    <w:t>252.350,00</w:t>
                  </w:r>
                </w:p>
              </w:tc>
              <w:tc>
                <w:tcPr>
                  <w:tcW w:w="700" w:type="dxa"/>
                  <w:shd w:val="clear" w:color="auto" w:fill="FFFFFF"/>
                  <w:tcMar>
                    <w:top w:w="0" w:type="dxa"/>
                    <w:left w:w="0" w:type="dxa"/>
                    <w:bottom w:w="0" w:type="dxa"/>
                    <w:right w:w="0" w:type="dxa"/>
                  </w:tcMar>
                  <w:vAlign w:val="center"/>
                </w:tcPr>
                <w:p w14:paraId="17BF74E2" w14:textId="77777777" w:rsidR="005322BD" w:rsidRDefault="005322BD" w:rsidP="005322BD">
                  <w:pPr>
                    <w:pStyle w:val="izv2"/>
                    <w:jc w:val="right"/>
                  </w:pPr>
                  <w:r>
                    <w:rPr>
                      <w:sz w:val="16"/>
                    </w:rPr>
                    <w:t>171,50</w:t>
                  </w:r>
                </w:p>
              </w:tc>
              <w:tc>
                <w:tcPr>
                  <w:tcW w:w="700" w:type="dxa"/>
                  <w:shd w:val="clear" w:color="auto" w:fill="FFFFFF"/>
                  <w:tcMar>
                    <w:top w:w="0" w:type="dxa"/>
                    <w:left w:w="0" w:type="dxa"/>
                    <w:bottom w:w="0" w:type="dxa"/>
                    <w:right w:w="0" w:type="dxa"/>
                  </w:tcMar>
                  <w:vAlign w:val="center"/>
                </w:tcPr>
                <w:p w14:paraId="26F3C6D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11EE2B1" w14:textId="77777777" w:rsidR="005322BD" w:rsidRDefault="005322BD" w:rsidP="005322BD">
                  <w:pPr>
                    <w:pStyle w:val="izv2"/>
                    <w:jc w:val="right"/>
                  </w:pPr>
                  <w:r w:rsidRPr="008504E4">
                    <w:rPr>
                      <w:sz w:val="16"/>
                    </w:rPr>
                    <w:t>174,03</w:t>
                  </w:r>
                </w:p>
              </w:tc>
            </w:tr>
          </w:tbl>
          <w:p w14:paraId="0E577635" w14:textId="77777777" w:rsidR="005322BD" w:rsidRDefault="005322BD" w:rsidP="005322BD">
            <w:pPr>
              <w:pStyle w:val="EMPTYCELLSTYLE"/>
            </w:pPr>
          </w:p>
        </w:tc>
      </w:tr>
      <w:tr w:rsidR="005322BD" w14:paraId="0C460FD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4CEFD3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F124564" w14:textId="77777777" w:rsidR="005322BD" w:rsidRDefault="005322BD" w:rsidP="005322BD">
                  <w:pPr>
                    <w:pStyle w:val="fun3"/>
                  </w:pPr>
                  <w:r>
                    <w:rPr>
                      <w:sz w:val="16"/>
                    </w:rPr>
                    <w:t>FUNKCIJSKA KLASIFIKACIJA 0111 Izvršna  i zakonodavna tijela</w:t>
                  </w:r>
                </w:p>
              </w:tc>
              <w:tc>
                <w:tcPr>
                  <w:tcW w:w="2020" w:type="dxa"/>
                </w:tcPr>
                <w:p w14:paraId="5AFCF76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ACF23B" w14:textId="77777777" w:rsidR="005322BD" w:rsidRDefault="005322BD" w:rsidP="005322BD">
                  <w:pPr>
                    <w:pStyle w:val="fun3"/>
                    <w:jc w:val="right"/>
                  </w:pPr>
                  <w:r>
                    <w:rPr>
                      <w:sz w:val="16"/>
                    </w:rPr>
                    <w:t>145.000,00</w:t>
                  </w:r>
                </w:p>
              </w:tc>
              <w:tc>
                <w:tcPr>
                  <w:tcW w:w="1300" w:type="dxa"/>
                  <w:shd w:val="clear" w:color="auto" w:fill="FFFFFF"/>
                  <w:tcMar>
                    <w:top w:w="0" w:type="dxa"/>
                    <w:left w:w="0" w:type="dxa"/>
                    <w:bottom w:w="0" w:type="dxa"/>
                    <w:right w:w="0" w:type="dxa"/>
                  </w:tcMar>
                  <w:vAlign w:val="center"/>
                </w:tcPr>
                <w:p w14:paraId="46D58EE9" w14:textId="77777777" w:rsidR="005322BD" w:rsidRDefault="005322BD" w:rsidP="005322BD">
                  <w:pPr>
                    <w:pStyle w:val="fun3"/>
                    <w:jc w:val="right"/>
                  </w:pPr>
                  <w:r>
                    <w:rPr>
                      <w:sz w:val="16"/>
                    </w:rPr>
                    <w:t>248.675,00</w:t>
                  </w:r>
                </w:p>
              </w:tc>
              <w:tc>
                <w:tcPr>
                  <w:tcW w:w="1300" w:type="dxa"/>
                  <w:shd w:val="clear" w:color="auto" w:fill="FFFFFF"/>
                  <w:tcMar>
                    <w:top w:w="0" w:type="dxa"/>
                    <w:left w:w="0" w:type="dxa"/>
                    <w:bottom w:w="0" w:type="dxa"/>
                    <w:right w:w="0" w:type="dxa"/>
                  </w:tcMar>
                  <w:vAlign w:val="center"/>
                </w:tcPr>
                <w:p w14:paraId="09D85372" w14:textId="77777777" w:rsidR="005322BD" w:rsidRDefault="005322BD" w:rsidP="005322BD">
                  <w:pPr>
                    <w:pStyle w:val="fun3"/>
                    <w:jc w:val="right"/>
                  </w:pPr>
                  <w:r>
                    <w:rPr>
                      <w:sz w:val="16"/>
                    </w:rPr>
                    <w:t>252.350,00</w:t>
                  </w:r>
                </w:p>
              </w:tc>
              <w:tc>
                <w:tcPr>
                  <w:tcW w:w="700" w:type="dxa"/>
                  <w:shd w:val="clear" w:color="auto" w:fill="FFFFFF"/>
                  <w:tcMar>
                    <w:top w:w="0" w:type="dxa"/>
                    <w:left w:w="0" w:type="dxa"/>
                    <w:bottom w:w="0" w:type="dxa"/>
                    <w:right w:w="0" w:type="dxa"/>
                  </w:tcMar>
                  <w:vAlign w:val="center"/>
                </w:tcPr>
                <w:p w14:paraId="4B05E4E0" w14:textId="77777777" w:rsidR="005322BD" w:rsidRDefault="005322BD" w:rsidP="005322BD">
                  <w:pPr>
                    <w:pStyle w:val="fun3"/>
                    <w:jc w:val="right"/>
                  </w:pPr>
                  <w:r>
                    <w:rPr>
                      <w:sz w:val="16"/>
                    </w:rPr>
                    <w:t>171,50</w:t>
                  </w:r>
                </w:p>
              </w:tc>
              <w:tc>
                <w:tcPr>
                  <w:tcW w:w="700" w:type="dxa"/>
                  <w:shd w:val="clear" w:color="auto" w:fill="FFFFFF"/>
                  <w:tcMar>
                    <w:top w:w="0" w:type="dxa"/>
                    <w:left w:w="0" w:type="dxa"/>
                    <w:bottom w:w="0" w:type="dxa"/>
                    <w:right w:w="0" w:type="dxa"/>
                  </w:tcMar>
                  <w:vAlign w:val="center"/>
                </w:tcPr>
                <w:p w14:paraId="3C2A428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C466CF6" w14:textId="77777777" w:rsidR="005322BD" w:rsidRDefault="005322BD" w:rsidP="005322BD">
                  <w:pPr>
                    <w:pStyle w:val="fun3"/>
                    <w:jc w:val="right"/>
                  </w:pPr>
                  <w:r w:rsidRPr="008504E4">
                    <w:rPr>
                      <w:sz w:val="16"/>
                    </w:rPr>
                    <w:t>174,03</w:t>
                  </w:r>
                </w:p>
              </w:tc>
            </w:tr>
          </w:tbl>
          <w:p w14:paraId="43D63899" w14:textId="77777777" w:rsidR="005322BD" w:rsidRDefault="005322BD" w:rsidP="005322BD">
            <w:pPr>
              <w:pStyle w:val="EMPTYCELLSTYLE"/>
            </w:pPr>
          </w:p>
        </w:tc>
      </w:tr>
      <w:tr w:rsidR="005322BD" w14:paraId="1834BE5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B10DC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6DA5EC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273EB6A" w14:textId="77777777" w:rsidR="005322BD" w:rsidRDefault="005322BD" w:rsidP="005322BD">
                  <w:pPr>
                    <w:pStyle w:val="UvjetniStil10"/>
                  </w:pPr>
                  <w:r>
                    <w:rPr>
                      <w:sz w:val="16"/>
                    </w:rPr>
                    <w:t>Rashodi za nabavu nefinancijske imovine</w:t>
                  </w:r>
                </w:p>
              </w:tc>
              <w:tc>
                <w:tcPr>
                  <w:tcW w:w="2500" w:type="dxa"/>
                </w:tcPr>
                <w:p w14:paraId="241B0E9C" w14:textId="77777777" w:rsidR="005322BD" w:rsidRDefault="005322BD" w:rsidP="005322BD">
                  <w:pPr>
                    <w:pStyle w:val="EMPTYCELLSTYLE"/>
                  </w:pPr>
                </w:p>
              </w:tc>
              <w:tc>
                <w:tcPr>
                  <w:tcW w:w="1300" w:type="dxa"/>
                  <w:tcMar>
                    <w:top w:w="40" w:type="dxa"/>
                    <w:left w:w="0" w:type="dxa"/>
                    <w:bottom w:w="40" w:type="dxa"/>
                    <w:right w:w="0" w:type="dxa"/>
                  </w:tcMar>
                </w:tcPr>
                <w:p w14:paraId="3D0C4CFD" w14:textId="77777777" w:rsidR="005322BD" w:rsidRDefault="005322BD" w:rsidP="005322BD">
                  <w:pPr>
                    <w:pStyle w:val="UvjetniStil10"/>
                    <w:jc w:val="right"/>
                  </w:pPr>
                  <w:r>
                    <w:rPr>
                      <w:sz w:val="16"/>
                    </w:rPr>
                    <w:t>145.000,00</w:t>
                  </w:r>
                </w:p>
              </w:tc>
              <w:tc>
                <w:tcPr>
                  <w:tcW w:w="1300" w:type="dxa"/>
                  <w:tcMar>
                    <w:top w:w="40" w:type="dxa"/>
                    <w:left w:w="0" w:type="dxa"/>
                    <w:bottom w:w="40" w:type="dxa"/>
                    <w:right w:w="0" w:type="dxa"/>
                  </w:tcMar>
                </w:tcPr>
                <w:p w14:paraId="1BF26958" w14:textId="77777777" w:rsidR="005322BD" w:rsidRDefault="005322BD" w:rsidP="005322BD">
                  <w:pPr>
                    <w:pStyle w:val="UvjetniStil10"/>
                    <w:jc w:val="right"/>
                  </w:pPr>
                  <w:r>
                    <w:rPr>
                      <w:sz w:val="16"/>
                    </w:rPr>
                    <w:t>248.675,00</w:t>
                  </w:r>
                </w:p>
              </w:tc>
              <w:tc>
                <w:tcPr>
                  <w:tcW w:w="1300" w:type="dxa"/>
                  <w:tcMar>
                    <w:top w:w="40" w:type="dxa"/>
                    <w:left w:w="0" w:type="dxa"/>
                    <w:bottom w:w="40" w:type="dxa"/>
                    <w:right w:w="0" w:type="dxa"/>
                  </w:tcMar>
                </w:tcPr>
                <w:p w14:paraId="3DC009DE" w14:textId="77777777" w:rsidR="005322BD" w:rsidRDefault="005322BD" w:rsidP="005322BD">
                  <w:pPr>
                    <w:pStyle w:val="UvjetniStil10"/>
                    <w:jc w:val="right"/>
                  </w:pPr>
                  <w:r>
                    <w:rPr>
                      <w:sz w:val="16"/>
                    </w:rPr>
                    <w:t>252.350,00</w:t>
                  </w:r>
                </w:p>
              </w:tc>
              <w:tc>
                <w:tcPr>
                  <w:tcW w:w="700" w:type="dxa"/>
                  <w:tcMar>
                    <w:top w:w="40" w:type="dxa"/>
                    <w:left w:w="0" w:type="dxa"/>
                    <w:bottom w:w="40" w:type="dxa"/>
                    <w:right w:w="0" w:type="dxa"/>
                  </w:tcMar>
                </w:tcPr>
                <w:p w14:paraId="0B476CA2" w14:textId="77777777" w:rsidR="005322BD" w:rsidRDefault="005322BD" w:rsidP="005322BD">
                  <w:pPr>
                    <w:pStyle w:val="UvjetniStil10"/>
                    <w:jc w:val="right"/>
                  </w:pPr>
                  <w:r>
                    <w:rPr>
                      <w:sz w:val="16"/>
                    </w:rPr>
                    <w:t>171,50</w:t>
                  </w:r>
                </w:p>
              </w:tc>
              <w:tc>
                <w:tcPr>
                  <w:tcW w:w="700" w:type="dxa"/>
                  <w:tcMar>
                    <w:top w:w="40" w:type="dxa"/>
                    <w:left w:w="0" w:type="dxa"/>
                    <w:bottom w:w="40" w:type="dxa"/>
                    <w:right w:w="0" w:type="dxa"/>
                  </w:tcMar>
                </w:tcPr>
                <w:p w14:paraId="4E1F344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E2669AF" w14:textId="77777777" w:rsidR="005322BD" w:rsidRDefault="005322BD" w:rsidP="005322BD">
                  <w:pPr>
                    <w:pStyle w:val="UvjetniStil10"/>
                    <w:jc w:val="right"/>
                  </w:pPr>
                  <w:r w:rsidRPr="008504E4">
                    <w:rPr>
                      <w:sz w:val="16"/>
                    </w:rPr>
                    <w:t>174,03</w:t>
                  </w:r>
                </w:p>
              </w:tc>
            </w:tr>
          </w:tbl>
          <w:p w14:paraId="1D6A75C5" w14:textId="77777777" w:rsidR="005322BD" w:rsidRDefault="005322BD" w:rsidP="005322BD">
            <w:pPr>
              <w:pStyle w:val="EMPTYCELLSTYLE"/>
            </w:pPr>
          </w:p>
        </w:tc>
      </w:tr>
      <w:tr w:rsidR="005322BD" w14:paraId="1509549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4D2DBB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75E24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57775247" w14:textId="77777777" w:rsidR="005322BD" w:rsidRDefault="005322BD" w:rsidP="005322BD">
                  <w:pPr>
                    <w:pStyle w:val="UvjetniStil10"/>
                  </w:pPr>
                  <w:r>
                    <w:rPr>
                      <w:sz w:val="16"/>
                    </w:rPr>
                    <w:t>Rashodi za nabavu proizvedene dugotrajne imovine</w:t>
                  </w:r>
                </w:p>
              </w:tc>
              <w:tc>
                <w:tcPr>
                  <w:tcW w:w="2500" w:type="dxa"/>
                </w:tcPr>
                <w:p w14:paraId="179C5160" w14:textId="77777777" w:rsidR="005322BD" w:rsidRDefault="005322BD" w:rsidP="005322BD">
                  <w:pPr>
                    <w:pStyle w:val="EMPTYCELLSTYLE"/>
                  </w:pPr>
                </w:p>
              </w:tc>
              <w:tc>
                <w:tcPr>
                  <w:tcW w:w="1300" w:type="dxa"/>
                  <w:tcMar>
                    <w:top w:w="40" w:type="dxa"/>
                    <w:left w:w="0" w:type="dxa"/>
                    <w:bottom w:w="40" w:type="dxa"/>
                    <w:right w:w="0" w:type="dxa"/>
                  </w:tcMar>
                </w:tcPr>
                <w:p w14:paraId="62EA92B6" w14:textId="77777777" w:rsidR="005322BD" w:rsidRDefault="005322BD" w:rsidP="005322BD">
                  <w:pPr>
                    <w:pStyle w:val="UvjetniStil10"/>
                    <w:jc w:val="right"/>
                  </w:pPr>
                  <w:r>
                    <w:rPr>
                      <w:sz w:val="16"/>
                    </w:rPr>
                    <w:t>145.000,00</w:t>
                  </w:r>
                </w:p>
              </w:tc>
              <w:tc>
                <w:tcPr>
                  <w:tcW w:w="1300" w:type="dxa"/>
                  <w:tcMar>
                    <w:top w:w="40" w:type="dxa"/>
                    <w:left w:w="0" w:type="dxa"/>
                    <w:bottom w:w="40" w:type="dxa"/>
                    <w:right w:w="0" w:type="dxa"/>
                  </w:tcMar>
                </w:tcPr>
                <w:p w14:paraId="5C0B2ADB" w14:textId="77777777" w:rsidR="005322BD" w:rsidRDefault="005322BD" w:rsidP="005322BD">
                  <w:pPr>
                    <w:pStyle w:val="UvjetniStil10"/>
                    <w:jc w:val="right"/>
                  </w:pPr>
                  <w:r>
                    <w:rPr>
                      <w:sz w:val="16"/>
                    </w:rPr>
                    <w:t>248.675,00</w:t>
                  </w:r>
                </w:p>
              </w:tc>
              <w:tc>
                <w:tcPr>
                  <w:tcW w:w="1300" w:type="dxa"/>
                  <w:tcMar>
                    <w:top w:w="40" w:type="dxa"/>
                    <w:left w:w="0" w:type="dxa"/>
                    <w:bottom w:w="40" w:type="dxa"/>
                    <w:right w:w="0" w:type="dxa"/>
                  </w:tcMar>
                </w:tcPr>
                <w:p w14:paraId="3377EC20" w14:textId="77777777" w:rsidR="005322BD" w:rsidRDefault="005322BD" w:rsidP="005322BD">
                  <w:pPr>
                    <w:pStyle w:val="UvjetniStil10"/>
                    <w:jc w:val="right"/>
                  </w:pPr>
                  <w:r>
                    <w:rPr>
                      <w:sz w:val="16"/>
                    </w:rPr>
                    <w:t>252.350,00</w:t>
                  </w:r>
                </w:p>
              </w:tc>
              <w:tc>
                <w:tcPr>
                  <w:tcW w:w="700" w:type="dxa"/>
                  <w:tcMar>
                    <w:top w:w="40" w:type="dxa"/>
                    <w:left w:w="0" w:type="dxa"/>
                    <w:bottom w:w="40" w:type="dxa"/>
                    <w:right w:w="0" w:type="dxa"/>
                  </w:tcMar>
                </w:tcPr>
                <w:p w14:paraId="1AAA55ED" w14:textId="77777777" w:rsidR="005322BD" w:rsidRDefault="005322BD" w:rsidP="005322BD">
                  <w:pPr>
                    <w:pStyle w:val="UvjetniStil10"/>
                    <w:jc w:val="right"/>
                  </w:pPr>
                  <w:r>
                    <w:rPr>
                      <w:sz w:val="16"/>
                    </w:rPr>
                    <w:t>171,50</w:t>
                  </w:r>
                </w:p>
              </w:tc>
              <w:tc>
                <w:tcPr>
                  <w:tcW w:w="700" w:type="dxa"/>
                  <w:tcMar>
                    <w:top w:w="40" w:type="dxa"/>
                    <w:left w:w="0" w:type="dxa"/>
                    <w:bottom w:w="40" w:type="dxa"/>
                    <w:right w:w="0" w:type="dxa"/>
                  </w:tcMar>
                </w:tcPr>
                <w:p w14:paraId="13AF37D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3FD3B25" w14:textId="77777777" w:rsidR="005322BD" w:rsidRDefault="005322BD" w:rsidP="005322BD">
                  <w:pPr>
                    <w:pStyle w:val="UvjetniStil10"/>
                    <w:jc w:val="right"/>
                  </w:pPr>
                  <w:r w:rsidRPr="008504E4">
                    <w:rPr>
                      <w:sz w:val="16"/>
                    </w:rPr>
                    <w:t>174,03</w:t>
                  </w:r>
                </w:p>
              </w:tc>
            </w:tr>
          </w:tbl>
          <w:p w14:paraId="08433307" w14:textId="77777777" w:rsidR="005322BD" w:rsidRDefault="005322BD" w:rsidP="005322BD">
            <w:pPr>
              <w:pStyle w:val="EMPTYCELLSTYLE"/>
            </w:pPr>
          </w:p>
        </w:tc>
      </w:tr>
      <w:tr w:rsidR="005322BD" w14:paraId="126549E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121190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1FEA515" w14:textId="77777777" w:rsidR="005322BD" w:rsidRDefault="005322BD" w:rsidP="005322BD">
                  <w:pPr>
                    <w:pStyle w:val="UvjetniStil"/>
                  </w:pPr>
                  <w:r>
                    <w:rPr>
                      <w:sz w:val="16"/>
                    </w:rPr>
                    <w:t>423</w:t>
                  </w:r>
                </w:p>
              </w:tc>
              <w:tc>
                <w:tcPr>
                  <w:tcW w:w="6840" w:type="dxa"/>
                  <w:tcMar>
                    <w:top w:w="40" w:type="dxa"/>
                    <w:left w:w="0" w:type="dxa"/>
                    <w:bottom w:w="40" w:type="dxa"/>
                    <w:right w:w="0" w:type="dxa"/>
                  </w:tcMar>
                </w:tcPr>
                <w:p w14:paraId="410FDF03" w14:textId="77777777" w:rsidR="005322BD" w:rsidRDefault="005322BD" w:rsidP="005322BD">
                  <w:pPr>
                    <w:pStyle w:val="UvjetniStil"/>
                  </w:pPr>
                  <w:r>
                    <w:rPr>
                      <w:sz w:val="16"/>
                    </w:rPr>
                    <w:t>Prijevozna sredstva</w:t>
                  </w:r>
                </w:p>
              </w:tc>
              <w:tc>
                <w:tcPr>
                  <w:tcW w:w="2500" w:type="dxa"/>
                </w:tcPr>
                <w:p w14:paraId="18EB3B67" w14:textId="77777777" w:rsidR="005322BD" w:rsidRDefault="005322BD" w:rsidP="005322BD">
                  <w:pPr>
                    <w:pStyle w:val="EMPTYCELLSTYLE"/>
                  </w:pPr>
                </w:p>
              </w:tc>
              <w:tc>
                <w:tcPr>
                  <w:tcW w:w="1300" w:type="dxa"/>
                  <w:tcMar>
                    <w:top w:w="40" w:type="dxa"/>
                    <w:left w:w="0" w:type="dxa"/>
                    <w:bottom w:w="40" w:type="dxa"/>
                    <w:right w:w="0" w:type="dxa"/>
                  </w:tcMar>
                </w:tcPr>
                <w:p w14:paraId="13529292" w14:textId="77777777" w:rsidR="005322BD" w:rsidRDefault="005322BD" w:rsidP="005322BD">
                  <w:pPr>
                    <w:pStyle w:val="UvjetniStil"/>
                    <w:jc w:val="right"/>
                  </w:pPr>
                  <w:r>
                    <w:rPr>
                      <w:sz w:val="16"/>
                    </w:rPr>
                    <w:t>145.000,00</w:t>
                  </w:r>
                </w:p>
              </w:tc>
              <w:tc>
                <w:tcPr>
                  <w:tcW w:w="1300" w:type="dxa"/>
                  <w:tcMar>
                    <w:top w:w="40" w:type="dxa"/>
                    <w:left w:w="0" w:type="dxa"/>
                    <w:bottom w:w="40" w:type="dxa"/>
                    <w:right w:w="0" w:type="dxa"/>
                  </w:tcMar>
                </w:tcPr>
                <w:p w14:paraId="61CDAEB3" w14:textId="77777777" w:rsidR="005322BD" w:rsidRDefault="005322BD" w:rsidP="005322BD">
                  <w:pPr>
                    <w:pStyle w:val="UvjetniStil"/>
                    <w:jc w:val="right"/>
                  </w:pPr>
                  <w:r>
                    <w:rPr>
                      <w:sz w:val="16"/>
                    </w:rPr>
                    <w:t>248.675,00</w:t>
                  </w:r>
                </w:p>
              </w:tc>
              <w:tc>
                <w:tcPr>
                  <w:tcW w:w="1300" w:type="dxa"/>
                  <w:tcMar>
                    <w:top w:w="40" w:type="dxa"/>
                    <w:left w:w="0" w:type="dxa"/>
                    <w:bottom w:w="40" w:type="dxa"/>
                    <w:right w:w="0" w:type="dxa"/>
                  </w:tcMar>
                </w:tcPr>
                <w:p w14:paraId="2AB3E3B1" w14:textId="77777777" w:rsidR="005322BD" w:rsidRDefault="005322BD" w:rsidP="005322BD">
                  <w:pPr>
                    <w:pStyle w:val="UvjetniStil"/>
                    <w:jc w:val="right"/>
                  </w:pPr>
                  <w:r>
                    <w:rPr>
                      <w:sz w:val="16"/>
                    </w:rPr>
                    <w:t>252.350,00</w:t>
                  </w:r>
                </w:p>
              </w:tc>
              <w:tc>
                <w:tcPr>
                  <w:tcW w:w="700" w:type="dxa"/>
                  <w:tcMar>
                    <w:top w:w="40" w:type="dxa"/>
                    <w:left w:w="0" w:type="dxa"/>
                    <w:bottom w:w="40" w:type="dxa"/>
                    <w:right w:w="0" w:type="dxa"/>
                  </w:tcMar>
                </w:tcPr>
                <w:p w14:paraId="5232CEE6" w14:textId="77777777" w:rsidR="005322BD" w:rsidRDefault="005322BD" w:rsidP="005322BD">
                  <w:pPr>
                    <w:pStyle w:val="UvjetniStil"/>
                    <w:jc w:val="right"/>
                  </w:pPr>
                  <w:r>
                    <w:rPr>
                      <w:sz w:val="16"/>
                    </w:rPr>
                    <w:t>171,50</w:t>
                  </w:r>
                </w:p>
              </w:tc>
              <w:tc>
                <w:tcPr>
                  <w:tcW w:w="700" w:type="dxa"/>
                  <w:tcMar>
                    <w:top w:w="40" w:type="dxa"/>
                    <w:left w:w="0" w:type="dxa"/>
                    <w:bottom w:w="40" w:type="dxa"/>
                    <w:right w:w="0" w:type="dxa"/>
                  </w:tcMar>
                </w:tcPr>
                <w:p w14:paraId="02381FF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E2F8C2B" w14:textId="77777777" w:rsidR="005322BD" w:rsidRDefault="005322BD" w:rsidP="005322BD">
                  <w:pPr>
                    <w:pStyle w:val="UvjetniStil"/>
                    <w:jc w:val="right"/>
                  </w:pPr>
                  <w:r w:rsidRPr="008504E4">
                    <w:rPr>
                      <w:sz w:val="16"/>
                    </w:rPr>
                    <w:t>174,03</w:t>
                  </w:r>
                </w:p>
              </w:tc>
            </w:tr>
          </w:tbl>
          <w:p w14:paraId="2DC8FB81" w14:textId="77777777" w:rsidR="005322BD" w:rsidRDefault="005322BD" w:rsidP="005322BD">
            <w:pPr>
              <w:pStyle w:val="EMPTYCELLSTYLE"/>
            </w:pPr>
          </w:p>
        </w:tc>
      </w:tr>
      <w:tr w:rsidR="005322BD" w14:paraId="72E49E9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051180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D1B634" w14:textId="77777777" w:rsidR="005322BD" w:rsidRDefault="005322BD" w:rsidP="005322BD">
                  <w:pPr>
                    <w:pStyle w:val="kor1"/>
                  </w:pPr>
                  <w:r>
                    <w:rPr>
                      <w:sz w:val="16"/>
                    </w:rPr>
                    <w:t>Korisnik 004 Vijeće srpske nacionalne manjine</w:t>
                  </w:r>
                </w:p>
              </w:tc>
              <w:tc>
                <w:tcPr>
                  <w:tcW w:w="2020" w:type="dxa"/>
                </w:tcPr>
                <w:p w14:paraId="5247D01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05FA96" w14:textId="77777777" w:rsidR="005322BD" w:rsidRDefault="005322BD" w:rsidP="005322BD">
                  <w:pPr>
                    <w:pStyle w:val="kor1"/>
                    <w:jc w:val="right"/>
                  </w:pPr>
                  <w:r>
                    <w:rPr>
                      <w:sz w:val="16"/>
                    </w:rPr>
                    <w:t>20.000,00</w:t>
                  </w:r>
                </w:p>
              </w:tc>
              <w:tc>
                <w:tcPr>
                  <w:tcW w:w="1300" w:type="dxa"/>
                  <w:shd w:val="clear" w:color="auto" w:fill="FFFFFF"/>
                  <w:tcMar>
                    <w:top w:w="0" w:type="dxa"/>
                    <w:left w:w="0" w:type="dxa"/>
                    <w:bottom w:w="0" w:type="dxa"/>
                    <w:right w:w="0" w:type="dxa"/>
                  </w:tcMar>
                  <w:vAlign w:val="center"/>
                </w:tcPr>
                <w:p w14:paraId="086B213D" w14:textId="77777777" w:rsidR="005322BD" w:rsidRDefault="005322BD" w:rsidP="005322BD">
                  <w:pPr>
                    <w:pStyle w:val="kor1"/>
                    <w:jc w:val="right"/>
                  </w:pPr>
                  <w:r>
                    <w:rPr>
                      <w:sz w:val="16"/>
                    </w:rPr>
                    <w:t>20.300,00</w:t>
                  </w:r>
                </w:p>
              </w:tc>
              <w:tc>
                <w:tcPr>
                  <w:tcW w:w="1300" w:type="dxa"/>
                  <w:shd w:val="clear" w:color="auto" w:fill="FFFFFF"/>
                  <w:tcMar>
                    <w:top w:w="0" w:type="dxa"/>
                    <w:left w:w="0" w:type="dxa"/>
                    <w:bottom w:w="0" w:type="dxa"/>
                    <w:right w:w="0" w:type="dxa"/>
                  </w:tcMar>
                  <w:vAlign w:val="center"/>
                </w:tcPr>
                <w:p w14:paraId="10E6E559" w14:textId="77777777" w:rsidR="005322BD" w:rsidRDefault="005322BD" w:rsidP="005322BD">
                  <w:pPr>
                    <w:pStyle w:val="kor1"/>
                    <w:jc w:val="right"/>
                  </w:pPr>
                  <w:r>
                    <w:rPr>
                      <w:sz w:val="16"/>
                    </w:rPr>
                    <w:t>20.600,00</w:t>
                  </w:r>
                </w:p>
              </w:tc>
              <w:tc>
                <w:tcPr>
                  <w:tcW w:w="700" w:type="dxa"/>
                  <w:shd w:val="clear" w:color="auto" w:fill="FFFFFF"/>
                  <w:tcMar>
                    <w:top w:w="0" w:type="dxa"/>
                    <w:left w:w="0" w:type="dxa"/>
                    <w:bottom w:w="0" w:type="dxa"/>
                    <w:right w:w="0" w:type="dxa"/>
                  </w:tcMar>
                  <w:vAlign w:val="center"/>
                </w:tcPr>
                <w:p w14:paraId="04F9460D"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6A011578"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46A19800" w14:textId="77777777" w:rsidR="005322BD" w:rsidRDefault="005322BD" w:rsidP="005322BD">
                  <w:pPr>
                    <w:pStyle w:val="kor1"/>
                    <w:jc w:val="right"/>
                  </w:pPr>
                  <w:r>
                    <w:rPr>
                      <w:sz w:val="16"/>
                    </w:rPr>
                    <w:t>103,00</w:t>
                  </w:r>
                </w:p>
              </w:tc>
            </w:tr>
          </w:tbl>
          <w:p w14:paraId="0214CC0C" w14:textId="77777777" w:rsidR="005322BD" w:rsidRDefault="005322BD" w:rsidP="005322BD">
            <w:pPr>
              <w:pStyle w:val="EMPTYCELLSTYLE"/>
            </w:pPr>
          </w:p>
        </w:tc>
      </w:tr>
      <w:tr w:rsidR="005322BD" w14:paraId="53C1120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F88692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7A58DA2" w14:textId="77777777" w:rsidR="005322BD" w:rsidRDefault="005322BD" w:rsidP="005322BD">
                  <w:pPr>
                    <w:pStyle w:val="prog2"/>
                  </w:pPr>
                  <w:r>
                    <w:rPr>
                      <w:sz w:val="16"/>
                    </w:rPr>
                    <w:t>Program 1000 Redovne djelatnosti predstavničkog i izvršnog tijela</w:t>
                  </w:r>
                </w:p>
              </w:tc>
              <w:tc>
                <w:tcPr>
                  <w:tcW w:w="2020" w:type="dxa"/>
                </w:tcPr>
                <w:p w14:paraId="35374AD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3F8695" w14:textId="77777777" w:rsidR="005322BD" w:rsidRDefault="005322BD" w:rsidP="005322BD">
                  <w:pPr>
                    <w:pStyle w:val="prog2"/>
                    <w:jc w:val="right"/>
                  </w:pPr>
                  <w:r>
                    <w:rPr>
                      <w:sz w:val="16"/>
                    </w:rPr>
                    <w:t>20.000,00</w:t>
                  </w:r>
                </w:p>
              </w:tc>
              <w:tc>
                <w:tcPr>
                  <w:tcW w:w="1300" w:type="dxa"/>
                  <w:shd w:val="clear" w:color="auto" w:fill="FFFFFF"/>
                  <w:tcMar>
                    <w:top w:w="0" w:type="dxa"/>
                    <w:left w:w="0" w:type="dxa"/>
                    <w:bottom w:w="0" w:type="dxa"/>
                    <w:right w:w="0" w:type="dxa"/>
                  </w:tcMar>
                  <w:vAlign w:val="center"/>
                </w:tcPr>
                <w:p w14:paraId="111ABF80" w14:textId="77777777" w:rsidR="005322BD" w:rsidRDefault="005322BD" w:rsidP="005322BD">
                  <w:pPr>
                    <w:pStyle w:val="prog2"/>
                    <w:jc w:val="right"/>
                  </w:pPr>
                  <w:r>
                    <w:rPr>
                      <w:sz w:val="16"/>
                    </w:rPr>
                    <w:t>20.300,00</w:t>
                  </w:r>
                </w:p>
              </w:tc>
              <w:tc>
                <w:tcPr>
                  <w:tcW w:w="1300" w:type="dxa"/>
                  <w:shd w:val="clear" w:color="auto" w:fill="FFFFFF"/>
                  <w:tcMar>
                    <w:top w:w="0" w:type="dxa"/>
                    <w:left w:w="0" w:type="dxa"/>
                    <w:bottom w:w="0" w:type="dxa"/>
                    <w:right w:w="0" w:type="dxa"/>
                  </w:tcMar>
                  <w:vAlign w:val="center"/>
                </w:tcPr>
                <w:p w14:paraId="4A313BE9" w14:textId="77777777" w:rsidR="005322BD" w:rsidRDefault="005322BD" w:rsidP="005322BD">
                  <w:pPr>
                    <w:pStyle w:val="prog2"/>
                    <w:jc w:val="right"/>
                  </w:pPr>
                  <w:r>
                    <w:rPr>
                      <w:sz w:val="16"/>
                    </w:rPr>
                    <w:t>20.600,00</w:t>
                  </w:r>
                </w:p>
              </w:tc>
              <w:tc>
                <w:tcPr>
                  <w:tcW w:w="700" w:type="dxa"/>
                  <w:shd w:val="clear" w:color="auto" w:fill="FFFFFF"/>
                  <w:tcMar>
                    <w:top w:w="0" w:type="dxa"/>
                    <w:left w:w="0" w:type="dxa"/>
                    <w:bottom w:w="0" w:type="dxa"/>
                    <w:right w:w="0" w:type="dxa"/>
                  </w:tcMar>
                  <w:vAlign w:val="center"/>
                </w:tcPr>
                <w:p w14:paraId="5DD42C24"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2FAE3A65"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A02FBF3" w14:textId="77777777" w:rsidR="005322BD" w:rsidRDefault="005322BD" w:rsidP="005322BD">
                  <w:pPr>
                    <w:pStyle w:val="prog2"/>
                    <w:jc w:val="right"/>
                  </w:pPr>
                  <w:r>
                    <w:rPr>
                      <w:sz w:val="16"/>
                    </w:rPr>
                    <w:t>103,00</w:t>
                  </w:r>
                </w:p>
              </w:tc>
            </w:tr>
          </w:tbl>
          <w:p w14:paraId="5F36C8C5" w14:textId="77777777" w:rsidR="005322BD" w:rsidRDefault="005322BD" w:rsidP="005322BD">
            <w:pPr>
              <w:pStyle w:val="EMPTYCELLSTYLE"/>
            </w:pPr>
          </w:p>
        </w:tc>
      </w:tr>
      <w:tr w:rsidR="005322BD" w14:paraId="76ADB8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281DF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0DE2017" w14:textId="77777777" w:rsidR="005322BD" w:rsidRDefault="005322BD" w:rsidP="005322BD">
                  <w:pPr>
                    <w:pStyle w:val="prog3"/>
                  </w:pPr>
                  <w:r>
                    <w:rPr>
                      <w:sz w:val="16"/>
                    </w:rPr>
                    <w:t>Aktivnost A100055 Vijeće srpske nacionalne manjine</w:t>
                  </w:r>
                </w:p>
              </w:tc>
              <w:tc>
                <w:tcPr>
                  <w:tcW w:w="2020" w:type="dxa"/>
                </w:tcPr>
                <w:p w14:paraId="5481E2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5C81D6D" w14:textId="77777777" w:rsidR="005322BD" w:rsidRDefault="005322BD" w:rsidP="005322BD">
                  <w:pPr>
                    <w:pStyle w:val="prog3"/>
                    <w:jc w:val="right"/>
                  </w:pPr>
                  <w:r>
                    <w:rPr>
                      <w:sz w:val="16"/>
                    </w:rPr>
                    <w:t>20.000,00</w:t>
                  </w:r>
                </w:p>
              </w:tc>
              <w:tc>
                <w:tcPr>
                  <w:tcW w:w="1300" w:type="dxa"/>
                  <w:shd w:val="clear" w:color="auto" w:fill="FFFFFF"/>
                  <w:tcMar>
                    <w:top w:w="0" w:type="dxa"/>
                    <w:left w:w="0" w:type="dxa"/>
                    <w:bottom w:w="0" w:type="dxa"/>
                    <w:right w:w="0" w:type="dxa"/>
                  </w:tcMar>
                  <w:vAlign w:val="center"/>
                </w:tcPr>
                <w:p w14:paraId="391DA901" w14:textId="77777777" w:rsidR="005322BD" w:rsidRDefault="005322BD" w:rsidP="005322BD">
                  <w:pPr>
                    <w:pStyle w:val="prog3"/>
                    <w:jc w:val="right"/>
                  </w:pPr>
                  <w:r>
                    <w:rPr>
                      <w:sz w:val="16"/>
                    </w:rPr>
                    <w:t>20.300,00</w:t>
                  </w:r>
                </w:p>
              </w:tc>
              <w:tc>
                <w:tcPr>
                  <w:tcW w:w="1300" w:type="dxa"/>
                  <w:shd w:val="clear" w:color="auto" w:fill="FFFFFF"/>
                  <w:tcMar>
                    <w:top w:w="0" w:type="dxa"/>
                    <w:left w:w="0" w:type="dxa"/>
                    <w:bottom w:w="0" w:type="dxa"/>
                    <w:right w:w="0" w:type="dxa"/>
                  </w:tcMar>
                  <w:vAlign w:val="center"/>
                </w:tcPr>
                <w:p w14:paraId="41E94D00" w14:textId="77777777" w:rsidR="005322BD" w:rsidRDefault="005322BD" w:rsidP="005322BD">
                  <w:pPr>
                    <w:pStyle w:val="prog3"/>
                    <w:jc w:val="right"/>
                  </w:pPr>
                  <w:r>
                    <w:rPr>
                      <w:sz w:val="16"/>
                    </w:rPr>
                    <w:t>20.600,00</w:t>
                  </w:r>
                </w:p>
              </w:tc>
              <w:tc>
                <w:tcPr>
                  <w:tcW w:w="700" w:type="dxa"/>
                  <w:shd w:val="clear" w:color="auto" w:fill="FFFFFF"/>
                  <w:tcMar>
                    <w:top w:w="0" w:type="dxa"/>
                    <w:left w:w="0" w:type="dxa"/>
                    <w:bottom w:w="0" w:type="dxa"/>
                    <w:right w:w="0" w:type="dxa"/>
                  </w:tcMar>
                  <w:vAlign w:val="center"/>
                </w:tcPr>
                <w:p w14:paraId="2E3BD756"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8C0CC0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75FA420" w14:textId="77777777" w:rsidR="005322BD" w:rsidRDefault="005322BD" w:rsidP="005322BD">
                  <w:pPr>
                    <w:pStyle w:val="prog3"/>
                    <w:jc w:val="right"/>
                  </w:pPr>
                  <w:r>
                    <w:rPr>
                      <w:sz w:val="16"/>
                    </w:rPr>
                    <w:t>103,00</w:t>
                  </w:r>
                </w:p>
              </w:tc>
            </w:tr>
          </w:tbl>
          <w:p w14:paraId="6D126B5D" w14:textId="77777777" w:rsidR="005322BD" w:rsidRDefault="005322BD" w:rsidP="005322BD">
            <w:pPr>
              <w:pStyle w:val="EMPTYCELLSTYLE"/>
            </w:pPr>
          </w:p>
        </w:tc>
      </w:tr>
      <w:tr w:rsidR="005322BD" w14:paraId="2B1FE6A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A7D357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8958AA" w14:textId="77777777" w:rsidR="005322BD" w:rsidRDefault="005322BD" w:rsidP="005322BD">
                  <w:pPr>
                    <w:pStyle w:val="izv1"/>
                  </w:pPr>
                  <w:r>
                    <w:rPr>
                      <w:sz w:val="16"/>
                    </w:rPr>
                    <w:t>Izvor 1. OPĆI PRIHODI I PRIMICI</w:t>
                  </w:r>
                </w:p>
              </w:tc>
              <w:tc>
                <w:tcPr>
                  <w:tcW w:w="2020" w:type="dxa"/>
                </w:tcPr>
                <w:p w14:paraId="0D1B194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3A45529" w14:textId="77777777" w:rsidR="005322BD" w:rsidRDefault="005322BD" w:rsidP="005322BD">
                  <w:pPr>
                    <w:pStyle w:val="izv1"/>
                    <w:jc w:val="right"/>
                  </w:pPr>
                  <w:r>
                    <w:rPr>
                      <w:sz w:val="16"/>
                    </w:rPr>
                    <w:t>20.000,00</w:t>
                  </w:r>
                </w:p>
              </w:tc>
              <w:tc>
                <w:tcPr>
                  <w:tcW w:w="1300" w:type="dxa"/>
                  <w:shd w:val="clear" w:color="auto" w:fill="FFFFFF"/>
                  <w:tcMar>
                    <w:top w:w="0" w:type="dxa"/>
                    <w:left w:w="0" w:type="dxa"/>
                    <w:bottom w:w="0" w:type="dxa"/>
                    <w:right w:w="0" w:type="dxa"/>
                  </w:tcMar>
                  <w:vAlign w:val="center"/>
                </w:tcPr>
                <w:p w14:paraId="3263F1FB" w14:textId="77777777" w:rsidR="005322BD" w:rsidRDefault="005322BD" w:rsidP="005322BD">
                  <w:pPr>
                    <w:pStyle w:val="izv1"/>
                    <w:jc w:val="right"/>
                  </w:pPr>
                  <w:r>
                    <w:rPr>
                      <w:sz w:val="16"/>
                    </w:rPr>
                    <w:t>20.300,00</w:t>
                  </w:r>
                </w:p>
              </w:tc>
              <w:tc>
                <w:tcPr>
                  <w:tcW w:w="1300" w:type="dxa"/>
                  <w:shd w:val="clear" w:color="auto" w:fill="FFFFFF"/>
                  <w:tcMar>
                    <w:top w:w="0" w:type="dxa"/>
                    <w:left w:w="0" w:type="dxa"/>
                    <w:bottom w:w="0" w:type="dxa"/>
                    <w:right w:w="0" w:type="dxa"/>
                  </w:tcMar>
                  <w:vAlign w:val="center"/>
                </w:tcPr>
                <w:p w14:paraId="3F46F184" w14:textId="77777777" w:rsidR="005322BD" w:rsidRDefault="005322BD" w:rsidP="005322BD">
                  <w:pPr>
                    <w:pStyle w:val="izv1"/>
                    <w:jc w:val="right"/>
                  </w:pPr>
                  <w:r>
                    <w:rPr>
                      <w:sz w:val="16"/>
                    </w:rPr>
                    <w:t>20.600,00</w:t>
                  </w:r>
                </w:p>
              </w:tc>
              <w:tc>
                <w:tcPr>
                  <w:tcW w:w="700" w:type="dxa"/>
                  <w:shd w:val="clear" w:color="auto" w:fill="FFFFFF"/>
                  <w:tcMar>
                    <w:top w:w="0" w:type="dxa"/>
                    <w:left w:w="0" w:type="dxa"/>
                    <w:bottom w:w="0" w:type="dxa"/>
                    <w:right w:w="0" w:type="dxa"/>
                  </w:tcMar>
                  <w:vAlign w:val="center"/>
                </w:tcPr>
                <w:p w14:paraId="1FAC2BC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B18F89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8059DA2" w14:textId="77777777" w:rsidR="005322BD" w:rsidRDefault="005322BD" w:rsidP="005322BD">
                  <w:pPr>
                    <w:pStyle w:val="izv1"/>
                    <w:jc w:val="right"/>
                  </w:pPr>
                  <w:r>
                    <w:rPr>
                      <w:sz w:val="16"/>
                    </w:rPr>
                    <w:t>103,00</w:t>
                  </w:r>
                </w:p>
              </w:tc>
            </w:tr>
          </w:tbl>
          <w:p w14:paraId="007888AC" w14:textId="77777777" w:rsidR="005322BD" w:rsidRDefault="005322BD" w:rsidP="005322BD">
            <w:pPr>
              <w:pStyle w:val="EMPTYCELLSTYLE"/>
            </w:pPr>
          </w:p>
        </w:tc>
      </w:tr>
      <w:tr w:rsidR="005322BD" w14:paraId="141742F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5861C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E183E6" w14:textId="77777777" w:rsidR="005322BD" w:rsidRDefault="005322BD" w:rsidP="005322BD">
                  <w:pPr>
                    <w:pStyle w:val="izv2"/>
                  </w:pPr>
                  <w:r>
                    <w:rPr>
                      <w:sz w:val="16"/>
                    </w:rPr>
                    <w:t>Izvor 1.1. Prihodi od poreza</w:t>
                  </w:r>
                </w:p>
              </w:tc>
              <w:tc>
                <w:tcPr>
                  <w:tcW w:w="2020" w:type="dxa"/>
                </w:tcPr>
                <w:p w14:paraId="438DAFA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97CE55" w14:textId="77777777" w:rsidR="005322BD" w:rsidRDefault="005322BD" w:rsidP="005322BD">
                  <w:pPr>
                    <w:pStyle w:val="izv2"/>
                    <w:jc w:val="right"/>
                  </w:pPr>
                  <w:r>
                    <w:rPr>
                      <w:sz w:val="16"/>
                    </w:rPr>
                    <w:t>20.000,00</w:t>
                  </w:r>
                </w:p>
              </w:tc>
              <w:tc>
                <w:tcPr>
                  <w:tcW w:w="1300" w:type="dxa"/>
                  <w:shd w:val="clear" w:color="auto" w:fill="FFFFFF"/>
                  <w:tcMar>
                    <w:top w:w="0" w:type="dxa"/>
                    <w:left w:w="0" w:type="dxa"/>
                    <w:bottom w:w="0" w:type="dxa"/>
                    <w:right w:w="0" w:type="dxa"/>
                  </w:tcMar>
                  <w:vAlign w:val="center"/>
                </w:tcPr>
                <w:p w14:paraId="33D357F7" w14:textId="77777777" w:rsidR="005322BD" w:rsidRDefault="005322BD" w:rsidP="005322BD">
                  <w:pPr>
                    <w:pStyle w:val="izv2"/>
                    <w:jc w:val="right"/>
                  </w:pPr>
                  <w:r>
                    <w:rPr>
                      <w:sz w:val="16"/>
                    </w:rPr>
                    <w:t>20.300,00</w:t>
                  </w:r>
                </w:p>
              </w:tc>
              <w:tc>
                <w:tcPr>
                  <w:tcW w:w="1300" w:type="dxa"/>
                  <w:shd w:val="clear" w:color="auto" w:fill="FFFFFF"/>
                  <w:tcMar>
                    <w:top w:w="0" w:type="dxa"/>
                    <w:left w:w="0" w:type="dxa"/>
                    <w:bottom w:w="0" w:type="dxa"/>
                    <w:right w:w="0" w:type="dxa"/>
                  </w:tcMar>
                  <w:vAlign w:val="center"/>
                </w:tcPr>
                <w:p w14:paraId="4DE26457" w14:textId="77777777" w:rsidR="005322BD" w:rsidRDefault="005322BD" w:rsidP="005322BD">
                  <w:pPr>
                    <w:pStyle w:val="izv2"/>
                    <w:jc w:val="right"/>
                  </w:pPr>
                  <w:r>
                    <w:rPr>
                      <w:sz w:val="16"/>
                    </w:rPr>
                    <w:t>20.600,00</w:t>
                  </w:r>
                </w:p>
              </w:tc>
              <w:tc>
                <w:tcPr>
                  <w:tcW w:w="700" w:type="dxa"/>
                  <w:shd w:val="clear" w:color="auto" w:fill="FFFFFF"/>
                  <w:tcMar>
                    <w:top w:w="0" w:type="dxa"/>
                    <w:left w:w="0" w:type="dxa"/>
                    <w:bottom w:w="0" w:type="dxa"/>
                    <w:right w:w="0" w:type="dxa"/>
                  </w:tcMar>
                  <w:vAlign w:val="center"/>
                </w:tcPr>
                <w:p w14:paraId="01302DA2"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053530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7A50FB6" w14:textId="77777777" w:rsidR="005322BD" w:rsidRDefault="005322BD" w:rsidP="005322BD">
                  <w:pPr>
                    <w:pStyle w:val="izv2"/>
                    <w:jc w:val="right"/>
                  </w:pPr>
                  <w:r>
                    <w:rPr>
                      <w:sz w:val="16"/>
                    </w:rPr>
                    <w:t>103,00</w:t>
                  </w:r>
                </w:p>
              </w:tc>
            </w:tr>
          </w:tbl>
          <w:p w14:paraId="73AB7793" w14:textId="77777777" w:rsidR="005322BD" w:rsidRDefault="005322BD" w:rsidP="005322BD">
            <w:pPr>
              <w:pStyle w:val="EMPTYCELLSTYLE"/>
            </w:pPr>
          </w:p>
        </w:tc>
      </w:tr>
      <w:tr w:rsidR="005322BD" w14:paraId="0EB91B5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39E0B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716555" w14:textId="77777777" w:rsidR="005322BD" w:rsidRDefault="005322BD" w:rsidP="005322BD">
                  <w:pPr>
                    <w:pStyle w:val="fun3"/>
                  </w:pPr>
                  <w:r>
                    <w:rPr>
                      <w:sz w:val="16"/>
                    </w:rPr>
                    <w:t>FUNKCIJSKA KLASIFIKACIJA 0111 Izvršna  i zakonodavna tijela</w:t>
                  </w:r>
                </w:p>
              </w:tc>
              <w:tc>
                <w:tcPr>
                  <w:tcW w:w="2020" w:type="dxa"/>
                </w:tcPr>
                <w:p w14:paraId="2849590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E931A5" w14:textId="77777777" w:rsidR="005322BD" w:rsidRDefault="005322BD" w:rsidP="005322BD">
                  <w:pPr>
                    <w:pStyle w:val="fun3"/>
                    <w:jc w:val="right"/>
                  </w:pPr>
                  <w:r>
                    <w:rPr>
                      <w:sz w:val="16"/>
                    </w:rPr>
                    <w:t>20.000,00</w:t>
                  </w:r>
                </w:p>
              </w:tc>
              <w:tc>
                <w:tcPr>
                  <w:tcW w:w="1300" w:type="dxa"/>
                  <w:shd w:val="clear" w:color="auto" w:fill="FFFFFF"/>
                  <w:tcMar>
                    <w:top w:w="0" w:type="dxa"/>
                    <w:left w:w="0" w:type="dxa"/>
                    <w:bottom w:w="0" w:type="dxa"/>
                    <w:right w:w="0" w:type="dxa"/>
                  </w:tcMar>
                  <w:vAlign w:val="center"/>
                </w:tcPr>
                <w:p w14:paraId="2D224116" w14:textId="77777777" w:rsidR="005322BD" w:rsidRDefault="005322BD" w:rsidP="005322BD">
                  <w:pPr>
                    <w:pStyle w:val="fun3"/>
                    <w:jc w:val="right"/>
                  </w:pPr>
                  <w:r>
                    <w:rPr>
                      <w:sz w:val="16"/>
                    </w:rPr>
                    <w:t>20.300,00</w:t>
                  </w:r>
                </w:p>
              </w:tc>
              <w:tc>
                <w:tcPr>
                  <w:tcW w:w="1300" w:type="dxa"/>
                  <w:shd w:val="clear" w:color="auto" w:fill="FFFFFF"/>
                  <w:tcMar>
                    <w:top w:w="0" w:type="dxa"/>
                    <w:left w:w="0" w:type="dxa"/>
                    <w:bottom w:w="0" w:type="dxa"/>
                    <w:right w:w="0" w:type="dxa"/>
                  </w:tcMar>
                  <w:vAlign w:val="center"/>
                </w:tcPr>
                <w:p w14:paraId="1627C109" w14:textId="77777777" w:rsidR="005322BD" w:rsidRDefault="005322BD" w:rsidP="005322BD">
                  <w:pPr>
                    <w:pStyle w:val="fun3"/>
                    <w:jc w:val="right"/>
                  </w:pPr>
                  <w:r>
                    <w:rPr>
                      <w:sz w:val="16"/>
                    </w:rPr>
                    <w:t>20.600,00</w:t>
                  </w:r>
                </w:p>
              </w:tc>
              <w:tc>
                <w:tcPr>
                  <w:tcW w:w="700" w:type="dxa"/>
                  <w:shd w:val="clear" w:color="auto" w:fill="FFFFFF"/>
                  <w:tcMar>
                    <w:top w:w="0" w:type="dxa"/>
                    <w:left w:w="0" w:type="dxa"/>
                    <w:bottom w:w="0" w:type="dxa"/>
                    <w:right w:w="0" w:type="dxa"/>
                  </w:tcMar>
                  <w:vAlign w:val="center"/>
                </w:tcPr>
                <w:p w14:paraId="0E253A2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534D9B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791ECE6" w14:textId="77777777" w:rsidR="005322BD" w:rsidRDefault="005322BD" w:rsidP="005322BD">
                  <w:pPr>
                    <w:pStyle w:val="fun3"/>
                    <w:jc w:val="right"/>
                  </w:pPr>
                  <w:r>
                    <w:rPr>
                      <w:sz w:val="16"/>
                    </w:rPr>
                    <w:t>103,00</w:t>
                  </w:r>
                </w:p>
              </w:tc>
            </w:tr>
          </w:tbl>
          <w:p w14:paraId="4B6F7A71" w14:textId="77777777" w:rsidR="005322BD" w:rsidRDefault="005322BD" w:rsidP="005322BD">
            <w:pPr>
              <w:pStyle w:val="EMPTYCELLSTYLE"/>
            </w:pPr>
          </w:p>
        </w:tc>
      </w:tr>
      <w:tr w:rsidR="005322BD" w14:paraId="49A80DA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B5D388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5AADB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7C7793C" w14:textId="77777777" w:rsidR="005322BD" w:rsidRDefault="005322BD" w:rsidP="005322BD">
                  <w:pPr>
                    <w:pStyle w:val="UvjetniStil10"/>
                  </w:pPr>
                  <w:r>
                    <w:rPr>
                      <w:sz w:val="16"/>
                    </w:rPr>
                    <w:t>Rashodi poslovanja</w:t>
                  </w:r>
                </w:p>
              </w:tc>
              <w:tc>
                <w:tcPr>
                  <w:tcW w:w="2500" w:type="dxa"/>
                </w:tcPr>
                <w:p w14:paraId="2A82C359" w14:textId="77777777" w:rsidR="005322BD" w:rsidRDefault="005322BD" w:rsidP="005322BD">
                  <w:pPr>
                    <w:pStyle w:val="EMPTYCELLSTYLE"/>
                  </w:pPr>
                </w:p>
              </w:tc>
              <w:tc>
                <w:tcPr>
                  <w:tcW w:w="1300" w:type="dxa"/>
                  <w:tcMar>
                    <w:top w:w="40" w:type="dxa"/>
                    <w:left w:w="0" w:type="dxa"/>
                    <w:bottom w:w="40" w:type="dxa"/>
                    <w:right w:w="0" w:type="dxa"/>
                  </w:tcMar>
                </w:tcPr>
                <w:p w14:paraId="758CEAEC"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3A1D456A"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0FFCB9B8"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6D6D82E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D431D6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2CBB14A" w14:textId="77777777" w:rsidR="005322BD" w:rsidRDefault="005322BD" w:rsidP="005322BD">
                  <w:pPr>
                    <w:pStyle w:val="UvjetniStil10"/>
                    <w:jc w:val="right"/>
                  </w:pPr>
                  <w:r>
                    <w:rPr>
                      <w:sz w:val="16"/>
                    </w:rPr>
                    <w:t>103,00</w:t>
                  </w:r>
                </w:p>
              </w:tc>
            </w:tr>
          </w:tbl>
          <w:p w14:paraId="524F5CCD" w14:textId="77777777" w:rsidR="005322BD" w:rsidRDefault="005322BD" w:rsidP="005322BD">
            <w:pPr>
              <w:pStyle w:val="EMPTYCELLSTYLE"/>
            </w:pPr>
          </w:p>
        </w:tc>
      </w:tr>
      <w:tr w:rsidR="005322BD" w14:paraId="5B71852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C8ECFE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F215A39"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D8F1546" w14:textId="77777777" w:rsidR="005322BD" w:rsidRDefault="005322BD" w:rsidP="005322BD">
                  <w:pPr>
                    <w:pStyle w:val="UvjetniStil10"/>
                  </w:pPr>
                  <w:r>
                    <w:rPr>
                      <w:sz w:val="16"/>
                    </w:rPr>
                    <w:t>Materijalni rashodi</w:t>
                  </w:r>
                </w:p>
              </w:tc>
              <w:tc>
                <w:tcPr>
                  <w:tcW w:w="2500" w:type="dxa"/>
                </w:tcPr>
                <w:p w14:paraId="052FECBC" w14:textId="77777777" w:rsidR="005322BD" w:rsidRDefault="005322BD" w:rsidP="005322BD">
                  <w:pPr>
                    <w:pStyle w:val="EMPTYCELLSTYLE"/>
                  </w:pPr>
                </w:p>
              </w:tc>
              <w:tc>
                <w:tcPr>
                  <w:tcW w:w="1300" w:type="dxa"/>
                  <w:tcMar>
                    <w:top w:w="40" w:type="dxa"/>
                    <w:left w:w="0" w:type="dxa"/>
                    <w:bottom w:w="40" w:type="dxa"/>
                    <w:right w:w="0" w:type="dxa"/>
                  </w:tcMar>
                </w:tcPr>
                <w:p w14:paraId="1A9994A8" w14:textId="77777777" w:rsidR="005322BD" w:rsidRDefault="005322BD" w:rsidP="005322BD">
                  <w:pPr>
                    <w:pStyle w:val="UvjetniStil10"/>
                    <w:jc w:val="right"/>
                  </w:pPr>
                  <w:r>
                    <w:rPr>
                      <w:sz w:val="16"/>
                    </w:rPr>
                    <w:t>17.500,00</w:t>
                  </w:r>
                </w:p>
              </w:tc>
              <w:tc>
                <w:tcPr>
                  <w:tcW w:w="1300" w:type="dxa"/>
                  <w:tcMar>
                    <w:top w:w="40" w:type="dxa"/>
                    <w:left w:w="0" w:type="dxa"/>
                    <w:bottom w:w="40" w:type="dxa"/>
                    <w:right w:w="0" w:type="dxa"/>
                  </w:tcMar>
                </w:tcPr>
                <w:p w14:paraId="10E8B8E4" w14:textId="77777777" w:rsidR="005322BD" w:rsidRDefault="005322BD" w:rsidP="005322BD">
                  <w:pPr>
                    <w:pStyle w:val="UvjetniStil10"/>
                    <w:jc w:val="right"/>
                  </w:pPr>
                  <w:r>
                    <w:rPr>
                      <w:sz w:val="16"/>
                    </w:rPr>
                    <w:t>17.762,50</w:t>
                  </w:r>
                </w:p>
              </w:tc>
              <w:tc>
                <w:tcPr>
                  <w:tcW w:w="1300" w:type="dxa"/>
                  <w:tcMar>
                    <w:top w:w="40" w:type="dxa"/>
                    <w:left w:w="0" w:type="dxa"/>
                    <w:bottom w:w="40" w:type="dxa"/>
                    <w:right w:w="0" w:type="dxa"/>
                  </w:tcMar>
                </w:tcPr>
                <w:p w14:paraId="4B09BDB9" w14:textId="77777777" w:rsidR="005322BD" w:rsidRDefault="005322BD" w:rsidP="005322BD">
                  <w:pPr>
                    <w:pStyle w:val="UvjetniStil10"/>
                    <w:jc w:val="right"/>
                  </w:pPr>
                  <w:r>
                    <w:rPr>
                      <w:sz w:val="16"/>
                    </w:rPr>
                    <w:t>18.025,00</w:t>
                  </w:r>
                </w:p>
              </w:tc>
              <w:tc>
                <w:tcPr>
                  <w:tcW w:w="700" w:type="dxa"/>
                  <w:tcMar>
                    <w:top w:w="40" w:type="dxa"/>
                    <w:left w:w="0" w:type="dxa"/>
                    <w:bottom w:w="40" w:type="dxa"/>
                    <w:right w:w="0" w:type="dxa"/>
                  </w:tcMar>
                </w:tcPr>
                <w:p w14:paraId="4FC0333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B79394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497BF33" w14:textId="77777777" w:rsidR="005322BD" w:rsidRDefault="005322BD" w:rsidP="005322BD">
                  <w:pPr>
                    <w:pStyle w:val="UvjetniStil10"/>
                    <w:jc w:val="right"/>
                  </w:pPr>
                  <w:r>
                    <w:rPr>
                      <w:sz w:val="16"/>
                    </w:rPr>
                    <w:t>103,00</w:t>
                  </w:r>
                </w:p>
              </w:tc>
            </w:tr>
          </w:tbl>
          <w:p w14:paraId="2DCAE2F4" w14:textId="77777777" w:rsidR="005322BD" w:rsidRDefault="005322BD" w:rsidP="005322BD">
            <w:pPr>
              <w:pStyle w:val="EMPTYCELLSTYLE"/>
            </w:pPr>
          </w:p>
        </w:tc>
      </w:tr>
      <w:tr w:rsidR="005322BD" w14:paraId="66C9246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7842F6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D0E1331"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10031978" w14:textId="77777777" w:rsidR="005322BD" w:rsidRDefault="005322BD" w:rsidP="005322BD">
                  <w:pPr>
                    <w:pStyle w:val="UvjetniStil"/>
                  </w:pPr>
                  <w:r>
                    <w:rPr>
                      <w:sz w:val="16"/>
                    </w:rPr>
                    <w:t>Rashodi za materijal i energiju</w:t>
                  </w:r>
                </w:p>
              </w:tc>
              <w:tc>
                <w:tcPr>
                  <w:tcW w:w="2500" w:type="dxa"/>
                </w:tcPr>
                <w:p w14:paraId="61F4BBD3" w14:textId="77777777" w:rsidR="005322BD" w:rsidRDefault="005322BD" w:rsidP="005322BD">
                  <w:pPr>
                    <w:pStyle w:val="EMPTYCELLSTYLE"/>
                  </w:pPr>
                </w:p>
              </w:tc>
              <w:tc>
                <w:tcPr>
                  <w:tcW w:w="1300" w:type="dxa"/>
                  <w:tcMar>
                    <w:top w:w="40" w:type="dxa"/>
                    <w:left w:w="0" w:type="dxa"/>
                    <w:bottom w:w="40" w:type="dxa"/>
                    <w:right w:w="0" w:type="dxa"/>
                  </w:tcMar>
                </w:tcPr>
                <w:p w14:paraId="04D68671" w14:textId="77777777" w:rsidR="005322BD" w:rsidRDefault="005322BD" w:rsidP="005322BD">
                  <w:pPr>
                    <w:pStyle w:val="UvjetniStil"/>
                    <w:jc w:val="right"/>
                  </w:pPr>
                  <w:r>
                    <w:rPr>
                      <w:sz w:val="16"/>
                    </w:rPr>
                    <w:t>500,00</w:t>
                  </w:r>
                </w:p>
              </w:tc>
              <w:tc>
                <w:tcPr>
                  <w:tcW w:w="1300" w:type="dxa"/>
                  <w:tcMar>
                    <w:top w:w="40" w:type="dxa"/>
                    <w:left w:w="0" w:type="dxa"/>
                    <w:bottom w:w="40" w:type="dxa"/>
                    <w:right w:w="0" w:type="dxa"/>
                  </w:tcMar>
                </w:tcPr>
                <w:p w14:paraId="34F04909" w14:textId="77777777" w:rsidR="005322BD" w:rsidRDefault="005322BD" w:rsidP="005322BD">
                  <w:pPr>
                    <w:pStyle w:val="UvjetniStil"/>
                    <w:jc w:val="right"/>
                  </w:pPr>
                  <w:r>
                    <w:rPr>
                      <w:sz w:val="16"/>
                    </w:rPr>
                    <w:t>507,50</w:t>
                  </w:r>
                </w:p>
              </w:tc>
              <w:tc>
                <w:tcPr>
                  <w:tcW w:w="1300" w:type="dxa"/>
                  <w:tcMar>
                    <w:top w:w="40" w:type="dxa"/>
                    <w:left w:w="0" w:type="dxa"/>
                    <w:bottom w:w="40" w:type="dxa"/>
                    <w:right w:w="0" w:type="dxa"/>
                  </w:tcMar>
                </w:tcPr>
                <w:p w14:paraId="012EA9A7" w14:textId="77777777" w:rsidR="005322BD" w:rsidRDefault="005322BD" w:rsidP="005322BD">
                  <w:pPr>
                    <w:pStyle w:val="UvjetniStil"/>
                    <w:jc w:val="right"/>
                  </w:pPr>
                  <w:r>
                    <w:rPr>
                      <w:sz w:val="16"/>
                    </w:rPr>
                    <w:t>515,00</w:t>
                  </w:r>
                </w:p>
              </w:tc>
              <w:tc>
                <w:tcPr>
                  <w:tcW w:w="700" w:type="dxa"/>
                  <w:tcMar>
                    <w:top w:w="40" w:type="dxa"/>
                    <w:left w:w="0" w:type="dxa"/>
                    <w:bottom w:w="40" w:type="dxa"/>
                    <w:right w:w="0" w:type="dxa"/>
                  </w:tcMar>
                </w:tcPr>
                <w:p w14:paraId="762F14C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73DF1F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E78488D" w14:textId="77777777" w:rsidR="005322BD" w:rsidRDefault="005322BD" w:rsidP="005322BD">
                  <w:pPr>
                    <w:pStyle w:val="UvjetniStil"/>
                    <w:jc w:val="right"/>
                  </w:pPr>
                  <w:r>
                    <w:rPr>
                      <w:sz w:val="16"/>
                    </w:rPr>
                    <w:t>103,00</w:t>
                  </w:r>
                </w:p>
              </w:tc>
            </w:tr>
          </w:tbl>
          <w:p w14:paraId="451C3925" w14:textId="77777777" w:rsidR="005322BD" w:rsidRDefault="005322BD" w:rsidP="005322BD">
            <w:pPr>
              <w:pStyle w:val="EMPTYCELLSTYLE"/>
            </w:pPr>
          </w:p>
        </w:tc>
      </w:tr>
      <w:tr w:rsidR="005322BD" w14:paraId="33A2E90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E55A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D861C5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CFB2EA5" w14:textId="77777777" w:rsidR="005322BD" w:rsidRDefault="005322BD" w:rsidP="005322BD">
                  <w:pPr>
                    <w:pStyle w:val="UvjetniStil"/>
                  </w:pPr>
                  <w:r>
                    <w:rPr>
                      <w:sz w:val="16"/>
                    </w:rPr>
                    <w:t>Rashodi za usluge</w:t>
                  </w:r>
                </w:p>
              </w:tc>
              <w:tc>
                <w:tcPr>
                  <w:tcW w:w="2500" w:type="dxa"/>
                </w:tcPr>
                <w:p w14:paraId="3B394A61" w14:textId="77777777" w:rsidR="005322BD" w:rsidRDefault="005322BD" w:rsidP="005322BD">
                  <w:pPr>
                    <w:pStyle w:val="EMPTYCELLSTYLE"/>
                  </w:pPr>
                </w:p>
              </w:tc>
              <w:tc>
                <w:tcPr>
                  <w:tcW w:w="1300" w:type="dxa"/>
                  <w:tcMar>
                    <w:top w:w="40" w:type="dxa"/>
                    <w:left w:w="0" w:type="dxa"/>
                    <w:bottom w:w="40" w:type="dxa"/>
                    <w:right w:w="0" w:type="dxa"/>
                  </w:tcMar>
                </w:tcPr>
                <w:p w14:paraId="1FE74E4C" w14:textId="77777777" w:rsidR="005322BD" w:rsidRDefault="005322BD" w:rsidP="005322BD">
                  <w:pPr>
                    <w:pStyle w:val="UvjetniStil"/>
                    <w:jc w:val="right"/>
                  </w:pPr>
                  <w:r>
                    <w:rPr>
                      <w:sz w:val="16"/>
                    </w:rPr>
                    <w:t>3.000,00</w:t>
                  </w:r>
                </w:p>
              </w:tc>
              <w:tc>
                <w:tcPr>
                  <w:tcW w:w="1300" w:type="dxa"/>
                  <w:tcMar>
                    <w:top w:w="40" w:type="dxa"/>
                    <w:left w:w="0" w:type="dxa"/>
                    <w:bottom w:w="40" w:type="dxa"/>
                    <w:right w:w="0" w:type="dxa"/>
                  </w:tcMar>
                </w:tcPr>
                <w:p w14:paraId="07B37209" w14:textId="77777777" w:rsidR="005322BD" w:rsidRDefault="005322BD" w:rsidP="005322BD">
                  <w:pPr>
                    <w:pStyle w:val="UvjetniStil"/>
                    <w:jc w:val="right"/>
                  </w:pPr>
                  <w:r>
                    <w:rPr>
                      <w:sz w:val="16"/>
                    </w:rPr>
                    <w:t>3.045,00</w:t>
                  </w:r>
                </w:p>
              </w:tc>
              <w:tc>
                <w:tcPr>
                  <w:tcW w:w="1300" w:type="dxa"/>
                  <w:tcMar>
                    <w:top w:w="40" w:type="dxa"/>
                    <w:left w:w="0" w:type="dxa"/>
                    <w:bottom w:w="40" w:type="dxa"/>
                    <w:right w:w="0" w:type="dxa"/>
                  </w:tcMar>
                </w:tcPr>
                <w:p w14:paraId="0A2A6E22" w14:textId="77777777" w:rsidR="005322BD" w:rsidRDefault="005322BD" w:rsidP="005322BD">
                  <w:pPr>
                    <w:pStyle w:val="UvjetniStil"/>
                    <w:jc w:val="right"/>
                  </w:pPr>
                  <w:r>
                    <w:rPr>
                      <w:sz w:val="16"/>
                    </w:rPr>
                    <w:t>3.090,00</w:t>
                  </w:r>
                </w:p>
              </w:tc>
              <w:tc>
                <w:tcPr>
                  <w:tcW w:w="700" w:type="dxa"/>
                  <w:tcMar>
                    <w:top w:w="40" w:type="dxa"/>
                    <w:left w:w="0" w:type="dxa"/>
                    <w:bottom w:w="40" w:type="dxa"/>
                    <w:right w:w="0" w:type="dxa"/>
                  </w:tcMar>
                </w:tcPr>
                <w:p w14:paraId="18CFBDE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4B63A6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DEBBE04" w14:textId="77777777" w:rsidR="005322BD" w:rsidRDefault="005322BD" w:rsidP="005322BD">
                  <w:pPr>
                    <w:pStyle w:val="UvjetniStil"/>
                    <w:jc w:val="right"/>
                  </w:pPr>
                  <w:r>
                    <w:rPr>
                      <w:sz w:val="16"/>
                    </w:rPr>
                    <w:t>103,00</w:t>
                  </w:r>
                </w:p>
              </w:tc>
            </w:tr>
          </w:tbl>
          <w:p w14:paraId="24C4F976" w14:textId="77777777" w:rsidR="005322BD" w:rsidRDefault="005322BD" w:rsidP="005322BD">
            <w:pPr>
              <w:pStyle w:val="EMPTYCELLSTYLE"/>
            </w:pPr>
          </w:p>
        </w:tc>
      </w:tr>
      <w:tr w:rsidR="005322BD" w14:paraId="6D80853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46C336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BD27E20" w14:textId="77777777" w:rsidR="005322BD" w:rsidRDefault="005322BD" w:rsidP="005322BD">
                  <w:pPr>
                    <w:pStyle w:val="UvjetniStil"/>
                  </w:pPr>
                  <w:r>
                    <w:rPr>
                      <w:sz w:val="16"/>
                    </w:rPr>
                    <w:t>324</w:t>
                  </w:r>
                </w:p>
              </w:tc>
              <w:tc>
                <w:tcPr>
                  <w:tcW w:w="6840" w:type="dxa"/>
                  <w:tcMar>
                    <w:top w:w="40" w:type="dxa"/>
                    <w:left w:w="0" w:type="dxa"/>
                    <w:bottom w:w="40" w:type="dxa"/>
                    <w:right w:w="0" w:type="dxa"/>
                  </w:tcMar>
                </w:tcPr>
                <w:p w14:paraId="253D372B" w14:textId="77777777" w:rsidR="005322BD" w:rsidRDefault="005322BD" w:rsidP="005322BD">
                  <w:pPr>
                    <w:pStyle w:val="UvjetniStil"/>
                  </w:pPr>
                  <w:r>
                    <w:rPr>
                      <w:sz w:val="16"/>
                    </w:rPr>
                    <w:t>Naknade troškova osobama izvan radnog odnosa</w:t>
                  </w:r>
                </w:p>
              </w:tc>
              <w:tc>
                <w:tcPr>
                  <w:tcW w:w="2500" w:type="dxa"/>
                </w:tcPr>
                <w:p w14:paraId="387A202C" w14:textId="77777777" w:rsidR="005322BD" w:rsidRDefault="005322BD" w:rsidP="005322BD">
                  <w:pPr>
                    <w:pStyle w:val="EMPTYCELLSTYLE"/>
                  </w:pPr>
                </w:p>
              </w:tc>
              <w:tc>
                <w:tcPr>
                  <w:tcW w:w="1300" w:type="dxa"/>
                  <w:tcMar>
                    <w:top w:w="40" w:type="dxa"/>
                    <w:left w:w="0" w:type="dxa"/>
                    <w:bottom w:w="40" w:type="dxa"/>
                    <w:right w:w="0" w:type="dxa"/>
                  </w:tcMar>
                </w:tcPr>
                <w:p w14:paraId="403110A0"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35579F65"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7D8AB44A"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4D33697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8624B0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DE63AD7" w14:textId="77777777" w:rsidR="005322BD" w:rsidRDefault="005322BD" w:rsidP="005322BD">
                  <w:pPr>
                    <w:pStyle w:val="UvjetniStil"/>
                    <w:jc w:val="right"/>
                  </w:pPr>
                  <w:r>
                    <w:rPr>
                      <w:sz w:val="16"/>
                    </w:rPr>
                    <w:t>103,00</w:t>
                  </w:r>
                </w:p>
              </w:tc>
            </w:tr>
          </w:tbl>
          <w:p w14:paraId="45FBF205" w14:textId="77777777" w:rsidR="005322BD" w:rsidRDefault="005322BD" w:rsidP="005322BD">
            <w:pPr>
              <w:pStyle w:val="EMPTYCELLSTYLE"/>
            </w:pPr>
          </w:p>
        </w:tc>
      </w:tr>
      <w:tr w:rsidR="005322BD" w14:paraId="6FC1523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B4A29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683F2FC"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3F0DA38F" w14:textId="77777777" w:rsidR="005322BD" w:rsidRDefault="005322BD" w:rsidP="005322BD">
                  <w:pPr>
                    <w:pStyle w:val="UvjetniStil"/>
                  </w:pPr>
                  <w:r>
                    <w:rPr>
                      <w:sz w:val="16"/>
                    </w:rPr>
                    <w:t>Ostali nespomenuti rashodi poslovanja</w:t>
                  </w:r>
                </w:p>
              </w:tc>
              <w:tc>
                <w:tcPr>
                  <w:tcW w:w="2500" w:type="dxa"/>
                </w:tcPr>
                <w:p w14:paraId="09488217" w14:textId="77777777" w:rsidR="005322BD" w:rsidRDefault="005322BD" w:rsidP="005322BD">
                  <w:pPr>
                    <w:pStyle w:val="EMPTYCELLSTYLE"/>
                  </w:pPr>
                </w:p>
              </w:tc>
              <w:tc>
                <w:tcPr>
                  <w:tcW w:w="1300" w:type="dxa"/>
                  <w:tcMar>
                    <w:top w:w="40" w:type="dxa"/>
                    <w:left w:w="0" w:type="dxa"/>
                    <w:bottom w:w="40" w:type="dxa"/>
                    <w:right w:w="0" w:type="dxa"/>
                  </w:tcMar>
                </w:tcPr>
                <w:p w14:paraId="3DB3575D" w14:textId="77777777" w:rsidR="005322BD" w:rsidRDefault="005322BD" w:rsidP="005322BD">
                  <w:pPr>
                    <w:pStyle w:val="UvjetniStil"/>
                    <w:jc w:val="right"/>
                  </w:pPr>
                  <w:r>
                    <w:rPr>
                      <w:sz w:val="16"/>
                    </w:rPr>
                    <w:t>13.000,00</w:t>
                  </w:r>
                </w:p>
              </w:tc>
              <w:tc>
                <w:tcPr>
                  <w:tcW w:w="1300" w:type="dxa"/>
                  <w:tcMar>
                    <w:top w:w="40" w:type="dxa"/>
                    <w:left w:w="0" w:type="dxa"/>
                    <w:bottom w:w="40" w:type="dxa"/>
                    <w:right w:w="0" w:type="dxa"/>
                  </w:tcMar>
                </w:tcPr>
                <w:p w14:paraId="242B6EAB" w14:textId="77777777" w:rsidR="005322BD" w:rsidRDefault="005322BD" w:rsidP="005322BD">
                  <w:pPr>
                    <w:pStyle w:val="UvjetniStil"/>
                    <w:jc w:val="right"/>
                  </w:pPr>
                  <w:r>
                    <w:rPr>
                      <w:sz w:val="16"/>
                    </w:rPr>
                    <w:t>13.195,00</w:t>
                  </w:r>
                </w:p>
              </w:tc>
              <w:tc>
                <w:tcPr>
                  <w:tcW w:w="1300" w:type="dxa"/>
                  <w:tcMar>
                    <w:top w:w="40" w:type="dxa"/>
                    <w:left w:w="0" w:type="dxa"/>
                    <w:bottom w:w="40" w:type="dxa"/>
                    <w:right w:w="0" w:type="dxa"/>
                  </w:tcMar>
                </w:tcPr>
                <w:p w14:paraId="31414E78" w14:textId="77777777" w:rsidR="005322BD" w:rsidRDefault="005322BD" w:rsidP="005322BD">
                  <w:pPr>
                    <w:pStyle w:val="UvjetniStil"/>
                    <w:jc w:val="right"/>
                  </w:pPr>
                  <w:r>
                    <w:rPr>
                      <w:sz w:val="16"/>
                    </w:rPr>
                    <w:t>13.390,00</w:t>
                  </w:r>
                </w:p>
              </w:tc>
              <w:tc>
                <w:tcPr>
                  <w:tcW w:w="700" w:type="dxa"/>
                  <w:tcMar>
                    <w:top w:w="40" w:type="dxa"/>
                    <w:left w:w="0" w:type="dxa"/>
                    <w:bottom w:w="40" w:type="dxa"/>
                    <w:right w:w="0" w:type="dxa"/>
                  </w:tcMar>
                </w:tcPr>
                <w:p w14:paraId="316C1BD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B752DE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96E90C4" w14:textId="77777777" w:rsidR="005322BD" w:rsidRDefault="005322BD" w:rsidP="005322BD">
                  <w:pPr>
                    <w:pStyle w:val="UvjetniStil"/>
                    <w:jc w:val="right"/>
                  </w:pPr>
                  <w:r>
                    <w:rPr>
                      <w:sz w:val="16"/>
                    </w:rPr>
                    <w:t>103,00</w:t>
                  </w:r>
                </w:p>
              </w:tc>
            </w:tr>
          </w:tbl>
          <w:p w14:paraId="29CE7092" w14:textId="77777777" w:rsidR="005322BD" w:rsidRDefault="005322BD" w:rsidP="005322BD">
            <w:pPr>
              <w:pStyle w:val="EMPTYCELLSTYLE"/>
            </w:pPr>
          </w:p>
        </w:tc>
      </w:tr>
      <w:tr w:rsidR="005322BD" w14:paraId="593AEFF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CA7C58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7C55F5"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4AFA7E95" w14:textId="77777777" w:rsidR="005322BD" w:rsidRDefault="005322BD" w:rsidP="005322BD">
                  <w:pPr>
                    <w:pStyle w:val="UvjetniStil10"/>
                  </w:pPr>
                  <w:r>
                    <w:rPr>
                      <w:sz w:val="16"/>
                    </w:rPr>
                    <w:t>Financijski rashodi</w:t>
                  </w:r>
                </w:p>
              </w:tc>
              <w:tc>
                <w:tcPr>
                  <w:tcW w:w="2500" w:type="dxa"/>
                </w:tcPr>
                <w:p w14:paraId="06D6E729" w14:textId="77777777" w:rsidR="005322BD" w:rsidRDefault="005322BD" w:rsidP="005322BD">
                  <w:pPr>
                    <w:pStyle w:val="EMPTYCELLSTYLE"/>
                  </w:pPr>
                </w:p>
              </w:tc>
              <w:tc>
                <w:tcPr>
                  <w:tcW w:w="1300" w:type="dxa"/>
                  <w:tcMar>
                    <w:top w:w="40" w:type="dxa"/>
                    <w:left w:w="0" w:type="dxa"/>
                    <w:bottom w:w="40" w:type="dxa"/>
                    <w:right w:w="0" w:type="dxa"/>
                  </w:tcMar>
                </w:tcPr>
                <w:p w14:paraId="7D6EB8E0" w14:textId="77777777" w:rsidR="005322BD" w:rsidRDefault="005322BD" w:rsidP="005322BD">
                  <w:pPr>
                    <w:pStyle w:val="UvjetniStil10"/>
                    <w:jc w:val="right"/>
                  </w:pPr>
                  <w:r>
                    <w:rPr>
                      <w:sz w:val="16"/>
                    </w:rPr>
                    <w:t>500,00</w:t>
                  </w:r>
                </w:p>
              </w:tc>
              <w:tc>
                <w:tcPr>
                  <w:tcW w:w="1300" w:type="dxa"/>
                  <w:tcMar>
                    <w:top w:w="40" w:type="dxa"/>
                    <w:left w:w="0" w:type="dxa"/>
                    <w:bottom w:w="40" w:type="dxa"/>
                    <w:right w:w="0" w:type="dxa"/>
                  </w:tcMar>
                </w:tcPr>
                <w:p w14:paraId="1BB7774B" w14:textId="77777777" w:rsidR="005322BD" w:rsidRDefault="005322BD" w:rsidP="005322BD">
                  <w:pPr>
                    <w:pStyle w:val="UvjetniStil10"/>
                    <w:jc w:val="right"/>
                  </w:pPr>
                  <w:r>
                    <w:rPr>
                      <w:sz w:val="16"/>
                    </w:rPr>
                    <w:t>507,50</w:t>
                  </w:r>
                </w:p>
              </w:tc>
              <w:tc>
                <w:tcPr>
                  <w:tcW w:w="1300" w:type="dxa"/>
                  <w:tcMar>
                    <w:top w:w="40" w:type="dxa"/>
                    <w:left w:w="0" w:type="dxa"/>
                    <w:bottom w:w="40" w:type="dxa"/>
                    <w:right w:w="0" w:type="dxa"/>
                  </w:tcMar>
                </w:tcPr>
                <w:p w14:paraId="68682CEB" w14:textId="77777777" w:rsidR="005322BD" w:rsidRDefault="005322BD" w:rsidP="005322BD">
                  <w:pPr>
                    <w:pStyle w:val="UvjetniStil10"/>
                    <w:jc w:val="right"/>
                  </w:pPr>
                  <w:r>
                    <w:rPr>
                      <w:sz w:val="16"/>
                    </w:rPr>
                    <w:t>515,00</w:t>
                  </w:r>
                </w:p>
              </w:tc>
              <w:tc>
                <w:tcPr>
                  <w:tcW w:w="700" w:type="dxa"/>
                  <w:tcMar>
                    <w:top w:w="40" w:type="dxa"/>
                    <w:left w:w="0" w:type="dxa"/>
                    <w:bottom w:w="40" w:type="dxa"/>
                    <w:right w:w="0" w:type="dxa"/>
                  </w:tcMar>
                </w:tcPr>
                <w:p w14:paraId="7F9027C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854146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C9EA189" w14:textId="77777777" w:rsidR="005322BD" w:rsidRDefault="005322BD" w:rsidP="005322BD">
                  <w:pPr>
                    <w:pStyle w:val="UvjetniStil10"/>
                    <w:jc w:val="right"/>
                  </w:pPr>
                  <w:r>
                    <w:rPr>
                      <w:sz w:val="16"/>
                    </w:rPr>
                    <w:t>103,00</w:t>
                  </w:r>
                </w:p>
              </w:tc>
            </w:tr>
          </w:tbl>
          <w:p w14:paraId="2B50E3AB" w14:textId="77777777" w:rsidR="005322BD" w:rsidRDefault="005322BD" w:rsidP="005322BD">
            <w:pPr>
              <w:pStyle w:val="EMPTYCELLSTYLE"/>
            </w:pPr>
          </w:p>
        </w:tc>
      </w:tr>
      <w:tr w:rsidR="005322BD" w14:paraId="6E019A3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03DC6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1580B8"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64F7FB71" w14:textId="77777777" w:rsidR="005322BD" w:rsidRDefault="005322BD" w:rsidP="005322BD">
                  <w:pPr>
                    <w:pStyle w:val="UvjetniStil"/>
                  </w:pPr>
                  <w:r>
                    <w:rPr>
                      <w:sz w:val="16"/>
                    </w:rPr>
                    <w:t>Ostali financijski rashodi</w:t>
                  </w:r>
                </w:p>
              </w:tc>
              <w:tc>
                <w:tcPr>
                  <w:tcW w:w="2500" w:type="dxa"/>
                </w:tcPr>
                <w:p w14:paraId="18760DC6" w14:textId="77777777" w:rsidR="005322BD" w:rsidRDefault="005322BD" w:rsidP="005322BD">
                  <w:pPr>
                    <w:pStyle w:val="EMPTYCELLSTYLE"/>
                  </w:pPr>
                </w:p>
              </w:tc>
              <w:tc>
                <w:tcPr>
                  <w:tcW w:w="1300" w:type="dxa"/>
                  <w:tcMar>
                    <w:top w:w="40" w:type="dxa"/>
                    <w:left w:w="0" w:type="dxa"/>
                    <w:bottom w:w="40" w:type="dxa"/>
                    <w:right w:w="0" w:type="dxa"/>
                  </w:tcMar>
                </w:tcPr>
                <w:p w14:paraId="03FB11BE" w14:textId="77777777" w:rsidR="005322BD" w:rsidRDefault="005322BD" w:rsidP="005322BD">
                  <w:pPr>
                    <w:pStyle w:val="UvjetniStil"/>
                    <w:jc w:val="right"/>
                  </w:pPr>
                  <w:r>
                    <w:rPr>
                      <w:sz w:val="16"/>
                    </w:rPr>
                    <w:t>500,00</w:t>
                  </w:r>
                </w:p>
              </w:tc>
              <w:tc>
                <w:tcPr>
                  <w:tcW w:w="1300" w:type="dxa"/>
                  <w:tcMar>
                    <w:top w:w="40" w:type="dxa"/>
                    <w:left w:w="0" w:type="dxa"/>
                    <w:bottom w:w="40" w:type="dxa"/>
                    <w:right w:w="0" w:type="dxa"/>
                  </w:tcMar>
                </w:tcPr>
                <w:p w14:paraId="51E44AF6" w14:textId="77777777" w:rsidR="005322BD" w:rsidRDefault="005322BD" w:rsidP="005322BD">
                  <w:pPr>
                    <w:pStyle w:val="UvjetniStil"/>
                    <w:jc w:val="right"/>
                  </w:pPr>
                  <w:r>
                    <w:rPr>
                      <w:sz w:val="16"/>
                    </w:rPr>
                    <w:t>507,50</w:t>
                  </w:r>
                </w:p>
              </w:tc>
              <w:tc>
                <w:tcPr>
                  <w:tcW w:w="1300" w:type="dxa"/>
                  <w:tcMar>
                    <w:top w:w="40" w:type="dxa"/>
                    <w:left w:w="0" w:type="dxa"/>
                    <w:bottom w:w="40" w:type="dxa"/>
                    <w:right w:w="0" w:type="dxa"/>
                  </w:tcMar>
                </w:tcPr>
                <w:p w14:paraId="3E1CAE43" w14:textId="77777777" w:rsidR="005322BD" w:rsidRDefault="005322BD" w:rsidP="005322BD">
                  <w:pPr>
                    <w:pStyle w:val="UvjetniStil"/>
                    <w:jc w:val="right"/>
                  </w:pPr>
                  <w:r>
                    <w:rPr>
                      <w:sz w:val="16"/>
                    </w:rPr>
                    <w:t>515,00</w:t>
                  </w:r>
                </w:p>
              </w:tc>
              <w:tc>
                <w:tcPr>
                  <w:tcW w:w="700" w:type="dxa"/>
                  <w:tcMar>
                    <w:top w:w="40" w:type="dxa"/>
                    <w:left w:w="0" w:type="dxa"/>
                    <w:bottom w:w="40" w:type="dxa"/>
                    <w:right w:w="0" w:type="dxa"/>
                  </w:tcMar>
                </w:tcPr>
                <w:p w14:paraId="6D56139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A3A33C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5E0AAC3" w14:textId="77777777" w:rsidR="005322BD" w:rsidRDefault="005322BD" w:rsidP="005322BD">
                  <w:pPr>
                    <w:pStyle w:val="UvjetniStil"/>
                    <w:jc w:val="right"/>
                  </w:pPr>
                  <w:r>
                    <w:rPr>
                      <w:sz w:val="16"/>
                    </w:rPr>
                    <w:t>103,00</w:t>
                  </w:r>
                </w:p>
              </w:tc>
            </w:tr>
          </w:tbl>
          <w:p w14:paraId="4A2AFB90" w14:textId="77777777" w:rsidR="005322BD" w:rsidRDefault="005322BD" w:rsidP="005322BD">
            <w:pPr>
              <w:pStyle w:val="EMPTYCELLSTYLE"/>
            </w:pPr>
          </w:p>
        </w:tc>
      </w:tr>
      <w:tr w:rsidR="005322BD" w14:paraId="5B2E2F1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32B1B6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8697E2"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1C7D99D6" w14:textId="77777777" w:rsidR="005322BD" w:rsidRDefault="005322BD" w:rsidP="005322BD">
                  <w:pPr>
                    <w:pStyle w:val="UvjetniStil10"/>
                  </w:pPr>
                  <w:r>
                    <w:rPr>
                      <w:sz w:val="16"/>
                    </w:rPr>
                    <w:t>Ostali rashodi</w:t>
                  </w:r>
                </w:p>
              </w:tc>
              <w:tc>
                <w:tcPr>
                  <w:tcW w:w="2500" w:type="dxa"/>
                </w:tcPr>
                <w:p w14:paraId="19836D54" w14:textId="77777777" w:rsidR="005322BD" w:rsidRDefault="005322BD" w:rsidP="005322BD">
                  <w:pPr>
                    <w:pStyle w:val="EMPTYCELLSTYLE"/>
                  </w:pPr>
                </w:p>
              </w:tc>
              <w:tc>
                <w:tcPr>
                  <w:tcW w:w="1300" w:type="dxa"/>
                  <w:tcMar>
                    <w:top w:w="40" w:type="dxa"/>
                    <w:left w:w="0" w:type="dxa"/>
                    <w:bottom w:w="40" w:type="dxa"/>
                    <w:right w:w="0" w:type="dxa"/>
                  </w:tcMar>
                </w:tcPr>
                <w:p w14:paraId="6205E709" w14:textId="77777777" w:rsidR="005322BD" w:rsidRDefault="005322BD" w:rsidP="005322BD">
                  <w:pPr>
                    <w:pStyle w:val="UvjetniStil10"/>
                    <w:jc w:val="right"/>
                  </w:pPr>
                  <w:r>
                    <w:rPr>
                      <w:sz w:val="16"/>
                    </w:rPr>
                    <w:t>2.000,00</w:t>
                  </w:r>
                </w:p>
              </w:tc>
              <w:tc>
                <w:tcPr>
                  <w:tcW w:w="1300" w:type="dxa"/>
                  <w:tcMar>
                    <w:top w:w="40" w:type="dxa"/>
                    <w:left w:w="0" w:type="dxa"/>
                    <w:bottom w:w="40" w:type="dxa"/>
                    <w:right w:w="0" w:type="dxa"/>
                  </w:tcMar>
                </w:tcPr>
                <w:p w14:paraId="177D34F7" w14:textId="77777777" w:rsidR="005322BD" w:rsidRDefault="005322BD" w:rsidP="005322BD">
                  <w:pPr>
                    <w:pStyle w:val="UvjetniStil10"/>
                    <w:jc w:val="right"/>
                  </w:pPr>
                  <w:r>
                    <w:rPr>
                      <w:sz w:val="16"/>
                    </w:rPr>
                    <w:t>2.030,00</w:t>
                  </w:r>
                </w:p>
              </w:tc>
              <w:tc>
                <w:tcPr>
                  <w:tcW w:w="1300" w:type="dxa"/>
                  <w:tcMar>
                    <w:top w:w="40" w:type="dxa"/>
                    <w:left w:w="0" w:type="dxa"/>
                    <w:bottom w:w="40" w:type="dxa"/>
                    <w:right w:w="0" w:type="dxa"/>
                  </w:tcMar>
                </w:tcPr>
                <w:p w14:paraId="3965A266" w14:textId="77777777" w:rsidR="005322BD" w:rsidRDefault="005322BD" w:rsidP="005322BD">
                  <w:pPr>
                    <w:pStyle w:val="UvjetniStil10"/>
                    <w:jc w:val="right"/>
                  </w:pPr>
                  <w:r>
                    <w:rPr>
                      <w:sz w:val="16"/>
                    </w:rPr>
                    <w:t>2.060,00</w:t>
                  </w:r>
                </w:p>
              </w:tc>
              <w:tc>
                <w:tcPr>
                  <w:tcW w:w="700" w:type="dxa"/>
                  <w:tcMar>
                    <w:top w:w="40" w:type="dxa"/>
                    <w:left w:w="0" w:type="dxa"/>
                    <w:bottom w:w="40" w:type="dxa"/>
                    <w:right w:w="0" w:type="dxa"/>
                  </w:tcMar>
                </w:tcPr>
                <w:p w14:paraId="0B14058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A243FF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BB7BF19" w14:textId="77777777" w:rsidR="005322BD" w:rsidRDefault="005322BD" w:rsidP="005322BD">
                  <w:pPr>
                    <w:pStyle w:val="UvjetniStil10"/>
                    <w:jc w:val="right"/>
                  </w:pPr>
                  <w:r>
                    <w:rPr>
                      <w:sz w:val="16"/>
                    </w:rPr>
                    <w:t>103,00</w:t>
                  </w:r>
                </w:p>
              </w:tc>
            </w:tr>
          </w:tbl>
          <w:p w14:paraId="37C6A82A" w14:textId="77777777" w:rsidR="005322BD" w:rsidRDefault="005322BD" w:rsidP="005322BD">
            <w:pPr>
              <w:pStyle w:val="EMPTYCELLSTYLE"/>
            </w:pPr>
          </w:p>
        </w:tc>
      </w:tr>
      <w:tr w:rsidR="005322BD" w14:paraId="4A07DEA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EB522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D28644"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4875958D" w14:textId="77777777" w:rsidR="005322BD" w:rsidRDefault="005322BD" w:rsidP="005322BD">
                  <w:pPr>
                    <w:pStyle w:val="UvjetniStil"/>
                  </w:pPr>
                  <w:r>
                    <w:rPr>
                      <w:sz w:val="16"/>
                    </w:rPr>
                    <w:t>Tekuće donacije</w:t>
                  </w:r>
                </w:p>
              </w:tc>
              <w:tc>
                <w:tcPr>
                  <w:tcW w:w="2500" w:type="dxa"/>
                </w:tcPr>
                <w:p w14:paraId="61F71A90" w14:textId="77777777" w:rsidR="005322BD" w:rsidRDefault="005322BD" w:rsidP="005322BD">
                  <w:pPr>
                    <w:pStyle w:val="EMPTYCELLSTYLE"/>
                  </w:pPr>
                </w:p>
              </w:tc>
              <w:tc>
                <w:tcPr>
                  <w:tcW w:w="1300" w:type="dxa"/>
                  <w:tcMar>
                    <w:top w:w="40" w:type="dxa"/>
                    <w:left w:w="0" w:type="dxa"/>
                    <w:bottom w:w="40" w:type="dxa"/>
                    <w:right w:w="0" w:type="dxa"/>
                  </w:tcMar>
                </w:tcPr>
                <w:p w14:paraId="5FC2E612"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53011F9F"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6D2703DB"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0CCBD46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29F75C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A75A297" w14:textId="77777777" w:rsidR="005322BD" w:rsidRDefault="005322BD" w:rsidP="005322BD">
                  <w:pPr>
                    <w:pStyle w:val="UvjetniStil"/>
                    <w:jc w:val="right"/>
                  </w:pPr>
                  <w:r>
                    <w:rPr>
                      <w:sz w:val="16"/>
                    </w:rPr>
                    <w:t>103,00</w:t>
                  </w:r>
                </w:p>
              </w:tc>
            </w:tr>
          </w:tbl>
          <w:p w14:paraId="57BB5DBC" w14:textId="77777777" w:rsidR="005322BD" w:rsidRDefault="005322BD" w:rsidP="005322BD">
            <w:pPr>
              <w:pStyle w:val="EMPTYCELLSTYLE"/>
            </w:pPr>
          </w:p>
        </w:tc>
      </w:tr>
      <w:tr w:rsidR="005322BD" w14:paraId="4507F58A" w14:textId="77777777" w:rsidTr="005322BD">
        <w:tblPrEx>
          <w:tblCellMar>
            <w:top w:w="0" w:type="dxa"/>
            <w:bottom w:w="0" w:type="dxa"/>
          </w:tblCellMar>
        </w:tblPrEx>
        <w:trPr>
          <w:trHeight w:hRule="exact" w:val="80"/>
        </w:trPr>
        <w:tc>
          <w:tcPr>
            <w:tcW w:w="1800" w:type="dxa"/>
          </w:tcPr>
          <w:p w14:paraId="2AF5489E" w14:textId="77777777" w:rsidR="005322BD" w:rsidRDefault="005322BD" w:rsidP="005322BD">
            <w:pPr>
              <w:pStyle w:val="EMPTYCELLSTYLE"/>
            </w:pPr>
          </w:p>
        </w:tc>
        <w:tc>
          <w:tcPr>
            <w:tcW w:w="2640" w:type="dxa"/>
          </w:tcPr>
          <w:p w14:paraId="1EEFA5B9" w14:textId="77777777" w:rsidR="005322BD" w:rsidRDefault="005322BD" w:rsidP="005322BD">
            <w:pPr>
              <w:pStyle w:val="EMPTYCELLSTYLE"/>
            </w:pPr>
          </w:p>
        </w:tc>
        <w:tc>
          <w:tcPr>
            <w:tcW w:w="600" w:type="dxa"/>
          </w:tcPr>
          <w:p w14:paraId="6AB57941" w14:textId="77777777" w:rsidR="005322BD" w:rsidRDefault="005322BD" w:rsidP="005322BD">
            <w:pPr>
              <w:pStyle w:val="EMPTYCELLSTYLE"/>
            </w:pPr>
          </w:p>
        </w:tc>
        <w:tc>
          <w:tcPr>
            <w:tcW w:w="2520" w:type="dxa"/>
          </w:tcPr>
          <w:p w14:paraId="4EF9A4A7" w14:textId="77777777" w:rsidR="005322BD" w:rsidRDefault="005322BD" w:rsidP="005322BD">
            <w:pPr>
              <w:pStyle w:val="EMPTYCELLSTYLE"/>
            </w:pPr>
          </w:p>
        </w:tc>
        <w:tc>
          <w:tcPr>
            <w:tcW w:w="2520" w:type="dxa"/>
          </w:tcPr>
          <w:p w14:paraId="5A2E860A" w14:textId="77777777" w:rsidR="005322BD" w:rsidRDefault="005322BD" w:rsidP="005322BD">
            <w:pPr>
              <w:pStyle w:val="EMPTYCELLSTYLE"/>
            </w:pPr>
          </w:p>
        </w:tc>
        <w:tc>
          <w:tcPr>
            <w:tcW w:w="3420" w:type="dxa"/>
          </w:tcPr>
          <w:p w14:paraId="45D912A3" w14:textId="77777777" w:rsidR="005322BD" w:rsidRDefault="005322BD" w:rsidP="005322BD">
            <w:pPr>
              <w:pStyle w:val="EMPTYCELLSTYLE"/>
            </w:pPr>
          </w:p>
        </w:tc>
        <w:tc>
          <w:tcPr>
            <w:tcW w:w="720" w:type="dxa"/>
          </w:tcPr>
          <w:p w14:paraId="33ACCB5C" w14:textId="77777777" w:rsidR="005322BD" w:rsidRDefault="005322BD" w:rsidP="005322BD">
            <w:pPr>
              <w:pStyle w:val="EMPTYCELLSTYLE"/>
            </w:pPr>
          </w:p>
        </w:tc>
        <w:tc>
          <w:tcPr>
            <w:tcW w:w="680" w:type="dxa"/>
          </w:tcPr>
          <w:p w14:paraId="07026197" w14:textId="77777777" w:rsidR="005322BD" w:rsidRDefault="005322BD" w:rsidP="005322BD">
            <w:pPr>
              <w:pStyle w:val="EMPTYCELLSTYLE"/>
            </w:pPr>
          </w:p>
        </w:tc>
        <w:tc>
          <w:tcPr>
            <w:tcW w:w="40" w:type="dxa"/>
          </w:tcPr>
          <w:p w14:paraId="0166972E" w14:textId="77777777" w:rsidR="005322BD" w:rsidRDefault="005322BD" w:rsidP="005322BD">
            <w:pPr>
              <w:pStyle w:val="EMPTYCELLSTYLE"/>
            </w:pPr>
          </w:p>
        </w:tc>
        <w:tc>
          <w:tcPr>
            <w:tcW w:w="1080" w:type="dxa"/>
          </w:tcPr>
          <w:p w14:paraId="57C27176" w14:textId="77777777" w:rsidR="005322BD" w:rsidRDefault="005322BD" w:rsidP="005322BD">
            <w:pPr>
              <w:pStyle w:val="EMPTYCELLSTYLE"/>
            </w:pPr>
          </w:p>
        </w:tc>
        <w:tc>
          <w:tcPr>
            <w:tcW w:w="40" w:type="dxa"/>
          </w:tcPr>
          <w:p w14:paraId="5987AD15" w14:textId="77777777" w:rsidR="005322BD" w:rsidRDefault="005322BD" w:rsidP="005322BD">
            <w:pPr>
              <w:pStyle w:val="EMPTYCELLSTYLE"/>
            </w:pPr>
          </w:p>
        </w:tc>
      </w:tr>
      <w:tr w:rsidR="005322BD" w14:paraId="2466C3C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3C42FB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D639316" w14:textId="77777777" w:rsidR="005322BD" w:rsidRDefault="005322BD" w:rsidP="005322BD">
                  <w:pPr>
                    <w:pStyle w:val="kor1"/>
                  </w:pPr>
                  <w:r>
                    <w:rPr>
                      <w:sz w:val="16"/>
                    </w:rPr>
                    <w:t>Korisnik 005 Mjesni odbor Srb</w:t>
                  </w:r>
                </w:p>
              </w:tc>
              <w:tc>
                <w:tcPr>
                  <w:tcW w:w="2020" w:type="dxa"/>
                </w:tcPr>
                <w:p w14:paraId="500E98A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03C49E" w14:textId="77777777" w:rsidR="005322BD" w:rsidRDefault="005322BD" w:rsidP="005322BD">
                  <w:pPr>
                    <w:pStyle w:val="kor1"/>
                    <w:jc w:val="right"/>
                  </w:pPr>
                  <w:r>
                    <w:rPr>
                      <w:sz w:val="16"/>
                    </w:rPr>
                    <w:t>25.500,00</w:t>
                  </w:r>
                </w:p>
              </w:tc>
              <w:tc>
                <w:tcPr>
                  <w:tcW w:w="1300" w:type="dxa"/>
                  <w:shd w:val="clear" w:color="auto" w:fill="FFFFFF"/>
                  <w:tcMar>
                    <w:top w:w="0" w:type="dxa"/>
                    <w:left w:w="0" w:type="dxa"/>
                    <w:bottom w:w="0" w:type="dxa"/>
                    <w:right w:w="0" w:type="dxa"/>
                  </w:tcMar>
                  <w:vAlign w:val="center"/>
                </w:tcPr>
                <w:p w14:paraId="3A9ABBD6" w14:textId="77777777" w:rsidR="005322BD" w:rsidRDefault="005322BD" w:rsidP="005322BD">
                  <w:pPr>
                    <w:pStyle w:val="kor1"/>
                    <w:jc w:val="right"/>
                  </w:pPr>
                  <w:r>
                    <w:rPr>
                      <w:sz w:val="16"/>
                    </w:rPr>
                    <w:t>25.882,50</w:t>
                  </w:r>
                </w:p>
              </w:tc>
              <w:tc>
                <w:tcPr>
                  <w:tcW w:w="1300" w:type="dxa"/>
                  <w:shd w:val="clear" w:color="auto" w:fill="FFFFFF"/>
                  <w:tcMar>
                    <w:top w:w="0" w:type="dxa"/>
                    <w:left w:w="0" w:type="dxa"/>
                    <w:bottom w:w="0" w:type="dxa"/>
                    <w:right w:w="0" w:type="dxa"/>
                  </w:tcMar>
                  <w:vAlign w:val="center"/>
                </w:tcPr>
                <w:p w14:paraId="5D24E3CC" w14:textId="77777777" w:rsidR="005322BD" w:rsidRDefault="005322BD" w:rsidP="005322BD">
                  <w:pPr>
                    <w:pStyle w:val="kor1"/>
                    <w:jc w:val="right"/>
                  </w:pPr>
                  <w:r>
                    <w:rPr>
                      <w:sz w:val="16"/>
                    </w:rPr>
                    <w:t>26.265,00</w:t>
                  </w:r>
                </w:p>
              </w:tc>
              <w:tc>
                <w:tcPr>
                  <w:tcW w:w="700" w:type="dxa"/>
                  <w:shd w:val="clear" w:color="auto" w:fill="FFFFFF"/>
                  <w:tcMar>
                    <w:top w:w="0" w:type="dxa"/>
                    <w:left w:w="0" w:type="dxa"/>
                    <w:bottom w:w="0" w:type="dxa"/>
                    <w:right w:w="0" w:type="dxa"/>
                  </w:tcMar>
                  <w:vAlign w:val="center"/>
                </w:tcPr>
                <w:p w14:paraId="6B43E7E4"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27240D6A"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2D237174" w14:textId="77777777" w:rsidR="005322BD" w:rsidRDefault="005322BD" w:rsidP="005322BD">
                  <w:pPr>
                    <w:pStyle w:val="kor1"/>
                    <w:jc w:val="right"/>
                  </w:pPr>
                  <w:r>
                    <w:rPr>
                      <w:sz w:val="16"/>
                    </w:rPr>
                    <w:t>103,00</w:t>
                  </w:r>
                </w:p>
              </w:tc>
            </w:tr>
          </w:tbl>
          <w:p w14:paraId="5867E270" w14:textId="77777777" w:rsidR="005322BD" w:rsidRDefault="005322BD" w:rsidP="005322BD">
            <w:pPr>
              <w:pStyle w:val="EMPTYCELLSTYLE"/>
            </w:pPr>
          </w:p>
        </w:tc>
      </w:tr>
      <w:tr w:rsidR="005322BD" w14:paraId="065BB7A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88E04B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722C2C" w14:textId="77777777" w:rsidR="005322BD" w:rsidRDefault="005322BD" w:rsidP="005322BD">
                  <w:pPr>
                    <w:pStyle w:val="prog2"/>
                  </w:pPr>
                  <w:r>
                    <w:rPr>
                      <w:sz w:val="16"/>
                    </w:rPr>
                    <w:t>Program 1000 Redovne djelatnosti predstavničkog i izvršnog tijela</w:t>
                  </w:r>
                </w:p>
              </w:tc>
              <w:tc>
                <w:tcPr>
                  <w:tcW w:w="2020" w:type="dxa"/>
                </w:tcPr>
                <w:p w14:paraId="58155D4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6A7C5E8" w14:textId="77777777" w:rsidR="005322BD" w:rsidRDefault="005322BD" w:rsidP="005322BD">
                  <w:pPr>
                    <w:pStyle w:val="prog2"/>
                    <w:jc w:val="right"/>
                  </w:pPr>
                  <w:r>
                    <w:rPr>
                      <w:sz w:val="16"/>
                    </w:rPr>
                    <w:t>25.500,00</w:t>
                  </w:r>
                </w:p>
              </w:tc>
              <w:tc>
                <w:tcPr>
                  <w:tcW w:w="1300" w:type="dxa"/>
                  <w:shd w:val="clear" w:color="auto" w:fill="FFFFFF"/>
                  <w:tcMar>
                    <w:top w:w="0" w:type="dxa"/>
                    <w:left w:w="0" w:type="dxa"/>
                    <w:bottom w:w="0" w:type="dxa"/>
                    <w:right w:w="0" w:type="dxa"/>
                  </w:tcMar>
                  <w:vAlign w:val="center"/>
                </w:tcPr>
                <w:p w14:paraId="2D6024B5" w14:textId="77777777" w:rsidR="005322BD" w:rsidRDefault="005322BD" w:rsidP="005322BD">
                  <w:pPr>
                    <w:pStyle w:val="prog2"/>
                    <w:jc w:val="right"/>
                  </w:pPr>
                  <w:r>
                    <w:rPr>
                      <w:sz w:val="16"/>
                    </w:rPr>
                    <w:t>25.882,50</w:t>
                  </w:r>
                </w:p>
              </w:tc>
              <w:tc>
                <w:tcPr>
                  <w:tcW w:w="1300" w:type="dxa"/>
                  <w:shd w:val="clear" w:color="auto" w:fill="FFFFFF"/>
                  <w:tcMar>
                    <w:top w:w="0" w:type="dxa"/>
                    <w:left w:w="0" w:type="dxa"/>
                    <w:bottom w:w="0" w:type="dxa"/>
                    <w:right w:w="0" w:type="dxa"/>
                  </w:tcMar>
                  <w:vAlign w:val="center"/>
                </w:tcPr>
                <w:p w14:paraId="5C6CFBE9" w14:textId="77777777" w:rsidR="005322BD" w:rsidRDefault="005322BD" w:rsidP="005322BD">
                  <w:pPr>
                    <w:pStyle w:val="prog2"/>
                    <w:jc w:val="right"/>
                  </w:pPr>
                  <w:r>
                    <w:rPr>
                      <w:sz w:val="16"/>
                    </w:rPr>
                    <w:t>26.265,00</w:t>
                  </w:r>
                </w:p>
              </w:tc>
              <w:tc>
                <w:tcPr>
                  <w:tcW w:w="700" w:type="dxa"/>
                  <w:shd w:val="clear" w:color="auto" w:fill="FFFFFF"/>
                  <w:tcMar>
                    <w:top w:w="0" w:type="dxa"/>
                    <w:left w:w="0" w:type="dxa"/>
                    <w:bottom w:w="0" w:type="dxa"/>
                    <w:right w:w="0" w:type="dxa"/>
                  </w:tcMar>
                  <w:vAlign w:val="center"/>
                </w:tcPr>
                <w:p w14:paraId="5C08F069"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5DFBD305"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20DB4FB8" w14:textId="77777777" w:rsidR="005322BD" w:rsidRDefault="005322BD" w:rsidP="005322BD">
                  <w:pPr>
                    <w:pStyle w:val="prog2"/>
                    <w:jc w:val="right"/>
                  </w:pPr>
                  <w:r>
                    <w:rPr>
                      <w:sz w:val="16"/>
                    </w:rPr>
                    <w:t>103,00</w:t>
                  </w:r>
                </w:p>
              </w:tc>
            </w:tr>
          </w:tbl>
          <w:p w14:paraId="1B577CCE" w14:textId="77777777" w:rsidR="005322BD" w:rsidRDefault="005322BD" w:rsidP="005322BD">
            <w:pPr>
              <w:pStyle w:val="EMPTYCELLSTYLE"/>
            </w:pPr>
          </w:p>
        </w:tc>
      </w:tr>
      <w:tr w:rsidR="005322BD" w14:paraId="0DBD822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07E1A6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7A0C907" w14:textId="77777777" w:rsidR="005322BD" w:rsidRDefault="005322BD" w:rsidP="005322BD">
                  <w:pPr>
                    <w:pStyle w:val="prog3"/>
                  </w:pPr>
                  <w:r>
                    <w:rPr>
                      <w:sz w:val="16"/>
                    </w:rPr>
                    <w:t>Aktivnost A100054 Obavljanje redovne djelatnosti mjesnog odbora Srb</w:t>
                  </w:r>
                </w:p>
              </w:tc>
              <w:tc>
                <w:tcPr>
                  <w:tcW w:w="2020" w:type="dxa"/>
                </w:tcPr>
                <w:p w14:paraId="3E4CB8B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57B7B3" w14:textId="77777777" w:rsidR="005322BD" w:rsidRDefault="005322BD" w:rsidP="005322BD">
                  <w:pPr>
                    <w:pStyle w:val="prog3"/>
                    <w:jc w:val="right"/>
                  </w:pPr>
                  <w:r>
                    <w:rPr>
                      <w:sz w:val="16"/>
                    </w:rPr>
                    <w:t>25.500,00</w:t>
                  </w:r>
                </w:p>
              </w:tc>
              <w:tc>
                <w:tcPr>
                  <w:tcW w:w="1300" w:type="dxa"/>
                  <w:shd w:val="clear" w:color="auto" w:fill="FFFFFF"/>
                  <w:tcMar>
                    <w:top w:w="0" w:type="dxa"/>
                    <w:left w:w="0" w:type="dxa"/>
                    <w:bottom w:w="0" w:type="dxa"/>
                    <w:right w:w="0" w:type="dxa"/>
                  </w:tcMar>
                  <w:vAlign w:val="center"/>
                </w:tcPr>
                <w:p w14:paraId="602F18BB" w14:textId="77777777" w:rsidR="005322BD" w:rsidRDefault="005322BD" w:rsidP="005322BD">
                  <w:pPr>
                    <w:pStyle w:val="prog3"/>
                    <w:jc w:val="right"/>
                  </w:pPr>
                  <w:r>
                    <w:rPr>
                      <w:sz w:val="16"/>
                    </w:rPr>
                    <w:t>25.882,50</w:t>
                  </w:r>
                </w:p>
              </w:tc>
              <w:tc>
                <w:tcPr>
                  <w:tcW w:w="1300" w:type="dxa"/>
                  <w:shd w:val="clear" w:color="auto" w:fill="FFFFFF"/>
                  <w:tcMar>
                    <w:top w:w="0" w:type="dxa"/>
                    <w:left w:w="0" w:type="dxa"/>
                    <w:bottom w:w="0" w:type="dxa"/>
                    <w:right w:w="0" w:type="dxa"/>
                  </w:tcMar>
                  <w:vAlign w:val="center"/>
                </w:tcPr>
                <w:p w14:paraId="09D49B73" w14:textId="77777777" w:rsidR="005322BD" w:rsidRDefault="005322BD" w:rsidP="005322BD">
                  <w:pPr>
                    <w:pStyle w:val="prog3"/>
                    <w:jc w:val="right"/>
                  </w:pPr>
                  <w:r>
                    <w:rPr>
                      <w:sz w:val="16"/>
                    </w:rPr>
                    <w:t>26.265,00</w:t>
                  </w:r>
                </w:p>
              </w:tc>
              <w:tc>
                <w:tcPr>
                  <w:tcW w:w="700" w:type="dxa"/>
                  <w:shd w:val="clear" w:color="auto" w:fill="FFFFFF"/>
                  <w:tcMar>
                    <w:top w:w="0" w:type="dxa"/>
                    <w:left w:w="0" w:type="dxa"/>
                    <w:bottom w:w="0" w:type="dxa"/>
                    <w:right w:w="0" w:type="dxa"/>
                  </w:tcMar>
                  <w:vAlign w:val="center"/>
                </w:tcPr>
                <w:p w14:paraId="3C5C324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80129F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FB43C68" w14:textId="77777777" w:rsidR="005322BD" w:rsidRDefault="005322BD" w:rsidP="005322BD">
                  <w:pPr>
                    <w:pStyle w:val="prog3"/>
                    <w:jc w:val="right"/>
                  </w:pPr>
                  <w:r>
                    <w:rPr>
                      <w:sz w:val="16"/>
                    </w:rPr>
                    <w:t>103,00</w:t>
                  </w:r>
                </w:p>
              </w:tc>
            </w:tr>
          </w:tbl>
          <w:p w14:paraId="60C8ADB9" w14:textId="77777777" w:rsidR="005322BD" w:rsidRDefault="005322BD" w:rsidP="005322BD">
            <w:pPr>
              <w:pStyle w:val="EMPTYCELLSTYLE"/>
            </w:pPr>
          </w:p>
        </w:tc>
      </w:tr>
      <w:tr w:rsidR="005322BD" w14:paraId="7904E66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19C4C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A36D3E1" w14:textId="77777777" w:rsidR="005322BD" w:rsidRDefault="005322BD" w:rsidP="005322BD">
                  <w:pPr>
                    <w:pStyle w:val="izv1"/>
                  </w:pPr>
                  <w:r>
                    <w:rPr>
                      <w:sz w:val="16"/>
                    </w:rPr>
                    <w:t>Izvor 1. OPĆI PRIHODI I PRIMICI</w:t>
                  </w:r>
                </w:p>
              </w:tc>
              <w:tc>
                <w:tcPr>
                  <w:tcW w:w="2020" w:type="dxa"/>
                </w:tcPr>
                <w:p w14:paraId="646B440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1E23A8" w14:textId="77777777" w:rsidR="005322BD" w:rsidRDefault="005322BD" w:rsidP="005322BD">
                  <w:pPr>
                    <w:pStyle w:val="izv1"/>
                    <w:jc w:val="right"/>
                  </w:pPr>
                  <w:r>
                    <w:rPr>
                      <w:sz w:val="16"/>
                    </w:rPr>
                    <w:t>25.500,00</w:t>
                  </w:r>
                </w:p>
              </w:tc>
              <w:tc>
                <w:tcPr>
                  <w:tcW w:w="1300" w:type="dxa"/>
                  <w:shd w:val="clear" w:color="auto" w:fill="FFFFFF"/>
                  <w:tcMar>
                    <w:top w:w="0" w:type="dxa"/>
                    <w:left w:w="0" w:type="dxa"/>
                    <w:bottom w:w="0" w:type="dxa"/>
                    <w:right w:w="0" w:type="dxa"/>
                  </w:tcMar>
                  <w:vAlign w:val="center"/>
                </w:tcPr>
                <w:p w14:paraId="594A8659" w14:textId="77777777" w:rsidR="005322BD" w:rsidRDefault="005322BD" w:rsidP="005322BD">
                  <w:pPr>
                    <w:pStyle w:val="izv1"/>
                    <w:jc w:val="right"/>
                  </w:pPr>
                  <w:r>
                    <w:rPr>
                      <w:sz w:val="16"/>
                    </w:rPr>
                    <w:t>25.882,50</w:t>
                  </w:r>
                </w:p>
              </w:tc>
              <w:tc>
                <w:tcPr>
                  <w:tcW w:w="1300" w:type="dxa"/>
                  <w:shd w:val="clear" w:color="auto" w:fill="FFFFFF"/>
                  <w:tcMar>
                    <w:top w:w="0" w:type="dxa"/>
                    <w:left w:w="0" w:type="dxa"/>
                    <w:bottom w:w="0" w:type="dxa"/>
                    <w:right w:w="0" w:type="dxa"/>
                  </w:tcMar>
                  <w:vAlign w:val="center"/>
                </w:tcPr>
                <w:p w14:paraId="1B10E585" w14:textId="77777777" w:rsidR="005322BD" w:rsidRDefault="005322BD" w:rsidP="005322BD">
                  <w:pPr>
                    <w:pStyle w:val="izv1"/>
                    <w:jc w:val="right"/>
                  </w:pPr>
                  <w:r>
                    <w:rPr>
                      <w:sz w:val="16"/>
                    </w:rPr>
                    <w:t>26.265,00</w:t>
                  </w:r>
                </w:p>
              </w:tc>
              <w:tc>
                <w:tcPr>
                  <w:tcW w:w="700" w:type="dxa"/>
                  <w:shd w:val="clear" w:color="auto" w:fill="FFFFFF"/>
                  <w:tcMar>
                    <w:top w:w="0" w:type="dxa"/>
                    <w:left w:w="0" w:type="dxa"/>
                    <w:bottom w:w="0" w:type="dxa"/>
                    <w:right w:w="0" w:type="dxa"/>
                  </w:tcMar>
                  <w:vAlign w:val="center"/>
                </w:tcPr>
                <w:p w14:paraId="7241D9F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3547B0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AFFA2EA" w14:textId="77777777" w:rsidR="005322BD" w:rsidRDefault="005322BD" w:rsidP="005322BD">
                  <w:pPr>
                    <w:pStyle w:val="izv1"/>
                    <w:jc w:val="right"/>
                  </w:pPr>
                  <w:r>
                    <w:rPr>
                      <w:sz w:val="16"/>
                    </w:rPr>
                    <w:t>103,00</w:t>
                  </w:r>
                </w:p>
              </w:tc>
            </w:tr>
          </w:tbl>
          <w:p w14:paraId="039EAAA3" w14:textId="77777777" w:rsidR="005322BD" w:rsidRDefault="005322BD" w:rsidP="005322BD">
            <w:pPr>
              <w:pStyle w:val="EMPTYCELLSTYLE"/>
            </w:pPr>
          </w:p>
        </w:tc>
      </w:tr>
      <w:tr w:rsidR="005322BD" w14:paraId="54300BC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8630CD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092B82" w14:textId="77777777" w:rsidR="005322BD" w:rsidRDefault="005322BD" w:rsidP="005322BD">
                  <w:pPr>
                    <w:pStyle w:val="izv2"/>
                  </w:pPr>
                  <w:r>
                    <w:rPr>
                      <w:sz w:val="16"/>
                    </w:rPr>
                    <w:t>Izvor 1.1. Prihodi od poreza</w:t>
                  </w:r>
                </w:p>
              </w:tc>
              <w:tc>
                <w:tcPr>
                  <w:tcW w:w="2020" w:type="dxa"/>
                </w:tcPr>
                <w:p w14:paraId="16D6E56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D2A9B32" w14:textId="77777777" w:rsidR="005322BD" w:rsidRDefault="005322BD" w:rsidP="005322BD">
                  <w:pPr>
                    <w:pStyle w:val="izv2"/>
                    <w:jc w:val="right"/>
                  </w:pPr>
                  <w:r>
                    <w:rPr>
                      <w:sz w:val="16"/>
                    </w:rPr>
                    <w:t>25.500,00</w:t>
                  </w:r>
                </w:p>
              </w:tc>
              <w:tc>
                <w:tcPr>
                  <w:tcW w:w="1300" w:type="dxa"/>
                  <w:shd w:val="clear" w:color="auto" w:fill="FFFFFF"/>
                  <w:tcMar>
                    <w:top w:w="0" w:type="dxa"/>
                    <w:left w:w="0" w:type="dxa"/>
                    <w:bottom w:w="0" w:type="dxa"/>
                    <w:right w:w="0" w:type="dxa"/>
                  </w:tcMar>
                  <w:vAlign w:val="center"/>
                </w:tcPr>
                <w:p w14:paraId="7690A8A6" w14:textId="77777777" w:rsidR="005322BD" w:rsidRDefault="005322BD" w:rsidP="005322BD">
                  <w:pPr>
                    <w:pStyle w:val="izv2"/>
                    <w:jc w:val="right"/>
                  </w:pPr>
                  <w:r>
                    <w:rPr>
                      <w:sz w:val="16"/>
                    </w:rPr>
                    <w:t>25.882,50</w:t>
                  </w:r>
                </w:p>
              </w:tc>
              <w:tc>
                <w:tcPr>
                  <w:tcW w:w="1300" w:type="dxa"/>
                  <w:shd w:val="clear" w:color="auto" w:fill="FFFFFF"/>
                  <w:tcMar>
                    <w:top w:w="0" w:type="dxa"/>
                    <w:left w:w="0" w:type="dxa"/>
                    <w:bottom w:w="0" w:type="dxa"/>
                    <w:right w:w="0" w:type="dxa"/>
                  </w:tcMar>
                  <w:vAlign w:val="center"/>
                </w:tcPr>
                <w:p w14:paraId="26A2E031" w14:textId="77777777" w:rsidR="005322BD" w:rsidRDefault="005322BD" w:rsidP="005322BD">
                  <w:pPr>
                    <w:pStyle w:val="izv2"/>
                    <w:jc w:val="right"/>
                  </w:pPr>
                  <w:r>
                    <w:rPr>
                      <w:sz w:val="16"/>
                    </w:rPr>
                    <w:t>26.265,00</w:t>
                  </w:r>
                </w:p>
              </w:tc>
              <w:tc>
                <w:tcPr>
                  <w:tcW w:w="700" w:type="dxa"/>
                  <w:shd w:val="clear" w:color="auto" w:fill="FFFFFF"/>
                  <w:tcMar>
                    <w:top w:w="0" w:type="dxa"/>
                    <w:left w:w="0" w:type="dxa"/>
                    <w:bottom w:w="0" w:type="dxa"/>
                    <w:right w:w="0" w:type="dxa"/>
                  </w:tcMar>
                  <w:vAlign w:val="center"/>
                </w:tcPr>
                <w:p w14:paraId="517F834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3DB2B1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A108FA2" w14:textId="77777777" w:rsidR="005322BD" w:rsidRDefault="005322BD" w:rsidP="005322BD">
                  <w:pPr>
                    <w:pStyle w:val="izv2"/>
                    <w:jc w:val="right"/>
                  </w:pPr>
                  <w:r>
                    <w:rPr>
                      <w:sz w:val="16"/>
                    </w:rPr>
                    <w:t>103,00</w:t>
                  </w:r>
                </w:p>
              </w:tc>
            </w:tr>
          </w:tbl>
          <w:p w14:paraId="6AF1AABD" w14:textId="77777777" w:rsidR="005322BD" w:rsidRDefault="005322BD" w:rsidP="005322BD">
            <w:pPr>
              <w:pStyle w:val="EMPTYCELLSTYLE"/>
            </w:pPr>
          </w:p>
        </w:tc>
      </w:tr>
      <w:tr w:rsidR="005322BD" w14:paraId="340370E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10E2A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4163C1" w14:textId="77777777" w:rsidR="005322BD" w:rsidRDefault="005322BD" w:rsidP="005322BD">
                  <w:pPr>
                    <w:pStyle w:val="fun3"/>
                  </w:pPr>
                  <w:r>
                    <w:rPr>
                      <w:sz w:val="16"/>
                    </w:rPr>
                    <w:lastRenderedPageBreak/>
                    <w:t>FUNKCIJSKA KLASIFIKACIJA 0111 Izvršna  i zakonodavna tijela</w:t>
                  </w:r>
                </w:p>
              </w:tc>
              <w:tc>
                <w:tcPr>
                  <w:tcW w:w="2020" w:type="dxa"/>
                </w:tcPr>
                <w:p w14:paraId="319CCA5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70C3729" w14:textId="77777777" w:rsidR="005322BD" w:rsidRDefault="005322BD" w:rsidP="005322BD">
                  <w:pPr>
                    <w:pStyle w:val="fun3"/>
                    <w:jc w:val="right"/>
                  </w:pPr>
                  <w:r>
                    <w:rPr>
                      <w:sz w:val="16"/>
                    </w:rPr>
                    <w:t>25.500,00</w:t>
                  </w:r>
                </w:p>
              </w:tc>
              <w:tc>
                <w:tcPr>
                  <w:tcW w:w="1300" w:type="dxa"/>
                  <w:shd w:val="clear" w:color="auto" w:fill="FFFFFF"/>
                  <w:tcMar>
                    <w:top w:w="0" w:type="dxa"/>
                    <w:left w:w="0" w:type="dxa"/>
                    <w:bottom w:w="0" w:type="dxa"/>
                    <w:right w:w="0" w:type="dxa"/>
                  </w:tcMar>
                  <w:vAlign w:val="center"/>
                </w:tcPr>
                <w:p w14:paraId="5AAD16E1" w14:textId="77777777" w:rsidR="005322BD" w:rsidRDefault="005322BD" w:rsidP="005322BD">
                  <w:pPr>
                    <w:pStyle w:val="fun3"/>
                    <w:jc w:val="right"/>
                  </w:pPr>
                  <w:r>
                    <w:rPr>
                      <w:sz w:val="16"/>
                    </w:rPr>
                    <w:t>25.882,50</w:t>
                  </w:r>
                </w:p>
              </w:tc>
              <w:tc>
                <w:tcPr>
                  <w:tcW w:w="1300" w:type="dxa"/>
                  <w:shd w:val="clear" w:color="auto" w:fill="FFFFFF"/>
                  <w:tcMar>
                    <w:top w:w="0" w:type="dxa"/>
                    <w:left w:w="0" w:type="dxa"/>
                    <w:bottom w:w="0" w:type="dxa"/>
                    <w:right w:w="0" w:type="dxa"/>
                  </w:tcMar>
                  <w:vAlign w:val="center"/>
                </w:tcPr>
                <w:p w14:paraId="3D53A0A9" w14:textId="77777777" w:rsidR="005322BD" w:rsidRDefault="005322BD" w:rsidP="005322BD">
                  <w:pPr>
                    <w:pStyle w:val="fun3"/>
                    <w:jc w:val="right"/>
                  </w:pPr>
                  <w:r>
                    <w:rPr>
                      <w:sz w:val="16"/>
                    </w:rPr>
                    <w:t>26.265,00</w:t>
                  </w:r>
                </w:p>
              </w:tc>
              <w:tc>
                <w:tcPr>
                  <w:tcW w:w="700" w:type="dxa"/>
                  <w:shd w:val="clear" w:color="auto" w:fill="FFFFFF"/>
                  <w:tcMar>
                    <w:top w:w="0" w:type="dxa"/>
                    <w:left w:w="0" w:type="dxa"/>
                    <w:bottom w:w="0" w:type="dxa"/>
                    <w:right w:w="0" w:type="dxa"/>
                  </w:tcMar>
                  <w:vAlign w:val="center"/>
                </w:tcPr>
                <w:p w14:paraId="4C4754F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792DB2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7EE17BA" w14:textId="77777777" w:rsidR="005322BD" w:rsidRDefault="005322BD" w:rsidP="005322BD">
                  <w:pPr>
                    <w:pStyle w:val="fun3"/>
                    <w:jc w:val="right"/>
                  </w:pPr>
                  <w:r>
                    <w:rPr>
                      <w:sz w:val="16"/>
                    </w:rPr>
                    <w:t>103,00</w:t>
                  </w:r>
                </w:p>
              </w:tc>
            </w:tr>
          </w:tbl>
          <w:p w14:paraId="26D427B1" w14:textId="77777777" w:rsidR="005322BD" w:rsidRDefault="005322BD" w:rsidP="005322BD">
            <w:pPr>
              <w:pStyle w:val="EMPTYCELLSTYLE"/>
            </w:pPr>
          </w:p>
        </w:tc>
      </w:tr>
      <w:tr w:rsidR="005322BD" w14:paraId="091B0F8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7CDC9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30FA305"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9ED9A69" w14:textId="77777777" w:rsidR="005322BD" w:rsidRDefault="005322BD" w:rsidP="005322BD">
                  <w:pPr>
                    <w:pStyle w:val="UvjetniStil10"/>
                  </w:pPr>
                  <w:r>
                    <w:rPr>
                      <w:sz w:val="16"/>
                    </w:rPr>
                    <w:t>Rashodi poslovanja</w:t>
                  </w:r>
                </w:p>
              </w:tc>
              <w:tc>
                <w:tcPr>
                  <w:tcW w:w="2500" w:type="dxa"/>
                </w:tcPr>
                <w:p w14:paraId="7B496C56" w14:textId="77777777" w:rsidR="005322BD" w:rsidRDefault="005322BD" w:rsidP="005322BD">
                  <w:pPr>
                    <w:pStyle w:val="EMPTYCELLSTYLE"/>
                  </w:pPr>
                </w:p>
              </w:tc>
              <w:tc>
                <w:tcPr>
                  <w:tcW w:w="1300" w:type="dxa"/>
                  <w:tcMar>
                    <w:top w:w="40" w:type="dxa"/>
                    <w:left w:w="0" w:type="dxa"/>
                    <w:bottom w:w="40" w:type="dxa"/>
                    <w:right w:w="0" w:type="dxa"/>
                  </w:tcMar>
                </w:tcPr>
                <w:p w14:paraId="4ACE06EF" w14:textId="77777777" w:rsidR="005322BD" w:rsidRDefault="005322BD" w:rsidP="005322BD">
                  <w:pPr>
                    <w:pStyle w:val="UvjetniStil10"/>
                    <w:jc w:val="right"/>
                  </w:pPr>
                  <w:r>
                    <w:rPr>
                      <w:sz w:val="16"/>
                    </w:rPr>
                    <w:t>25.500,00</w:t>
                  </w:r>
                </w:p>
              </w:tc>
              <w:tc>
                <w:tcPr>
                  <w:tcW w:w="1300" w:type="dxa"/>
                  <w:tcMar>
                    <w:top w:w="40" w:type="dxa"/>
                    <w:left w:w="0" w:type="dxa"/>
                    <w:bottom w:w="40" w:type="dxa"/>
                    <w:right w:w="0" w:type="dxa"/>
                  </w:tcMar>
                </w:tcPr>
                <w:p w14:paraId="5CECD883" w14:textId="77777777" w:rsidR="005322BD" w:rsidRDefault="005322BD" w:rsidP="005322BD">
                  <w:pPr>
                    <w:pStyle w:val="UvjetniStil10"/>
                    <w:jc w:val="right"/>
                  </w:pPr>
                  <w:r>
                    <w:rPr>
                      <w:sz w:val="16"/>
                    </w:rPr>
                    <w:t>25.882,50</w:t>
                  </w:r>
                </w:p>
              </w:tc>
              <w:tc>
                <w:tcPr>
                  <w:tcW w:w="1300" w:type="dxa"/>
                  <w:tcMar>
                    <w:top w:w="40" w:type="dxa"/>
                    <w:left w:w="0" w:type="dxa"/>
                    <w:bottom w:w="40" w:type="dxa"/>
                    <w:right w:w="0" w:type="dxa"/>
                  </w:tcMar>
                </w:tcPr>
                <w:p w14:paraId="053B03B1" w14:textId="77777777" w:rsidR="005322BD" w:rsidRDefault="005322BD" w:rsidP="005322BD">
                  <w:pPr>
                    <w:pStyle w:val="UvjetniStil10"/>
                    <w:jc w:val="right"/>
                  </w:pPr>
                  <w:r>
                    <w:rPr>
                      <w:sz w:val="16"/>
                    </w:rPr>
                    <w:t>26.265,00</w:t>
                  </w:r>
                </w:p>
              </w:tc>
              <w:tc>
                <w:tcPr>
                  <w:tcW w:w="700" w:type="dxa"/>
                  <w:tcMar>
                    <w:top w:w="40" w:type="dxa"/>
                    <w:left w:w="0" w:type="dxa"/>
                    <w:bottom w:w="40" w:type="dxa"/>
                    <w:right w:w="0" w:type="dxa"/>
                  </w:tcMar>
                </w:tcPr>
                <w:p w14:paraId="4409589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597A68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DBE8C0" w14:textId="77777777" w:rsidR="005322BD" w:rsidRDefault="005322BD" w:rsidP="005322BD">
                  <w:pPr>
                    <w:pStyle w:val="UvjetniStil10"/>
                    <w:jc w:val="right"/>
                  </w:pPr>
                  <w:r>
                    <w:rPr>
                      <w:sz w:val="16"/>
                    </w:rPr>
                    <w:t>103,00</w:t>
                  </w:r>
                </w:p>
              </w:tc>
            </w:tr>
          </w:tbl>
          <w:p w14:paraId="4126D08A" w14:textId="77777777" w:rsidR="005322BD" w:rsidRDefault="005322BD" w:rsidP="005322BD">
            <w:pPr>
              <w:pStyle w:val="EMPTYCELLSTYLE"/>
            </w:pPr>
          </w:p>
        </w:tc>
      </w:tr>
      <w:tr w:rsidR="005322BD" w14:paraId="3B3F5EE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DAF31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2EABB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F7F76BC" w14:textId="77777777" w:rsidR="005322BD" w:rsidRDefault="005322BD" w:rsidP="005322BD">
                  <w:pPr>
                    <w:pStyle w:val="UvjetniStil10"/>
                  </w:pPr>
                  <w:r>
                    <w:rPr>
                      <w:sz w:val="16"/>
                    </w:rPr>
                    <w:t>Materijalni rashodi</w:t>
                  </w:r>
                </w:p>
              </w:tc>
              <w:tc>
                <w:tcPr>
                  <w:tcW w:w="2500" w:type="dxa"/>
                </w:tcPr>
                <w:p w14:paraId="27FAD48D" w14:textId="77777777" w:rsidR="005322BD" w:rsidRDefault="005322BD" w:rsidP="005322BD">
                  <w:pPr>
                    <w:pStyle w:val="EMPTYCELLSTYLE"/>
                  </w:pPr>
                </w:p>
              </w:tc>
              <w:tc>
                <w:tcPr>
                  <w:tcW w:w="1300" w:type="dxa"/>
                  <w:tcMar>
                    <w:top w:w="40" w:type="dxa"/>
                    <w:left w:w="0" w:type="dxa"/>
                    <w:bottom w:w="40" w:type="dxa"/>
                    <w:right w:w="0" w:type="dxa"/>
                  </w:tcMar>
                </w:tcPr>
                <w:p w14:paraId="5CB8FF49" w14:textId="77777777" w:rsidR="005322BD" w:rsidRDefault="005322BD" w:rsidP="005322BD">
                  <w:pPr>
                    <w:pStyle w:val="UvjetniStil10"/>
                    <w:jc w:val="right"/>
                  </w:pPr>
                  <w:r>
                    <w:rPr>
                      <w:sz w:val="16"/>
                    </w:rPr>
                    <w:t>18.500,00</w:t>
                  </w:r>
                </w:p>
              </w:tc>
              <w:tc>
                <w:tcPr>
                  <w:tcW w:w="1300" w:type="dxa"/>
                  <w:tcMar>
                    <w:top w:w="40" w:type="dxa"/>
                    <w:left w:w="0" w:type="dxa"/>
                    <w:bottom w:w="40" w:type="dxa"/>
                    <w:right w:w="0" w:type="dxa"/>
                  </w:tcMar>
                </w:tcPr>
                <w:p w14:paraId="40267A19" w14:textId="77777777" w:rsidR="005322BD" w:rsidRDefault="005322BD" w:rsidP="005322BD">
                  <w:pPr>
                    <w:pStyle w:val="UvjetniStil10"/>
                    <w:jc w:val="right"/>
                  </w:pPr>
                  <w:r>
                    <w:rPr>
                      <w:sz w:val="16"/>
                    </w:rPr>
                    <w:t>18.777,50</w:t>
                  </w:r>
                </w:p>
              </w:tc>
              <w:tc>
                <w:tcPr>
                  <w:tcW w:w="1300" w:type="dxa"/>
                  <w:tcMar>
                    <w:top w:w="40" w:type="dxa"/>
                    <w:left w:w="0" w:type="dxa"/>
                    <w:bottom w:w="40" w:type="dxa"/>
                    <w:right w:w="0" w:type="dxa"/>
                  </w:tcMar>
                </w:tcPr>
                <w:p w14:paraId="1F26DE1C" w14:textId="77777777" w:rsidR="005322BD" w:rsidRDefault="005322BD" w:rsidP="005322BD">
                  <w:pPr>
                    <w:pStyle w:val="UvjetniStil10"/>
                    <w:jc w:val="right"/>
                  </w:pPr>
                  <w:r>
                    <w:rPr>
                      <w:sz w:val="16"/>
                    </w:rPr>
                    <w:t>19.055,00</w:t>
                  </w:r>
                </w:p>
              </w:tc>
              <w:tc>
                <w:tcPr>
                  <w:tcW w:w="700" w:type="dxa"/>
                  <w:tcMar>
                    <w:top w:w="40" w:type="dxa"/>
                    <w:left w:w="0" w:type="dxa"/>
                    <w:bottom w:w="40" w:type="dxa"/>
                    <w:right w:w="0" w:type="dxa"/>
                  </w:tcMar>
                </w:tcPr>
                <w:p w14:paraId="3123A78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FDE80D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029F89" w14:textId="77777777" w:rsidR="005322BD" w:rsidRDefault="005322BD" w:rsidP="005322BD">
                  <w:pPr>
                    <w:pStyle w:val="UvjetniStil10"/>
                    <w:jc w:val="right"/>
                  </w:pPr>
                  <w:r>
                    <w:rPr>
                      <w:sz w:val="16"/>
                    </w:rPr>
                    <w:t>103,00</w:t>
                  </w:r>
                </w:p>
              </w:tc>
            </w:tr>
          </w:tbl>
          <w:p w14:paraId="0502107E" w14:textId="77777777" w:rsidR="005322BD" w:rsidRDefault="005322BD" w:rsidP="005322BD">
            <w:pPr>
              <w:pStyle w:val="EMPTYCELLSTYLE"/>
            </w:pPr>
          </w:p>
        </w:tc>
      </w:tr>
      <w:tr w:rsidR="005322BD" w14:paraId="7856223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B3049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927C4EB"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55BA236B" w14:textId="77777777" w:rsidR="005322BD" w:rsidRDefault="005322BD" w:rsidP="005322BD">
                  <w:pPr>
                    <w:pStyle w:val="UvjetniStil"/>
                  </w:pPr>
                  <w:r>
                    <w:rPr>
                      <w:sz w:val="16"/>
                    </w:rPr>
                    <w:t>Rashodi za materijal i energiju</w:t>
                  </w:r>
                </w:p>
              </w:tc>
              <w:tc>
                <w:tcPr>
                  <w:tcW w:w="2500" w:type="dxa"/>
                </w:tcPr>
                <w:p w14:paraId="60ED949D" w14:textId="77777777" w:rsidR="005322BD" w:rsidRDefault="005322BD" w:rsidP="005322BD">
                  <w:pPr>
                    <w:pStyle w:val="EMPTYCELLSTYLE"/>
                  </w:pPr>
                </w:p>
              </w:tc>
              <w:tc>
                <w:tcPr>
                  <w:tcW w:w="1300" w:type="dxa"/>
                  <w:tcMar>
                    <w:top w:w="40" w:type="dxa"/>
                    <w:left w:w="0" w:type="dxa"/>
                    <w:bottom w:w="40" w:type="dxa"/>
                    <w:right w:w="0" w:type="dxa"/>
                  </w:tcMar>
                </w:tcPr>
                <w:p w14:paraId="156B3596" w14:textId="77777777" w:rsidR="005322BD" w:rsidRDefault="005322BD" w:rsidP="005322BD">
                  <w:pPr>
                    <w:pStyle w:val="UvjetniStil"/>
                    <w:jc w:val="right"/>
                  </w:pPr>
                  <w:r>
                    <w:rPr>
                      <w:sz w:val="16"/>
                    </w:rPr>
                    <w:t>3.500,00</w:t>
                  </w:r>
                </w:p>
              </w:tc>
              <w:tc>
                <w:tcPr>
                  <w:tcW w:w="1300" w:type="dxa"/>
                  <w:tcMar>
                    <w:top w:w="40" w:type="dxa"/>
                    <w:left w:w="0" w:type="dxa"/>
                    <w:bottom w:w="40" w:type="dxa"/>
                    <w:right w:w="0" w:type="dxa"/>
                  </w:tcMar>
                </w:tcPr>
                <w:p w14:paraId="4CF37A35" w14:textId="77777777" w:rsidR="005322BD" w:rsidRDefault="005322BD" w:rsidP="005322BD">
                  <w:pPr>
                    <w:pStyle w:val="UvjetniStil"/>
                    <w:jc w:val="right"/>
                  </w:pPr>
                  <w:r>
                    <w:rPr>
                      <w:sz w:val="16"/>
                    </w:rPr>
                    <w:t>3.552,50</w:t>
                  </w:r>
                </w:p>
              </w:tc>
              <w:tc>
                <w:tcPr>
                  <w:tcW w:w="1300" w:type="dxa"/>
                  <w:tcMar>
                    <w:top w:w="40" w:type="dxa"/>
                    <w:left w:w="0" w:type="dxa"/>
                    <w:bottom w:w="40" w:type="dxa"/>
                    <w:right w:w="0" w:type="dxa"/>
                  </w:tcMar>
                </w:tcPr>
                <w:p w14:paraId="33A41E5E" w14:textId="77777777" w:rsidR="005322BD" w:rsidRDefault="005322BD" w:rsidP="005322BD">
                  <w:pPr>
                    <w:pStyle w:val="UvjetniStil"/>
                    <w:jc w:val="right"/>
                  </w:pPr>
                  <w:r>
                    <w:rPr>
                      <w:sz w:val="16"/>
                    </w:rPr>
                    <w:t>3.605,00</w:t>
                  </w:r>
                </w:p>
              </w:tc>
              <w:tc>
                <w:tcPr>
                  <w:tcW w:w="700" w:type="dxa"/>
                  <w:tcMar>
                    <w:top w:w="40" w:type="dxa"/>
                    <w:left w:w="0" w:type="dxa"/>
                    <w:bottom w:w="40" w:type="dxa"/>
                    <w:right w:w="0" w:type="dxa"/>
                  </w:tcMar>
                </w:tcPr>
                <w:p w14:paraId="3A2DD13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ABF24D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1F5E084" w14:textId="77777777" w:rsidR="005322BD" w:rsidRDefault="005322BD" w:rsidP="005322BD">
                  <w:pPr>
                    <w:pStyle w:val="UvjetniStil"/>
                    <w:jc w:val="right"/>
                  </w:pPr>
                  <w:r>
                    <w:rPr>
                      <w:sz w:val="16"/>
                    </w:rPr>
                    <w:t>103,00</w:t>
                  </w:r>
                </w:p>
              </w:tc>
            </w:tr>
          </w:tbl>
          <w:p w14:paraId="5EC2F5A2" w14:textId="77777777" w:rsidR="005322BD" w:rsidRDefault="005322BD" w:rsidP="005322BD">
            <w:pPr>
              <w:pStyle w:val="EMPTYCELLSTYLE"/>
            </w:pPr>
          </w:p>
        </w:tc>
      </w:tr>
      <w:tr w:rsidR="005322BD" w14:paraId="1188FD1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CE744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B6B7412"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04509329" w14:textId="77777777" w:rsidR="005322BD" w:rsidRDefault="005322BD" w:rsidP="005322BD">
                  <w:pPr>
                    <w:pStyle w:val="UvjetniStil"/>
                  </w:pPr>
                  <w:r>
                    <w:rPr>
                      <w:sz w:val="16"/>
                    </w:rPr>
                    <w:t>Rashodi za usluge</w:t>
                  </w:r>
                </w:p>
              </w:tc>
              <w:tc>
                <w:tcPr>
                  <w:tcW w:w="2500" w:type="dxa"/>
                </w:tcPr>
                <w:p w14:paraId="222A3D59" w14:textId="77777777" w:rsidR="005322BD" w:rsidRDefault="005322BD" w:rsidP="005322BD">
                  <w:pPr>
                    <w:pStyle w:val="EMPTYCELLSTYLE"/>
                  </w:pPr>
                </w:p>
              </w:tc>
              <w:tc>
                <w:tcPr>
                  <w:tcW w:w="1300" w:type="dxa"/>
                  <w:tcMar>
                    <w:top w:w="40" w:type="dxa"/>
                    <w:left w:w="0" w:type="dxa"/>
                    <w:bottom w:w="40" w:type="dxa"/>
                    <w:right w:w="0" w:type="dxa"/>
                  </w:tcMar>
                </w:tcPr>
                <w:p w14:paraId="498054AD" w14:textId="77777777" w:rsidR="005322BD" w:rsidRDefault="005322BD" w:rsidP="005322BD">
                  <w:pPr>
                    <w:pStyle w:val="UvjetniStil"/>
                    <w:jc w:val="right"/>
                  </w:pPr>
                  <w:r>
                    <w:rPr>
                      <w:sz w:val="16"/>
                    </w:rPr>
                    <w:t>3.000,00</w:t>
                  </w:r>
                </w:p>
              </w:tc>
              <w:tc>
                <w:tcPr>
                  <w:tcW w:w="1300" w:type="dxa"/>
                  <w:tcMar>
                    <w:top w:w="40" w:type="dxa"/>
                    <w:left w:w="0" w:type="dxa"/>
                    <w:bottom w:w="40" w:type="dxa"/>
                    <w:right w:w="0" w:type="dxa"/>
                  </w:tcMar>
                </w:tcPr>
                <w:p w14:paraId="5B3D466A" w14:textId="77777777" w:rsidR="005322BD" w:rsidRDefault="005322BD" w:rsidP="005322BD">
                  <w:pPr>
                    <w:pStyle w:val="UvjetniStil"/>
                    <w:jc w:val="right"/>
                  </w:pPr>
                  <w:r>
                    <w:rPr>
                      <w:sz w:val="16"/>
                    </w:rPr>
                    <w:t>3.045,00</w:t>
                  </w:r>
                </w:p>
              </w:tc>
              <w:tc>
                <w:tcPr>
                  <w:tcW w:w="1300" w:type="dxa"/>
                  <w:tcMar>
                    <w:top w:w="40" w:type="dxa"/>
                    <w:left w:w="0" w:type="dxa"/>
                    <w:bottom w:w="40" w:type="dxa"/>
                    <w:right w:w="0" w:type="dxa"/>
                  </w:tcMar>
                </w:tcPr>
                <w:p w14:paraId="58C33AFB" w14:textId="77777777" w:rsidR="005322BD" w:rsidRDefault="005322BD" w:rsidP="005322BD">
                  <w:pPr>
                    <w:pStyle w:val="UvjetniStil"/>
                    <w:jc w:val="right"/>
                  </w:pPr>
                  <w:r>
                    <w:rPr>
                      <w:sz w:val="16"/>
                    </w:rPr>
                    <w:t>3.090,00</w:t>
                  </w:r>
                </w:p>
              </w:tc>
              <w:tc>
                <w:tcPr>
                  <w:tcW w:w="700" w:type="dxa"/>
                  <w:tcMar>
                    <w:top w:w="40" w:type="dxa"/>
                    <w:left w:w="0" w:type="dxa"/>
                    <w:bottom w:w="40" w:type="dxa"/>
                    <w:right w:w="0" w:type="dxa"/>
                  </w:tcMar>
                </w:tcPr>
                <w:p w14:paraId="54BA8D4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3CB557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9B2459" w14:textId="77777777" w:rsidR="005322BD" w:rsidRDefault="005322BD" w:rsidP="005322BD">
                  <w:pPr>
                    <w:pStyle w:val="UvjetniStil"/>
                    <w:jc w:val="right"/>
                  </w:pPr>
                  <w:r>
                    <w:rPr>
                      <w:sz w:val="16"/>
                    </w:rPr>
                    <w:t>103,00</w:t>
                  </w:r>
                </w:p>
              </w:tc>
            </w:tr>
          </w:tbl>
          <w:p w14:paraId="074F8AB5" w14:textId="77777777" w:rsidR="005322BD" w:rsidRDefault="005322BD" w:rsidP="005322BD">
            <w:pPr>
              <w:pStyle w:val="EMPTYCELLSTYLE"/>
            </w:pPr>
          </w:p>
        </w:tc>
      </w:tr>
      <w:tr w:rsidR="005322BD" w14:paraId="60047F9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AAE62A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F627C87" w14:textId="77777777" w:rsidR="005322BD" w:rsidRDefault="005322BD" w:rsidP="005322BD">
                  <w:pPr>
                    <w:pStyle w:val="UvjetniStil"/>
                  </w:pPr>
                  <w:r>
                    <w:rPr>
                      <w:sz w:val="16"/>
                    </w:rPr>
                    <w:t>324</w:t>
                  </w:r>
                </w:p>
              </w:tc>
              <w:tc>
                <w:tcPr>
                  <w:tcW w:w="6840" w:type="dxa"/>
                  <w:tcMar>
                    <w:top w:w="40" w:type="dxa"/>
                    <w:left w:w="0" w:type="dxa"/>
                    <w:bottom w:w="40" w:type="dxa"/>
                    <w:right w:w="0" w:type="dxa"/>
                  </w:tcMar>
                </w:tcPr>
                <w:p w14:paraId="105015B9" w14:textId="77777777" w:rsidR="005322BD" w:rsidRDefault="005322BD" w:rsidP="005322BD">
                  <w:pPr>
                    <w:pStyle w:val="UvjetniStil"/>
                  </w:pPr>
                  <w:r>
                    <w:rPr>
                      <w:sz w:val="16"/>
                    </w:rPr>
                    <w:t>Naknade troškova osobama izvan radnog odnosa</w:t>
                  </w:r>
                </w:p>
              </w:tc>
              <w:tc>
                <w:tcPr>
                  <w:tcW w:w="2500" w:type="dxa"/>
                </w:tcPr>
                <w:p w14:paraId="6B5E030A" w14:textId="77777777" w:rsidR="005322BD" w:rsidRDefault="005322BD" w:rsidP="005322BD">
                  <w:pPr>
                    <w:pStyle w:val="EMPTYCELLSTYLE"/>
                  </w:pPr>
                </w:p>
              </w:tc>
              <w:tc>
                <w:tcPr>
                  <w:tcW w:w="1300" w:type="dxa"/>
                  <w:tcMar>
                    <w:top w:w="40" w:type="dxa"/>
                    <w:left w:w="0" w:type="dxa"/>
                    <w:bottom w:w="40" w:type="dxa"/>
                    <w:right w:w="0" w:type="dxa"/>
                  </w:tcMar>
                </w:tcPr>
                <w:p w14:paraId="10A7969D"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0849C1CE"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109CBB3A"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67C76D2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8B4074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D88F867" w14:textId="77777777" w:rsidR="005322BD" w:rsidRDefault="005322BD" w:rsidP="005322BD">
                  <w:pPr>
                    <w:pStyle w:val="UvjetniStil"/>
                    <w:jc w:val="right"/>
                  </w:pPr>
                  <w:r>
                    <w:rPr>
                      <w:sz w:val="16"/>
                    </w:rPr>
                    <w:t>103,00</w:t>
                  </w:r>
                </w:p>
              </w:tc>
            </w:tr>
          </w:tbl>
          <w:p w14:paraId="3F0C9031" w14:textId="77777777" w:rsidR="005322BD" w:rsidRDefault="005322BD" w:rsidP="005322BD">
            <w:pPr>
              <w:pStyle w:val="EMPTYCELLSTYLE"/>
            </w:pPr>
          </w:p>
        </w:tc>
      </w:tr>
      <w:tr w:rsidR="005322BD" w14:paraId="7274800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80C00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A0A5BE"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59033F97" w14:textId="77777777" w:rsidR="005322BD" w:rsidRDefault="005322BD" w:rsidP="005322BD">
                  <w:pPr>
                    <w:pStyle w:val="UvjetniStil"/>
                  </w:pPr>
                  <w:r>
                    <w:rPr>
                      <w:sz w:val="16"/>
                    </w:rPr>
                    <w:t>Ostali nespomenuti rashodi poslovanja</w:t>
                  </w:r>
                </w:p>
              </w:tc>
              <w:tc>
                <w:tcPr>
                  <w:tcW w:w="2500" w:type="dxa"/>
                </w:tcPr>
                <w:p w14:paraId="6CAB6E53" w14:textId="77777777" w:rsidR="005322BD" w:rsidRDefault="005322BD" w:rsidP="005322BD">
                  <w:pPr>
                    <w:pStyle w:val="EMPTYCELLSTYLE"/>
                  </w:pPr>
                </w:p>
              </w:tc>
              <w:tc>
                <w:tcPr>
                  <w:tcW w:w="1300" w:type="dxa"/>
                  <w:tcMar>
                    <w:top w:w="40" w:type="dxa"/>
                    <w:left w:w="0" w:type="dxa"/>
                    <w:bottom w:w="40" w:type="dxa"/>
                    <w:right w:w="0" w:type="dxa"/>
                  </w:tcMar>
                </w:tcPr>
                <w:p w14:paraId="07B46AA1" w14:textId="77777777" w:rsidR="005322BD" w:rsidRDefault="005322BD" w:rsidP="005322BD">
                  <w:pPr>
                    <w:pStyle w:val="UvjetniStil"/>
                    <w:jc w:val="right"/>
                  </w:pPr>
                  <w:r>
                    <w:rPr>
                      <w:sz w:val="16"/>
                    </w:rPr>
                    <w:t>11.000,00</w:t>
                  </w:r>
                </w:p>
              </w:tc>
              <w:tc>
                <w:tcPr>
                  <w:tcW w:w="1300" w:type="dxa"/>
                  <w:tcMar>
                    <w:top w:w="40" w:type="dxa"/>
                    <w:left w:w="0" w:type="dxa"/>
                    <w:bottom w:w="40" w:type="dxa"/>
                    <w:right w:w="0" w:type="dxa"/>
                  </w:tcMar>
                </w:tcPr>
                <w:p w14:paraId="2F6B5B5C" w14:textId="77777777" w:rsidR="005322BD" w:rsidRDefault="005322BD" w:rsidP="005322BD">
                  <w:pPr>
                    <w:pStyle w:val="UvjetniStil"/>
                    <w:jc w:val="right"/>
                  </w:pPr>
                  <w:r>
                    <w:rPr>
                      <w:sz w:val="16"/>
                    </w:rPr>
                    <w:t>11.165,00</w:t>
                  </w:r>
                </w:p>
              </w:tc>
              <w:tc>
                <w:tcPr>
                  <w:tcW w:w="1300" w:type="dxa"/>
                  <w:tcMar>
                    <w:top w:w="40" w:type="dxa"/>
                    <w:left w:w="0" w:type="dxa"/>
                    <w:bottom w:w="40" w:type="dxa"/>
                    <w:right w:w="0" w:type="dxa"/>
                  </w:tcMar>
                </w:tcPr>
                <w:p w14:paraId="449CAD17" w14:textId="77777777" w:rsidR="005322BD" w:rsidRDefault="005322BD" w:rsidP="005322BD">
                  <w:pPr>
                    <w:pStyle w:val="UvjetniStil"/>
                    <w:jc w:val="right"/>
                  </w:pPr>
                  <w:r>
                    <w:rPr>
                      <w:sz w:val="16"/>
                    </w:rPr>
                    <w:t>11.330,00</w:t>
                  </w:r>
                </w:p>
              </w:tc>
              <w:tc>
                <w:tcPr>
                  <w:tcW w:w="700" w:type="dxa"/>
                  <w:tcMar>
                    <w:top w:w="40" w:type="dxa"/>
                    <w:left w:w="0" w:type="dxa"/>
                    <w:bottom w:w="40" w:type="dxa"/>
                    <w:right w:w="0" w:type="dxa"/>
                  </w:tcMar>
                </w:tcPr>
                <w:p w14:paraId="49A92EE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A7A700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62870EB" w14:textId="77777777" w:rsidR="005322BD" w:rsidRDefault="005322BD" w:rsidP="005322BD">
                  <w:pPr>
                    <w:pStyle w:val="UvjetniStil"/>
                    <w:jc w:val="right"/>
                  </w:pPr>
                  <w:r>
                    <w:rPr>
                      <w:sz w:val="16"/>
                    </w:rPr>
                    <w:t>103,00</w:t>
                  </w:r>
                </w:p>
              </w:tc>
            </w:tr>
          </w:tbl>
          <w:p w14:paraId="1E53085C" w14:textId="77777777" w:rsidR="005322BD" w:rsidRDefault="005322BD" w:rsidP="005322BD">
            <w:pPr>
              <w:pStyle w:val="EMPTYCELLSTYLE"/>
            </w:pPr>
          </w:p>
        </w:tc>
      </w:tr>
      <w:tr w:rsidR="005322BD" w14:paraId="361589F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62885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A602E68"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56E14FE1" w14:textId="77777777" w:rsidR="005322BD" w:rsidRDefault="005322BD" w:rsidP="005322BD">
                  <w:pPr>
                    <w:pStyle w:val="UvjetniStil10"/>
                  </w:pPr>
                  <w:r>
                    <w:rPr>
                      <w:sz w:val="16"/>
                    </w:rPr>
                    <w:t>Financijski rashodi</w:t>
                  </w:r>
                </w:p>
              </w:tc>
              <w:tc>
                <w:tcPr>
                  <w:tcW w:w="2500" w:type="dxa"/>
                </w:tcPr>
                <w:p w14:paraId="1CC24D92" w14:textId="77777777" w:rsidR="005322BD" w:rsidRDefault="005322BD" w:rsidP="005322BD">
                  <w:pPr>
                    <w:pStyle w:val="EMPTYCELLSTYLE"/>
                  </w:pPr>
                </w:p>
              </w:tc>
              <w:tc>
                <w:tcPr>
                  <w:tcW w:w="1300" w:type="dxa"/>
                  <w:tcMar>
                    <w:top w:w="40" w:type="dxa"/>
                    <w:left w:w="0" w:type="dxa"/>
                    <w:bottom w:w="40" w:type="dxa"/>
                    <w:right w:w="0" w:type="dxa"/>
                  </w:tcMar>
                </w:tcPr>
                <w:p w14:paraId="6526A3EB"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166B4BF6"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2D4DCAD3"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1C6ACBC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8197EC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220D3D" w14:textId="77777777" w:rsidR="005322BD" w:rsidRDefault="005322BD" w:rsidP="005322BD">
                  <w:pPr>
                    <w:pStyle w:val="UvjetniStil10"/>
                    <w:jc w:val="right"/>
                  </w:pPr>
                  <w:r>
                    <w:rPr>
                      <w:sz w:val="16"/>
                    </w:rPr>
                    <w:t>103,00</w:t>
                  </w:r>
                </w:p>
              </w:tc>
            </w:tr>
          </w:tbl>
          <w:p w14:paraId="1D147D3F" w14:textId="77777777" w:rsidR="005322BD" w:rsidRDefault="005322BD" w:rsidP="005322BD">
            <w:pPr>
              <w:pStyle w:val="EMPTYCELLSTYLE"/>
            </w:pPr>
          </w:p>
        </w:tc>
      </w:tr>
      <w:tr w:rsidR="005322BD" w14:paraId="3B9414B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6DAE7B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5BA046"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1D2096D1" w14:textId="77777777" w:rsidR="005322BD" w:rsidRDefault="005322BD" w:rsidP="005322BD">
                  <w:pPr>
                    <w:pStyle w:val="UvjetniStil"/>
                  </w:pPr>
                  <w:r>
                    <w:rPr>
                      <w:sz w:val="16"/>
                    </w:rPr>
                    <w:t>Ostali financijski rashodi</w:t>
                  </w:r>
                </w:p>
              </w:tc>
              <w:tc>
                <w:tcPr>
                  <w:tcW w:w="2500" w:type="dxa"/>
                </w:tcPr>
                <w:p w14:paraId="06468D4C" w14:textId="77777777" w:rsidR="005322BD" w:rsidRDefault="005322BD" w:rsidP="005322BD">
                  <w:pPr>
                    <w:pStyle w:val="EMPTYCELLSTYLE"/>
                  </w:pPr>
                </w:p>
              </w:tc>
              <w:tc>
                <w:tcPr>
                  <w:tcW w:w="1300" w:type="dxa"/>
                  <w:tcMar>
                    <w:top w:w="40" w:type="dxa"/>
                    <w:left w:w="0" w:type="dxa"/>
                    <w:bottom w:w="40" w:type="dxa"/>
                    <w:right w:w="0" w:type="dxa"/>
                  </w:tcMar>
                </w:tcPr>
                <w:p w14:paraId="5BA74704"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3B5C5D50"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61749F60"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5213137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0DFBF0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2AFA1B1" w14:textId="77777777" w:rsidR="005322BD" w:rsidRDefault="005322BD" w:rsidP="005322BD">
                  <w:pPr>
                    <w:pStyle w:val="UvjetniStil"/>
                    <w:jc w:val="right"/>
                  </w:pPr>
                  <w:r>
                    <w:rPr>
                      <w:sz w:val="16"/>
                    </w:rPr>
                    <w:t>103,00</w:t>
                  </w:r>
                </w:p>
              </w:tc>
            </w:tr>
          </w:tbl>
          <w:p w14:paraId="16F7CD85" w14:textId="77777777" w:rsidR="005322BD" w:rsidRDefault="005322BD" w:rsidP="005322BD">
            <w:pPr>
              <w:pStyle w:val="EMPTYCELLSTYLE"/>
            </w:pPr>
          </w:p>
        </w:tc>
      </w:tr>
      <w:tr w:rsidR="005322BD" w14:paraId="5E519E2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19CF9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EBD9E5"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0512F41F" w14:textId="77777777" w:rsidR="005322BD" w:rsidRDefault="005322BD" w:rsidP="005322BD">
                  <w:pPr>
                    <w:pStyle w:val="UvjetniStil10"/>
                  </w:pPr>
                  <w:r>
                    <w:rPr>
                      <w:sz w:val="16"/>
                    </w:rPr>
                    <w:t>Ostali rashodi</w:t>
                  </w:r>
                </w:p>
              </w:tc>
              <w:tc>
                <w:tcPr>
                  <w:tcW w:w="2500" w:type="dxa"/>
                </w:tcPr>
                <w:p w14:paraId="432BF924" w14:textId="77777777" w:rsidR="005322BD" w:rsidRDefault="005322BD" w:rsidP="005322BD">
                  <w:pPr>
                    <w:pStyle w:val="EMPTYCELLSTYLE"/>
                  </w:pPr>
                </w:p>
              </w:tc>
              <w:tc>
                <w:tcPr>
                  <w:tcW w:w="1300" w:type="dxa"/>
                  <w:tcMar>
                    <w:top w:w="40" w:type="dxa"/>
                    <w:left w:w="0" w:type="dxa"/>
                    <w:bottom w:w="40" w:type="dxa"/>
                    <w:right w:w="0" w:type="dxa"/>
                  </w:tcMar>
                </w:tcPr>
                <w:p w14:paraId="0901B68B" w14:textId="77777777" w:rsidR="005322BD" w:rsidRDefault="005322BD" w:rsidP="005322BD">
                  <w:pPr>
                    <w:pStyle w:val="UvjetniStil10"/>
                    <w:jc w:val="right"/>
                  </w:pPr>
                  <w:r>
                    <w:rPr>
                      <w:sz w:val="16"/>
                    </w:rPr>
                    <w:t>6.000,00</w:t>
                  </w:r>
                </w:p>
              </w:tc>
              <w:tc>
                <w:tcPr>
                  <w:tcW w:w="1300" w:type="dxa"/>
                  <w:tcMar>
                    <w:top w:w="40" w:type="dxa"/>
                    <w:left w:w="0" w:type="dxa"/>
                    <w:bottom w:w="40" w:type="dxa"/>
                    <w:right w:w="0" w:type="dxa"/>
                  </w:tcMar>
                </w:tcPr>
                <w:p w14:paraId="21C4AB85" w14:textId="77777777" w:rsidR="005322BD" w:rsidRDefault="005322BD" w:rsidP="005322BD">
                  <w:pPr>
                    <w:pStyle w:val="UvjetniStil10"/>
                    <w:jc w:val="right"/>
                  </w:pPr>
                  <w:r>
                    <w:rPr>
                      <w:sz w:val="16"/>
                    </w:rPr>
                    <w:t>6.090,00</w:t>
                  </w:r>
                </w:p>
              </w:tc>
              <w:tc>
                <w:tcPr>
                  <w:tcW w:w="1300" w:type="dxa"/>
                  <w:tcMar>
                    <w:top w:w="40" w:type="dxa"/>
                    <w:left w:w="0" w:type="dxa"/>
                    <w:bottom w:w="40" w:type="dxa"/>
                    <w:right w:w="0" w:type="dxa"/>
                  </w:tcMar>
                </w:tcPr>
                <w:p w14:paraId="10F4C990" w14:textId="77777777" w:rsidR="005322BD" w:rsidRDefault="005322BD" w:rsidP="005322BD">
                  <w:pPr>
                    <w:pStyle w:val="UvjetniStil10"/>
                    <w:jc w:val="right"/>
                  </w:pPr>
                  <w:r>
                    <w:rPr>
                      <w:sz w:val="16"/>
                    </w:rPr>
                    <w:t>6.180,00</w:t>
                  </w:r>
                </w:p>
              </w:tc>
              <w:tc>
                <w:tcPr>
                  <w:tcW w:w="700" w:type="dxa"/>
                  <w:tcMar>
                    <w:top w:w="40" w:type="dxa"/>
                    <w:left w:w="0" w:type="dxa"/>
                    <w:bottom w:w="40" w:type="dxa"/>
                    <w:right w:w="0" w:type="dxa"/>
                  </w:tcMar>
                </w:tcPr>
                <w:p w14:paraId="19E54E4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CF9307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EC53F4A" w14:textId="77777777" w:rsidR="005322BD" w:rsidRDefault="005322BD" w:rsidP="005322BD">
                  <w:pPr>
                    <w:pStyle w:val="UvjetniStil10"/>
                    <w:jc w:val="right"/>
                  </w:pPr>
                  <w:r>
                    <w:rPr>
                      <w:sz w:val="16"/>
                    </w:rPr>
                    <w:t>103,00</w:t>
                  </w:r>
                </w:p>
              </w:tc>
            </w:tr>
          </w:tbl>
          <w:p w14:paraId="793E18FD" w14:textId="77777777" w:rsidR="005322BD" w:rsidRDefault="005322BD" w:rsidP="005322BD">
            <w:pPr>
              <w:pStyle w:val="EMPTYCELLSTYLE"/>
            </w:pPr>
          </w:p>
        </w:tc>
      </w:tr>
      <w:tr w:rsidR="005322BD" w14:paraId="0080A27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AB813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C2CB8D8"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5ABC3AA4" w14:textId="77777777" w:rsidR="005322BD" w:rsidRDefault="005322BD" w:rsidP="005322BD">
                  <w:pPr>
                    <w:pStyle w:val="UvjetniStil"/>
                  </w:pPr>
                  <w:r>
                    <w:rPr>
                      <w:sz w:val="16"/>
                    </w:rPr>
                    <w:t>Tekuće donacije</w:t>
                  </w:r>
                </w:p>
              </w:tc>
              <w:tc>
                <w:tcPr>
                  <w:tcW w:w="2500" w:type="dxa"/>
                </w:tcPr>
                <w:p w14:paraId="02228F4E" w14:textId="77777777" w:rsidR="005322BD" w:rsidRDefault="005322BD" w:rsidP="005322BD">
                  <w:pPr>
                    <w:pStyle w:val="EMPTYCELLSTYLE"/>
                  </w:pPr>
                </w:p>
              </w:tc>
              <w:tc>
                <w:tcPr>
                  <w:tcW w:w="1300" w:type="dxa"/>
                  <w:tcMar>
                    <w:top w:w="40" w:type="dxa"/>
                    <w:left w:w="0" w:type="dxa"/>
                    <w:bottom w:w="40" w:type="dxa"/>
                    <w:right w:w="0" w:type="dxa"/>
                  </w:tcMar>
                </w:tcPr>
                <w:p w14:paraId="02E06221" w14:textId="77777777" w:rsidR="005322BD" w:rsidRDefault="005322BD" w:rsidP="005322BD">
                  <w:pPr>
                    <w:pStyle w:val="UvjetniStil"/>
                    <w:jc w:val="right"/>
                  </w:pPr>
                  <w:r>
                    <w:rPr>
                      <w:sz w:val="16"/>
                    </w:rPr>
                    <w:t>6.000,00</w:t>
                  </w:r>
                </w:p>
              </w:tc>
              <w:tc>
                <w:tcPr>
                  <w:tcW w:w="1300" w:type="dxa"/>
                  <w:tcMar>
                    <w:top w:w="40" w:type="dxa"/>
                    <w:left w:w="0" w:type="dxa"/>
                    <w:bottom w:w="40" w:type="dxa"/>
                    <w:right w:w="0" w:type="dxa"/>
                  </w:tcMar>
                </w:tcPr>
                <w:p w14:paraId="752147B5" w14:textId="77777777" w:rsidR="005322BD" w:rsidRDefault="005322BD" w:rsidP="005322BD">
                  <w:pPr>
                    <w:pStyle w:val="UvjetniStil"/>
                    <w:jc w:val="right"/>
                  </w:pPr>
                  <w:r>
                    <w:rPr>
                      <w:sz w:val="16"/>
                    </w:rPr>
                    <w:t>6.090,00</w:t>
                  </w:r>
                </w:p>
              </w:tc>
              <w:tc>
                <w:tcPr>
                  <w:tcW w:w="1300" w:type="dxa"/>
                  <w:tcMar>
                    <w:top w:w="40" w:type="dxa"/>
                    <w:left w:w="0" w:type="dxa"/>
                    <w:bottom w:w="40" w:type="dxa"/>
                    <w:right w:w="0" w:type="dxa"/>
                  </w:tcMar>
                </w:tcPr>
                <w:p w14:paraId="18C8D2AD" w14:textId="77777777" w:rsidR="005322BD" w:rsidRDefault="005322BD" w:rsidP="005322BD">
                  <w:pPr>
                    <w:pStyle w:val="UvjetniStil"/>
                    <w:jc w:val="right"/>
                  </w:pPr>
                  <w:r>
                    <w:rPr>
                      <w:sz w:val="16"/>
                    </w:rPr>
                    <w:t>6.180,00</w:t>
                  </w:r>
                </w:p>
              </w:tc>
              <w:tc>
                <w:tcPr>
                  <w:tcW w:w="700" w:type="dxa"/>
                  <w:tcMar>
                    <w:top w:w="40" w:type="dxa"/>
                    <w:left w:w="0" w:type="dxa"/>
                    <w:bottom w:w="40" w:type="dxa"/>
                    <w:right w:w="0" w:type="dxa"/>
                  </w:tcMar>
                </w:tcPr>
                <w:p w14:paraId="6B4706A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ED6D2F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26729B7" w14:textId="77777777" w:rsidR="005322BD" w:rsidRDefault="005322BD" w:rsidP="005322BD">
                  <w:pPr>
                    <w:pStyle w:val="UvjetniStil"/>
                    <w:jc w:val="right"/>
                  </w:pPr>
                  <w:r>
                    <w:rPr>
                      <w:sz w:val="16"/>
                    </w:rPr>
                    <w:t>103,00</w:t>
                  </w:r>
                </w:p>
              </w:tc>
            </w:tr>
          </w:tbl>
          <w:p w14:paraId="42DF02F1" w14:textId="77777777" w:rsidR="005322BD" w:rsidRDefault="005322BD" w:rsidP="005322BD">
            <w:pPr>
              <w:pStyle w:val="EMPTYCELLSTYLE"/>
            </w:pPr>
          </w:p>
        </w:tc>
      </w:tr>
      <w:tr w:rsidR="005322BD" w14:paraId="1B30751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68815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E614BC" w14:textId="77777777" w:rsidR="005322BD" w:rsidRDefault="005322BD" w:rsidP="005322BD">
                  <w:pPr>
                    <w:pStyle w:val="rgp1"/>
                  </w:pPr>
                  <w:r>
                    <w:rPr>
                      <w:sz w:val="16"/>
                    </w:rPr>
                    <w:t>Razdjel 102 JEDINSTVENI UPRAVNI ODJEL</w:t>
                  </w:r>
                </w:p>
              </w:tc>
              <w:tc>
                <w:tcPr>
                  <w:tcW w:w="2020" w:type="dxa"/>
                </w:tcPr>
                <w:p w14:paraId="52B6582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86085AB" w14:textId="77777777" w:rsidR="005322BD" w:rsidRDefault="005322BD" w:rsidP="005322BD">
                  <w:pPr>
                    <w:pStyle w:val="rgp1"/>
                    <w:jc w:val="right"/>
                  </w:pPr>
                  <w:r>
                    <w:rPr>
                      <w:sz w:val="16"/>
                    </w:rPr>
                    <w:t>33.201.029,00</w:t>
                  </w:r>
                </w:p>
              </w:tc>
              <w:tc>
                <w:tcPr>
                  <w:tcW w:w="1300" w:type="dxa"/>
                  <w:shd w:val="clear" w:color="auto" w:fill="FFFFFF"/>
                  <w:tcMar>
                    <w:top w:w="0" w:type="dxa"/>
                    <w:left w:w="0" w:type="dxa"/>
                    <w:bottom w:w="0" w:type="dxa"/>
                    <w:right w:w="0" w:type="dxa"/>
                  </w:tcMar>
                  <w:vAlign w:val="center"/>
                </w:tcPr>
                <w:p w14:paraId="69F4BF1F" w14:textId="77777777" w:rsidR="005322BD" w:rsidRDefault="005322BD" w:rsidP="005322BD">
                  <w:pPr>
                    <w:pStyle w:val="rgp1"/>
                    <w:jc w:val="right"/>
                  </w:pPr>
                  <w:r>
                    <w:rPr>
                      <w:sz w:val="16"/>
                    </w:rPr>
                    <w:t>33.648.294,46</w:t>
                  </w:r>
                </w:p>
              </w:tc>
              <w:tc>
                <w:tcPr>
                  <w:tcW w:w="1300" w:type="dxa"/>
                  <w:shd w:val="clear" w:color="auto" w:fill="FFFFFF"/>
                  <w:tcMar>
                    <w:top w:w="0" w:type="dxa"/>
                    <w:left w:w="0" w:type="dxa"/>
                    <w:bottom w:w="0" w:type="dxa"/>
                    <w:right w:w="0" w:type="dxa"/>
                  </w:tcMar>
                  <w:vAlign w:val="center"/>
                </w:tcPr>
                <w:p w14:paraId="6D54E578" w14:textId="77777777" w:rsidR="005322BD" w:rsidRDefault="005322BD" w:rsidP="005322BD">
                  <w:pPr>
                    <w:pStyle w:val="rgp1"/>
                    <w:jc w:val="right"/>
                  </w:pPr>
                  <w:r>
                    <w:rPr>
                      <w:sz w:val="16"/>
                    </w:rPr>
                    <w:t>34.145.559,87</w:t>
                  </w:r>
                </w:p>
              </w:tc>
              <w:tc>
                <w:tcPr>
                  <w:tcW w:w="700" w:type="dxa"/>
                  <w:shd w:val="clear" w:color="auto" w:fill="FFFFFF"/>
                  <w:tcMar>
                    <w:top w:w="0" w:type="dxa"/>
                    <w:left w:w="0" w:type="dxa"/>
                    <w:bottom w:w="0" w:type="dxa"/>
                    <w:right w:w="0" w:type="dxa"/>
                  </w:tcMar>
                  <w:vAlign w:val="center"/>
                </w:tcPr>
                <w:p w14:paraId="6CF42B4C" w14:textId="77777777" w:rsidR="005322BD" w:rsidRDefault="005322BD" w:rsidP="005322BD">
                  <w:pPr>
                    <w:pStyle w:val="rgp1"/>
                    <w:jc w:val="right"/>
                  </w:pPr>
                  <w:r>
                    <w:rPr>
                      <w:sz w:val="16"/>
                    </w:rPr>
                    <w:t>101,35</w:t>
                  </w:r>
                </w:p>
              </w:tc>
              <w:tc>
                <w:tcPr>
                  <w:tcW w:w="700" w:type="dxa"/>
                  <w:shd w:val="clear" w:color="auto" w:fill="FFFFFF"/>
                  <w:tcMar>
                    <w:top w:w="0" w:type="dxa"/>
                    <w:left w:w="0" w:type="dxa"/>
                    <w:bottom w:w="0" w:type="dxa"/>
                    <w:right w:w="0" w:type="dxa"/>
                  </w:tcMar>
                  <w:vAlign w:val="center"/>
                </w:tcPr>
                <w:p w14:paraId="6E2DE271" w14:textId="77777777" w:rsidR="005322BD" w:rsidRDefault="005322BD" w:rsidP="005322BD">
                  <w:pPr>
                    <w:pStyle w:val="rgp1"/>
                    <w:jc w:val="right"/>
                  </w:pPr>
                  <w:r>
                    <w:rPr>
                      <w:sz w:val="16"/>
                    </w:rPr>
                    <w:t>101,48</w:t>
                  </w:r>
                </w:p>
              </w:tc>
              <w:tc>
                <w:tcPr>
                  <w:tcW w:w="700" w:type="dxa"/>
                  <w:shd w:val="clear" w:color="auto" w:fill="FFFFFF"/>
                  <w:tcMar>
                    <w:top w:w="0" w:type="dxa"/>
                    <w:left w:w="0" w:type="dxa"/>
                    <w:bottom w:w="0" w:type="dxa"/>
                    <w:right w:w="40" w:type="dxa"/>
                  </w:tcMar>
                  <w:vAlign w:val="center"/>
                </w:tcPr>
                <w:p w14:paraId="7154EF2D" w14:textId="77777777" w:rsidR="005322BD" w:rsidRDefault="005322BD" w:rsidP="005322BD">
                  <w:pPr>
                    <w:pStyle w:val="rgp1"/>
                    <w:jc w:val="right"/>
                  </w:pPr>
                  <w:r>
                    <w:rPr>
                      <w:sz w:val="16"/>
                    </w:rPr>
                    <w:t>102,84</w:t>
                  </w:r>
                </w:p>
              </w:tc>
            </w:tr>
          </w:tbl>
          <w:p w14:paraId="5E37BBE7" w14:textId="77777777" w:rsidR="005322BD" w:rsidRDefault="005322BD" w:rsidP="005322BD">
            <w:pPr>
              <w:pStyle w:val="EMPTYCELLSTYLE"/>
            </w:pPr>
          </w:p>
        </w:tc>
      </w:tr>
      <w:tr w:rsidR="005322BD" w14:paraId="00572F8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DDBCED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D07F973" w14:textId="77777777" w:rsidR="005322BD" w:rsidRDefault="005322BD" w:rsidP="005322BD">
                  <w:pPr>
                    <w:pStyle w:val="rgp2"/>
                  </w:pPr>
                  <w:r>
                    <w:rPr>
                      <w:sz w:val="16"/>
                    </w:rPr>
                    <w:t>Glava 10201 JEDINSTVENI UPRAVNI ODJEL</w:t>
                  </w:r>
                </w:p>
              </w:tc>
              <w:tc>
                <w:tcPr>
                  <w:tcW w:w="2020" w:type="dxa"/>
                </w:tcPr>
                <w:p w14:paraId="25F9765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3CA41D" w14:textId="77777777" w:rsidR="005322BD" w:rsidRDefault="005322BD" w:rsidP="005322BD">
                  <w:pPr>
                    <w:pStyle w:val="rgp2"/>
                    <w:jc w:val="right"/>
                  </w:pPr>
                  <w:r>
                    <w:rPr>
                      <w:sz w:val="16"/>
                    </w:rPr>
                    <w:t>26.876.814,00</w:t>
                  </w:r>
                </w:p>
              </w:tc>
              <w:tc>
                <w:tcPr>
                  <w:tcW w:w="1300" w:type="dxa"/>
                  <w:shd w:val="clear" w:color="auto" w:fill="FFFFFF"/>
                  <w:tcMar>
                    <w:top w:w="0" w:type="dxa"/>
                    <w:left w:w="0" w:type="dxa"/>
                    <w:bottom w:w="0" w:type="dxa"/>
                    <w:right w:w="0" w:type="dxa"/>
                  </w:tcMar>
                  <w:vAlign w:val="center"/>
                </w:tcPr>
                <w:p w14:paraId="2770F090" w14:textId="77777777" w:rsidR="005322BD" w:rsidRDefault="005322BD" w:rsidP="005322BD">
                  <w:pPr>
                    <w:pStyle w:val="rgp2"/>
                    <w:jc w:val="right"/>
                  </w:pPr>
                  <w:r>
                    <w:rPr>
                      <w:sz w:val="16"/>
                    </w:rPr>
                    <w:t>27.229.216,23</w:t>
                  </w:r>
                </w:p>
              </w:tc>
              <w:tc>
                <w:tcPr>
                  <w:tcW w:w="1300" w:type="dxa"/>
                  <w:shd w:val="clear" w:color="auto" w:fill="FFFFFF"/>
                  <w:tcMar>
                    <w:top w:w="0" w:type="dxa"/>
                    <w:left w:w="0" w:type="dxa"/>
                    <w:bottom w:w="0" w:type="dxa"/>
                    <w:right w:w="0" w:type="dxa"/>
                  </w:tcMar>
                  <w:vAlign w:val="center"/>
                </w:tcPr>
                <w:p w14:paraId="32C979E3" w14:textId="77777777" w:rsidR="005322BD" w:rsidRDefault="005322BD" w:rsidP="005322BD">
                  <w:pPr>
                    <w:pStyle w:val="rgp2"/>
                    <w:jc w:val="right"/>
                  </w:pPr>
                  <w:r>
                    <w:rPr>
                      <w:sz w:val="16"/>
                    </w:rPr>
                    <w:t>27.631.618,42</w:t>
                  </w:r>
                </w:p>
              </w:tc>
              <w:tc>
                <w:tcPr>
                  <w:tcW w:w="700" w:type="dxa"/>
                  <w:shd w:val="clear" w:color="auto" w:fill="FFFFFF"/>
                  <w:tcMar>
                    <w:top w:w="0" w:type="dxa"/>
                    <w:left w:w="0" w:type="dxa"/>
                    <w:bottom w:w="0" w:type="dxa"/>
                    <w:right w:w="0" w:type="dxa"/>
                  </w:tcMar>
                  <w:vAlign w:val="center"/>
                </w:tcPr>
                <w:p w14:paraId="7655CE6E" w14:textId="77777777" w:rsidR="005322BD" w:rsidRDefault="005322BD" w:rsidP="005322BD">
                  <w:pPr>
                    <w:pStyle w:val="rgp2"/>
                    <w:jc w:val="right"/>
                  </w:pPr>
                  <w:r>
                    <w:rPr>
                      <w:sz w:val="16"/>
                    </w:rPr>
                    <w:t>101,31</w:t>
                  </w:r>
                </w:p>
              </w:tc>
              <w:tc>
                <w:tcPr>
                  <w:tcW w:w="700" w:type="dxa"/>
                  <w:shd w:val="clear" w:color="auto" w:fill="FFFFFF"/>
                  <w:tcMar>
                    <w:top w:w="0" w:type="dxa"/>
                    <w:left w:w="0" w:type="dxa"/>
                    <w:bottom w:w="0" w:type="dxa"/>
                    <w:right w:w="0" w:type="dxa"/>
                  </w:tcMar>
                  <w:vAlign w:val="center"/>
                </w:tcPr>
                <w:p w14:paraId="54DD516A"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4989284C" w14:textId="77777777" w:rsidR="005322BD" w:rsidRDefault="005322BD" w:rsidP="005322BD">
                  <w:pPr>
                    <w:pStyle w:val="rgp2"/>
                    <w:jc w:val="right"/>
                  </w:pPr>
                  <w:r>
                    <w:rPr>
                      <w:sz w:val="16"/>
                    </w:rPr>
                    <w:t>102,80</w:t>
                  </w:r>
                </w:p>
              </w:tc>
            </w:tr>
          </w:tbl>
          <w:p w14:paraId="6499EE48" w14:textId="77777777" w:rsidR="005322BD" w:rsidRDefault="005322BD" w:rsidP="005322BD">
            <w:pPr>
              <w:pStyle w:val="EMPTYCELLSTYLE"/>
            </w:pPr>
          </w:p>
        </w:tc>
      </w:tr>
      <w:tr w:rsidR="005322BD" w14:paraId="242B047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1134AC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BC61832" w14:textId="77777777" w:rsidR="005322BD" w:rsidRDefault="005322BD" w:rsidP="005322BD">
                  <w:pPr>
                    <w:pStyle w:val="prog2"/>
                  </w:pPr>
                  <w:r>
                    <w:rPr>
                      <w:sz w:val="16"/>
                    </w:rPr>
                    <w:t>Program 1001 Redovne djelatnosti upravnog tijela</w:t>
                  </w:r>
                </w:p>
              </w:tc>
              <w:tc>
                <w:tcPr>
                  <w:tcW w:w="2020" w:type="dxa"/>
                </w:tcPr>
                <w:p w14:paraId="699AEFB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7EAEE28" w14:textId="77777777" w:rsidR="005322BD" w:rsidRDefault="005322BD" w:rsidP="005322BD">
                  <w:pPr>
                    <w:pStyle w:val="prog2"/>
                    <w:jc w:val="right"/>
                  </w:pPr>
                  <w:r>
                    <w:rPr>
                      <w:sz w:val="16"/>
                    </w:rPr>
                    <w:t>4.625.244,00</w:t>
                  </w:r>
                </w:p>
              </w:tc>
              <w:tc>
                <w:tcPr>
                  <w:tcW w:w="1300" w:type="dxa"/>
                  <w:shd w:val="clear" w:color="auto" w:fill="FFFFFF"/>
                  <w:tcMar>
                    <w:top w:w="0" w:type="dxa"/>
                    <w:left w:w="0" w:type="dxa"/>
                    <w:bottom w:w="0" w:type="dxa"/>
                    <w:right w:w="0" w:type="dxa"/>
                  </w:tcMar>
                  <w:vAlign w:val="center"/>
                </w:tcPr>
                <w:p w14:paraId="0ABF7AF5" w14:textId="77777777" w:rsidR="005322BD" w:rsidRDefault="005322BD" w:rsidP="005322BD">
                  <w:pPr>
                    <w:pStyle w:val="prog2"/>
                    <w:jc w:val="right"/>
                  </w:pPr>
                  <w:r>
                    <w:rPr>
                      <w:sz w:val="16"/>
                    </w:rPr>
                    <w:t>4.694.622,66</w:t>
                  </w:r>
                </w:p>
              </w:tc>
              <w:tc>
                <w:tcPr>
                  <w:tcW w:w="1300" w:type="dxa"/>
                  <w:shd w:val="clear" w:color="auto" w:fill="FFFFFF"/>
                  <w:tcMar>
                    <w:top w:w="0" w:type="dxa"/>
                    <w:left w:w="0" w:type="dxa"/>
                    <w:bottom w:w="0" w:type="dxa"/>
                    <w:right w:w="0" w:type="dxa"/>
                  </w:tcMar>
                  <w:vAlign w:val="center"/>
                </w:tcPr>
                <w:p w14:paraId="6EDCB762" w14:textId="77777777" w:rsidR="005322BD" w:rsidRDefault="005322BD" w:rsidP="005322BD">
                  <w:pPr>
                    <w:pStyle w:val="prog2"/>
                    <w:jc w:val="right"/>
                  </w:pPr>
                  <w:r>
                    <w:rPr>
                      <w:sz w:val="16"/>
                    </w:rPr>
                    <w:t>4.764.001,32</w:t>
                  </w:r>
                </w:p>
              </w:tc>
              <w:tc>
                <w:tcPr>
                  <w:tcW w:w="700" w:type="dxa"/>
                  <w:shd w:val="clear" w:color="auto" w:fill="FFFFFF"/>
                  <w:tcMar>
                    <w:top w:w="0" w:type="dxa"/>
                    <w:left w:w="0" w:type="dxa"/>
                    <w:bottom w:w="0" w:type="dxa"/>
                    <w:right w:w="0" w:type="dxa"/>
                  </w:tcMar>
                  <w:vAlign w:val="center"/>
                </w:tcPr>
                <w:p w14:paraId="24741527"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145C3809"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30DE73F5" w14:textId="77777777" w:rsidR="005322BD" w:rsidRDefault="005322BD" w:rsidP="005322BD">
                  <w:pPr>
                    <w:pStyle w:val="prog2"/>
                    <w:jc w:val="right"/>
                  </w:pPr>
                  <w:r>
                    <w:rPr>
                      <w:sz w:val="16"/>
                    </w:rPr>
                    <w:t>103,00</w:t>
                  </w:r>
                </w:p>
              </w:tc>
            </w:tr>
          </w:tbl>
          <w:p w14:paraId="3C29A1A5" w14:textId="77777777" w:rsidR="005322BD" w:rsidRDefault="005322BD" w:rsidP="005322BD">
            <w:pPr>
              <w:pStyle w:val="EMPTYCELLSTYLE"/>
            </w:pPr>
          </w:p>
        </w:tc>
      </w:tr>
      <w:tr w:rsidR="005322BD" w14:paraId="1DB1105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83A89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1582F8A" w14:textId="77777777" w:rsidR="005322BD" w:rsidRDefault="005322BD" w:rsidP="005322BD">
                  <w:pPr>
                    <w:pStyle w:val="prog3"/>
                  </w:pPr>
                  <w:r>
                    <w:rPr>
                      <w:sz w:val="16"/>
                    </w:rPr>
                    <w:t>Aktivnost A100020 Obavljanje redovnih aktivnosti Jedinstvenog upravnog odjela</w:t>
                  </w:r>
                </w:p>
              </w:tc>
              <w:tc>
                <w:tcPr>
                  <w:tcW w:w="2020" w:type="dxa"/>
                </w:tcPr>
                <w:p w14:paraId="4F248BD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156E41" w14:textId="77777777" w:rsidR="005322BD" w:rsidRDefault="005322BD" w:rsidP="005322BD">
                  <w:pPr>
                    <w:pStyle w:val="prog3"/>
                    <w:jc w:val="right"/>
                  </w:pPr>
                  <w:r>
                    <w:rPr>
                      <w:sz w:val="16"/>
                    </w:rPr>
                    <w:t>2.494.744,00</w:t>
                  </w:r>
                </w:p>
              </w:tc>
              <w:tc>
                <w:tcPr>
                  <w:tcW w:w="1300" w:type="dxa"/>
                  <w:shd w:val="clear" w:color="auto" w:fill="FFFFFF"/>
                  <w:tcMar>
                    <w:top w:w="0" w:type="dxa"/>
                    <w:left w:w="0" w:type="dxa"/>
                    <w:bottom w:w="0" w:type="dxa"/>
                    <w:right w:w="0" w:type="dxa"/>
                  </w:tcMar>
                  <w:vAlign w:val="center"/>
                </w:tcPr>
                <w:p w14:paraId="79338176" w14:textId="77777777" w:rsidR="005322BD" w:rsidRDefault="005322BD" w:rsidP="005322BD">
                  <w:pPr>
                    <w:pStyle w:val="prog3"/>
                    <w:jc w:val="right"/>
                  </w:pPr>
                  <w:r>
                    <w:rPr>
                      <w:sz w:val="16"/>
                    </w:rPr>
                    <w:t>2.532.165,16</w:t>
                  </w:r>
                </w:p>
              </w:tc>
              <w:tc>
                <w:tcPr>
                  <w:tcW w:w="1300" w:type="dxa"/>
                  <w:shd w:val="clear" w:color="auto" w:fill="FFFFFF"/>
                  <w:tcMar>
                    <w:top w:w="0" w:type="dxa"/>
                    <w:left w:w="0" w:type="dxa"/>
                    <w:bottom w:w="0" w:type="dxa"/>
                    <w:right w:w="0" w:type="dxa"/>
                  </w:tcMar>
                  <w:vAlign w:val="center"/>
                </w:tcPr>
                <w:p w14:paraId="47FA8181" w14:textId="77777777" w:rsidR="005322BD" w:rsidRDefault="005322BD" w:rsidP="005322BD">
                  <w:pPr>
                    <w:pStyle w:val="prog3"/>
                    <w:jc w:val="right"/>
                  </w:pPr>
                  <w:r>
                    <w:rPr>
                      <w:sz w:val="16"/>
                    </w:rPr>
                    <w:t>2.569.586,32</w:t>
                  </w:r>
                </w:p>
              </w:tc>
              <w:tc>
                <w:tcPr>
                  <w:tcW w:w="700" w:type="dxa"/>
                  <w:shd w:val="clear" w:color="auto" w:fill="FFFFFF"/>
                  <w:tcMar>
                    <w:top w:w="0" w:type="dxa"/>
                    <w:left w:w="0" w:type="dxa"/>
                    <w:bottom w:w="0" w:type="dxa"/>
                    <w:right w:w="0" w:type="dxa"/>
                  </w:tcMar>
                  <w:vAlign w:val="center"/>
                </w:tcPr>
                <w:p w14:paraId="7047129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1A13E2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1DAAF4B" w14:textId="77777777" w:rsidR="005322BD" w:rsidRDefault="005322BD" w:rsidP="005322BD">
                  <w:pPr>
                    <w:pStyle w:val="prog3"/>
                    <w:jc w:val="right"/>
                  </w:pPr>
                  <w:r>
                    <w:rPr>
                      <w:sz w:val="16"/>
                    </w:rPr>
                    <w:t>103,00</w:t>
                  </w:r>
                </w:p>
              </w:tc>
            </w:tr>
          </w:tbl>
          <w:p w14:paraId="4EE76240" w14:textId="77777777" w:rsidR="005322BD" w:rsidRDefault="005322BD" w:rsidP="005322BD">
            <w:pPr>
              <w:pStyle w:val="EMPTYCELLSTYLE"/>
            </w:pPr>
          </w:p>
        </w:tc>
      </w:tr>
      <w:tr w:rsidR="005322BD" w14:paraId="21C66EE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7D503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CC79FA" w14:textId="77777777" w:rsidR="005322BD" w:rsidRDefault="005322BD" w:rsidP="005322BD">
                  <w:pPr>
                    <w:pStyle w:val="izv1"/>
                  </w:pPr>
                  <w:r>
                    <w:rPr>
                      <w:sz w:val="16"/>
                    </w:rPr>
                    <w:t>Izvor 1. OPĆI PRIHODI I PRIMICI</w:t>
                  </w:r>
                </w:p>
              </w:tc>
              <w:tc>
                <w:tcPr>
                  <w:tcW w:w="2020" w:type="dxa"/>
                </w:tcPr>
                <w:p w14:paraId="3B70314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A1F593E" w14:textId="77777777" w:rsidR="005322BD" w:rsidRDefault="005322BD" w:rsidP="005322BD">
                  <w:pPr>
                    <w:pStyle w:val="izv1"/>
                    <w:jc w:val="right"/>
                  </w:pPr>
                  <w:r>
                    <w:rPr>
                      <w:sz w:val="16"/>
                    </w:rPr>
                    <w:t>1.432.020,00</w:t>
                  </w:r>
                </w:p>
              </w:tc>
              <w:tc>
                <w:tcPr>
                  <w:tcW w:w="1300" w:type="dxa"/>
                  <w:shd w:val="clear" w:color="auto" w:fill="FFFFFF"/>
                  <w:tcMar>
                    <w:top w:w="0" w:type="dxa"/>
                    <w:left w:w="0" w:type="dxa"/>
                    <w:bottom w:w="0" w:type="dxa"/>
                    <w:right w:w="0" w:type="dxa"/>
                  </w:tcMar>
                  <w:vAlign w:val="center"/>
                </w:tcPr>
                <w:p w14:paraId="7FAF814D" w14:textId="77777777" w:rsidR="005322BD" w:rsidRDefault="005322BD" w:rsidP="005322BD">
                  <w:pPr>
                    <w:pStyle w:val="izv1"/>
                    <w:jc w:val="right"/>
                  </w:pPr>
                  <w:r>
                    <w:rPr>
                      <w:sz w:val="16"/>
                    </w:rPr>
                    <w:t>1.453.500,30</w:t>
                  </w:r>
                </w:p>
              </w:tc>
              <w:tc>
                <w:tcPr>
                  <w:tcW w:w="1300" w:type="dxa"/>
                  <w:shd w:val="clear" w:color="auto" w:fill="FFFFFF"/>
                  <w:tcMar>
                    <w:top w:w="0" w:type="dxa"/>
                    <w:left w:w="0" w:type="dxa"/>
                    <w:bottom w:w="0" w:type="dxa"/>
                    <w:right w:w="0" w:type="dxa"/>
                  </w:tcMar>
                  <w:vAlign w:val="center"/>
                </w:tcPr>
                <w:p w14:paraId="0B0068C1" w14:textId="77777777" w:rsidR="005322BD" w:rsidRDefault="005322BD" w:rsidP="005322BD">
                  <w:pPr>
                    <w:pStyle w:val="izv1"/>
                    <w:jc w:val="right"/>
                  </w:pPr>
                  <w:r>
                    <w:rPr>
                      <w:sz w:val="16"/>
                    </w:rPr>
                    <w:t>1.474.980,60</w:t>
                  </w:r>
                </w:p>
              </w:tc>
              <w:tc>
                <w:tcPr>
                  <w:tcW w:w="700" w:type="dxa"/>
                  <w:shd w:val="clear" w:color="auto" w:fill="FFFFFF"/>
                  <w:tcMar>
                    <w:top w:w="0" w:type="dxa"/>
                    <w:left w:w="0" w:type="dxa"/>
                    <w:bottom w:w="0" w:type="dxa"/>
                    <w:right w:w="0" w:type="dxa"/>
                  </w:tcMar>
                  <w:vAlign w:val="center"/>
                </w:tcPr>
                <w:p w14:paraId="29BF584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CAB77E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923FBBD" w14:textId="77777777" w:rsidR="005322BD" w:rsidRDefault="005322BD" w:rsidP="005322BD">
                  <w:pPr>
                    <w:pStyle w:val="izv1"/>
                    <w:jc w:val="right"/>
                  </w:pPr>
                  <w:r>
                    <w:rPr>
                      <w:sz w:val="16"/>
                    </w:rPr>
                    <w:t>103,00</w:t>
                  </w:r>
                </w:p>
              </w:tc>
            </w:tr>
          </w:tbl>
          <w:p w14:paraId="567A02B3" w14:textId="77777777" w:rsidR="005322BD" w:rsidRDefault="005322BD" w:rsidP="005322BD">
            <w:pPr>
              <w:pStyle w:val="EMPTYCELLSTYLE"/>
            </w:pPr>
          </w:p>
        </w:tc>
      </w:tr>
      <w:tr w:rsidR="005322BD" w14:paraId="73C4B1B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15010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498B67B" w14:textId="77777777" w:rsidR="005322BD" w:rsidRDefault="005322BD" w:rsidP="005322BD">
                  <w:pPr>
                    <w:pStyle w:val="izv2"/>
                  </w:pPr>
                  <w:r>
                    <w:rPr>
                      <w:sz w:val="16"/>
                    </w:rPr>
                    <w:t>Izvor 1.1. Prihodi od poreza</w:t>
                  </w:r>
                </w:p>
              </w:tc>
              <w:tc>
                <w:tcPr>
                  <w:tcW w:w="2020" w:type="dxa"/>
                </w:tcPr>
                <w:p w14:paraId="019D797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14A33A3" w14:textId="77777777" w:rsidR="005322BD" w:rsidRDefault="005322BD" w:rsidP="005322BD">
                  <w:pPr>
                    <w:pStyle w:val="izv2"/>
                    <w:jc w:val="right"/>
                  </w:pPr>
                  <w:r>
                    <w:rPr>
                      <w:sz w:val="16"/>
                    </w:rPr>
                    <w:t>1.216.020,00</w:t>
                  </w:r>
                </w:p>
              </w:tc>
              <w:tc>
                <w:tcPr>
                  <w:tcW w:w="1300" w:type="dxa"/>
                  <w:shd w:val="clear" w:color="auto" w:fill="FFFFFF"/>
                  <w:tcMar>
                    <w:top w:w="0" w:type="dxa"/>
                    <w:left w:w="0" w:type="dxa"/>
                    <w:bottom w:w="0" w:type="dxa"/>
                    <w:right w:w="0" w:type="dxa"/>
                  </w:tcMar>
                  <w:vAlign w:val="center"/>
                </w:tcPr>
                <w:p w14:paraId="66ABA06C" w14:textId="77777777" w:rsidR="005322BD" w:rsidRDefault="005322BD" w:rsidP="005322BD">
                  <w:pPr>
                    <w:pStyle w:val="izv2"/>
                    <w:jc w:val="right"/>
                  </w:pPr>
                  <w:r>
                    <w:rPr>
                      <w:sz w:val="16"/>
                    </w:rPr>
                    <w:t>1.234.260,30</w:t>
                  </w:r>
                </w:p>
              </w:tc>
              <w:tc>
                <w:tcPr>
                  <w:tcW w:w="1300" w:type="dxa"/>
                  <w:shd w:val="clear" w:color="auto" w:fill="FFFFFF"/>
                  <w:tcMar>
                    <w:top w:w="0" w:type="dxa"/>
                    <w:left w:w="0" w:type="dxa"/>
                    <w:bottom w:w="0" w:type="dxa"/>
                    <w:right w:w="0" w:type="dxa"/>
                  </w:tcMar>
                  <w:vAlign w:val="center"/>
                </w:tcPr>
                <w:p w14:paraId="61363B04" w14:textId="77777777" w:rsidR="005322BD" w:rsidRDefault="005322BD" w:rsidP="005322BD">
                  <w:pPr>
                    <w:pStyle w:val="izv2"/>
                    <w:jc w:val="right"/>
                  </w:pPr>
                  <w:r>
                    <w:rPr>
                      <w:sz w:val="16"/>
                    </w:rPr>
                    <w:t>1.252.500,60</w:t>
                  </w:r>
                </w:p>
              </w:tc>
              <w:tc>
                <w:tcPr>
                  <w:tcW w:w="700" w:type="dxa"/>
                  <w:shd w:val="clear" w:color="auto" w:fill="FFFFFF"/>
                  <w:tcMar>
                    <w:top w:w="0" w:type="dxa"/>
                    <w:left w:w="0" w:type="dxa"/>
                    <w:bottom w:w="0" w:type="dxa"/>
                    <w:right w:w="0" w:type="dxa"/>
                  </w:tcMar>
                  <w:vAlign w:val="center"/>
                </w:tcPr>
                <w:p w14:paraId="788300A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4BC548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8041E8E" w14:textId="77777777" w:rsidR="005322BD" w:rsidRDefault="005322BD" w:rsidP="005322BD">
                  <w:pPr>
                    <w:pStyle w:val="izv2"/>
                    <w:jc w:val="right"/>
                  </w:pPr>
                  <w:r>
                    <w:rPr>
                      <w:sz w:val="16"/>
                    </w:rPr>
                    <w:t>103,00</w:t>
                  </w:r>
                </w:p>
              </w:tc>
            </w:tr>
          </w:tbl>
          <w:p w14:paraId="0DD65D44" w14:textId="77777777" w:rsidR="005322BD" w:rsidRDefault="005322BD" w:rsidP="005322BD">
            <w:pPr>
              <w:pStyle w:val="EMPTYCELLSTYLE"/>
            </w:pPr>
          </w:p>
        </w:tc>
      </w:tr>
      <w:tr w:rsidR="005322BD" w14:paraId="06A791F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84716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E3E77E" w14:textId="77777777" w:rsidR="005322BD" w:rsidRDefault="005322BD" w:rsidP="005322BD">
                  <w:pPr>
                    <w:pStyle w:val="fun3"/>
                  </w:pPr>
                  <w:r>
                    <w:rPr>
                      <w:sz w:val="16"/>
                    </w:rPr>
                    <w:t>FUNKCIJSKA KLASIFIKACIJA 0111 Izvršna  i zakonodavna tijela</w:t>
                  </w:r>
                </w:p>
              </w:tc>
              <w:tc>
                <w:tcPr>
                  <w:tcW w:w="2020" w:type="dxa"/>
                </w:tcPr>
                <w:p w14:paraId="5134B7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6C89BC" w14:textId="77777777" w:rsidR="005322BD" w:rsidRDefault="005322BD" w:rsidP="005322BD">
                  <w:pPr>
                    <w:pStyle w:val="fun3"/>
                    <w:jc w:val="right"/>
                  </w:pPr>
                  <w:r>
                    <w:rPr>
                      <w:sz w:val="16"/>
                    </w:rPr>
                    <w:t>1.216.020,00</w:t>
                  </w:r>
                </w:p>
              </w:tc>
              <w:tc>
                <w:tcPr>
                  <w:tcW w:w="1300" w:type="dxa"/>
                  <w:shd w:val="clear" w:color="auto" w:fill="FFFFFF"/>
                  <w:tcMar>
                    <w:top w:w="0" w:type="dxa"/>
                    <w:left w:w="0" w:type="dxa"/>
                    <w:bottom w:w="0" w:type="dxa"/>
                    <w:right w:w="0" w:type="dxa"/>
                  </w:tcMar>
                  <w:vAlign w:val="center"/>
                </w:tcPr>
                <w:p w14:paraId="54ECEEA7" w14:textId="77777777" w:rsidR="005322BD" w:rsidRDefault="005322BD" w:rsidP="005322BD">
                  <w:pPr>
                    <w:pStyle w:val="fun3"/>
                    <w:jc w:val="right"/>
                  </w:pPr>
                  <w:r>
                    <w:rPr>
                      <w:sz w:val="16"/>
                    </w:rPr>
                    <w:t>1.234.260,30</w:t>
                  </w:r>
                </w:p>
              </w:tc>
              <w:tc>
                <w:tcPr>
                  <w:tcW w:w="1300" w:type="dxa"/>
                  <w:shd w:val="clear" w:color="auto" w:fill="FFFFFF"/>
                  <w:tcMar>
                    <w:top w:w="0" w:type="dxa"/>
                    <w:left w:w="0" w:type="dxa"/>
                    <w:bottom w:w="0" w:type="dxa"/>
                    <w:right w:w="0" w:type="dxa"/>
                  </w:tcMar>
                  <w:vAlign w:val="center"/>
                </w:tcPr>
                <w:p w14:paraId="208C522A" w14:textId="77777777" w:rsidR="005322BD" w:rsidRDefault="005322BD" w:rsidP="005322BD">
                  <w:pPr>
                    <w:pStyle w:val="fun3"/>
                    <w:jc w:val="right"/>
                  </w:pPr>
                  <w:r>
                    <w:rPr>
                      <w:sz w:val="16"/>
                    </w:rPr>
                    <w:t>1.252.500,60</w:t>
                  </w:r>
                </w:p>
              </w:tc>
              <w:tc>
                <w:tcPr>
                  <w:tcW w:w="700" w:type="dxa"/>
                  <w:shd w:val="clear" w:color="auto" w:fill="FFFFFF"/>
                  <w:tcMar>
                    <w:top w:w="0" w:type="dxa"/>
                    <w:left w:w="0" w:type="dxa"/>
                    <w:bottom w:w="0" w:type="dxa"/>
                    <w:right w:w="0" w:type="dxa"/>
                  </w:tcMar>
                  <w:vAlign w:val="center"/>
                </w:tcPr>
                <w:p w14:paraId="4238D26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8EC754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25C5061" w14:textId="77777777" w:rsidR="005322BD" w:rsidRDefault="005322BD" w:rsidP="005322BD">
                  <w:pPr>
                    <w:pStyle w:val="fun3"/>
                    <w:jc w:val="right"/>
                  </w:pPr>
                  <w:r>
                    <w:rPr>
                      <w:sz w:val="16"/>
                    </w:rPr>
                    <w:t>103,00</w:t>
                  </w:r>
                </w:p>
              </w:tc>
            </w:tr>
          </w:tbl>
          <w:p w14:paraId="76005AC8" w14:textId="77777777" w:rsidR="005322BD" w:rsidRDefault="005322BD" w:rsidP="005322BD">
            <w:pPr>
              <w:pStyle w:val="EMPTYCELLSTYLE"/>
            </w:pPr>
          </w:p>
        </w:tc>
      </w:tr>
      <w:tr w:rsidR="005322BD" w14:paraId="5DB4E0E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7B918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598369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B73ABC8" w14:textId="77777777" w:rsidR="005322BD" w:rsidRDefault="005322BD" w:rsidP="005322BD">
                  <w:pPr>
                    <w:pStyle w:val="UvjetniStil10"/>
                  </w:pPr>
                  <w:r>
                    <w:rPr>
                      <w:sz w:val="16"/>
                    </w:rPr>
                    <w:t>Rashodi poslovanja</w:t>
                  </w:r>
                </w:p>
              </w:tc>
              <w:tc>
                <w:tcPr>
                  <w:tcW w:w="2500" w:type="dxa"/>
                </w:tcPr>
                <w:p w14:paraId="3F91D878" w14:textId="77777777" w:rsidR="005322BD" w:rsidRDefault="005322BD" w:rsidP="005322BD">
                  <w:pPr>
                    <w:pStyle w:val="EMPTYCELLSTYLE"/>
                  </w:pPr>
                </w:p>
              </w:tc>
              <w:tc>
                <w:tcPr>
                  <w:tcW w:w="1300" w:type="dxa"/>
                  <w:tcMar>
                    <w:top w:w="40" w:type="dxa"/>
                    <w:left w:w="0" w:type="dxa"/>
                    <w:bottom w:w="40" w:type="dxa"/>
                    <w:right w:w="0" w:type="dxa"/>
                  </w:tcMar>
                </w:tcPr>
                <w:p w14:paraId="592A5201" w14:textId="77777777" w:rsidR="005322BD" w:rsidRDefault="005322BD" w:rsidP="005322BD">
                  <w:pPr>
                    <w:pStyle w:val="UvjetniStil10"/>
                    <w:jc w:val="right"/>
                  </w:pPr>
                  <w:r>
                    <w:rPr>
                      <w:sz w:val="16"/>
                    </w:rPr>
                    <w:t>1.216.020,00</w:t>
                  </w:r>
                </w:p>
              </w:tc>
              <w:tc>
                <w:tcPr>
                  <w:tcW w:w="1300" w:type="dxa"/>
                  <w:tcMar>
                    <w:top w:w="40" w:type="dxa"/>
                    <w:left w:w="0" w:type="dxa"/>
                    <w:bottom w:w="40" w:type="dxa"/>
                    <w:right w:w="0" w:type="dxa"/>
                  </w:tcMar>
                </w:tcPr>
                <w:p w14:paraId="4798C51B" w14:textId="77777777" w:rsidR="005322BD" w:rsidRDefault="005322BD" w:rsidP="005322BD">
                  <w:pPr>
                    <w:pStyle w:val="UvjetniStil10"/>
                    <w:jc w:val="right"/>
                  </w:pPr>
                  <w:r>
                    <w:rPr>
                      <w:sz w:val="16"/>
                    </w:rPr>
                    <w:t>1.234.260,30</w:t>
                  </w:r>
                </w:p>
              </w:tc>
              <w:tc>
                <w:tcPr>
                  <w:tcW w:w="1300" w:type="dxa"/>
                  <w:tcMar>
                    <w:top w:w="40" w:type="dxa"/>
                    <w:left w:w="0" w:type="dxa"/>
                    <w:bottom w:w="40" w:type="dxa"/>
                    <w:right w:w="0" w:type="dxa"/>
                  </w:tcMar>
                </w:tcPr>
                <w:p w14:paraId="4ACE875B" w14:textId="77777777" w:rsidR="005322BD" w:rsidRDefault="005322BD" w:rsidP="005322BD">
                  <w:pPr>
                    <w:pStyle w:val="UvjetniStil10"/>
                    <w:jc w:val="right"/>
                  </w:pPr>
                  <w:r>
                    <w:rPr>
                      <w:sz w:val="16"/>
                    </w:rPr>
                    <w:t>1.252.500,60</w:t>
                  </w:r>
                </w:p>
              </w:tc>
              <w:tc>
                <w:tcPr>
                  <w:tcW w:w="700" w:type="dxa"/>
                  <w:tcMar>
                    <w:top w:w="40" w:type="dxa"/>
                    <w:left w:w="0" w:type="dxa"/>
                    <w:bottom w:w="40" w:type="dxa"/>
                    <w:right w:w="0" w:type="dxa"/>
                  </w:tcMar>
                </w:tcPr>
                <w:p w14:paraId="702B932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2B880D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B331A10" w14:textId="77777777" w:rsidR="005322BD" w:rsidRDefault="005322BD" w:rsidP="005322BD">
                  <w:pPr>
                    <w:pStyle w:val="UvjetniStil10"/>
                    <w:jc w:val="right"/>
                  </w:pPr>
                  <w:r>
                    <w:rPr>
                      <w:sz w:val="16"/>
                    </w:rPr>
                    <w:t>103,00</w:t>
                  </w:r>
                </w:p>
              </w:tc>
            </w:tr>
          </w:tbl>
          <w:p w14:paraId="1989FCD3" w14:textId="77777777" w:rsidR="005322BD" w:rsidRDefault="005322BD" w:rsidP="005322BD">
            <w:pPr>
              <w:pStyle w:val="EMPTYCELLSTYLE"/>
            </w:pPr>
          </w:p>
        </w:tc>
      </w:tr>
      <w:tr w:rsidR="005322BD" w14:paraId="7CD5D56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5CEF07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F24C4DF"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0A19FBD" w14:textId="77777777" w:rsidR="005322BD" w:rsidRDefault="005322BD" w:rsidP="005322BD">
                  <w:pPr>
                    <w:pStyle w:val="UvjetniStil10"/>
                  </w:pPr>
                  <w:r>
                    <w:rPr>
                      <w:sz w:val="16"/>
                    </w:rPr>
                    <w:t>Materijalni rashodi</w:t>
                  </w:r>
                </w:p>
              </w:tc>
              <w:tc>
                <w:tcPr>
                  <w:tcW w:w="2500" w:type="dxa"/>
                </w:tcPr>
                <w:p w14:paraId="1379F1E6" w14:textId="77777777" w:rsidR="005322BD" w:rsidRDefault="005322BD" w:rsidP="005322BD">
                  <w:pPr>
                    <w:pStyle w:val="EMPTYCELLSTYLE"/>
                  </w:pPr>
                </w:p>
              </w:tc>
              <w:tc>
                <w:tcPr>
                  <w:tcW w:w="1300" w:type="dxa"/>
                  <w:tcMar>
                    <w:top w:w="40" w:type="dxa"/>
                    <w:left w:w="0" w:type="dxa"/>
                    <w:bottom w:w="40" w:type="dxa"/>
                    <w:right w:w="0" w:type="dxa"/>
                  </w:tcMar>
                </w:tcPr>
                <w:p w14:paraId="4841CF09" w14:textId="77777777" w:rsidR="005322BD" w:rsidRDefault="005322BD" w:rsidP="005322BD">
                  <w:pPr>
                    <w:pStyle w:val="UvjetniStil10"/>
                    <w:jc w:val="right"/>
                  </w:pPr>
                  <w:r>
                    <w:rPr>
                      <w:sz w:val="16"/>
                    </w:rPr>
                    <w:t>1.148.820,00</w:t>
                  </w:r>
                </w:p>
              </w:tc>
              <w:tc>
                <w:tcPr>
                  <w:tcW w:w="1300" w:type="dxa"/>
                  <w:tcMar>
                    <w:top w:w="40" w:type="dxa"/>
                    <w:left w:w="0" w:type="dxa"/>
                    <w:bottom w:w="40" w:type="dxa"/>
                    <w:right w:w="0" w:type="dxa"/>
                  </w:tcMar>
                </w:tcPr>
                <w:p w14:paraId="1FB054E1" w14:textId="77777777" w:rsidR="005322BD" w:rsidRDefault="005322BD" w:rsidP="005322BD">
                  <w:pPr>
                    <w:pStyle w:val="UvjetniStil10"/>
                    <w:jc w:val="right"/>
                  </w:pPr>
                  <w:r>
                    <w:rPr>
                      <w:sz w:val="16"/>
                    </w:rPr>
                    <w:t>1.166.052,30</w:t>
                  </w:r>
                </w:p>
              </w:tc>
              <w:tc>
                <w:tcPr>
                  <w:tcW w:w="1300" w:type="dxa"/>
                  <w:tcMar>
                    <w:top w:w="40" w:type="dxa"/>
                    <w:left w:w="0" w:type="dxa"/>
                    <w:bottom w:w="40" w:type="dxa"/>
                    <w:right w:w="0" w:type="dxa"/>
                  </w:tcMar>
                </w:tcPr>
                <w:p w14:paraId="4AB4EF97" w14:textId="77777777" w:rsidR="005322BD" w:rsidRDefault="005322BD" w:rsidP="005322BD">
                  <w:pPr>
                    <w:pStyle w:val="UvjetniStil10"/>
                    <w:jc w:val="right"/>
                  </w:pPr>
                  <w:r>
                    <w:rPr>
                      <w:sz w:val="16"/>
                    </w:rPr>
                    <w:t>1.183.284,60</w:t>
                  </w:r>
                </w:p>
              </w:tc>
              <w:tc>
                <w:tcPr>
                  <w:tcW w:w="700" w:type="dxa"/>
                  <w:tcMar>
                    <w:top w:w="40" w:type="dxa"/>
                    <w:left w:w="0" w:type="dxa"/>
                    <w:bottom w:w="40" w:type="dxa"/>
                    <w:right w:w="0" w:type="dxa"/>
                  </w:tcMar>
                </w:tcPr>
                <w:p w14:paraId="1A58420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6E90B8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56B70AF" w14:textId="77777777" w:rsidR="005322BD" w:rsidRDefault="005322BD" w:rsidP="005322BD">
                  <w:pPr>
                    <w:pStyle w:val="UvjetniStil10"/>
                    <w:jc w:val="right"/>
                  </w:pPr>
                  <w:r>
                    <w:rPr>
                      <w:sz w:val="16"/>
                    </w:rPr>
                    <w:t>103,00</w:t>
                  </w:r>
                </w:p>
              </w:tc>
            </w:tr>
          </w:tbl>
          <w:p w14:paraId="5EEB1D74" w14:textId="77777777" w:rsidR="005322BD" w:rsidRDefault="005322BD" w:rsidP="005322BD">
            <w:pPr>
              <w:pStyle w:val="EMPTYCELLSTYLE"/>
            </w:pPr>
          </w:p>
        </w:tc>
      </w:tr>
      <w:tr w:rsidR="005322BD" w14:paraId="6845213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E9B12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682689"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609B1B14" w14:textId="77777777" w:rsidR="005322BD" w:rsidRDefault="005322BD" w:rsidP="005322BD">
                  <w:pPr>
                    <w:pStyle w:val="UvjetniStil"/>
                  </w:pPr>
                  <w:r>
                    <w:rPr>
                      <w:sz w:val="16"/>
                    </w:rPr>
                    <w:t>Naknade troškova zaposlenima</w:t>
                  </w:r>
                </w:p>
              </w:tc>
              <w:tc>
                <w:tcPr>
                  <w:tcW w:w="2500" w:type="dxa"/>
                </w:tcPr>
                <w:p w14:paraId="396AA8C8" w14:textId="77777777" w:rsidR="005322BD" w:rsidRDefault="005322BD" w:rsidP="005322BD">
                  <w:pPr>
                    <w:pStyle w:val="EMPTYCELLSTYLE"/>
                  </w:pPr>
                </w:p>
              </w:tc>
              <w:tc>
                <w:tcPr>
                  <w:tcW w:w="1300" w:type="dxa"/>
                  <w:tcMar>
                    <w:top w:w="40" w:type="dxa"/>
                    <w:left w:w="0" w:type="dxa"/>
                    <w:bottom w:w="40" w:type="dxa"/>
                    <w:right w:w="0" w:type="dxa"/>
                  </w:tcMar>
                </w:tcPr>
                <w:p w14:paraId="4BD9C451" w14:textId="77777777" w:rsidR="005322BD" w:rsidRDefault="005322BD" w:rsidP="005322BD">
                  <w:pPr>
                    <w:pStyle w:val="UvjetniStil"/>
                    <w:jc w:val="right"/>
                  </w:pPr>
                  <w:r>
                    <w:rPr>
                      <w:sz w:val="16"/>
                    </w:rPr>
                    <w:t>80.700,00</w:t>
                  </w:r>
                </w:p>
              </w:tc>
              <w:tc>
                <w:tcPr>
                  <w:tcW w:w="1300" w:type="dxa"/>
                  <w:tcMar>
                    <w:top w:w="40" w:type="dxa"/>
                    <w:left w:w="0" w:type="dxa"/>
                    <w:bottom w:w="40" w:type="dxa"/>
                    <w:right w:w="0" w:type="dxa"/>
                  </w:tcMar>
                </w:tcPr>
                <w:p w14:paraId="7C4D3216" w14:textId="77777777" w:rsidR="005322BD" w:rsidRDefault="005322BD" w:rsidP="005322BD">
                  <w:pPr>
                    <w:pStyle w:val="UvjetniStil"/>
                    <w:jc w:val="right"/>
                  </w:pPr>
                  <w:r>
                    <w:rPr>
                      <w:sz w:val="16"/>
                    </w:rPr>
                    <w:t>81.910,50</w:t>
                  </w:r>
                </w:p>
              </w:tc>
              <w:tc>
                <w:tcPr>
                  <w:tcW w:w="1300" w:type="dxa"/>
                  <w:tcMar>
                    <w:top w:w="40" w:type="dxa"/>
                    <w:left w:w="0" w:type="dxa"/>
                    <w:bottom w:w="40" w:type="dxa"/>
                    <w:right w:w="0" w:type="dxa"/>
                  </w:tcMar>
                </w:tcPr>
                <w:p w14:paraId="38876DF4" w14:textId="77777777" w:rsidR="005322BD" w:rsidRDefault="005322BD" w:rsidP="005322BD">
                  <w:pPr>
                    <w:pStyle w:val="UvjetniStil"/>
                    <w:jc w:val="right"/>
                  </w:pPr>
                  <w:r>
                    <w:rPr>
                      <w:sz w:val="16"/>
                    </w:rPr>
                    <w:t>83.121,00</w:t>
                  </w:r>
                </w:p>
              </w:tc>
              <w:tc>
                <w:tcPr>
                  <w:tcW w:w="700" w:type="dxa"/>
                  <w:tcMar>
                    <w:top w:w="40" w:type="dxa"/>
                    <w:left w:w="0" w:type="dxa"/>
                    <w:bottom w:w="40" w:type="dxa"/>
                    <w:right w:w="0" w:type="dxa"/>
                  </w:tcMar>
                </w:tcPr>
                <w:p w14:paraId="3E91FC2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182A40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BDB8E2B" w14:textId="77777777" w:rsidR="005322BD" w:rsidRDefault="005322BD" w:rsidP="005322BD">
                  <w:pPr>
                    <w:pStyle w:val="UvjetniStil"/>
                    <w:jc w:val="right"/>
                  </w:pPr>
                  <w:r>
                    <w:rPr>
                      <w:sz w:val="16"/>
                    </w:rPr>
                    <w:t>103,00</w:t>
                  </w:r>
                </w:p>
              </w:tc>
            </w:tr>
          </w:tbl>
          <w:p w14:paraId="203D3C75" w14:textId="77777777" w:rsidR="005322BD" w:rsidRDefault="005322BD" w:rsidP="005322BD">
            <w:pPr>
              <w:pStyle w:val="EMPTYCELLSTYLE"/>
            </w:pPr>
          </w:p>
        </w:tc>
      </w:tr>
      <w:tr w:rsidR="005322BD" w14:paraId="4DBF0B8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1A1A1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1749D7"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B788C4D" w14:textId="77777777" w:rsidR="005322BD" w:rsidRDefault="005322BD" w:rsidP="005322BD">
                  <w:pPr>
                    <w:pStyle w:val="UvjetniStil"/>
                  </w:pPr>
                  <w:r>
                    <w:rPr>
                      <w:sz w:val="16"/>
                    </w:rPr>
                    <w:t>Rashodi za materijal i energiju</w:t>
                  </w:r>
                </w:p>
              </w:tc>
              <w:tc>
                <w:tcPr>
                  <w:tcW w:w="2500" w:type="dxa"/>
                </w:tcPr>
                <w:p w14:paraId="5AAB65F3" w14:textId="77777777" w:rsidR="005322BD" w:rsidRDefault="005322BD" w:rsidP="005322BD">
                  <w:pPr>
                    <w:pStyle w:val="EMPTYCELLSTYLE"/>
                  </w:pPr>
                </w:p>
              </w:tc>
              <w:tc>
                <w:tcPr>
                  <w:tcW w:w="1300" w:type="dxa"/>
                  <w:tcMar>
                    <w:top w:w="40" w:type="dxa"/>
                    <w:left w:w="0" w:type="dxa"/>
                    <w:bottom w:w="40" w:type="dxa"/>
                    <w:right w:w="0" w:type="dxa"/>
                  </w:tcMar>
                </w:tcPr>
                <w:p w14:paraId="7C72FE67" w14:textId="77777777" w:rsidR="005322BD" w:rsidRDefault="005322BD" w:rsidP="005322BD">
                  <w:pPr>
                    <w:pStyle w:val="UvjetniStil"/>
                    <w:jc w:val="right"/>
                  </w:pPr>
                  <w:r>
                    <w:rPr>
                      <w:sz w:val="16"/>
                    </w:rPr>
                    <w:t>297.350,00</w:t>
                  </w:r>
                </w:p>
              </w:tc>
              <w:tc>
                <w:tcPr>
                  <w:tcW w:w="1300" w:type="dxa"/>
                  <w:tcMar>
                    <w:top w:w="40" w:type="dxa"/>
                    <w:left w:w="0" w:type="dxa"/>
                    <w:bottom w:w="40" w:type="dxa"/>
                    <w:right w:w="0" w:type="dxa"/>
                  </w:tcMar>
                </w:tcPr>
                <w:p w14:paraId="6296C188" w14:textId="77777777" w:rsidR="005322BD" w:rsidRDefault="005322BD" w:rsidP="005322BD">
                  <w:pPr>
                    <w:pStyle w:val="UvjetniStil"/>
                    <w:jc w:val="right"/>
                  </w:pPr>
                  <w:r>
                    <w:rPr>
                      <w:sz w:val="16"/>
                    </w:rPr>
                    <w:t>301.810,25</w:t>
                  </w:r>
                </w:p>
              </w:tc>
              <w:tc>
                <w:tcPr>
                  <w:tcW w:w="1300" w:type="dxa"/>
                  <w:tcMar>
                    <w:top w:w="40" w:type="dxa"/>
                    <w:left w:w="0" w:type="dxa"/>
                    <w:bottom w:w="40" w:type="dxa"/>
                    <w:right w:w="0" w:type="dxa"/>
                  </w:tcMar>
                </w:tcPr>
                <w:p w14:paraId="4C8B7205" w14:textId="77777777" w:rsidR="005322BD" w:rsidRDefault="005322BD" w:rsidP="005322BD">
                  <w:pPr>
                    <w:pStyle w:val="UvjetniStil"/>
                    <w:jc w:val="right"/>
                  </w:pPr>
                  <w:r>
                    <w:rPr>
                      <w:sz w:val="16"/>
                    </w:rPr>
                    <w:t>306.270,50</w:t>
                  </w:r>
                </w:p>
              </w:tc>
              <w:tc>
                <w:tcPr>
                  <w:tcW w:w="700" w:type="dxa"/>
                  <w:tcMar>
                    <w:top w:w="40" w:type="dxa"/>
                    <w:left w:w="0" w:type="dxa"/>
                    <w:bottom w:w="40" w:type="dxa"/>
                    <w:right w:w="0" w:type="dxa"/>
                  </w:tcMar>
                </w:tcPr>
                <w:p w14:paraId="1CA20E1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002A3B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04FF295" w14:textId="77777777" w:rsidR="005322BD" w:rsidRDefault="005322BD" w:rsidP="005322BD">
                  <w:pPr>
                    <w:pStyle w:val="UvjetniStil"/>
                    <w:jc w:val="right"/>
                  </w:pPr>
                  <w:r>
                    <w:rPr>
                      <w:sz w:val="16"/>
                    </w:rPr>
                    <w:t>103,00</w:t>
                  </w:r>
                </w:p>
              </w:tc>
            </w:tr>
          </w:tbl>
          <w:p w14:paraId="5266D325" w14:textId="77777777" w:rsidR="005322BD" w:rsidRDefault="005322BD" w:rsidP="005322BD">
            <w:pPr>
              <w:pStyle w:val="EMPTYCELLSTYLE"/>
            </w:pPr>
          </w:p>
        </w:tc>
      </w:tr>
      <w:tr w:rsidR="005322BD" w14:paraId="27C9DB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A12DF1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2A391F"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FDE3680" w14:textId="77777777" w:rsidR="005322BD" w:rsidRDefault="005322BD" w:rsidP="005322BD">
                  <w:pPr>
                    <w:pStyle w:val="UvjetniStil"/>
                  </w:pPr>
                  <w:r>
                    <w:rPr>
                      <w:sz w:val="16"/>
                    </w:rPr>
                    <w:t>Rashodi za usluge</w:t>
                  </w:r>
                </w:p>
              </w:tc>
              <w:tc>
                <w:tcPr>
                  <w:tcW w:w="2500" w:type="dxa"/>
                </w:tcPr>
                <w:p w14:paraId="7ADD96FA" w14:textId="77777777" w:rsidR="005322BD" w:rsidRDefault="005322BD" w:rsidP="005322BD">
                  <w:pPr>
                    <w:pStyle w:val="EMPTYCELLSTYLE"/>
                  </w:pPr>
                </w:p>
              </w:tc>
              <w:tc>
                <w:tcPr>
                  <w:tcW w:w="1300" w:type="dxa"/>
                  <w:tcMar>
                    <w:top w:w="40" w:type="dxa"/>
                    <w:left w:w="0" w:type="dxa"/>
                    <w:bottom w:w="40" w:type="dxa"/>
                    <w:right w:w="0" w:type="dxa"/>
                  </w:tcMar>
                </w:tcPr>
                <w:p w14:paraId="21F5E3CB" w14:textId="77777777" w:rsidR="005322BD" w:rsidRDefault="005322BD" w:rsidP="005322BD">
                  <w:pPr>
                    <w:pStyle w:val="UvjetniStil"/>
                    <w:jc w:val="right"/>
                  </w:pPr>
                  <w:r>
                    <w:rPr>
                      <w:sz w:val="16"/>
                    </w:rPr>
                    <w:t>670.020,00</w:t>
                  </w:r>
                </w:p>
              </w:tc>
              <w:tc>
                <w:tcPr>
                  <w:tcW w:w="1300" w:type="dxa"/>
                  <w:tcMar>
                    <w:top w:w="40" w:type="dxa"/>
                    <w:left w:w="0" w:type="dxa"/>
                    <w:bottom w:w="40" w:type="dxa"/>
                    <w:right w:w="0" w:type="dxa"/>
                  </w:tcMar>
                </w:tcPr>
                <w:p w14:paraId="713096AB" w14:textId="77777777" w:rsidR="005322BD" w:rsidRDefault="005322BD" w:rsidP="005322BD">
                  <w:pPr>
                    <w:pStyle w:val="UvjetniStil"/>
                    <w:jc w:val="right"/>
                  </w:pPr>
                  <w:r>
                    <w:rPr>
                      <w:sz w:val="16"/>
                    </w:rPr>
                    <w:t>680.070,30</w:t>
                  </w:r>
                </w:p>
              </w:tc>
              <w:tc>
                <w:tcPr>
                  <w:tcW w:w="1300" w:type="dxa"/>
                  <w:tcMar>
                    <w:top w:w="40" w:type="dxa"/>
                    <w:left w:w="0" w:type="dxa"/>
                    <w:bottom w:w="40" w:type="dxa"/>
                    <w:right w:w="0" w:type="dxa"/>
                  </w:tcMar>
                </w:tcPr>
                <w:p w14:paraId="7011199A" w14:textId="77777777" w:rsidR="005322BD" w:rsidRDefault="005322BD" w:rsidP="005322BD">
                  <w:pPr>
                    <w:pStyle w:val="UvjetniStil"/>
                    <w:jc w:val="right"/>
                  </w:pPr>
                  <w:r>
                    <w:rPr>
                      <w:sz w:val="16"/>
                    </w:rPr>
                    <w:t>690.120,60</w:t>
                  </w:r>
                </w:p>
              </w:tc>
              <w:tc>
                <w:tcPr>
                  <w:tcW w:w="700" w:type="dxa"/>
                  <w:tcMar>
                    <w:top w:w="40" w:type="dxa"/>
                    <w:left w:w="0" w:type="dxa"/>
                    <w:bottom w:w="40" w:type="dxa"/>
                    <w:right w:w="0" w:type="dxa"/>
                  </w:tcMar>
                </w:tcPr>
                <w:p w14:paraId="5B100FF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241940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8D7CE51" w14:textId="77777777" w:rsidR="005322BD" w:rsidRDefault="005322BD" w:rsidP="005322BD">
                  <w:pPr>
                    <w:pStyle w:val="UvjetniStil"/>
                    <w:jc w:val="right"/>
                  </w:pPr>
                  <w:r>
                    <w:rPr>
                      <w:sz w:val="16"/>
                    </w:rPr>
                    <w:t>103,00</w:t>
                  </w:r>
                </w:p>
              </w:tc>
            </w:tr>
          </w:tbl>
          <w:p w14:paraId="1105D505" w14:textId="77777777" w:rsidR="005322BD" w:rsidRDefault="005322BD" w:rsidP="005322BD">
            <w:pPr>
              <w:pStyle w:val="EMPTYCELLSTYLE"/>
            </w:pPr>
          </w:p>
        </w:tc>
      </w:tr>
      <w:tr w:rsidR="005322BD" w14:paraId="280C97E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CD6C5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0465DC"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71C461B7" w14:textId="77777777" w:rsidR="005322BD" w:rsidRDefault="005322BD" w:rsidP="005322BD">
                  <w:pPr>
                    <w:pStyle w:val="UvjetniStil"/>
                  </w:pPr>
                  <w:r>
                    <w:rPr>
                      <w:sz w:val="16"/>
                    </w:rPr>
                    <w:t>Ostali nespomenuti rashodi poslovanja</w:t>
                  </w:r>
                </w:p>
              </w:tc>
              <w:tc>
                <w:tcPr>
                  <w:tcW w:w="2500" w:type="dxa"/>
                </w:tcPr>
                <w:p w14:paraId="15E59D8C" w14:textId="77777777" w:rsidR="005322BD" w:rsidRDefault="005322BD" w:rsidP="005322BD">
                  <w:pPr>
                    <w:pStyle w:val="EMPTYCELLSTYLE"/>
                  </w:pPr>
                </w:p>
              </w:tc>
              <w:tc>
                <w:tcPr>
                  <w:tcW w:w="1300" w:type="dxa"/>
                  <w:tcMar>
                    <w:top w:w="40" w:type="dxa"/>
                    <w:left w:w="0" w:type="dxa"/>
                    <w:bottom w:w="40" w:type="dxa"/>
                    <w:right w:w="0" w:type="dxa"/>
                  </w:tcMar>
                </w:tcPr>
                <w:p w14:paraId="24D9C546" w14:textId="77777777" w:rsidR="005322BD" w:rsidRDefault="005322BD" w:rsidP="005322BD">
                  <w:pPr>
                    <w:pStyle w:val="UvjetniStil"/>
                    <w:jc w:val="right"/>
                  </w:pPr>
                  <w:r>
                    <w:rPr>
                      <w:sz w:val="16"/>
                    </w:rPr>
                    <w:t>100.750,00</w:t>
                  </w:r>
                </w:p>
              </w:tc>
              <w:tc>
                <w:tcPr>
                  <w:tcW w:w="1300" w:type="dxa"/>
                  <w:tcMar>
                    <w:top w:w="40" w:type="dxa"/>
                    <w:left w:w="0" w:type="dxa"/>
                    <w:bottom w:w="40" w:type="dxa"/>
                    <w:right w:w="0" w:type="dxa"/>
                  </w:tcMar>
                </w:tcPr>
                <w:p w14:paraId="5171D7DC" w14:textId="77777777" w:rsidR="005322BD" w:rsidRDefault="005322BD" w:rsidP="005322BD">
                  <w:pPr>
                    <w:pStyle w:val="UvjetniStil"/>
                    <w:jc w:val="right"/>
                  </w:pPr>
                  <w:r>
                    <w:rPr>
                      <w:sz w:val="16"/>
                    </w:rPr>
                    <w:t>102.261,25</w:t>
                  </w:r>
                </w:p>
              </w:tc>
              <w:tc>
                <w:tcPr>
                  <w:tcW w:w="1300" w:type="dxa"/>
                  <w:tcMar>
                    <w:top w:w="40" w:type="dxa"/>
                    <w:left w:w="0" w:type="dxa"/>
                    <w:bottom w:w="40" w:type="dxa"/>
                    <w:right w:w="0" w:type="dxa"/>
                  </w:tcMar>
                </w:tcPr>
                <w:p w14:paraId="1772ED10" w14:textId="77777777" w:rsidR="005322BD" w:rsidRDefault="005322BD" w:rsidP="005322BD">
                  <w:pPr>
                    <w:pStyle w:val="UvjetniStil"/>
                    <w:jc w:val="right"/>
                  </w:pPr>
                  <w:r>
                    <w:rPr>
                      <w:sz w:val="16"/>
                    </w:rPr>
                    <w:t>103.772,50</w:t>
                  </w:r>
                </w:p>
              </w:tc>
              <w:tc>
                <w:tcPr>
                  <w:tcW w:w="700" w:type="dxa"/>
                  <w:tcMar>
                    <w:top w:w="40" w:type="dxa"/>
                    <w:left w:w="0" w:type="dxa"/>
                    <w:bottom w:w="40" w:type="dxa"/>
                    <w:right w:w="0" w:type="dxa"/>
                  </w:tcMar>
                </w:tcPr>
                <w:p w14:paraId="2EFD45F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573108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A4E7438" w14:textId="77777777" w:rsidR="005322BD" w:rsidRDefault="005322BD" w:rsidP="005322BD">
                  <w:pPr>
                    <w:pStyle w:val="UvjetniStil"/>
                    <w:jc w:val="right"/>
                  </w:pPr>
                  <w:r>
                    <w:rPr>
                      <w:sz w:val="16"/>
                    </w:rPr>
                    <w:t>103,00</w:t>
                  </w:r>
                </w:p>
              </w:tc>
            </w:tr>
          </w:tbl>
          <w:p w14:paraId="09C36529" w14:textId="77777777" w:rsidR="005322BD" w:rsidRDefault="005322BD" w:rsidP="005322BD">
            <w:pPr>
              <w:pStyle w:val="EMPTYCELLSTYLE"/>
            </w:pPr>
          </w:p>
        </w:tc>
      </w:tr>
      <w:tr w:rsidR="005322BD" w14:paraId="5F9D846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B03767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2C7A19"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7354CA40" w14:textId="77777777" w:rsidR="005322BD" w:rsidRDefault="005322BD" w:rsidP="005322BD">
                  <w:pPr>
                    <w:pStyle w:val="UvjetniStil10"/>
                  </w:pPr>
                  <w:r>
                    <w:rPr>
                      <w:sz w:val="16"/>
                    </w:rPr>
                    <w:t>Financijski rashodi</w:t>
                  </w:r>
                </w:p>
              </w:tc>
              <w:tc>
                <w:tcPr>
                  <w:tcW w:w="2500" w:type="dxa"/>
                </w:tcPr>
                <w:p w14:paraId="16DFE9CC" w14:textId="77777777" w:rsidR="005322BD" w:rsidRDefault="005322BD" w:rsidP="005322BD">
                  <w:pPr>
                    <w:pStyle w:val="EMPTYCELLSTYLE"/>
                  </w:pPr>
                </w:p>
              </w:tc>
              <w:tc>
                <w:tcPr>
                  <w:tcW w:w="1300" w:type="dxa"/>
                  <w:tcMar>
                    <w:top w:w="40" w:type="dxa"/>
                    <w:left w:w="0" w:type="dxa"/>
                    <w:bottom w:w="40" w:type="dxa"/>
                    <w:right w:w="0" w:type="dxa"/>
                  </w:tcMar>
                </w:tcPr>
                <w:p w14:paraId="2718E3FE" w14:textId="77777777" w:rsidR="005322BD" w:rsidRDefault="005322BD" w:rsidP="005322BD">
                  <w:pPr>
                    <w:pStyle w:val="UvjetniStil10"/>
                    <w:jc w:val="right"/>
                  </w:pPr>
                  <w:r>
                    <w:rPr>
                      <w:sz w:val="16"/>
                    </w:rPr>
                    <w:t>53.200,00</w:t>
                  </w:r>
                </w:p>
              </w:tc>
              <w:tc>
                <w:tcPr>
                  <w:tcW w:w="1300" w:type="dxa"/>
                  <w:tcMar>
                    <w:top w:w="40" w:type="dxa"/>
                    <w:left w:w="0" w:type="dxa"/>
                    <w:bottom w:w="40" w:type="dxa"/>
                    <w:right w:w="0" w:type="dxa"/>
                  </w:tcMar>
                </w:tcPr>
                <w:p w14:paraId="00EF598D" w14:textId="77777777" w:rsidR="005322BD" w:rsidRDefault="005322BD" w:rsidP="005322BD">
                  <w:pPr>
                    <w:pStyle w:val="UvjetniStil10"/>
                    <w:jc w:val="right"/>
                  </w:pPr>
                  <w:r>
                    <w:rPr>
                      <w:sz w:val="16"/>
                    </w:rPr>
                    <w:t>53.998,00</w:t>
                  </w:r>
                </w:p>
              </w:tc>
              <w:tc>
                <w:tcPr>
                  <w:tcW w:w="1300" w:type="dxa"/>
                  <w:tcMar>
                    <w:top w:w="40" w:type="dxa"/>
                    <w:left w:w="0" w:type="dxa"/>
                    <w:bottom w:w="40" w:type="dxa"/>
                    <w:right w:w="0" w:type="dxa"/>
                  </w:tcMar>
                </w:tcPr>
                <w:p w14:paraId="794B1444" w14:textId="77777777" w:rsidR="005322BD" w:rsidRDefault="005322BD" w:rsidP="005322BD">
                  <w:pPr>
                    <w:pStyle w:val="UvjetniStil10"/>
                    <w:jc w:val="right"/>
                  </w:pPr>
                  <w:r>
                    <w:rPr>
                      <w:sz w:val="16"/>
                    </w:rPr>
                    <w:t>54.796,00</w:t>
                  </w:r>
                </w:p>
              </w:tc>
              <w:tc>
                <w:tcPr>
                  <w:tcW w:w="700" w:type="dxa"/>
                  <w:tcMar>
                    <w:top w:w="40" w:type="dxa"/>
                    <w:left w:w="0" w:type="dxa"/>
                    <w:bottom w:w="40" w:type="dxa"/>
                    <w:right w:w="0" w:type="dxa"/>
                  </w:tcMar>
                </w:tcPr>
                <w:p w14:paraId="50556EB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884303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23AF631" w14:textId="77777777" w:rsidR="005322BD" w:rsidRDefault="005322BD" w:rsidP="005322BD">
                  <w:pPr>
                    <w:pStyle w:val="UvjetniStil10"/>
                    <w:jc w:val="right"/>
                  </w:pPr>
                  <w:r>
                    <w:rPr>
                      <w:sz w:val="16"/>
                    </w:rPr>
                    <w:t>103,00</w:t>
                  </w:r>
                </w:p>
              </w:tc>
            </w:tr>
          </w:tbl>
          <w:p w14:paraId="3EE483B5" w14:textId="77777777" w:rsidR="005322BD" w:rsidRDefault="005322BD" w:rsidP="005322BD">
            <w:pPr>
              <w:pStyle w:val="EMPTYCELLSTYLE"/>
            </w:pPr>
          </w:p>
        </w:tc>
      </w:tr>
      <w:tr w:rsidR="005322BD" w14:paraId="444E0A2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749B8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EC5DF9"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5EDDE00A" w14:textId="77777777" w:rsidR="005322BD" w:rsidRDefault="005322BD" w:rsidP="005322BD">
                  <w:pPr>
                    <w:pStyle w:val="UvjetniStil"/>
                  </w:pPr>
                  <w:r>
                    <w:rPr>
                      <w:sz w:val="16"/>
                    </w:rPr>
                    <w:t>Ostali financijski rashodi</w:t>
                  </w:r>
                </w:p>
              </w:tc>
              <w:tc>
                <w:tcPr>
                  <w:tcW w:w="2500" w:type="dxa"/>
                </w:tcPr>
                <w:p w14:paraId="00E8BD86" w14:textId="77777777" w:rsidR="005322BD" w:rsidRDefault="005322BD" w:rsidP="005322BD">
                  <w:pPr>
                    <w:pStyle w:val="EMPTYCELLSTYLE"/>
                  </w:pPr>
                </w:p>
              </w:tc>
              <w:tc>
                <w:tcPr>
                  <w:tcW w:w="1300" w:type="dxa"/>
                  <w:tcMar>
                    <w:top w:w="40" w:type="dxa"/>
                    <w:left w:w="0" w:type="dxa"/>
                    <w:bottom w:w="40" w:type="dxa"/>
                    <w:right w:w="0" w:type="dxa"/>
                  </w:tcMar>
                </w:tcPr>
                <w:p w14:paraId="7BBB61A4" w14:textId="77777777" w:rsidR="005322BD" w:rsidRDefault="005322BD" w:rsidP="005322BD">
                  <w:pPr>
                    <w:pStyle w:val="UvjetniStil"/>
                    <w:jc w:val="right"/>
                  </w:pPr>
                  <w:r>
                    <w:rPr>
                      <w:sz w:val="16"/>
                    </w:rPr>
                    <w:t>53.200,00</w:t>
                  </w:r>
                </w:p>
              </w:tc>
              <w:tc>
                <w:tcPr>
                  <w:tcW w:w="1300" w:type="dxa"/>
                  <w:tcMar>
                    <w:top w:w="40" w:type="dxa"/>
                    <w:left w:w="0" w:type="dxa"/>
                    <w:bottom w:w="40" w:type="dxa"/>
                    <w:right w:w="0" w:type="dxa"/>
                  </w:tcMar>
                </w:tcPr>
                <w:p w14:paraId="5E9DD7F9" w14:textId="77777777" w:rsidR="005322BD" w:rsidRDefault="005322BD" w:rsidP="005322BD">
                  <w:pPr>
                    <w:pStyle w:val="UvjetniStil"/>
                    <w:jc w:val="right"/>
                  </w:pPr>
                  <w:r>
                    <w:rPr>
                      <w:sz w:val="16"/>
                    </w:rPr>
                    <w:t>53.998,00</w:t>
                  </w:r>
                </w:p>
              </w:tc>
              <w:tc>
                <w:tcPr>
                  <w:tcW w:w="1300" w:type="dxa"/>
                  <w:tcMar>
                    <w:top w:w="40" w:type="dxa"/>
                    <w:left w:w="0" w:type="dxa"/>
                    <w:bottom w:w="40" w:type="dxa"/>
                    <w:right w:w="0" w:type="dxa"/>
                  </w:tcMar>
                </w:tcPr>
                <w:p w14:paraId="68735986" w14:textId="77777777" w:rsidR="005322BD" w:rsidRDefault="005322BD" w:rsidP="005322BD">
                  <w:pPr>
                    <w:pStyle w:val="UvjetniStil"/>
                    <w:jc w:val="right"/>
                  </w:pPr>
                  <w:r>
                    <w:rPr>
                      <w:sz w:val="16"/>
                    </w:rPr>
                    <w:t>54.796,00</w:t>
                  </w:r>
                </w:p>
              </w:tc>
              <w:tc>
                <w:tcPr>
                  <w:tcW w:w="700" w:type="dxa"/>
                  <w:tcMar>
                    <w:top w:w="40" w:type="dxa"/>
                    <w:left w:w="0" w:type="dxa"/>
                    <w:bottom w:w="40" w:type="dxa"/>
                    <w:right w:w="0" w:type="dxa"/>
                  </w:tcMar>
                </w:tcPr>
                <w:p w14:paraId="2C3E635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076C00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6B18CD6" w14:textId="77777777" w:rsidR="005322BD" w:rsidRDefault="005322BD" w:rsidP="005322BD">
                  <w:pPr>
                    <w:pStyle w:val="UvjetniStil"/>
                    <w:jc w:val="right"/>
                  </w:pPr>
                  <w:r>
                    <w:rPr>
                      <w:sz w:val="16"/>
                    </w:rPr>
                    <w:t>103,00</w:t>
                  </w:r>
                </w:p>
              </w:tc>
            </w:tr>
          </w:tbl>
          <w:p w14:paraId="787F3CD7" w14:textId="77777777" w:rsidR="005322BD" w:rsidRDefault="005322BD" w:rsidP="005322BD">
            <w:pPr>
              <w:pStyle w:val="EMPTYCELLSTYLE"/>
            </w:pPr>
          </w:p>
        </w:tc>
      </w:tr>
      <w:tr w:rsidR="005322BD" w14:paraId="271D35E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46093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0E8525D"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6BAC653E" w14:textId="77777777" w:rsidR="005322BD" w:rsidRDefault="005322BD" w:rsidP="005322BD">
                  <w:pPr>
                    <w:pStyle w:val="UvjetniStil10"/>
                  </w:pPr>
                  <w:r>
                    <w:rPr>
                      <w:sz w:val="16"/>
                    </w:rPr>
                    <w:t>Ostali rashodi</w:t>
                  </w:r>
                </w:p>
              </w:tc>
              <w:tc>
                <w:tcPr>
                  <w:tcW w:w="2500" w:type="dxa"/>
                </w:tcPr>
                <w:p w14:paraId="4FB4E2DA" w14:textId="77777777" w:rsidR="005322BD" w:rsidRDefault="005322BD" w:rsidP="005322BD">
                  <w:pPr>
                    <w:pStyle w:val="EMPTYCELLSTYLE"/>
                  </w:pPr>
                </w:p>
              </w:tc>
              <w:tc>
                <w:tcPr>
                  <w:tcW w:w="1300" w:type="dxa"/>
                  <w:tcMar>
                    <w:top w:w="40" w:type="dxa"/>
                    <w:left w:w="0" w:type="dxa"/>
                    <w:bottom w:w="40" w:type="dxa"/>
                    <w:right w:w="0" w:type="dxa"/>
                  </w:tcMar>
                </w:tcPr>
                <w:p w14:paraId="696F96CA" w14:textId="77777777" w:rsidR="005322BD" w:rsidRDefault="005322BD" w:rsidP="005322BD">
                  <w:pPr>
                    <w:pStyle w:val="UvjetniStil10"/>
                    <w:jc w:val="right"/>
                  </w:pPr>
                  <w:r>
                    <w:rPr>
                      <w:sz w:val="16"/>
                    </w:rPr>
                    <w:t>14.000,00</w:t>
                  </w:r>
                </w:p>
              </w:tc>
              <w:tc>
                <w:tcPr>
                  <w:tcW w:w="1300" w:type="dxa"/>
                  <w:tcMar>
                    <w:top w:w="40" w:type="dxa"/>
                    <w:left w:w="0" w:type="dxa"/>
                    <w:bottom w:w="40" w:type="dxa"/>
                    <w:right w:w="0" w:type="dxa"/>
                  </w:tcMar>
                </w:tcPr>
                <w:p w14:paraId="78F8BC2A" w14:textId="77777777" w:rsidR="005322BD" w:rsidRDefault="005322BD" w:rsidP="005322BD">
                  <w:pPr>
                    <w:pStyle w:val="UvjetniStil10"/>
                    <w:jc w:val="right"/>
                  </w:pPr>
                  <w:r>
                    <w:rPr>
                      <w:sz w:val="16"/>
                    </w:rPr>
                    <w:t>14.210,00</w:t>
                  </w:r>
                </w:p>
              </w:tc>
              <w:tc>
                <w:tcPr>
                  <w:tcW w:w="1300" w:type="dxa"/>
                  <w:tcMar>
                    <w:top w:w="40" w:type="dxa"/>
                    <w:left w:w="0" w:type="dxa"/>
                    <w:bottom w:w="40" w:type="dxa"/>
                    <w:right w:w="0" w:type="dxa"/>
                  </w:tcMar>
                </w:tcPr>
                <w:p w14:paraId="79578FF7" w14:textId="77777777" w:rsidR="005322BD" w:rsidRDefault="005322BD" w:rsidP="005322BD">
                  <w:pPr>
                    <w:pStyle w:val="UvjetniStil10"/>
                    <w:jc w:val="right"/>
                  </w:pPr>
                  <w:r>
                    <w:rPr>
                      <w:sz w:val="16"/>
                    </w:rPr>
                    <w:t>14.420,00</w:t>
                  </w:r>
                </w:p>
              </w:tc>
              <w:tc>
                <w:tcPr>
                  <w:tcW w:w="700" w:type="dxa"/>
                  <w:tcMar>
                    <w:top w:w="40" w:type="dxa"/>
                    <w:left w:w="0" w:type="dxa"/>
                    <w:bottom w:w="40" w:type="dxa"/>
                    <w:right w:w="0" w:type="dxa"/>
                  </w:tcMar>
                </w:tcPr>
                <w:p w14:paraId="2F3AE88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1F8196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5F35664" w14:textId="77777777" w:rsidR="005322BD" w:rsidRDefault="005322BD" w:rsidP="005322BD">
                  <w:pPr>
                    <w:pStyle w:val="UvjetniStil10"/>
                    <w:jc w:val="right"/>
                  </w:pPr>
                  <w:r>
                    <w:rPr>
                      <w:sz w:val="16"/>
                    </w:rPr>
                    <w:t>103,00</w:t>
                  </w:r>
                </w:p>
              </w:tc>
            </w:tr>
          </w:tbl>
          <w:p w14:paraId="30DCF12E" w14:textId="77777777" w:rsidR="005322BD" w:rsidRDefault="005322BD" w:rsidP="005322BD">
            <w:pPr>
              <w:pStyle w:val="EMPTYCELLSTYLE"/>
            </w:pPr>
          </w:p>
        </w:tc>
      </w:tr>
      <w:tr w:rsidR="005322BD" w14:paraId="2A507B18" w14:textId="77777777" w:rsidTr="005322BD">
        <w:tblPrEx>
          <w:tblCellMar>
            <w:top w:w="0" w:type="dxa"/>
            <w:bottom w:w="0" w:type="dxa"/>
          </w:tblCellMar>
        </w:tblPrEx>
        <w:trPr>
          <w:trHeight w:val="68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0012A0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6A98E46" w14:textId="77777777" w:rsidR="005322BD" w:rsidRDefault="005322BD" w:rsidP="005322BD">
                  <w:pPr>
                    <w:pStyle w:val="UvjetniStil"/>
                  </w:pPr>
                  <w:r>
                    <w:rPr>
                      <w:sz w:val="16"/>
                    </w:rPr>
                    <w:t>383</w:t>
                  </w:r>
                </w:p>
              </w:tc>
              <w:tc>
                <w:tcPr>
                  <w:tcW w:w="6840" w:type="dxa"/>
                  <w:tcMar>
                    <w:top w:w="40" w:type="dxa"/>
                    <w:left w:w="0" w:type="dxa"/>
                    <w:bottom w:w="40" w:type="dxa"/>
                    <w:right w:w="0" w:type="dxa"/>
                  </w:tcMar>
                </w:tcPr>
                <w:p w14:paraId="51C3E57A" w14:textId="77777777" w:rsidR="005322BD" w:rsidRDefault="005322BD" w:rsidP="005322BD">
                  <w:pPr>
                    <w:pStyle w:val="UvjetniStil"/>
                  </w:pPr>
                  <w:r>
                    <w:rPr>
                      <w:sz w:val="16"/>
                    </w:rPr>
                    <w:t>Kazne, penali i naknade štete</w:t>
                  </w:r>
                </w:p>
              </w:tc>
              <w:tc>
                <w:tcPr>
                  <w:tcW w:w="2500" w:type="dxa"/>
                </w:tcPr>
                <w:p w14:paraId="63474F30" w14:textId="77777777" w:rsidR="005322BD" w:rsidRDefault="005322BD" w:rsidP="005322BD">
                  <w:pPr>
                    <w:pStyle w:val="EMPTYCELLSTYLE"/>
                  </w:pPr>
                </w:p>
              </w:tc>
              <w:tc>
                <w:tcPr>
                  <w:tcW w:w="1300" w:type="dxa"/>
                  <w:tcMar>
                    <w:top w:w="40" w:type="dxa"/>
                    <w:left w:w="0" w:type="dxa"/>
                    <w:bottom w:w="40" w:type="dxa"/>
                    <w:right w:w="0" w:type="dxa"/>
                  </w:tcMar>
                </w:tcPr>
                <w:p w14:paraId="41B5C46C" w14:textId="77777777" w:rsidR="005322BD" w:rsidRDefault="005322BD" w:rsidP="005322BD">
                  <w:pPr>
                    <w:pStyle w:val="UvjetniStil"/>
                    <w:jc w:val="right"/>
                  </w:pPr>
                  <w:r>
                    <w:rPr>
                      <w:sz w:val="16"/>
                    </w:rPr>
                    <w:t>14.000,00</w:t>
                  </w:r>
                </w:p>
              </w:tc>
              <w:tc>
                <w:tcPr>
                  <w:tcW w:w="1300" w:type="dxa"/>
                  <w:tcMar>
                    <w:top w:w="40" w:type="dxa"/>
                    <w:left w:w="0" w:type="dxa"/>
                    <w:bottom w:w="40" w:type="dxa"/>
                    <w:right w:w="0" w:type="dxa"/>
                  </w:tcMar>
                </w:tcPr>
                <w:p w14:paraId="753D30DB" w14:textId="77777777" w:rsidR="005322BD" w:rsidRDefault="005322BD" w:rsidP="005322BD">
                  <w:pPr>
                    <w:pStyle w:val="UvjetniStil"/>
                    <w:jc w:val="right"/>
                  </w:pPr>
                  <w:r>
                    <w:rPr>
                      <w:sz w:val="16"/>
                    </w:rPr>
                    <w:t>14.210,00</w:t>
                  </w:r>
                </w:p>
              </w:tc>
              <w:tc>
                <w:tcPr>
                  <w:tcW w:w="1300" w:type="dxa"/>
                  <w:tcMar>
                    <w:top w:w="40" w:type="dxa"/>
                    <w:left w:w="0" w:type="dxa"/>
                    <w:bottom w:w="40" w:type="dxa"/>
                    <w:right w:w="0" w:type="dxa"/>
                  </w:tcMar>
                </w:tcPr>
                <w:p w14:paraId="478848A7" w14:textId="77777777" w:rsidR="005322BD" w:rsidRDefault="005322BD" w:rsidP="005322BD">
                  <w:pPr>
                    <w:pStyle w:val="UvjetniStil"/>
                    <w:jc w:val="right"/>
                  </w:pPr>
                  <w:r>
                    <w:rPr>
                      <w:sz w:val="16"/>
                    </w:rPr>
                    <w:t>14.420,00</w:t>
                  </w:r>
                </w:p>
              </w:tc>
              <w:tc>
                <w:tcPr>
                  <w:tcW w:w="700" w:type="dxa"/>
                  <w:tcMar>
                    <w:top w:w="40" w:type="dxa"/>
                    <w:left w:w="0" w:type="dxa"/>
                    <w:bottom w:w="40" w:type="dxa"/>
                    <w:right w:w="0" w:type="dxa"/>
                  </w:tcMar>
                </w:tcPr>
                <w:p w14:paraId="52581BB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92B13C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4A318F5" w14:textId="77777777" w:rsidR="005322BD" w:rsidRDefault="005322BD" w:rsidP="005322BD">
                  <w:pPr>
                    <w:pStyle w:val="UvjetniStil"/>
                    <w:jc w:val="right"/>
                  </w:pPr>
                  <w:r>
                    <w:rPr>
                      <w:sz w:val="16"/>
                    </w:rPr>
                    <w:t>103,00</w:t>
                  </w:r>
                </w:p>
              </w:tc>
            </w:tr>
          </w:tbl>
          <w:p w14:paraId="67B6ED4B" w14:textId="77777777" w:rsidR="005322BD" w:rsidRDefault="005322BD" w:rsidP="005322BD">
            <w:pPr>
              <w:pStyle w:val="EMPTYCELLSTYLE"/>
            </w:pPr>
          </w:p>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340E0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BA3567" w14:textId="77777777" w:rsidR="005322BD" w:rsidRDefault="005322BD" w:rsidP="005322BD">
                  <w:pPr>
                    <w:pStyle w:val="izv2"/>
                  </w:pPr>
                  <w:r>
                    <w:rPr>
                      <w:sz w:val="16"/>
                    </w:rPr>
                    <w:t>Izvor 1.2. Prihodi od nefinancijske imovine</w:t>
                  </w:r>
                </w:p>
              </w:tc>
              <w:tc>
                <w:tcPr>
                  <w:tcW w:w="2020" w:type="dxa"/>
                </w:tcPr>
                <w:p w14:paraId="559FA47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75EA75" w14:textId="77777777" w:rsidR="005322BD" w:rsidRDefault="005322BD" w:rsidP="005322BD">
                  <w:pPr>
                    <w:pStyle w:val="izv2"/>
                    <w:jc w:val="right"/>
                  </w:pPr>
                  <w:r>
                    <w:rPr>
                      <w:sz w:val="16"/>
                    </w:rPr>
                    <w:t>215.000,00</w:t>
                  </w:r>
                </w:p>
              </w:tc>
              <w:tc>
                <w:tcPr>
                  <w:tcW w:w="1300" w:type="dxa"/>
                  <w:shd w:val="clear" w:color="auto" w:fill="FFFFFF"/>
                  <w:tcMar>
                    <w:top w:w="0" w:type="dxa"/>
                    <w:left w:w="0" w:type="dxa"/>
                    <w:bottom w:w="0" w:type="dxa"/>
                    <w:right w:w="0" w:type="dxa"/>
                  </w:tcMar>
                  <w:vAlign w:val="center"/>
                </w:tcPr>
                <w:p w14:paraId="0EB07A4D" w14:textId="77777777" w:rsidR="005322BD" w:rsidRDefault="005322BD" w:rsidP="005322BD">
                  <w:pPr>
                    <w:pStyle w:val="izv2"/>
                    <w:jc w:val="right"/>
                  </w:pPr>
                  <w:r>
                    <w:rPr>
                      <w:sz w:val="16"/>
                    </w:rPr>
                    <w:t>218.225,00</w:t>
                  </w:r>
                </w:p>
              </w:tc>
              <w:tc>
                <w:tcPr>
                  <w:tcW w:w="1300" w:type="dxa"/>
                  <w:shd w:val="clear" w:color="auto" w:fill="FFFFFF"/>
                  <w:tcMar>
                    <w:top w:w="0" w:type="dxa"/>
                    <w:left w:w="0" w:type="dxa"/>
                    <w:bottom w:w="0" w:type="dxa"/>
                    <w:right w:w="0" w:type="dxa"/>
                  </w:tcMar>
                  <w:vAlign w:val="center"/>
                </w:tcPr>
                <w:p w14:paraId="23508FC0" w14:textId="77777777" w:rsidR="005322BD" w:rsidRDefault="005322BD" w:rsidP="005322BD">
                  <w:pPr>
                    <w:pStyle w:val="izv2"/>
                    <w:jc w:val="right"/>
                  </w:pPr>
                  <w:r>
                    <w:rPr>
                      <w:sz w:val="16"/>
                    </w:rPr>
                    <w:t>221.450,00</w:t>
                  </w:r>
                </w:p>
              </w:tc>
              <w:tc>
                <w:tcPr>
                  <w:tcW w:w="700" w:type="dxa"/>
                  <w:shd w:val="clear" w:color="auto" w:fill="FFFFFF"/>
                  <w:tcMar>
                    <w:top w:w="0" w:type="dxa"/>
                    <w:left w:w="0" w:type="dxa"/>
                    <w:bottom w:w="0" w:type="dxa"/>
                    <w:right w:w="0" w:type="dxa"/>
                  </w:tcMar>
                  <w:vAlign w:val="center"/>
                </w:tcPr>
                <w:p w14:paraId="64A77FE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8E3BCB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3CC21A9" w14:textId="77777777" w:rsidR="005322BD" w:rsidRDefault="005322BD" w:rsidP="005322BD">
                  <w:pPr>
                    <w:pStyle w:val="izv2"/>
                    <w:jc w:val="right"/>
                  </w:pPr>
                  <w:r>
                    <w:rPr>
                      <w:sz w:val="16"/>
                    </w:rPr>
                    <w:t>103,00</w:t>
                  </w:r>
                </w:p>
              </w:tc>
            </w:tr>
          </w:tbl>
          <w:p w14:paraId="0D0C4219" w14:textId="77777777" w:rsidR="005322BD" w:rsidRDefault="005322BD" w:rsidP="005322BD">
            <w:pPr>
              <w:pStyle w:val="EMPTYCELLSTYLE"/>
            </w:pPr>
          </w:p>
        </w:tc>
      </w:tr>
      <w:tr w:rsidR="005322BD" w14:paraId="7C13365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E2F2E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C8F2288" w14:textId="77777777" w:rsidR="005322BD" w:rsidRDefault="005322BD" w:rsidP="005322BD">
                  <w:pPr>
                    <w:pStyle w:val="fun3"/>
                  </w:pPr>
                  <w:r>
                    <w:rPr>
                      <w:sz w:val="16"/>
                    </w:rPr>
                    <w:lastRenderedPageBreak/>
                    <w:t>FUNKCIJSKA KLASIFIKACIJA 0111 Izvršna  i zakonodavna tijela</w:t>
                  </w:r>
                </w:p>
              </w:tc>
              <w:tc>
                <w:tcPr>
                  <w:tcW w:w="2020" w:type="dxa"/>
                </w:tcPr>
                <w:p w14:paraId="4A2C9AF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40D9CE" w14:textId="77777777" w:rsidR="005322BD" w:rsidRDefault="005322BD" w:rsidP="005322BD">
                  <w:pPr>
                    <w:pStyle w:val="fun3"/>
                    <w:jc w:val="right"/>
                  </w:pPr>
                  <w:r>
                    <w:rPr>
                      <w:sz w:val="16"/>
                    </w:rPr>
                    <w:t>215.000,00</w:t>
                  </w:r>
                </w:p>
              </w:tc>
              <w:tc>
                <w:tcPr>
                  <w:tcW w:w="1300" w:type="dxa"/>
                  <w:shd w:val="clear" w:color="auto" w:fill="FFFFFF"/>
                  <w:tcMar>
                    <w:top w:w="0" w:type="dxa"/>
                    <w:left w:w="0" w:type="dxa"/>
                    <w:bottom w:w="0" w:type="dxa"/>
                    <w:right w:w="0" w:type="dxa"/>
                  </w:tcMar>
                  <w:vAlign w:val="center"/>
                </w:tcPr>
                <w:p w14:paraId="4EF08DE6" w14:textId="77777777" w:rsidR="005322BD" w:rsidRDefault="005322BD" w:rsidP="005322BD">
                  <w:pPr>
                    <w:pStyle w:val="fun3"/>
                    <w:jc w:val="right"/>
                  </w:pPr>
                  <w:r>
                    <w:rPr>
                      <w:sz w:val="16"/>
                    </w:rPr>
                    <w:t>218.225,00</w:t>
                  </w:r>
                </w:p>
              </w:tc>
              <w:tc>
                <w:tcPr>
                  <w:tcW w:w="1300" w:type="dxa"/>
                  <w:shd w:val="clear" w:color="auto" w:fill="FFFFFF"/>
                  <w:tcMar>
                    <w:top w:w="0" w:type="dxa"/>
                    <w:left w:w="0" w:type="dxa"/>
                    <w:bottom w:w="0" w:type="dxa"/>
                    <w:right w:w="0" w:type="dxa"/>
                  </w:tcMar>
                  <w:vAlign w:val="center"/>
                </w:tcPr>
                <w:p w14:paraId="7D809721" w14:textId="77777777" w:rsidR="005322BD" w:rsidRDefault="005322BD" w:rsidP="005322BD">
                  <w:pPr>
                    <w:pStyle w:val="fun3"/>
                    <w:jc w:val="right"/>
                  </w:pPr>
                  <w:r>
                    <w:rPr>
                      <w:sz w:val="16"/>
                    </w:rPr>
                    <w:t>221.450,00</w:t>
                  </w:r>
                </w:p>
              </w:tc>
              <w:tc>
                <w:tcPr>
                  <w:tcW w:w="700" w:type="dxa"/>
                  <w:shd w:val="clear" w:color="auto" w:fill="FFFFFF"/>
                  <w:tcMar>
                    <w:top w:w="0" w:type="dxa"/>
                    <w:left w:w="0" w:type="dxa"/>
                    <w:bottom w:w="0" w:type="dxa"/>
                    <w:right w:w="0" w:type="dxa"/>
                  </w:tcMar>
                  <w:vAlign w:val="center"/>
                </w:tcPr>
                <w:p w14:paraId="4932C06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B0B189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3BB1A0B" w14:textId="77777777" w:rsidR="005322BD" w:rsidRDefault="005322BD" w:rsidP="005322BD">
                  <w:pPr>
                    <w:pStyle w:val="fun3"/>
                    <w:jc w:val="right"/>
                  </w:pPr>
                  <w:r>
                    <w:rPr>
                      <w:sz w:val="16"/>
                    </w:rPr>
                    <w:t>103,00</w:t>
                  </w:r>
                </w:p>
              </w:tc>
            </w:tr>
          </w:tbl>
          <w:p w14:paraId="3C8CAE9B" w14:textId="77777777" w:rsidR="005322BD" w:rsidRDefault="005322BD" w:rsidP="005322BD">
            <w:pPr>
              <w:pStyle w:val="EMPTYCELLSTYLE"/>
            </w:pPr>
          </w:p>
        </w:tc>
      </w:tr>
      <w:tr w:rsidR="005322BD" w14:paraId="7895C1F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444C86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819879F"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6749FB9" w14:textId="77777777" w:rsidR="005322BD" w:rsidRDefault="005322BD" w:rsidP="005322BD">
                  <w:pPr>
                    <w:pStyle w:val="UvjetniStil10"/>
                  </w:pPr>
                  <w:r>
                    <w:rPr>
                      <w:sz w:val="16"/>
                    </w:rPr>
                    <w:t>Rashodi poslovanja</w:t>
                  </w:r>
                </w:p>
              </w:tc>
              <w:tc>
                <w:tcPr>
                  <w:tcW w:w="2500" w:type="dxa"/>
                </w:tcPr>
                <w:p w14:paraId="5320688D" w14:textId="77777777" w:rsidR="005322BD" w:rsidRDefault="005322BD" w:rsidP="005322BD">
                  <w:pPr>
                    <w:pStyle w:val="EMPTYCELLSTYLE"/>
                  </w:pPr>
                </w:p>
              </w:tc>
              <w:tc>
                <w:tcPr>
                  <w:tcW w:w="1300" w:type="dxa"/>
                  <w:tcMar>
                    <w:top w:w="40" w:type="dxa"/>
                    <w:left w:w="0" w:type="dxa"/>
                    <w:bottom w:w="40" w:type="dxa"/>
                    <w:right w:w="0" w:type="dxa"/>
                  </w:tcMar>
                </w:tcPr>
                <w:p w14:paraId="1D57DC17" w14:textId="77777777" w:rsidR="005322BD" w:rsidRDefault="005322BD" w:rsidP="005322BD">
                  <w:pPr>
                    <w:pStyle w:val="UvjetniStil10"/>
                    <w:jc w:val="right"/>
                  </w:pPr>
                  <w:r>
                    <w:rPr>
                      <w:sz w:val="16"/>
                    </w:rPr>
                    <w:t>215.000,00</w:t>
                  </w:r>
                </w:p>
              </w:tc>
              <w:tc>
                <w:tcPr>
                  <w:tcW w:w="1300" w:type="dxa"/>
                  <w:tcMar>
                    <w:top w:w="40" w:type="dxa"/>
                    <w:left w:w="0" w:type="dxa"/>
                    <w:bottom w:w="40" w:type="dxa"/>
                    <w:right w:w="0" w:type="dxa"/>
                  </w:tcMar>
                </w:tcPr>
                <w:p w14:paraId="4EA3234A" w14:textId="77777777" w:rsidR="005322BD" w:rsidRDefault="005322BD" w:rsidP="005322BD">
                  <w:pPr>
                    <w:pStyle w:val="UvjetniStil10"/>
                    <w:jc w:val="right"/>
                  </w:pPr>
                  <w:r>
                    <w:rPr>
                      <w:sz w:val="16"/>
                    </w:rPr>
                    <w:t>218.225,00</w:t>
                  </w:r>
                </w:p>
              </w:tc>
              <w:tc>
                <w:tcPr>
                  <w:tcW w:w="1300" w:type="dxa"/>
                  <w:tcMar>
                    <w:top w:w="40" w:type="dxa"/>
                    <w:left w:w="0" w:type="dxa"/>
                    <w:bottom w:w="40" w:type="dxa"/>
                    <w:right w:w="0" w:type="dxa"/>
                  </w:tcMar>
                </w:tcPr>
                <w:p w14:paraId="638DABEA" w14:textId="77777777" w:rsidR="005322BD" w:rsidRDefault="005322BD" w:rsidP="005322BD">
                  <w:pPr>
                    <w:pStyle w:val="UvjetniStil10"/>
                    <w:jc w:val="right"/>
                  </w:pPr>
                  <w:r>
                    <w:rPr>
                      <w:sz w:val="16"/>
                    </w:rPr>
                    <w:t>221.450,00</w:t>
                  </w:r>
                </w:p>
              </w:tc>
              <w:tc>
                <w:tcPr>
                  <w:tcW w:w="700" w:type="dxa"/>
                  <w:tcMar>
                    <w:top w:w="40" w:type="dxa"/>
                    <w:left w:w="0" w:type="dxa"/>
                    <w:bottom w:w="40" w:type="dxa"/>
                    <w:right w:w="0" w:type="dxa"/>
                  </w:tcMar>
                </w:tcPr>
                <w:p w14:paraId="4D092EA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44EFC0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269592" w14:textId="77777777" w:rsidR="005322BD" w:rsidRDefault="005322BD" w:rsidP="005322BD">
                  <w:pPr>
                    <w:pStyle w:val="UvjetniStil10"/>
                    <w:jc w:val="right"/>
                  </w:pPr>
                  <w:r>
                    <w:rPr>
                      <w:sz w:val="16"/>
                    </w:rPr>
                    <w:t>103,00</w:t>
                  </w:r>
                </w:p>
              </w:tc>
            </w:tr>
          </w:tbl>
          <w:p w14:paraId="5DC8BA09" w14:textId="77777777" w:rsidR="005322BD" w:rsidRDefault="005322BD" w:rsidP="005322BD">
            <w:pPr>
              <w:pStyle w:val="EMPTYCELLSTYLE"/>
            </w:pPr>
          </w:p>
        </w:tc>
      </w:tr>
      <w:tr w:rsidR="005322BD" w14:paraId="5110C5A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2C45FF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3EDA47"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1A489C74" w14:textId="77777777" w:rsidR="005322BD" w:rsidRDefault="005322BD" w:rsidP="005322BD">
                  <w:pPr>
                    <w:pStyle w:val="UvjetniStil10"/>
                  </w:pPr>
                  <w:r>
                    <w:rPr>
                      <w:sz w:val="16"/>
                    </w:rPr>
                    <w:t>Rashodi za zaposlene</w:t>
                  </w:r>
                </w:p>
              </w:tc>
              <w:tc>
                <w:tcPr>
                  <w:tcW w:w="2500" w:type="dxa"/>
                </w:tcPr>
                <w:p w14:paraId="6EA6CCA1" w14:textId="77777777" w:rsidR="005322BD" w:rsidRDefault="005322BD" w:rsidP="005322BD">
                  <w:pPr>
                    <w:pStyle w:val="EMPTYCELLSTYLE"/>
                  </w:pPr>
                </w:p>
              </w:tc>
              <w:tc>
                <w:tcPr>
                  <w:tcW w:w="1300" w:type="dxa"/>
                  <w:tcMar>
                    <w:top w:w="40" w:type="dxa"/>
                    <w:left w:w="0" w:type="dxa"/>
                    <w:bottom w:w="40" w:type="dxa"/>
                    <w:right w:w="0" w:type="dxa"/>
                  </w:tcMar>
                </w:tcPr>
                <w:p w14:paraId="10052910" w14:textId="77777777" w:rsidR="005322BD" w:rsidRDefault="005322BD" w:rsidP="005322BD">
                  <w:pPr>
                    <w:pStyle w:val="UvjetniStil10"/>
                    <w:jc w:val="right"/>
                  </w:pPr>
                  <w:r>
                    <w:rPr>
                      <w:sz w:val="16"/>
                    </w:rPr>
                    <w:t>140.000,00</w:t>
                  </w:r>
                </w:p>
              </w:tc>
              <w:tc>
                <w:tcPr>
                  <w:tcW w:w="1300" w:type="dxa"/>
                  <w:tcMar>
                    <w:top w:w="40" w:type="dxa"/>
                    <w:left w:w="0" w:type="dxa"/>
                    <w:bottom w:w="40" w:type="dxa"/>
                    <w:right w:w="0" w:type="dxa"/>
                  </w:tcMar>
                </w:tcPr>
                <w:p w14:paraId="310505EF" w14:textId="77777777" w:rsidR="005322BD" w:rsidRDefault="005322BD" w:rsidP="005322BD">
                  <w:pPr>
                    <w:pStyle w:val="UvjetniStil10"/>
                    <w:jc w:val="right"/>
                  </w:pPr>
                  <w:r>
                    <w:rPr>
                      <w:sz w:val="16"/>
                    </w:rPr>
                    <w:t>142.100,00</w:t>
                  </w:r>
                </w:p>
              </w:tc>
              <w:tc>
                <w:tcPr>
                  <w:tcW w:w="1300" w:type="dxa"/>
                  <w:tcMar>
                    <w:top w:w="40" w:type="dxa"/>
                    <w:left w:w="0" w:type="dxa"/>
                    <w:bottom w:w="40" w:type="dxa"/>
                    <w:right w:w="0" w:type="dxa"/>
                  </w:tcMar>
                </w:tcPr>
                <w:p w14:paraId="28C1615D" w14:textId="77777777" w:rsidR="005322BD" w:rsidRDefault="005322BD" w:rsidP="005322BD">
                  <w:pPr>
                    <w:pStyle w:val="UvjetniStil10"/>
                    <w:jc w:val="right"/>
                  </w:pPr>
                  <w:r>
                    <w:rPr>
                      <w:sz w:val="16"/>
                    </w:rPr>
                    <w:t>144.200,00</w:t>
                  </w:r>
                </w:p>
              </w:tc>
              <w:tc>
                <w:tcPr>
                  <w:tcW w:w="700" w:type="dxa"/>
                  <w:tcMar>
                    <w:top w:w="40" w:type="dxa"/>
                    <w:left w:w="0" w:type="dxa"/>
                    <w:bottom w:w="40" w:type="dxa"/>
                    <w:right w:w="0" w:type="dxa"/>
                  </w:tcMar>
                </w:tcPr>
                <w:p w14:paraId="1DC107D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155F7B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A0D7EC0" w14:textId="77777777" w:rsidR="005322BD" w:rsidRDefault="005322BD" w:rsidP="005322BD">
                  <w:pPr>
                    <w:pStyle w:val="UvjetniStil10"/>
                    <w:jc w:val="right"/>
                  </w:pPr>
                  <w:r>
                    <w:rPr>
                      <w:sz w:val="16"/>
                    </w:rPr>
                    <w:t>103,00</w:t>
                  </w:r>
                </w:p>
              </w:tc>
            </w:tr>
          </w:tbl>
          <w:p w14:paraId="22A28D3B" w14:textId="77777777" w:rsidR="005322BD" w:rsidRDefault="005322BD" w:rsidP="005322BD">
            <w:pPr>
              <w:pStyle w:val="EMPTYCELLSTYLE"/>
            </w:pPr>
          </w:p>
        </w:tc>
      </w:tr>
      <w:tr w:rsidR="005322BD" w14:paraId="3252A3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C53E6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B7AB058"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7CCBE74C" w14:textId="77777777" w:rsidR="005322BD" w:rsidRDefault="005322BD" w:rsidP="005322BD">
                  <w:pPr>
                    <w:pStyle w:val="UvjetniStil"/>
                  </w:pPr>
                  <w:r>
                    <w:rPr>
                      <w:sz w:val="16"/>
                    </w:rPr>
                    <w:t>Ostali rashodi za zaposlene</w:t>
                  </w:r>
                </w:p>
              </w:tc>
              <w:tc>
                <w:tcPr>
                  <w:tcW w:w="2500" w:type="dxa"/>
                </w:tcPr>
                <w:p w14:paraId="35754BD1" w14:textId="77777777" w:rsidR="005322BD" w:rsidRDefault="005322BD" w:rsidP="005322BD">
                  <w:pPr>
                    <w:pStyle w:val="EMPTYCELLSTYLE"/>
                  </w:pPr>
                </w:p>
              </w:tc>
              <w:tc>
                <w:tcPr>
                  <w:tcW w:w="1300" w:type="dxa"/>
                  <w:tcMar>
                    <w:top w:w="40" w:type="dxa"/>
                    <w:left w:w="0" w:type="dxa"/>
                    <w:bottom w:w="40" w:type="dxa"/>
                    <w:right w:w="0" w:type="dxa"/>
                  </w:tcMar>
                </w:tcPr>
                <w:p w14:paraId="6FEA587B" w14:textId="77777777" w:rsidR="005322BD" w:rsidRDefault="005322BD" w:rsidP="005322BD">
                  <w:pPr>
                    <w:pStyle w:val="UvjetniStil"/>
                    <w:jc w:val="right"/>
                  </w:pPr>
                  <w:r>
                    <w:rPr>
                      <w:sz w:val="16"/>
                    </w:rPr>
                    <w:t>140.000,00</w:t>
                  </w:r>
                </w:p>
              </w:tc>
              <w:tc>
                <w:tcPr>
                  <w:tcW w:w="1300" w:type="dxa"/>
                  <w:tcMar>
                    <w:top w:w="40" w:type="dxa"/>
                    <w:left w:w="0" w:type="dxa"/>
                    <w:bottom w:w="40" w:type="dxa"/>
                    <w:right w:w="0" w:type="dxa"/>
                  </w:tcMar>
                </w:tcPr>
                <w:p w14:paraId="0C51526F" w14:textId="77777777" w:rsidR="005322BD" w:rsidRDefault="005322BD" w:rsidP="005322BD">
                  <w:pPr>
                    <w:pStyle w:val="UvjetniStil"/>
                    <w:jc w:val="right"/>
                  </w:pPr>
                  <w:r>
                    <w:rPr>
                      <w:sz w:val="16"/>
                    </w:rPr>
                    <w:t>142.100,00</w:t>
                  </w:r>
                </w:p>
              </w:tc>
              <w:tc>
                <w:tcPr>
                  <w:tcW w:w="1300" w:type="dxa"/>
                  <w:tcMar>
                    <w:top w:w="40" w:type="dxa"/>
                    <w:left w:w="0" w:type="dxa"/>
                    <w:bottom w:w="40" w:type="dxa"/>
                    <w:right w:w="0" w:type="dxa"/>
                  </w:tcMar>
                </w:tcPr>
                <w:p w14:paraId="26D42798" w14:textId="77777777" w:rsidR="005322BD" w:rsidRDefault="005322BD" w:rsidP="005322BD">
                  <w:pPr>
                    <w:pStyle w:val="UvjetniStil"/>
                    <w:jc w:val="right"/>
                  </w:pPr>
                  <w:r>
                    <w:rPr>
                      <w:sz w:val="16"/>
                    </w:rPr>
                    <w:t>144.200,00</w:t>
                  </w:r>
                </w:p>
              </w:tc>
              <w:tc>
                <w:tcPr>
                  <w:tcW w:w="700" w:type="dxa"/>
                  <w:tcMar>
                    <w:top w:w="40" w:type="dxa"/>
                    <w:left w:w="0" w:type="dxa"/>
                    <w:bottom w:w="40" w:type="dxa"/>
                    <w:right w:w="0" w:type="dxa"/>
                  </w:tcMar>
                </w:tcPr>
                <w:p w14:paraId="33FFBFB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569E27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2197B0" w14:textId="77777777" w:rsidR="005322BD" w:rsidRDefault="005322BD" w:rsidP="005322BD">
                  <w:pPr>
                    <w:pStyle w:val="UvjetniStil"/>
                    <w:jc w:val="right"/>
                  </w:pPr>
                  <w:r>
                    <w:rPr>
                      <w:sz w:val="16"/>
                    </w:rPr>
                    <w:t>103,00</w:t>
                  </w:r>
                </w:p>
              </w:tc>
            </w:tr>
          </w:tbl>
          <w:p w14:paraId="2AF92023" w14:textId="77777777" w:rsidR="005322BD" w:rsidRDefault="005322BD" w:rsidP="005322BD">
            <w:pPr>
              <w:pStyle w:val="EMPTYCELLSTYLE"/>
            </w:pPr>
          </w:p>
        </w:tc>
      </w:tr>
      <w:tr w:rsidR="005322BD" w14:paraId="609FAA0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F19095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4E95F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CDCD16C" w14:textId="77777777" w:rsidR="005322BD" w:rsidRDefault="005322BD" w:rsidP="005322BD">
                  <w:pPr>
                    <w:pStyle w:val="UvjetniStil10"/>
                  </w:pPr>
                  <w:r>
                    <w:rPr>
                      <w:sz w:val="16"/>
                    </w:rPr>
                    <w:t>Materijalni rashodi</w:t>
                  </w:r>
                </w:p>
              </w:tc>
              <w:tc>
                <w:tcPr>
                  <w:tcW w:w="2500" w:type="dxa"/>
                </w:tcPr>
                <w:p w14:paraId="0E5ACCCB" w14:textId="77777777" w:rsidR="005322BD" w:rsidRDefault="005322BD" w:rsidP="005322BD">
                  <w:pPr>
                    <w:pStyle w:val="EMPTYCELLSTYLE"/>
                  </w:pPr>
                </w:p>
              </w:tc>
              <w:tc>
                <w:tcPr>
                  <w:tcW w:w="1300" w:type="dxa"/>
                  <w:tcMar>
                    <w:top w:w="40" w:type="dxa"/>
                    <w:left w:w="0" w:type="dxa"/>
                    <w:bottom w:w="40" w:type="dxa"/>
                    <w:right w:w="0" w:type="dxa"/>
                  </w:tcMar>
                </w:tcPr>
                <w:p w14:paraId="4C6F2FD5" w14:textId="77777777" w:rsidR="005322BD" w:rsidRDefault="005322BD" w:rsidP="005322BD">
                  <w:pPr>
                    <w:pStyle w:val="UvjetniStil10"/>
                    <w:jc w:val="right"/>
                  </w:pPr>
                  <w:r>
                    <w:rPr>
                      <w:sz w:val="16"/>
                    </w:rPr>
                    <w:t>75.000,00</w:t>
                  </w:r>
                </w:p>
              </w:tc>
              <w:tc>
                <w:tcPr>
                  <w:tcW w:w="1300" w:type="dxa"/>
                  <w:tcMar>
                    <w:top w:w="40" w:type="dxa"/>
                    <w:left w:w="0" w:type="dxa"/>
                    <w:bottom w:w="40" w:type="dxa"/>
                    <w:right w:w="0" w:type="dxa"/>
                  </w:tcMar>
                </w:tcPr>
                <w:p w14:paraId="608ADF09" w14:textId="77777777" w:rsidR="005322BD" w:rsidRDefault="005322BD" w:rsidP="005322BD">
                  <w:pPr>
                    <w:pStyle w:val="UvjetniStil10"/>
                    <w:jc w:val="right"/>
                  </w:pPr>
                  <w:r>
                    <w:rPr>
                      <w:sz w:val="16"/>
                    </w:rPr>
                    <w:t>76.125,00</w:t>
                  </w:r>
                </w:p>
              </w:tc>
              <w:tc>
                <w:tcPr>
                  <w:tcW w:w="1300" w:type="dxa"/>
                  <w:tcMar>
                    <w:top w:w="40" w:type="dxa"/>
                    <w:left w:w="0" w:type="dxa"/>
                    <w:bottom w:w="40" w:type="dxa"/>
                    <w:right w:w="0" w:type="dxa"/>
                  </w:tcMar>
                </w:tcPr>
                <w:p w14:paraId="4A9B423F" w14:textId="77777777" w:rsidR="005322BD" w:rsidRDefault="005322BD" w:rsidP="005322BD">
                  <w:pPr>
                    <w:pStyle w:val="UvjetniStil10"/>
                    <w:jc w:val="right"/>
                  </w:pPr>
                  <w:r>
                    <w:rPr>
                      <w:sz w:val="16"/>
                    </w:rPr>
                    <w:t>77.250,00</w:t>
                  </w:r>
                </w:p>
              </w:tc>
              <w:tc>
                <w:tcPr>
                  <w:tcW w:w="700" w:type="dxa"/>
                  <w:tcMar>
                    <w:top w:w="40" w:type="dxa"/>
                    <w:left w:w="0" w:type="dxa"/>
                    <w:bottom w:w="40" w:type="dxa"/>
                    <w:right w:w="0" w:type="dxa"/>
                  </w:tcMar>
                </w:tcPr>
                <w:p w14:paraId="41494CE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417B72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CD9EB00" w14:textId="77777777" w:rsidR="005322BD" w:rsidRDefault="005322BD" w:rsidP="005322BD">
                  <w:pPr>
                    <w:pStyle w:val="UvjetniStil10"/>
                    <w:jc w:val="right"/>
                  </w:pPr>
                  <w:r>
                    <w:rPr>
                      <w:sz w:val="16"/>
                    </w:rPr>
                    <w:t>103,00</w:t>
                  </w:r>
                </w:p>
              </w:tc>
            </w:tr>
          </w:tbl>
          <w:p w14:paraId="1E87F3C6" w14:textId="77777777" w:rsidR="005322BD" w:rsidRDefault="005322BD" w:rsidP="005322BD">
            <w:pPr>
              <w:pStyle w:val="EMPTYCELLSTYLE"/>
            </w:pPr>
          </w:p>
        </w:tc>
      </w:tr>
      <w:tr w:rsidR="005322BD" w14:paraId="6BEBF38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876D3A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849AF3E"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6DD4D748" w14:textId="77777777" w:rsidR="005322BD" w:rsidRDefault="005322BD" w:rsidP="005322BD">
                  <w:pPr>
                    <w:pStyle w:val="UvjetniStil"/>
                  </w:pPr>
                  <w:r>
                    <w:rPr>
                      <w:sz w:val="16"/>
                    </w:rPr>
                    <w:t>Naknade troškova zaposlenima</w:t>
                  </w:r>
                </w:p>
              </w:tc>
              <w:tc>
                <w:tcPr>
                  <w:tcW w:w="2500" w:type="dxa"/>
                </w:tcPr>
                <w:p w14:paraId="1953C55E" w14:textId="77777777" w:rsidR="005322BD" w:rsidRDefault="005322BD" w:rsidP="005322BD">
                  <w:pPr>
                    <w:pStyle w:val="EMPTYCELLSTYLE"/>
                  </w:pPr>
                </w:p>
              </w:tc>
              <w:tc>
                <w:tcPr>
                  <w:tcW w:w="1300" w:type="dxa"/>
                  <w:tcMar>
                    <w:top w:w="40" w:type="dxa"/>
                    <w:left w:w="0" w:type="dxa"/>
                    <w:bottom w:w="40" w:type="dxa"/>
                    <w:right w:w="0" w:type="dxa"/>
                  </w:tcMar>
                </w:tcPr>
                <w:p w14:paraId="3DC76351" w14:textId="77777777" w:rsidR="005322BD" w:rsidRDefault="005322BD" w:rsidP="005322BD">
                  <w:pPr>
                    <w:pStyle w:val="UvjetniStil"/>
                    <w:jc w:val="right"/>
                  </w:pPr>
                  <w:r>
                    <w:rPr>
                      <w:sz w:val="16"/>
                    </w:rPr>
                    <w:t>15.000,00</w:t>
                  </w:r>
                </w:p>
              </w:tc>
              <w:tc>
                <w:tcPr>
                  <w:tcW w:w="1300" w:type="dxa"/>
                  <w:tcMar>
                    <w:top w:w="40" w:type="dxa"/>
                    <w:left w:w="0" w:type="dxa"/>
                    <w:bottom w:w="40" w:type="dxa"/>
                    <w:right w:w="0" w:type="dxa"/>
                  </w:tcMar>
                </w:tcPr>
                <w:p w14:paraId="2539EECC" w14:textId="77777777" w:rsidR="005322BD" w:rsidRDefault="005322BD" w:rsidP="005322BD">
                  <w:pPr>
                    <w:pStyle w:val="UvjetniStil"/>
                    <w:jc w:val="right"/>
                  </w:pPr>
                  <w:r>
                    <w:rPr>
                      <w:sz w:val="16"/>
                    </w:rPr>
                    <w:t>15.225,00</w:t>
                  </w:r>
                </w:p>
              </w:tc>
              <w:tc>
                <w:tcPr>
                  <w:tcW w:w="1300" w:type="dxa"/>
                  <w:tcMar>
                    <w:top w:w="40" w:type="dxa"/>
                    <w:left w:w="0" w:type="dxa"/>
                    <w:bottom w:w="40" w:type="dxa"/>
                    <w:right w:w="0" w:type="dxa"/>
                  </w:tcMar>
                </w:tcPr>
                <w:p w14:paraId="3A8ACFD1" w14:textId="77777777" w:rsidR="005322BD" w:rsidRDefault="005322BD" w:rsidP="005322BD">
                  <w:pPr>
                    <w:pStyle w:val="UvjetniStil"/>
                    <w:jc w:val="right"/>
                  </w:pPr>
                  <w:r>
                    <w:rPr>
                      <w:sz w:val="16"/>
                    </w:rPr>
                    <w:t>15.450,00</w:t>
                  </w:r>
                </w:p>
              </w:tc>
              <w:tc>
                <w:tcPr>
                  <w:tcW w:w="700" w:type="dxa"/>
                  <w:tcMar>
                    <w:top w:w="40" w:type="dxa"/>
                    <w:left w:w="0" w:type="dxa"/>
                    <w:bottom w:w="40" w:type="dxa"/>
                    <w:right w:w="0" w:type="dxa"/>
                  </w:tcMar>
                </w:tcPr>
                <w:p w14:paraId="7A53583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A6D422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C8EAC59" w14:textId="77777777" w:rsidR="005322BD" w:rsidRDefault="005322BD" w:rsidP="005322BD">
                  <w:pPr>
                    <w:pStyle w:val="UvjetniStil"/>
                    <w:jc w:val="right"/>
                  </w:pPr>
                  <w:r>
                    <w:rPr>
                      <w:sz w:val="16"/>
                    </w:rPr>
                    <w:t>103,00</w:t>
                  </w:r>
                </w:p>
              </w:tc>
            </w:tr>
          </w:tbl>
          <w:p w14:paraId="51A2C1A7" w14:textId="77777777" w:rsidR="005322BD" w:rsidRDefault="005322BD" w:rsidP="005322BD">
            <w:pPr>
              <w:pStyle w:val="EMPTYCELLSTYLE"/>
            </w:pPr>
          </w:p>
        </w:tc>
      </w:tr>
      <w:tr w:rsidR="005322BD" w14:paraId="3FDDC98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FF0532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5EAE719"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FB08E90" w14:textId="77777777" w:rsidR="005322BD" w:rsidRDefault="005322BD" w:rsidP="005322BD">
                  <w:pPr>
                    <w:pStyle w:val="UvjetniStil"/>
                  </w:pPr>
                  <w:r>
                    <w:rPr>
                      <w:sz w:val="16"/>
                    </w:rPr>
                    <w:t>Rashodi za usluge</w:t>
                  </w:r>
                </w:p>
              </w:tc>
              <w:tc>
                <w:tcPr>
                  <w:tcW w:w="2500" w:type="dxa"/>
                </w:tcPr>
                <w:p w14:paraId="2359F40B" w14:textId="77777777" w:rsidR="005322BD" w:rsidRDefault="005322BD" w:rsidP="005322BD">
                  <w:pPr>
                    <w:pStyle w:val="EMPTYCELLSTYLE"/>
                  </w:pPr>
                </w:p>
              </w:tc>
              <w:tc>
                <w:tcPr>
                  <w:tcW w:w="1300" w:type="dxa"/>
                  <w:tcMar>
                    <w:top w:w="40" w:type="dxa"/>
                    <w:left w:w="0" w:type="dxa"/>
                    <w:bottom w:w="40" w:type="dxa"/>
                    <w:right w:w="0" w:type="dxa"/>
                  </w:tcMar>
                </w:tcPr>
                <w:p w14:paraId="4CF419A5"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4B88AC01"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553B6CC4"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63C8833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E5E403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0D2BED9" w14:textId="77777777" w:rsidR="005322BD" w:rsidRDefault="005322BD" w:rsidP="005322BD">
                  <w:pPr>
                    <w:pStyle w:val="UvjetniStil"/>
                    <w:jc w:val="right"/>
                  </w:pPr>
                  <w:r>
                    <w:rPr>
                      <w:sz w:val="16"/>
                    </w:rPr>
                    <w:t>103,00</w:t>
                  </w:r>
                </w:p>
              </w:tc>
            </w:tr>
          </w:tbl>
          <w:p w14:paraId="51B24A6B" w14:textId="77777777" w:rsidR="005322BD" w:rsidRDefault="005322BD" w:rsidP="005322BD">
            <w:pPr>
              <w:pStyle w:val="EMPTYCELLSTYLE"/>
            </w:pPr>
          </w:p>
        </w:tc>
      </w:tr>
      <w:tr w:rsidR="005322BD" w14:paraId="55C6B7F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788FF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A884383" w14:textId="77777777" w:rsidR="005322BD" w:rsidRDefault="005322BD" w:rsidP="005322BD">
                  <w:pPr>
                    <w:pStyle w:val="izv2"/>
                  </w:pPr>
                  <w:r>
                    <w:rPr>
                      <w:sz w:val="16"/>
                    </w:rPr>
                    <w:t>Izvor 1.6. Prihodi od kazni</w:t>
                  </w:r>
                </w:p>
              </w:tc>
              <w:tc>
                <w:tcPr>
                  <w:tcW w:w="2020" w:type="dxa"/>
                </w:tcPr>
                <w:p w14:paraId="1892D6C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465022" w14:textId="77777777" w:rsidR="005322BD" w:rsidRDefault="005322BD" w:rsidP="005322BD">
                  <w:pPr>
                    <w:pStyle w:val="izv2"/>
                    <w:jc w:val="right"/>
                  </w:pPr>
                  <w:r>
                    <w:rPr>
                      <w:sz w:val="16"/>
                    </w:rPr>
                    <w:t>1.000,00</w:t>
                  </w:r>
                </w:p>
              </w:tc>
              <w:tc>
                <w:tcPr>
                  <w:tcW w:w="1300" w:type="dxa"/>
                  <w:shd w:val="clear" w:color="auto" w:fill="FFFFFF"/>
                  <w:tcMar>
                    <w:top w:w="0" w:type="dxa"/>
                    <w:left w:w="0" w:type="dxa"/>
                    <w:bottom w:w="0" w:type="dxa"/>
                    <w:right w:w="0" w:type="dxa"/>
                  </w:tcMar>
                  <w:vAlign w:val="center"/>
                </w:tcPr>
                <w:p w14:paraId="287CF8E7" w14:textId="77777777" w:rsidR="005322BD" w:rsidRDefault="005322BD" w:rsidP="005322BD">
                  <w:pPr>
                    <w:pStyle w:val="izv2"/>
                    <w:jc w:val="right"/>
                  </w:pPr>
                  <w:r>
                    <w:rPr>
                      <w:sz w:val="16"/>
                    </w:rPr>
                    <w:t>1.015,00</w:t>
                  </w:r>
                </w:p>
              </w:tc>
              <w:tc>
                <w:tcPr>
                  <w:tcW w:w="1300" w:type="dxa"/>
                  <w:shd w:val="clear" w:color="auto" w:fill="FFFFFF"/>
                  <w:tcMar>
                    <w:top w:w="0" w:type="dxa"/>
                    <w:left w:w="0" w:type="dxa"/>
                    <w:bottom w:w="0" w:type="dxa"/>
                    <w:right w:w="0" w:type="dxa"/>
                  </w:tcMar>
                  <w:vAlign w:val="center"/>
                </w:tcPr>
                <w:p w14:paraId="5D657382" w14:textId="77777777" w:rsidR="005322BD" w:rsidRDefault="005322BD" w:rsidP="005322BD">
                  <w:pPr>
                    <w:pStyle w:val="izv2"/>
                    <w:jc w:val="right"/>
                  </w:pPr>
                  <w:r>
                    <w:rPr>
                      <w:sz w:val="16"/>
                    </w:rPr>
                    <w:t>1.030,00</w:t>
                  </w:r>
                </w:p>
              </w:tc>
              <w:tc>
                <w:tcPr>
                  <w:tcW w:w="700" w:type="dxa"/>
                  <w:shd w:val="clear" w:color="auto" w:fill="FFFFFF"/>
                  <w:tcMar>
                    <w:top w:w="0" w:type="dxa"/>
                    <w:left w:w="0" w:type="dxa"/>
                    <w:bottom w:w="0" w:type="dxa"/>
                    <w:right w:w="0" w:type="dxa"/>
                  </w:tcMar>
                  <w:vAlign w:val="center"/>
                </w:tcPr>
                <w:p w14:paraId="180D27E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BC0B56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AFC7DF2" w14:textId="77777777" w:rsidR="005322BD" w:rsidRDefault="005322BD" w:rsidP="005322BD">
                  <w:pPr>
                    <w:pStyle w:val="izv2"/>
                    <w:jc w:val="right"/>
                  </w:pPr>
                  <w:r>
                    <w:rPr>
                      <w:sz w:val="16"/>
                    </w:rPr>
                    <w:t>103,00</w:t>
                  </w:r>
                </w:p>
              </w:tc>
            </w:tr>
          </w:tbl>
          <w:p w14:paraId="4337FBE1" w14:textId="77777777" w:rsidR="005322BD" w:rsidRDefault="005322BD" w:rsidP="005322BD">
            <w:pPr>
              <w:pStyle w:val="EMPTYCELLSTYLE"/>
            </w:pPr>
          </w:p>
        </w:tc>
      </w:tr>
      <w:tr w:rsidR="005322BD" w14:paraId="03875E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F287CB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38C2E4F" w14:textId="77777777" w:rsidR="005322BD" w:rsidRDefault="005322BD" w:rsidP="005322BD">
                  <w:pPr>
                    <w:pStyle w:val="fun3"/>
                  </w:pPr>
                  <w:r>
                    <w:rPr>
                      <w:sz w:val="16"/>
                    </w:rPr>
                    <w:t>FUNKCIJSKA KLASIFIKACIJA 0111 Izvršna  i zakonodavna tijela</w:t>
                  </w:r>
                </w:p>
              </w:tc>
              <w:tc>
                <w:tcPr>
                  <w:tcW w:w="2020" w:type="dxa"/>
                </w:tcPr>
                <w:p w14:paraId="73D973A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836972B" w14:textId="77777777" w:rsidR="005322BD" w:rsidRDefault="005322BD" w:rsidP="005322BD">
                  <w:pPr>
                    <w:pStyle w:val="fun3"/>
                    <w:jc w:val="right"/>
                  </w:pPr>
                  <w:r>
                    <w:rPr>
                      <w:sz w:val="16"/>
                    </w:rPr>
                    <w:t>1.000,00</w:t>
                  </w:r>
                </w:p>
              </w:tc>
              <w:tc>
                <w:tcPr>
                  <w:tcW w:w="1300" w:type="dxa"/>
                  <w:shd w:val="clear" w:color="auto" w:fill="FFFFFF"/>
                  <w:tcMar>
                    <w:top w:w="0" w:type="dxa"/>
                    <w:left w:w="0" w:type="dxa"/>
                    <w:bottom w:w="0" w:type="dxa"/>
                    <w:right w:w="0" w:type="dxa"/>
                  </w:tcMar>
                  <w:vAlign w:val="center"/>
                </w:tcPr>
                <w:p w14:paraId="6152542A" w14:textId="77777777" w:rsidR="005322BD" w:rsidRDefault="005322BD" w:rsidP="005322BD">
                  <w:pPr>
                    <w:pStyle w:val="fun3"/>
                    <w:jc w:val="right"/>
                  </w:pPr>
                  <w:r>
                    <w:rPr>
                      <w:sz w:val="16"/>
                    </w:rPr>
                    <w:t>1.015,00</w:t>
                  </w:r>
                </w:p>
              </w:tc>
              <w:tc>
                <w:tcPr>
                  <w:tcW w:w="1300" w:type="dxa"/>
                  <w:shd w:val="clear" w:color="auto" w:fill="FFFFFF"/>
                  <w:tcMar>
                    <w:top w:w="0" w:type="dxa"/>
                    <w:left w:w="0" w:type="dxa"/>
                    <w:bottom w:w="0" w:type="dxa"/>
                    <w:right w:w="0" w:type="dxa"/>
                  </w:tcMar>
                  <w:vAlign w:val="center"/>
                </w:tcPr>
                <w:p w14:paraId="2E73BFBA" w14:textId="77777777" w:rsidR="005322BD" w:rsidRDefault="005322BD" w:rsidP="005322BD">
                  <w:pPr>
                    <w:pStyle w:val="fun3"/>
                    <w:jc w:val="right"/>
                  </w:pPr>
                  <w:r>
                    <w:rPr>
                      <w:sz w:val="16"/>
                    </w:rPr>
                    <w:t>1.030,00</w:t>
                  </w:r>
                </w:p>
              </w:tc>
              <w:tc>
                <w:tcPr>
                  <w:tcW w:w="700" w:type="dxa"/>
                  <w:shd w:val="clear" w:color="auto" w:fill="FFFFFF"/>
                  <w:tcMar>
                    <w:top w:w="0" w:type="dxa"/>
                    <w:left w:w="0" w:type="dxa"/>
                    <w:bottom w:w="0" w:type="dxa"/>
                    <w:right w:w="0" w:type="dxa"/>
                  </w:tcMar>
                  <w:vAlign w:val="center"/>
                </w:tcPr>
                <w:p w14:paraId="298F0EB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033B17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A2CAE54" w14:textId="77777777" w:rsidR="005322BD" w:rsidRDefault="005322BD" w:rsidP="005322BD">
                  <w:pPr>
                    <w:pStyle w:val="fun3"/>
                    <w:jc w:val="right"/>
                  </w:pPr>
                  <w:r>
                    <w:rPr>
                      <w:sz w:val="16"/>
                    </w:rPr>
                    <w:t>103,00</w:t>
                  </w:r>
                </w:p>
              </w:tc>
            </w:tr>
          </w:tbl>
          <w:p w14:paraId="7F448AA2" w14:textId="77777777" w:rsidR="005322BD" w:rsidRDefault="005322BD" w:rsidP="005322BD">
            <w:pPr>
              <w:pStyle w:val="EMPTYCELLSTYLE"/>
            </w:pPr>
          </w:p>
        </w:tc>
      </w:tr>
      <w:tr w:rsidR="005322BD" w14:paraId="6D43562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4ED80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38227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38EAE7B" w14:textId="77777777" w:rsidR="005322BD" w:rsidRDefault="005322BD" w:rsidP="005322BD">
                  <w:pPr>
                    <w:pStyle w:val="UvjetniStil10"/>
                  </w:pPr>
                  <w:r>
                    <w:rPr>
                      <w:sz w:val="16"/>
                    </w:rPr>
                    <w:t>Rashodi poslovanja</w:t>
                  </w:r>
                </w:p>
              </w:tc>
              <w:tc>
                <w:tcPr>
                  <w:tcW w:w="2500" w:type="dxa"/>
                </w:tcPr>
                <w:p w14:paraId="03C885B8" w14:textId="77777777" w:rsidR="005322BD" w:rsidRDefault="005322BD" w:rsidP="005322BD">
                  <w:pPr>
                    <w:pStyle w:val="EMPTYCELLSTYLE"/>
                  </w:pPr>
                </w:p>
              </w:tc>
              <w:tc>
                <w:tcPr>
                  <w:tcW w:w="1300" w:type="dxa"/>
                  <w:tcMar>
                    <w:top w:w="40" w:type="dxa"/>
                    <w:left w:w="0" w:type="dxa"/>
                    <w:bottom w:w="40" w:type="dxa"/>
                    <w:right w:w="0" w:type="dxa"/>
                  </w:tcMar>
                </w:tcPr>
                <w:p w14:paraId="3EBE9FF0"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320A8797"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590077AF"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01FC478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650961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C9A522A" w14:textId="77777777" w:rsidR="005322BD" w:rsidRDefault="005322BD" w:rsidP="005322BD">
                  <w:pPr>
                    <w:pStyle w:val="UvjetniStil10"/>
                    <w:jc w:val="right"/>
                  </w:pPr>
                  <w:r>
                    <w:rPr>
                      <w:sz w:val="16"/>
                    </w:rPr>
                    <w:t>103,00</w:t>
                  </w:r>
                </w:p>
              </w:tc>
            </w:tr>
          </w:tbl>
          <w:p w14:paraId="56C20B96" w14:textId="77777777" w:rsidR="005322BD" w:rsidRDefault="005322BD" w:rsidP="005322BD">
            <w:pPr>
              <w:pStyle w:val="EMPTYCELLSTYLE"/>
            </w:pPr>
          </w:p>
        </w:tc>
      </w:tr>
      <w:tr w:rsidR="005322BD" w14:paraId="6CF9F89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BDC52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4DF0A3"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8157376" w14:textId="77777777" w:rsidR="005322BD" w:rsidRDefault="005322BD" w:rsidP="005322BD">
                  <w:pPr>
                    <w:pStyle w:val="UvjetniStil10"/>
                  </w:pPr>
                  <w:r>
                    <w:rPr>
                      <w:sz w:val="16"/>
                    </w:rPr>
                    <w:t>Materijalni rashodi</w:t>
                  </w:r>
                </w:p>
              </w:tc>
              <w:tc>
                <w:tcPr>
                  <w:tcW w:w="2500" w:type="dxa"/>
                </w:tcPr>
                <w:p w14:paraId="39FB2BF7" w14:textId="77777777" w:rsidR="005322BD" w:rsidRDefault="005322BD" w:rsidP="005322BD">
                  <w:pPr>
                    <w:pStyle w:val="EMPTYCELLSTYLE"/>
                  </w:pPr>
                </w:p>
              </w:tc>
              <w:tc>
                <w:tcPr>
                  <w:tcW w:w="1300" w:type="dxa"/>
                  <w:tcMar>
                    <w:top w:w="40" w:type="dxa"/>
                    <w:left w:w="0" w:type="dxa"/>
                    <w:bottom w:w="40" w:type="dxa"/>
                    <w:right w:w="0" w:type="dxa"/>
                  </w:tcMar>
                </w:tcPr>
                <w:p w14:paraId="73D2821D"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6DD67523"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5758C16A"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0300E98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50BE11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3C64123" w14:textId="77777777" w:rsidR="005322BD" w:rsidRDefault="005322BD" w:rsidP="005322BD">
                  <w:pPr>
                    <w:pStyle w:val="UvjetniStil10"/>
                    <w:jc w:val="right"/>
                  </w:pPr>
                  <w:r>
                    <w:rPr>
                      <w:sz w:val="16"/>
                    </w:rPr>
                    <w:t>103,00</w:t>
                  </w:r>
                </w:p>
              </w:tc>
            </w:tr>
          </w:tbl>
          <w:p w14:paraId="3640BF5C" w14:textId="77777777" w:rsidR="005322BD" w:rsidRDefault="005322BD" w:rsidP="005322BD">
            <w:pPr>
              <w:pStyle w:val="EMPTYCELLSTYLE"/>
            </w:pPr>
          </w:p>
        </w:tc>
      </w:tr>
      <w:tr w:rsidR="005322BD" w14:paraId="764C3C2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6B0E1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C3E18C"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11B0A662" w14:textId="77777777" w:rsidR="005322BD" w:rsidRDefault="005322BD" w:rsidP="005322BD">
                  <w:pPr>
                    <w:pStyle w:val="UvjetniStil"/>
                  </w:pPr>
                  <w:r>
                    <w:rPr>
                      <w:sz w:val="16"/>
                    </w:rPr>
                    <w:t>Rashodi za usluge</w:t>
                  </w:r>
                </w:p>
              </w:tc>
              <w:tc>
                <w:tcPr>
                  <w:tcW w:w="2500" w:type="dxa"/>
                </w:tcPr>
                <w:p w14:paraId="40EBAE01" w14:textId="77777777" w:rsidR="005322BD" w:rsidRDefault="005322BD" w:rsidP="005322BD">
                  <w:pPr>
                    <w:pStyle w:val="EMPTYCELLSTYLE"/>
                  </w:pPr>
                </w:p>
              </w:tc>
              <w:tc>
                <w:tcPr>
                  <w:tcW w:w="1300" w:type="dxa"/>
                  <w:tcMar>
                    <w:top w:w="40" w:type="dxa"/>
                    <w:left w:w="0" w:type="dxa"/>
                    <w:bottom w:w="40" w:type="dxa"/>
                    <w:right w:w="0" w:type="dxa"/>
                  </w:tcMar>
                </w:tcPr>
                <w:p w14:paraId="2C7F433E"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29436410"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196278AE"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71BC6DE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4D0DD5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BC8CCF1" w14:textId="77777777" w:rsidR="005322BD" w:rsidRDefault="005322BD" w:rsidP="005322BD">
                  <w:pPr>
                    <w:pStyle w:val="UvjetniStil"/>
                    <w:jc w:val="right"/>
                  </w:pPr>
                  <w:r>
                    <w:rPr>
                      <w:sz w:val="16"/>
                    </w:rPr>
                    <w:t>103,00</w:t>
                  </w:r>
                </w:p>
              </w:tc>
            </w:tr>
          </w:tbl>
          <w:p w14:paraId="23079E2F" w14:textId="77777777" w:rsidR="005322BD" w:rsidRDefault="005322BD" w:rsidP="005322BD">
            <w:pPr>
              <w:pStyle w:val="EMPTYCELLSTYLE"/>
            </w:pPr>
          </w:p>
        </w:tc>
      </w:tr>
      <w:tr w:rsidR="005322BD" w14:paraId="2F32CB1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4053D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5AC7E28" w14:textId="77777777" w:rsidR="005322BD" w:rsidRDefault="005322BD" w:rsidP="005322BD">
                  <w:pPr>
                    <w:pStyle w:val="izv1"/>
                  </w:pPr>
                  <w:r>
                    <w:rPr>
                      <w:sz w:val="16"/>
                    </w:rPr>
                    <w:t>Izvor 4. PRIHODI ZA POSEBNE NAMJENE</w:t>
                  </w:r>
                </w:p>
              </w:tc>
              <w:tc>
                <w:tcPr>
                  <w:tcW w:w="2020" w:type="dxa"/>
                </w:tcPr>
                <w:p w14:paraId="2570A43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D58AA18" w14:textId="77777777" w:rsidR="005322BD" w:rsidRDefault="005322BD" w:rsidP="005322BD">
                  <w:pPr>
                    <w:pStyle w:val="izv1"/>
                    <w:jc w:val="right"/>
                  </w:pPr>
                  <w:r>
                    <w:rPr>
                      <w:sz w:val="16"/>
                    </w:rPr>
                    <w:t>200,00</w:t>
                  </w:r>
                </w:p>
              </w:tc>
              <w:tc>
                <w:tcPr>
                  <w:tcW w:w="1300" w:type="dxa"/>
                  <w:shd w:val="clear" w:color="auto" w:fill="FFFFFF"/>
                  <w:tcMar>
                    <w:top w:w="0" w:type="dxa"/>
                    <w:left w:w="0" w:type="dxa"/>
                    <w:bottom w:w="0" w:type="dxa"/>
                    <w:right w:w="0" w:type="dxa"/>
                  </w:tcMar>
                  <w:vAlign w:val="center"/>
                </w:tcPr>
                <w:p w14:paraId="7D824BEF" w14:textId="77777777" w:rsidR="005322BD" w:rsidRDefault="005322BD" w:rsidP="005322BD">
                  <w:pPr>
                    <w:pStyle w:val="izv1"/>
                    <w:jc w:val="right"/>
                  </w:pPr>
                  <w:r>
                    <w:rPr>
                      <w:sz w:val="16"/>
                    </w:rPr>
                    <w:t>203,00</w:t>
                  </w:r>
                </w:p>
              </w:tc>
              <w:tc>
                <w:tcPr>
                  <w:tcW w:w="1300" w:type="dxa"/>
                  <w:shd w:val="clear" w:color="auto" w:fill="FFFFFF"/>
                  <w:tcMar>
                    <w:top w:w="0" w:type="dxa"/>
                    <w:left w:w="0" w:type="dxa"/>
                    <w:bottom w:w="0" w:type="dxa"/>
                    <w:right w:w="0" w:type="dxa"/>
                  </w:tcMar>
                  <w:vAlign w:val="center"/>
                </w:tcPr>
                <w:p w14:paraId="0AA7FB5A" w14:textId="77777777" w:rsidR="005322BD" w:rsidRDefault="005322BD" w:rsidP="005322BD">
                  <w:pPr>
                    <w:pStyle w:val="izv1"/>
                    <w:jc w:val="right"/>
                  </w:pPr>
                  <w:r>
                    <w:rPr>
                      <w:sz w:val="16"/>
                    </w:rPr>
                    <w:t>206,00</w:t>
                  </w:r>
                </w:p>
              </w:tc>
              <w:tc>
                <w:tcPr>
                  <w:tcW w:w="700" w:type="dxa"/>
                  <w:shd w:val="clear" w:color="auto" w:fill="FFFFFF"/>
                  <w:tcMar>
                    <w:top w:w="0" w:type="dxa"/>
                    <w:left w:w="0" w:type="dxa"/>
                    <w:bottom w:w="0" w:type="dxa"/>
                    <w:right w:w="0" w:type="dxa"/>
                  </w:tcMar>
                  <w:vAlign w:val="center"/>
                </w:tcPr>
                <w:p w14:paraId="696251F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BF0036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1BFF5AA" w14:textId="77777777" w:rsidR="005322BD" w:rsidRDefault="005322BD" w:rsidP="005322BD">
                  <w:pPr>
                    <w:pStyle w:val="izv1"/>
                    <w:jc w:val="right"/>
                  </w:pPr>
                  <w:r>
                    <w:rPr>
                      <w:sz w:val="16"/>
                    </w:rPr>
                    <w:t>103,00</w:t>
                  </w:r>
                </w:p>
              </w:tc>
            </w:tr>
          </w:tbl>
          <w:p w14:paraId="4ADD848C" w14:textId="77777777" w:rsidR="005322BD" w:rsidRDefault="005322BD" w:rsidP="005322BD">
            <w:pPr>
              <w:pStyle w:val="EMPTYCELLSTYLE"/>
            </w:pPr>
          </w:p>
        </w:tc>
      </w:tr>
      <w:tr w:rsidR="005322BD" w14:paraId="6459D81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D7F2B4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A6488F" w14:textId="77777777" w:rsidR="005322BD" w:rsidRDefault="005322BD" w:rsidP="005322BD">
                  <w:pPr>
                    <w:pStyle w:val="izv2"/>
                  </w:pPr>
                  <w:r>
                    <w:rPr>
                      <w:sz w:val="16"/>
                    </w:rPr>
                    <w:t>Izvor 4.4. Spomenička renta</w:t>
                  </w:r>
                </w:p>
              </w:tc>
              <w:tc>
                <w:tcPr>
                  <w:tcW w:w="2020" w:type="dxa"/>
                </w:tcPr>
                <w:p w14:paraId="683A84E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0A0596" w14:textId="77777777" w:rsidR="005322BD" w:rsidRDefault="005322BD" w:rsidP="005322BD">
                  <w:pPr>
                    <w:pStyle w:val="izv2"/>
                    <w:jc w:val="right"/>
                  </w:pPr>
                  <w:r>
                    <w:rPr>
                      <w:sz w:val="16"/>
                    </w:rPr>
                    <w:t>200,00</w:t>
                  </w:r>
                </w:p>
              </w:tc>
              <w:tc>
                <w:tcPr>
                  <w:tcW w:w="1300" w:type="dxa"/>
                  <w:shd w:val="clear" w:color="auto" w:fill="FFFFFF"/>
                  <w:tcMar>
                    <w:top w:w="0" w:type="dxa"/>
                    <w:left w:w="0" w:type="dxa"/>
                    <w:bottom w:w="0" w:type="dxa"/>
                    <w:right w:w="0" w:type="dxa"/>
                  </w:tcMar>
                  <w:vAlign w:val="center"/>
                </w:tcPr>
                <w:p w14:paraId="238519A5" w14:textId="77777777" w:rsidR="005322BD" w:rsidRDefault="005322BD" w:rsidP="005322BD">
                  <w:pPr>
                    <w:pStyle w:val="izv2"/>
                    <w:jc w:val="right"/>
                  </w:pPr>
                  <w:r>
                    <w:rPr>
                      <w:sz w:val="16"/>
                    </w:rPr>
                    <w:t>203,00</w:t>
                  </w:r>
                </w:p>
              </w:tc>
              <w:tc>
                <w:tcPr>
                  <w:tcW w:w="1300" w:type="dxa"/>
                  <w:shd w:val="clear" w:color="auto" w:fill="FFFFFF"/>
                  <w:tcMar>
                    <w:top w:w="0" w:type="dxa"/>
                    <w:left w:w="0" w:type="dxa"/>
                    <w:bottom w:w="0" w:type="dxa"/>
                    <w:right w:w="0" w:type="dxa"/>
                  </w:tcMar>
                  <w:vAlign w:val="center"/>
                </w:tcPr>
                <w:p w14:paraId="443593BA" w14:textId="77777777" w:rsidR="005322BD" w:rsidRDefault="005322BD" w:rsidP="005322BD">
                  <w:pPr>
                    <w:pStyle w:val="izv2"/>
                    <w:jc w:val="right"/>
                  </w:pPr>
                  <w:r>
                    <w:rPr>
                      <w:sz w:val="16"/>
                    </w:rPr>
                    <w:t>206,00</w:t>
                  </w:r>
                </w:p>
              </w:tc>
              <w:tc>
                <w:tcPr>
                  <w:tcW w:w="700" w:type="dxa"/>
                  <w:shd w:val="clear" w:color="auto" w:fill="FFFFFF"/>
                  <w:tcMar>
                    <w:top w:w="0" w:type="dxa"/>
                    <w:left w:w="0" w:type="dxa"/>
                    <w:bottom w:w="0" w:type="dxa"/>
                    <w:right w:w="0" w:type="dxa"/>
                  </w:tcMar>
                  <w:vAlign w:val="center"/>
                </w:tcPr>
                <w:p w14:paraId="567116AB"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B7F7EA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529BE87" w14:textId="77777777" w:rsidR="005322BD" w:rsidRDefault="005322BD" w:rsidP="005322BD">
                  <w:pPr>
                    <w:pStyle w:val="izv2"/>
                    <w:jc w:val="right"/>
                  </w:pPr>
                  <w:r>
                    <w:rPr>
                      <w:sz w:val="16"/>
                    </w:rPr>
                    <w:t>103,00</w:t>
                  </w:r>
                </w:p>
              </w:tc>
            </w:tr>
          </w:tbl>
          <w:p w14:paraId="72ACA599" w14:textId="77777777" w:rsidR="005322BD" w:rsidRDefault="005322BD" w:rsidP="005322BD">
            <w:pPr>
              <w:pStyle w:val="EMPTYCELLSTYLE"/>
            </w:pPr>
          </w:p>
        </w:tc>
      </w:tr>
      <w:tr w:rsidR="005322BD" w14:paraId="11358E2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DFA2A1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5C4C259" w14:textId="77777777" w:rsidR="005322BD" w:rsidRDefault="005322BD" w:rsidP="005322BD">
                  <w:pPr>
                    <w:pStyle w:val="fun3"/>
                  </w:pPr>
                  <w:r>
                    <w:rPr>
                      <w:sz w:val="16"/>
                    </w:rPr>
                    <w:t>FUNKCIJSKA KLASIFIKACIJA 0111 Izvršna  i zakonodavna tijela</w:t>
                  </w:r>
                </w:p>
              </w:tc>
              <w:tc>
                <w:tcPr>
                  <w:tcW w:w="2020" w:type="dxa"/>
                </w:tcPr>
                <w:p w14:paraId="4860CD2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AB8F43" w14:textId="77777777" w:rsidR="005322BD" w:rsidRDefault="005322BD" w:rsidP="005322BD">
                  <w:pPr>
                    <w:pStyle w:val="fun3"/>
                    <w:jc w:val="right"/>
                  </w:pPr>
                  <w:r>
                    <w:rPr>
                      <w:sz w:val="16"/>
                    </w:rPr>
                    <w:t>200,00</w:t>
                  </w:r>
                </w:p>
              </w:tc>
              <w:tc>
                <w:tcPr>
                  <w:tcW w:w="1300" w:type="dxa"/>
                  <w:shd w:val="clear" w:color="auto" w:fill="FFFFFF"/>
                  <w:tcMar>
                    <w:top w:w="0" w:type="dxa"/>
                    <w:left w:w="0" w:type="dxa"/>
                    <w:bottom w:w="0" w:type="dxa"/>
                    <w:right w:w="0" w:type="dxa"/>
                  </w:tcMar>
                  <w:vAlign w:val="center"/>
                </w:tcPr>
                <w:p w14:paraId="04A3D05D" w14:textId="77777777" w:rsidR="005322BD" w:rsidRDefault="005322BD" w:rsidP="005322BD">
                  <w:pPr>
                    <w:pStyle w:val="fun3"/>
                    <w:jc w:val="right"/>
                  </w:pPr>
                  <w:r>
                    <w:rPr>
                      <w:sz w:val="16"/>
                    </w:rPr>
                    <w:t>203,00</w:t>
                  </w:r>
                </w:p>
              </w:tc>
              <w:tc>
                <w:tcPr>
                  <w:tcW w:w="1300" w:type="dxa"/>
                  <w:shd w:val="clear" w:color="auto" w:fill="FFFFFF"/>
                  <w:tcMar>
                    <w:top w:w="0" w:type="dxa"/>
                    <w:left w:w="0" w:type="dxa"/>
                    <w:bottom w:w="0" w:type="dxa"/>
                    <w:right w:w="0" w:type="dxa"/>
                  </w:tcMar>
                  <w:vAlign w:val="center"/>
                </w:tcPr>
                <w:p w14:paraId="1B7D3D27" w14:textId="77777777" w:rsidR="005322BD" w:rsidRDefault="005322BD" w:rsidP="005322BD">
                  <w:pPr>
                    <w:pStyle w:val="fun3"/>
                    <w:jc w:val="right"/>
                  </w:pPr>
                  <w:r>
                    <w:rPr>
                      <w:sz w:val="16"/>
                    </w:rPr>
                    <w:t>206,00</w:t>
                  </w:r>
                </w:p>
              </w:tc>
              <w:tc>
                <w:tcPr>
                  <w:tcW w:w="700" w:type="dxa"/>
                  <w:shd w:val="clear" w:color="auto" w:fill="FFFFFF"/>
                  <w:tcMar>
                    <w:top w:w="0" w:type="dxa"/>
                    <w:left w:w="0" w:type="dxa"/>
                    <w:bottom w:w="0" w:type="dxa"/>
                    <w:right w:w="0" w:type="dxa"/>
                  </w:tcMar>
                  <w:vAlign w:val="center"/>
                </w:tcPr>
                <w:p w14:paraId="2E9FD1F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445DD0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73DEEAC" w14:textId="77777777" w:rsidR="005322BD" w:rsidRDefault="005322BD" w:rsidP="005322BD">
                  <w:pPr>
                    <w:pStyle w:val="fun3"/>
                    <w:jc w:val="right"/>
                  </w:pPr>
                  <w:r>
                    <w:rPr>
                      <w:sz w:val="16"/>
                    </w:rPr>
                    <w:t>103,00</w:t>
                  </w:r>
                </w:p>
              </w:tc>
            </w:tr>
          </w:tbl>
          <w:p w14:paraId="712E1DAE" w14:textId="77777777" w:rsidR="005322BD" w:rsidRDefault="005322BD" w:rsidP="005322BD">
            <w:pPr>
              <w:pStyle w:val="EMPTYCELLSTYLE"/>
            </w:pPr>
          </w:p>
        </w:tc>
      </w:tr>
      <w:tr w:rsidR="005322BD" w14:paraId="75446F1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095538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9C38D3"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A3CE6BE" w14:textId="77777777" w:rsidR="005322BD" w:rsidRDefault="005322BD" w:rsidP="005322BD">
                  <w:pPr>
                    <w:pStyle w:val="UvjetniStil10"/>
                  </w:pPr>
                  <w:r>
                    <w:rPr>
                      <w:sz w:val="16"/>
                    </w:rPr>
                    <w:t>Rashodi poslovanja</w:t>
                  </w:r>
                </w:p>
              </w:tc>
              <w:tc>
                <w:tcPr>
                  <w:tcW w:w="2500" w:type="dxa"/>
                </w:tcPr>
                <w:p w14:paraId="6D6CFD08" w14:textId="77777777" w:rsidR="005322BD" w:rsidRDefault="005322BD" w:rsidP="005322BD">
                  <w:pPr>
                    <w:pStyle w:val="EMPTYCELLSTYLE"/>
                  </w:pPr>
                </w:p>
              </w:tc>
              <w:tc>
                <w:tcPr>
                  <w:tcW w:w="1300" w:type="dxa"/>
                  <w:tcMar>
                    <w:top w:w="40" w:type="dxa"/>
                    <w:left w:w="0" w:type="dxa"/>
                    <w:bottom w:w="40" w:type="dxa"/>
                    <w:right w:w="0" w:type="dxa"/>
                  </w:tcMar>
                </w:tcPr>
                <w:p w14:paraId="09341F56" w14:textId="77777777" w:rsidR="005322BD" w:rsidRDefault="005322BD" w:rsidP="005322BD">
                  <w:pPr>
                    <w:pStyle w:val="UvjetniStil10"/>
                    <w:jc w:val="right"/>
                  </w:pPr>
                  <w:r>
                    <w:rPr>
                      <w:sz w:val="16"/>
                    </w:rPr>
                    <w:t>200,00</w:t>
                  </w:r>
                </w:p>
              </w:tc>
              <w:tc>
                <w:tcPr>
                  <w:tcW w:w="1300" w:type="dxa"/>
                  <w:tcMar>
                    <w:top w:w="40" w:type="dxa"/>
                    <w:left w:w="0" w:type="dxa"/>
                    <w:bottom w:w="40" w:type="dxa"/>
                    <w:right w:w="0" w:type="dxa"/>
                  </w:tcMar>
                </w:tcPr>
                <w:p w14:paraId="2FA2CA6F" w14:textId="77777777" w:rsidR="005322BD" w:rsidRDefault="005322BD" w:rsidP="005322BD">
                  <w:pPr>
                    <w:pStyle w:val="UvjetniStil10"/>
                    <w:jc w:val="right"/>
                  </w:pPr>
                  <w:r>
                    <w:rPr>
                      <w:sz w:val="16"/>
                    </w:rPr>
                    <w:t>203,00</w:t>
                  </w:r>
                </w:p>
              </w:tc>
              <w:tc>
                <w:tcPr>
                  <w:tcW w:w="1300" w:type="dxa"/>
                  <w:tcMar>
                    <w:top w:w="40" w:type="dxa"/>
                    <w:left w:w="0" w:type="dxa"/>
                    <w:bottom w:w="40" w:type="dxa"/>
                    <w:right w:w="0" w:type="dxa"/>
                  </w:tcMar>
                </w:tcPr>
                <w:p w14:paraId="133CD3E7" w14:textId="77777777" w:rsidR="005322BD" w:rsidRDefault="005322BD" w:rsidP="005322BD">
                  <w:pPr>
                    <w:pStyle w:val="UvjetniStil10"/>
                    <w:jc w:val="right"/>
                  </w:pPr>
                  <w:r>
                    <w:rPr>
                      <w:sz w:val="16"/>
                    </w:rPr>
                    <w:t>206,00</w:t>
                  </w:r>
                </w:p>
              </w:tc>
              <w:tc>
                <w:tcPr>
                  <w:tcW w:w="700" w:type="dxa"/>
                  <w:tcMar>
                    <w:top w:w="40" w:type="dxa"/>
                    <w:left w:w="0" w:type="dxa"/>
                    <w:bottom w:w="40" w:type="dxa"/>
                    <w:right w:w="0" w:type="dxa"/>
                  </w:tcMar>
                </w:tcPr>
                <w:p w14:paraId="1F99F4A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04B52D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4B576A5" w14:textId="77777777" w:rsidR="005322BD" w:rsidRDefault="005322BD" w:rsidP="005322BD">
                  <w:pPr>
                    <w:pStyle w:val="UvjetniStil10"/>
                    <w:jc w:val="right"/>
                  </w:pPr>
                  <w:r>
                    <w:rPr>
                      <w:sz w:val="16"/>
                    </w:rPr>
                    <w:t>103,00</w:t>
                  </w:r>
                </w:p>
              </w:tc>
            </w:tr>
          </w:tbl>
          <w:p w14:paraId="4BB18B93" w14:textId="77777777" w:rsidR="005322BD" w:rsidRDefault="005322BD" w:rsidP="005322BD">
            <w:pPr>
              <w:pStyle w:val="EMPTYCELLSTYLE"/>
            </w:pPr>
          </w:p>
        </w:tc>
      </w:tr>
      <w:tr w:rsidR="005322BD" w14:paraId="0C9E6CF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9075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662296"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3249C9E8" w14:textId="77777777" w:rsidR="005322BD" w:rsidRDefault="005322BD" w:rsidP="005322BD">
                  <w:pPr>
                    <w:pStyle w:val="UvjetniStil10"/>
                  </w:pPr>
                  <w:r>
                    <w:rPr>
                      <w:sz w:val="16"/>
                    </w:rPr>
                    <w:t>Financijski rashodi</w:t>
                  </w:r>
                </w:p>
              </w:tc>
              <w:tc>
                <w:tcPr>
                  <w:tcW w:w="2500" w:type="dxa"/>
                </w:tcPr>
                <w:p w14:paraId="53D394F5" w14:textId="77777777" w:rsidR="005322BD" w:rsidRDefault="005322BD" w:rsidP="005322BD">
                  <w:pPr>
                    <w:pStyle w:val="EMPTYCELLSTYLE"/>
                  </w:pPr>
                </w:p>
              </w:tc>
              <w:tc>
                <w:tcPr>
                  <w:tcW w:w="1300" w:type="dxa"/>
                  <w:tcMar>
                    <w:top w:w="40" w:type="dxa"/>
                    <w:left w:w="0" w:type="dxa"/>
                    <w:bottom w:w="40" w:type="dxa"/>
                    <w:right w:w="0" w:type="dxa"/>
                  </w:tcMar>
                </w:tcPr>
                <w:p w14:paraId="77066660" w14:textId="77777777" w:rsidR="005322BD" w:rsidRDefault="005322BD" w:rsidP="005322BD">
                  <w:pPr>
                    <w:pStyle w:val="UvjetniStil10"/>
                    <w:jc w:val="right"/>
                  </w:pPr>
                  <w:r>
                    <w:rPr>
                      <w:sz w:val="16"/>
                    </w:rPr>
                    <w:t>200,00</w:t>
                  </w:r>
                </w:p>
              </w:tc>
              <w:tc>
                <w:tcPr>
                  <w:tcW w:w="1300" w:type="dxa"/>
                  <w:tcMar>
                    <w:top w:w="40" w:type="dxa"/>
                    <w:left w:w="0" w:type="dxa"/>
                    <w:bottom w:w="40" w:type="dxa"/>
                    <w:right w:w="0" w:type="dxa"/>
                  </w:tcMar>
                </w:tcPr>
                <w:p w14:paraId="4B9255E1" w14:textId="77777777" w:rsidR="005322BD" w:rsidRDefault="005322BD" w:rsidP="005322BD">
                  <w:pPr>
                    <w:pStyle w:val="UvjetniStil10"/>
                    <w:jc w:val="right"/>
                  </w:pPr>
                  <w:r>
                    <w:rPr>
                      <w:sz w:val="16"/>
                    </w:rPr>
                    <w:t>203,00</w:t>
                  </w:r>
                </w:p>
              </w:tc>
              <w:tc>
                <w:tcPr>
                  <w:tcW w:w="1300" w:type="dxa"/>
                  <w:tcMar>
                    <w:top w:w="40" w:type="dxa"/>
                    <w:left w:w="0" w:type="dxa"/>
                    <w:bottom w:w="40" w:type="dxa"/>
                    <w:right w:w="0" w:type="dxa"/>
                  </w:tcMar>
                </w:tcPr>
                <w:p w14:paraId="47F56CE2" w14:textId="77777777" w:rsidR="005322BD" w:rsidRDefault="005322BD" w:rsidP="005322BD">
                  <w:pPr>
                    <w:pStyle w:val="UvjetniStil10"/>
                    <w:jc w:val="right"/>
                  </w:pPr>
                  <w:r>
                    <w:rPr>
                      <w:sz w:val="16"/>
                    </w:rPr>
                    <w:t>206,00</w:t>
                  </w:r>
                </w:p>
              </w:tc>
              <w:tc>
                <w:tcPr>
                  <w:tcW w:w="700" w:type="dxa"/>
                  <w:tcMar>
                    <w:top w:w="40" w:type="dxa"/>
                    <w:left w:w="0" w:type="dxa"/>
                    <w:bottom w:w="40" w:type="dxa"/>
                    <w:right w:w="0" w:type="dxa"/>
                  </w:tcMar>
                </w:tcPr>
                <w:p w14:paraId="2D5EF34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EA7576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4D04914" w14:textId="77777777" w:rsidR="005322BD" w:rsidRDefault="005322BD" w:rsidP="005322BD">
                  <w:pPr>
                    <w:pStyle w:val="UvjetniStil10"/>
                    <w:jc w:val="right"/>
                  </w:pPr>
                  <w:r>
                    <w:rPr>
                      <w:sz w:val="16"/>
                    </w:rPr>
                    <w:t>103,00</w:t>
                  </w:r>
                </w:p>
              </w:tc>
            </w:tr>
          </w:tbl>
          <w:p w14:paraId="31F7DB22" w14:textId="77777777" w:rsidR="005322BD" w:rsidRDefault="005322BD" w:rsidP="005322BD">
            <w:pPr>
              <w:pStyle w:val="EMPTYCELLSTYLE"/>
            </w:pPr>
          </w:p>
        </w:tc>
      </w:tr>
      <w:tr w:rsidR="005322BD" w14:paraId="28911C5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237EB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4C6E964"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4DF47ADE" w14:textId="77777777" w:rsidR="005322BD" w:rsidRDefault="005322BD" w:rsidP="005322BD">
                  <w:pPr>
                    <w:pStyle w:val="UvjetniStil"/>
                  </w:pPr>
                  <w:r>
                    <w:rPr>
                      <w:sz w:val="16"/>
                    </w:rPr>
                    <w:t>Ostali financijski rashodi</w:t>
                  </w:r>
                </w:p>
              </w:tc>
              <w:tc>
                <w:tcPr>
                  <w:tcW w:w="2500" w:type="dxa"/>
                </w:tcPr>
                <w:p w14:paraId="371A72D0" w14:textId="77777777" w:rsidR="005322BD" w:rsidRDefault="005322BD" w:rsidP="005322BD">
                  <w:pPr>
                    <w:pStyle w:val="EMPTYCELLSTYLE"/>
                  </w:pPr>
                </w:p>
              </w:tc>
              <w:tc>
                <w:tcPr>
                  <w:tcW w:w="1300" w:type="dxa"/>
                  <w:tcMar>
                    <w:top w:w="40" w:type="dxa"/>
                    <w:left w:w="0" w:type="dxa"/>
                    <w:bottom w:w="40" w:type="dxa"/>
                    <w:right w:w="0" w:type="dxa"/>
                  </w:tcMar>
                </w:tcPr>
                <w:p w14:paraId="0CB35914" w14:textId="77777777" w:rsidR="005322BD" w:rsidRDefault="005322BD" w:rsidP="005322BD">
                  <w:pPr>
                    <w:pStyle w:val="UvjetniStil"/>
                    <w:jc w:val="right"/>
                  </w:pPr>
                  <w:r>
                    <w:rPr>
                      <w:sz w:val="16"/>
                    </w:rPr>
                    <w:t>200,00</w:t>
                  </w:r>
                </w:p>
              </w:tc>
              <w:tc>
                <w:tcPr>
                  <w:tcW w:w="1300" w:type="dxa"/>
                  <w:tcMar>
                    <w:top w:w="40" w:type="dxa"/>
                    <w:left w:w="0" w:type="dxa"/>
                    <w:bottom w:w="40" w:type="dxa"/>
                    <w:right w:w="0" w:type="dxa"/>
                  </w:tcMar>
                </w:tcPr>
                <w:p w14:paraId="576CFAA1" w14:textId="77777777" w:rsidR="005322BD" w:rsidRDefault="005322BD" w:rsidP="005322BD">
                  <w:pPr>
                    <w:pStyle w:val="UvjetniStil"/>
                    <w:jc w:val="right"/>
                  </w:pPr>
                  <w:r>
                    <w:rPr>
                      <w:sz w:val="16"/>
                    </w:rPr>
                    <w:t>203,00</w:t>
                  </w:r>
                </w:p>
              </w:tc>
              <w:tc>
                <w:tcPr>
                  <w:tcW w:w="1300" w:type="dxa"/>
                  <w:tcMar>
                    <w:top w:w="40" w:type="dxa"/>
                    <w:left w:w="0" w:type="dxa"/>
                    <w:bottom w:w="40" w:type="dxa"/>
                    <w:right w:w="0" w:type="dxa"/>
                  </w:tcMar>
                </w:tcPr>
                <w:p w14:paraId="0AD7CC55" w14:textId="77777777" w:rsidR="005322BD" w:rsidRDefault="005322BD" w:rsidP="005322BD">
                  <w:pPr>
                    <w:pStyle w:val="UvjetniStil"/>
                    <w:jc w:val="right"/>
                  </w:pPr>
                  <w:r>
                    <w:rPr>
                      <w:sz w:val="16"/>
                    </w:rPr>
                    <w:t>206,00</w:t>
                  </w:r>
                </w:p>
              </w:tc>
              <w:tc>
                <w:tcPr>
                  <w:tcW w:w="700" w:type="dxa"/>
                  <w:tcMar>
                    <w:top w:w="40" w:type="dxa"/>
                    <w:left w:w="0" w:type="dxa"/>
                    <w:bottom w:w="40" w:type="dxa"/>
                    <w:right w:w="0" w:type="dxa"/>
                  </w:tcMar>
                </w:tcPr>
                <w:p w14:paraId="13C6843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1C9FED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D41D93D" w14:textId="77777777" w:rsidR="005322BD" w:rsidRDefault="005322BD" w:rsidP="005322BD">
                  <w:pPr>
                    <w:pStyle w:val="UvjetniStil"/>
                    <w:jc w:val="right"/>
                  </w:pPr>
                  <w:r>
                    <w:rPr>
                      <w:sz w:val="16"/>
                    </w:rPr>
                    <w:t>103,00</w:t>
                  </w:r>
                </w:p>
              </w:tc>
            </w:tr>
          </w:tbl>
          <w:p w14:paraId="1649CED9" w14:textId="77777777" w:rsidR="005322BD" w:rsidRDefault="005322BD" w:rsidP="005322BD">
            <w:pPr>
              <w:pStyle w:val="EMPTYCELLSTYLE"/>
            </w:pPr>
          </w:p>
        </w:tc>
      </w:tr>
      <w:tr w:rsidR="005322BD" w14:paraId="5263F81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A4962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F8462F" w14:textId="77777777" w:rsidR="005322BD" w:rsidRDefault="005322BD" w:rsidP="005322BD">
                  <w:pPr>
                    <w:pStyle w:val="izv1"/>
                  </w:pPr>
                  <w:r>
                    <w:rPr>
                      <w:sz w:val="16"/>
                    </w:rPr>
                    <w:t>Izvor 5. POMOĆI</w:t>
                  </w:r>
                </w:p>
              </w:tc>
              <w:tc>
                <w:tcPr>
                  <w:tcW w:w="2020" w:type="dxa"/>
                </w:tcPr>
                <w:p w14:paraId="0CA9757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C0BD10F" w14:textId="77777777" w:rsidR="005322BD" w:rsidRDefault="005322BD" w:rsidP="005322BD">
                  <w:pPr>
                    <w:pStyle w:val="izv1"/>
                    <w:jc w:val="right"/>
                  </w:pPr>
                  <w:r>
                    <w:rPr>
                      <w:sz w:val="16"/>
                    </w:rPr>
                    <w:t>1.052.024,00</w:t>
                  </w:r>
                </w:p>
              </w:tc>
              <w:tc>
                <w:tcPr>
                  <w:tcW w:w="1300" w:type="dxa"/>
                  <w:shd w:val="clear" w:color="auto" w:fill="FFFFFF"/>
                  <w:tcMar>
                    <w:top w:w="0" w:type="dxa"/>
                    <w:left w:w="0" w:type="dxa"/>
                    <w:bottom w:w="0" w:type="dxa"/>
                    <w:right w:w="0" w:type="dxa"/>
                  </w:tcMar>
                  <w:vAlign w:val="center"/>
                </w:tcPr>
                <w:p w14:paraId="4C601832" w14:textId="77777777" w:rsidR="005322BD" w:rsidRDefault="005322BD" w:rsidP="005322BD">
                  <w:pPr>
                    <w:pStyle w:val="izv1"/>
                    <w:jc w:val="right"/>
                  </w:pPr>
                  <w:r>
                    <w:rPr>
                      <w:sz w:val="16"/>
                    </w:rPr>
                    <w:t>1.067.804,36</w:t>
                  </w:r>
                </w:p>
              </w:tc>
              <w:tc>
                <w:tcPr>
                  <w:tcW w:w="1300" w:type="dxa"/>
                  <w:shd w:val="clear" w:color="auto" w:fill="FFFFFF"/>
                  <w:tcMar>
                    <w:top w:w="0" w:type="dxa"/>
                    <w:left w:w="0" w:type="dxa"/>
                    <w:bottom w:w="0" w:type="dxa"/>
                    <w:right w:w="0" w:type="dxa"/>
                  </w:tcMar>
                  <w:vAlign w:val="center"/>
                </w:tcPr>
                <w:p w14:paraId="1D8D17A6" w14:textId="77777777" w:rsidR="005322BD" w:rsidRDefault="005322BD" w:rsidP="005322BD">
                  <w:pPr>
                    <w:pStyle w:val="izv1"/>
                    <w:jc w:val="right"/>
                  </w:pPr>
                  <w:r>
                    <w:rPr>
                      <w:sz w:val="16"/>
                    </w:rPr>
                    <w:t>1.083.584,72</w:t>
                  </w:r>
                </w:p>
              </w:tc>
              <w:tc>
                <w:tcPr>
                  <w:tcW w:w="700" w:type="dxa"/>
                  <w:shd w:val="clear" w:color="auto" w:fill="FFFFFF"/>
                  <w:tcMar>
                    <w:top w:w="0" w:type="dxa"/>
                    <w:left w:w="0" w:type="dxa"/>
                    <w:bottom w:w="0" w:type="dxa"/>
                    <w:right w:w="0" w:type="dxa"/>
                  </w:tcMar>
                  <w:vAlign w:val="center"/>
                </w:tcPr>
                <w:p w14:paraId="48D0FAD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4340B82"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BAA484E" w14:textId="77777777" w:rsidR="005322BD" w:rsidRDefault="005322BD" w:rsidP="005322BD">
                  <w:pPr>
                    <w:pStyle w:val="izv1"/>
                    <w:jc w:val="right"/>
                  </w:pPr>
                  <w:r>
                    <w:rPr>
                      <w:sz w:val="16"/>
                    </w:rPr>
                    <w:t>103,00</w:t>
                  </w:r>
                </w:p>
              </w:tc>
            </w:tr>
          </w:tbl>
          <w:p w14:paraId="4B212A63" w14:textId="77777777" w:rsidR="005322BD" w:rsidRDefault="005322BD" w:rsidP="005322BD">
            <w:pPr>
              <w:pStyle w:val="EMPTYCELLSTYLE"/>
            </w:pPr>
          </w:p>
        </w:tc>
      </w:tr>
      <w:tr w:rsidR="005322BD" w14:paraId="4852B62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F3D381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031B2A5" w14:textId="77777777" w:rsidR="005322BD" w:rsidRDefault="005322BD" w:rsidP="005322BD">
                  <w:pPr>
                    <w:pStyle w:val="izv2"/>
                  </w:pPr>
                  <w:r>
                    <w:rPr>
                      <w:sz w:val="16"/>
                    </w:rPr>
                    <w:t>Izvor 5.1. Tekuće pomoći iz državnog proračuna</w:t>
                  </w:r>
                </w:p>
              </w:tc>
              <w:tc>
                <w:tcPr>
                  <w:tcW w:w="2020" w:type="dxa"/>
                </w:tcPr>
                <w:p w14:paraId="6D9F3C6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0DE35A9" w14:textId="77777777" w:rsidR="005322BD" w:rsidRDefault="005322BD" w:rsidP="005322BD">
                  <w:pPr>
                    <w:pStyle w:val="izv2"/>
                    <w:jc w:val="right"/>
                  </w:pPr>
                  <w:r>
                    <w:rPr>
                      <w:sz w:val="16"/>
                    </w:rPr>
                    <w:t>1.052.024,00</w:t>
                  </w:r>
                </w:p>
              </w:tc>
              <w:tc>
                <w:tcPr>
                  <w:tcW w:w="1300" w:type="dxa"/>
                  <w:shd w:val="clear" w:color="auto" w:fill="FFFFFF"/>
                  <w:tcMar>
                    <w:top w:w="0" w:type="dxa"/>
                    <w:left w:w="0" w:type="dxa"/>
                    <w:bottom w:w="0" w:type="dxa"/>
                    <w:right w:w="0" w:type="dxa"/>
                  </w:tcMar>
                  <w:vAlign w:val="center"/>
                </w:tcPr>
                <w:p w14:paraId="37BD44E0" w14:textId="77777777" w:rsidR="005322BD" w:rsidRDefault="005322BD" w:rsidP="005322BD">
                  <w:pPr>
                    <w:pStyle w:val="izv2"/>
                    <w:jc w:val="right"/>
                  </w:pPr>
                  <w:r>
                    <w:rPr>
                      <w:sz w:val="16"/>
                    </w:rPr>
                    <w:t>1.067.804,36</w:t>
                  </w:r>
                </w:p>
              </w:tc>
              <w:tc>
                <w:tcPr>
                  <w:tcW w:w="1300" w:type="dxa"/>
                  <w:shd w:val="clear" w:color="auto" w:fill="FFFFFF"/>
                  <w:tcMar>
                    <w:top w:w="0" w:type="dxa"/>
                    <w:left w:w="0" w:type="dxa"/>
                    <w:bottom w:w="0" w:type="dxa"/>
                    <w:right w:w="0" w:type="dxa"/>
                  </w:tcMar>
                  <w:vAlign w:val="center"/>
                </w:tcPr>
                <w:p w14:paraId="73080CDB" w14:textId="77777777" w:rsidR="005322BD" w:rsidRDefault="005322BD" w:rsidP="005322BD">
                  <w:pPr>
                    <w:pStyle w:val="izv2"/>
                    <w:jc w:val="right"/>
                  </w:pPr>
                  <w:r>
                    <w:rPr>
                      <w:sz w:val="16"/>
                    </w:rPr>
                    <w:t>1.083.584,72</w:t>
                  </w:r>
                </w:p>
              </w:tc>
              <w:tc>
                <w:tcPr>
                  <w:tcW w:w="700" w:type="dxa"/>
                  <w:shd w:val="clear" w:color="auto" w:fill="FFFFFF"/>
                  <w:tcMar>
                    <w:top w:w="0" w:type="dxa"/>
                    <w:left w:w="0" w:type="dxa"/>
                    <w:bottom w:w="0" w:type="dxa"/>
                    <w:right w:w="0" w:type="dxa"/>
                  </w:tcMar>
                  <w:vAlign w:val="center"/>
                </w:tcPr>
                <w:p w14:paraId="16E2125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E652E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407EDDF" w14:textId="77777777" w:rsidR="005322BD" w:rsidRDefault="005322BD" w:rsidP="005322BD">
                  <w:pPr>
                    <w:pStyle w:val="izv2"/>
                    <w:jc w:val="right"/>
                  </w:pPr>
                  <w:r>
                    <w:rPr>
                      <w:sz w:val="16"/>
                    </w:rPr>
                    <w:t>103,00</w:t>
                  </w:r>
                </w:p>
              </w:tc>
            </w:tr>
          </w:tbl>
          <w:p w14:paraId="3A9D870C" w14:textId="77777777" w:rsidR="005322BD" w:rsidRDefault="005322BD" w:rsidP="005322BD">
            <w:pPr>
              <w:pStyle w:val="EMPTYCELLSTYLE"/>
            </w:pPr>
          </w:p>
        </w:tc>
      </w:tr>
      <w:tr w:rsidR="005322BD" w14:paraId="525DE98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4D0DA0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8227AAA" w14:textId="77777777" w:rsidR="005322BD" w:rsidRDefault="005322BD" w:rsidP="005322BD">
                  <w:pPr>
                    <w:pStyle w:val="fun3"/>
                  </w:pPr>
                  <w:r>
                    <w:rPr>
                      <w:sz w:val="16"/>
                    </w:rPr>
                    <w:t>FUNKCIJSKA KLASIFIKACIJA 0111 Izvršna  i zakonodavna tijela</w:t>
                  </w:r>
                </w:p>
              </w:tc>
              <w:tc>
                <w:tcPr>
                  <w:tcW w:w="2020" w:type="dxa"/>
                </w:tcPr>
                <w:p w14:paraId="4DC8A1B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4F036FB" w14:textId="77777777" w:rsidR="005322BD" w:rsidRDefault="005322BD" w:rsidP="005322BD">
                  <w:pPr>
                    <w:pStyle w:val="fun3"/>
                    <w:jc w:val="right"/>
                  </w:pPr>
                  <w:r>
                    <w:rPr>
                      <w:sz w:val="16"/>
                    </w:rPr>
                    <w:t>1.052.024,00</w:t>
                  </w:r>
                </w:p>
              </w:tc>
              <w:tc>
                <w:tcPr>
                  <w:tcW w:w="1300" w:type="dxa"/>
                  <w:shd w:val="clear" w:color="auto" w:fill="FFFFFF"/>
                  <w:tcMar>
                    <w:top w:w="0" w:type="dxa"/>
                    <w:left w:w="0" w:type="dxa"/>
                    <w:bottom w:w="0" w:type="dxa"/>
                    <w:right w:w="0" w:type="dxa"/>
                  </w:tcMar>
                  <w:vAlign w:val="center"/>
                </w:tcPr>
                <w:p w14:paraId="2E7A04B1" w14:textId="77777777" w:rsidR="005322BD" w:rsidRDefault="005322BD" w:rsidP="005322BD">
                  <w:pPr>
                    <w:pStyle w:val="fun3"/>
                    <w:jc w:val="right"/>
                  </w:pPr>
                  <w:r>
                    <w:rPr>
                      <w:sz w:val="16"/>
                    </w:rPr>
                    <w:t>1.067.804,36</w:t>
                  </w:r>
                </w:p>
              </w:tc>
              <w:tc>
                <w:tcPr>
                  <w:tcW w:w="1300" w:type="dxa"/>
                  <w:shd w:val="clear" w:color="auto" w:fill="FFFFFF"/>
                  <w:tcMar>
                    <w:top w:w="0" w:type="dxa"/>
                    <w:left w:w="0" w:type="dxa"/>
                    <w:bottom w:w="0" w:type="dxa"/>
                    <w:right w:w="0" w:type="dxa"/>
                  </w:tcMar>
                  <w:vAlign w:val="center"/>
                </w:tcPr>
                <w:p w14:paraId="1A12B50C" w14:textId="77777777" w:rsidR="005322BD" w:rsidRDefault="005322BD" w:rsidP="005322BD">
                  <w:pPr>
                    <w:pStyle w:val="fun3"/>
                    <w:jc w:val="right"/>
                  </w:pPr>
                  <w:r>
                    <w:rPr>
                      <w:sz w:val="16"/>
                    </w:rPr>
                    <w:t>1.083.584,72</w:t>
                  </w:r>
                </w:p>
              </w:tc>
              <w:tc>
                <w:tcPr>
                  <w:tcW w:w="700" w:type="dxa"/>
                  <w:shd w:val="clear" w:color="auto" w:fill="FFFFFF"/>
                  <w:tcMar>
                    <w:top w:w="0" w:type="dxa"/>
                    <w:left w:w="0" w:type="dxa"/>
                    <w:bottom w:w="0" w:type="dxa"/>
                    <w:right w:w="0" w:type="dxa"/>
                  </w:tcMar>
                  <w:vAlign w:val="center"/>
                </w:tcPr>
                <w:p w14:paraId="5AB8506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BF2088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F3D7C28" w14:textId="77777777" w:rsidR="005322BD" w:rsidRDefault="005322BD" w:rsidP="005322BD">
                  <w:pPr>
                    <w:pStyle w:val="fun3"/>
                    <w:jc w:val="right"/>
                  </w:pPr>
                  <w:r>
                    <w:rPr>
                      <w:sz w:val="16"/>
                    </w:rPr>
                    <w:t>103,00</w:t>
                  </w:r>
                </w:p>
              </w:tc>
            </w:tr>
          </w:tbl>
          <w:p w14:paraId="4B493408" w14:textId="77777777" w:rsidR="005322BD" w:rsidRDefault="005322BD" w:rsidP="005322BD">
            <w:pPr>
              <w:pStyle w:val="EMPTYCELLSTYLE"/>
            </w:pPr>
          </w:p>
        </w:tc>
      </w:tr>
      <w:tr w:rsidR="005322BD" w14:paraId="7E69F7D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2E6A29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7D5AD7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B6CE055" w14:textId="77777777" w:rsidR="005322BD" w:rsidRDefault="005322BD" w:rsidP="005322BD">
                  <w:pPr>
                    <w:pStyle w:val="UvjetniStil10"/>
                  </w:pPr>
                  <w:r>
                    <w:rPr>
                      <w:sz w:val="16"/>
                    </w:rPr>
                    <w:t>Rashodi poslovanja</w:t>
                  </w:r>
                </w:p>
              </w:tc>
              <w:tc>
                <w:tcPr>
                  <w:tcW w:w="2500" w:type="dxa"/>
                </w:tcPr>
                <w:p w14:paraId="7AE713F0" w14:textId="77777777" w:rsidR="005322BD" w:rsidRDefault="005322BD" w:rsidP="005322BD">
                  <w:pPr>
                    <w:pStyle w:val="EMPTYCELLSTYLE"/>
                  </w:pPr>
                </w:p>
              </w:tc>
              <w:tc>
                <w:tcPr>
                  <w:tcW w:w="1300" w:type="dxa"/>
                  <w:tcMar>
                    <w:top w:w="40" w:type="dxa"/>
                    <w:left w:w="0" w:type="dxa"/>
                    <w:bottom w:w="40" w:type="dxa"/>
                    <w:right w:w="0" w:type="dxa"/>
                  </w:tcMar>
                </w:tcPr>
                <w:p w14:paraId="0DF4D015" w14:textId="77777777" w:rsidR="005322BD" w:rsidRDefault="005322BD" w:rsidP="005322BD">
                  <w:pPr>
                    <w:pStyle w:val="UvjetniStil10"/>
                    <w:jc w:val="right"/>
                  </w:pPr>
                  <w:r>
                    <w:rPr>
                      <w:sz w:val="16"/>
                    </w:rPr>
                    <w:t>1.052.024,00</w:t>
                  </w:r>
                </w:p>
              </w:tc>
              <w:tc>
                <w:tcPr>
                  <w:tcW w:w="1300" w:type="dxa"/>
                  <w:tcMar>
                    <w:top w:w="40" w:type="dxa"/>
                    <w:left w:w="0" w:type="dxa"/>
                    <w:bottom w:w="40" w:type="dxa"/>
                    <w:right w:w="0" w:type="dxa"/>
                  </w:tcMar>
                </w:tcPr>
                <w:p w14:paraId="03DF6CB5" w14:textId="77777777" w:rsidR="005322BD" w:rsidRDefault="005322BD" w:rsidP="005322BD">
                  <w:pPr>
                    <w:pStyle w:val="UvjetniStil10"/>
                    <w:jc w:val="right"/>
                  </w:pPr>
                  <w:r>
                    <w:rPr>
                      <w:sz w:val="16"/>
                    </w:rPr>
                    <w:t>1.067.804,36</w:t>
                  </w:r>
                </w:p>
              </w:tc>
              <w:tc>
                <w:tcPr>
                  <w:tcW w:w="1300" w:type="dxa"/>
                  <w:tcMar>
                    <w:top w:w="40" w:type="dxa"/>
                    <w:left w:w="0" w:type="dxa"/>
                    <w:bottom w:w="40" w:type="dxa"/>
                    <w:right w:w="0" w:type="dxa"/>
                  </w:tcMar>
                </w:tcPr>
                <w:p w14:paraId="2D59FC46" w14:textId="77777777" w:rsidR="005322BD" w:rsidRDefault="005322BD" w:rsidP="005322BD">
                  <w:pPr>
                    <w:pStyle w:val="UvjetniStil10"/>
                    <w:jc w:val="right"/>
                  </w:pPr>
                  <w:r>
                    <w:rPr>
                      <w:sz w:val="16"/>
                    </w:rPr>
                    <w:t>1.083.584,72</w:t>
                  </w:r>
                </w:p>
              </w:tc>
              <w:tc>
                <w:tcPr>
                  <w:tcW w:w="700" w:type="dxa"/>
                  <w:tcMar>
                    <w:top w:w="40" w:type="dxa"/>
                    <w:left w:w="0" w:type="dxa"/>
                    <w:bottom w:w="40" w:type="dxa"/>
                    <w:right w:w="0" w:type="dxa"/>
                  </w:tcMar>
                </w:tcPr>
                <w:p w14:paraId="702FDCD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7376AD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40B5C74" w14:textId="77777777" w:rsidR="005322BD" w:rsidRDefault="005322BD" w:rsidP="005322BD">
                  <w:pPr>
                    <w:pStyle w:val="UvjetniStil10"/>
                    <w:jc w:val="right"/>
                  </w:pPr>
                  <w:r>
                    <w:rPr>
                      <w:sz w:val="16"/>
                    </w:rPr>
                    <w:t>103,00</w:t>
                  </w:r>
                </w:p>
              </w:tc>
            </w:tr>
          </w:tbl>
          <w:p w14:paraId="44F8232B" w14:textId="77777777" w:rsidR="005322BD" w:rsidRDefault="005322BD" w:rsidP="005322BD">
            <w:pPr>
              <w:pStyle w:val="EMPTYCELLSTYLE"/>
            </w:pPr>
          </w:p>
        </w:tc>
      </w:tr>
      <w:tr w:rsidR="005322BD" w14:paraId="4C0530A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0BD03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2550CE7"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53DCDD0C" w14:textId="77777777" w:rsidR="005322BD" w:rsidRDefault="005322BD" w:rsidP="005322BD">
                  <w:pPr>
                    <w:pStyle w:val="UvjetniStil10"/>
                  </w:pPr>
                  <w:r>
                    <w:rPr>
                      <w:sz w:val="16"/>
                    </w:rPr>
                    <w:t>Rashodi za zaposlene</w:t>
                  </w:r>
                </w:p>
              </w:tc>
              <w:tc>
                <w:tcPr>
                  <w:tcW w:w="2500" w:type="dxa"/>
                </w:tcPr>
                <w:p w14:paraId="5B18FB1C" w14:textId="77777777" w:rsidR="005322BD" w:rsidRDefault="005322BD" w:rsidP="005322BD">
                  <w:pPr>
                    <w:pStyle w:val="EMPTYCELLSTYLE"/>
                  </w:pPr>
                </w:p>
              </w:tc>
              <w:tc>
                <w:tcPr>
                  <w:tcW w:w="1300" w:type="dxa"/>
                  <w:tcMar>
                    <w:top w:w="40" w:type="dxa"/>
                    <w:left w:w="0" w:type="dxa"/>
                    <w:bottom w:w="40" w:type="dxa"/>
                    <w:right w:w="0" w:type="dxa"/>
                  </w:tcMar>
                </w:tcPr>
                <w:p w14:paraId="686654A2" w14:textId="77777777" w:rsidR="005322BD" w:rsidRDefault="005322BD" w:rsidP="005322BD">
                  <w:pPr>
                    <w:pStyle w:val="UvjetniStil10"/>
                    <w:jc w:val="right"/>
                  </w:pPr>
                  <w:r>
                    <w:rPr>
                      <w:sz w:val="16"/>
                    </w:rPr>
                    <w:t>1.052.024,00</w:t>
                  </w:r>
                </w:p>
              </w:tc>
              <w:tc>
                <w:tcPr>
                  <w:tcW w:w="1300" w:type="dxa"/>
                  <w:tcMar>
                    <w:top w:w="40" w:type="dxa"/>
                    <w:left w:w="0" w:type="dxa"/>
                    <w:bottom w:w="40" w:type="dxa"/>
                    <w:right w:w="0" w:type="dxa"/>
                  </w:tcMar>
                </w:tcPr>
                <w:p w14:paraId="38C9C788" w14:textId="77777777" w:rsidR="005322BD" w:rsidRDefault="005322BD" w:rsidP="005322BD">
                  <w:pPr>
                    <w:pStyle w:val="UvjetniStil10"/>
                    <w:jc w:val="right"/>
                  </w:pPr>
                  <w:r>
                    <w:rPr>
                      <w:sz w:val="16"/>
                    </w:rPr>
                    <w:t>1.067.804,36</w:t>
                  </w:r>
                </w:p>
              </w:tc>
              <w:tc>
                <w:tcPr>
                  <w:tcW w:w="1300" w:type="dxa"/>
                  <w:tcMar>
                    <w:top w:w="40" w:type="dxa"/>
                    <w:left w:w="0" w:type="dxa"/>
                    <w:bottom w:w="40" w:type="dxa"/>
                    <w:right w:w="0" w:type="dxa"/>
                  </w:tcMar>
                </w:tcPr>
                <w:p w14:paraId="2FF88FD6" w14:textId="77777777" w:rsidR="005322BD" w:rsidRDefault="005322BD" w:rsidP="005322BD">
                  <w:pPr>
                    <w:pStyle w:val="UvjetniStil10"/>
                    <w:jc w:val="right"/>
                  </w:pPr>
                  <w:r>
                    <w:rPr>
                      <w:sz w:val="16"/>
                    </w:rPr>
                    <w:t>1.083.584,72</w:t>
                  </w:r>
                </w:p>
              </w:tc>
              <w:tc>
                <w:tcPr>
                  <w:tcW w:w="700" w:type="dxa"/>
                  <w:tcMar>
                    <w:top w:w="40" w:type="dxa"/>
                    <w:left w:w="0" w:type="dxa"/>
                    <w:bottom w:w="40" w:type="dxa"/>
                    <w:right w:w="0" w:type="dxa"/>
                  </w:tcMar>
                </w:tcPr>
                <w:p w14:paraId="6DB2E00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48695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EFE2CDC" w14:textId="77777777" w:rsidR="005322BD" w:rsidRDefault="005322BD" w:rsidP="005322BD">
                  <w:pPr>
                    <w:pStyle w:val="UvjetniStil10"/>
                    <w:jc w:val="right"/>
                  </w:pPr>
                  <w:r>
                    <w:rPr>
                      <w:sz w:val="16"/>
                    </w:rPr>
                    <w:t>103,00</w:t>
                  </w:r>
                </w:p>
              </w:tc>
            </w:tr>
          </w:tbl>
          <w:p w14:paraId="28407640" w14:textId="77777777" w:rsidR="005322BD" w:rsidRDefault="005322BD" w:rsidP="005322BD">
            <w:pPr>
              <w:pStyle w:val="EMPTYCELLSTYLE"/>
            </w:pPr>
          </w:p>
        </w:tc>
      </w:tr>
      <w:tr w:rsidR="005322BD" w14:paraId="69D7E6F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1E90CF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E28EB88"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02E0B154" w14:textId="77777777" w:rsidR="005322BD" w:rsidRDefault="005322BD" w:rsidP="005322BD">
                  <w:pPr>
                    <w:pStyle w:val="UvjetniStil"/>
                  </w:pPr>
                  <w:r>
                    <w:rPr>
                      <w:sz w:val="16"/>
                    </w:rPr>
                    <w:t>Plaće (Bruto)</w:t>
                  </w:r>
                </w:p>
              </w:tc>
              <w:tc>
                <w:tcPr>
                  <w:tcW w:w="2500" w:type="dxa"/>
                </w:tcPr>
                <w:p w14:paraId="00FF8CCE" w14:textId="77777777" w:rsidR="005322BD" w:rsidRDefault="005322BD" w:rsidP="005322BD">
                  <w:pPr>
                    <w:pStyle w:val="EMPTYCELLSTYLE"/>
                  </w:pPr>
                </w:p>
              </w:tc>
              <w:tc>
                <w:tcPr>
                  <w:tcW w:w="1300" w:type="dxa"/>
                  <w:tcMar>
                    <w:top w:w="40" w:type="dxa"/>
                    <w:left w:w="0" w:type="dxa"/>
                    <w:bottom w:w="40" w:type="dxa"/>
                    <w:right w:w="0" w:type="dxa"/>
                  </w:tcMar>
                </w:tcPr>
                <w:p w14:paraId="66C97189" w14:textId="77777777" w:rsidR="005322BD" w:rsidRDefault="005322BD" w:rsidP="005322BD">
                  <w:pPr>
                    <w:pStyle w:val="UvjetniStil"/>
                    <w:jc w:val="right"/>
                  </w:pPr>
                  <w:r>
                    <w:rPr>
                      <w:sz w:val="16"/>
                    </w:rPr>
                    <w:t>903.150,00</w:t>
                  </w:r>
                </w:p>
              </w:tc>
              <w:tc>
                <w:tcPr>
                  <w:tcW w:w="1300" w:type="dxa"/>
                  <w:tcMar>
                    <w:top w:w="40" w:type="dxa"/>
                    <w:left w:w="0" w:type="dxa"/>
                    <w:bottom w:w="40" w:type="dxa"/>
                    <w:right w:w="0" w:type="dxa"/>
                  </w:tcMar>
                </w:tcPr>
                <w:p w14:paraId="5915762B" w14:textId="77777777" w:rsidR="005322BD" w:rsidRDefault="005322BD" w:rsidP="005322BD">
                  <w:pPr>
                    <w:pStyle w:val="UvjetniStil"/>
                    <w:jc w:val="right"/>
                  </w:pPr>
                  <w:r>
                    <w:rPr>
                      <w:sz w:val="16"/>
                    </w:rPr>
                    <w:t>916.697,25</w:t>
                  </w:r>
                </w:p>
              </w:tc>
              <w:tc>
                <w:tcPr>
                  <w:tcW w:w="1300" w:type="dxa"/>
                  <w:tcMar>
                    <w:top w:w="40" w:type="dxa"/>
                    <w:left w:w="0" w:type="dxa"/>
                    <w:bottom w:w="40" w:type="dxa"/>
                    <w:right w:w="0" w:type="dxa"/>
                  </w:tcMar>
                </w:tcPr>
                <w:p w14:paraId="276341D0" w14:textId="77777777" w:rsidR="005322BD" w:rsidRDefault="005322BD" w:rsidP="005322BD">
                  <w:pPr>
                    <w:pStyle w:val="UvjetniStil"/>
                    <w:jc w:val="right"/>
                  </w:pPr>
                  <w:r>
                    <w:rPr>
                      <w:sz w:val="16"/>
                    </w:rPr>
                    <w:t>930.244,50</w:t>
                  </w:r>
                </w:p>
              </w:tc>
              <w:tc>
                <w:tcPr>
                  <w:tcW w:w="700" w:type="dxa"/>
                  <w:tcMar>
                    <w:top w:w="40" w:type="dxa"/>
                    <w:left w:w="0" w:type="dxa"/>
                    <w:bottom w:w="40" w:type="dxa"/>
                    <w:right w:w="0" w:type="dxa"/>
                  </w:tcMar>
                </w:tcPr>
                <w:p w14:paraId="25E09B8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BAA6F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7A50CCD" w14:textId="77777777" w:rsidR="005322BD" w:rsidRDefault="005322BD" w:rsidP="005322BD">
                  <w:pPr>
                    <w:pStyle w:val="UvjetniStil"/>
                    <w:jc w:val="right"/>
                  </w:pPr>
                  <w:r>
                    <w:rPr>
                      <w:sz w:val="16"/>
                    </w:rPr>
                    <w:t>103,00</w:t>
                  </w:r>
                </w:p>
              </w:tc>
            </w:tr>
          </w:tbl>
          <w:p w14:paraId="34A2EFD7" w14:textId="77777777" w:rsidR="005322BD" w:rsidRDefault="005322BD" w:rsidP="005322BD">
            <w:pPr>
              <w:pStyle w:val="EMPTYCELLSTYLE"/>
            </w:pPr>
          </w:p>
        </w:tc>
      </w:tr>
      <w:tr w:rsidR="005322BD" w14:paraId="173AB57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14E904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C48619"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005923EF" w14:textId="77777777" w:rsidR="005322BD" w:rsidRDefault="005322BD" w:rsidP="005322BD">
                  <w:pPr>
                    <w:pStyle w:val="UvjetniStil"/>
                  </w:pPr>
                  <w:r>
                    <w:rPr>
                      <w:sz w:val="16"/>
                    </w:rPr>
                    <w:t>Doprinosi na plaće</w:t>
                  </w:r>
                </w:p>
              </w:tc>
              <w:tc>
                <w:tcPr>
                  <w:tcW w:w="2500" w:type="dxa"/>
                </w:tcPr>
                <w:p w14:paraId="76C439CC" w14:textId="77777777" w:rsidR="005322BD" w:rsidRDefault="005322BD" w:rsidP="005322BD">
                  <w:pPr>
                    <w:pStyle w:val="EMPTYCELLSTYLE"/>
                  </w:pPr>
                </w:p>
              </w:tc>
              <w:tc>
                <w:tcPr>
                  <w:tcW w:w="1300" w:type="dxa"/>
                  <w:tcMar>
                    <w:top w:w="40" w:type="dxa"/>
                    <w:left w:w="0" w:type="dxa"/>
                    <w:bottom w:w="40" w:type="dxa"/>
                    <w:right w:w="0" w:type="dxa"/>
                  </w:tcMar>
                </w:tcPr>
                <w:p w14:paraId="60EA4D3B" w14:textId="77777777" w:rsidR="005322BD" w:rsidRDefault="005322BD" w:rsidP="005322BD">
                  <w:pPr>
                    <w:pStyle w:val="UvjetniStil"/>
                    <w:jc w:val="right"/>
                  </w:pPr>
                  <w:r>
                    <w:rPr>
                      <w:sz w:val="16"/>
                    </w:rPr>
                    <w:t>148.874,00</w:t>
                  </w:r>
                </w:p>
              </w:tc>
              <w:tc>
                <w:tcPr>
                  <w:tcW w:w="1300" w:type="dxa"/>
                  <w:tcMar>
                    <w:top w:w="40" w:type="dxa"/>
                    <w:left w:w="0" w:type="dxa"/>
                    <w:bottom w:w="40" w:type="dxa"/>
                    <w:right w:w="0" w:type="dxa"/>
                  </w:tcMar>
                </w:tcPr>
                <w:p w14:paraId="17A1BDE8" w14:textId="77777777" w:rsidR="005322BD" w:rsidRDefault="005322BD" w:rsidP="005322BD">
                  <w:pPr>
                    <w:pStyle w:val="UvjetniStil"/>
                    <w:jc w:val="right"/>
                  </w:pPr>
                  <w:r>
                    <w:rPr>
                      <w:sz w:val="16"/>
                    </w:rPr>
                    <w:t>151.107,11</w:t>
                  </w:r>
                </w:p>
              </w:tc>
              <w:tc>
                <w:tcPr>
                  <w:tcW w:w="1300" w:type="dxa"/>
                  <w:tcMar>
                    <w:top w:w="40" w:type="dxa"/>
                    <w:left w:w="0" w:type="dxa"/>
                    <w:bottom w:w="40" w:type="dxa"/>
                    <w:right w:w="0" w:type="dxa"/>
                  </w:tcMar>
                </w:tcPr>
                <w:p w14:paraId="32FF2F38" w14:textId="77777777" w:rsidR="005322BD" w:rsidRDefault="005322BD" w:rsidP="005322BD">
                  <w:pPr>
                    <w:pStyle w:val="UvjetniStil"/>
                    <w:jc w:val="right"/>
                  </w:pPr>
                  <w:r>
                    <w:rPr>
                      <w:sz w:val="16"/>
                    </w:rPr>
                    <w:t>153.340,22</w:t>
                  </w:r>
                </w:p>
              </w:tc>
              <w:tc>
                <w:tcPr>
                  <w:tcW w:w="700" w:type="dxa"/>
                  <w:tcMar>
                    <w:top w:w="40" w:type="dxa"/>
                    <w:left w:w="0" w:type="dxa"/>
                    <w:bottom w:w="40" w:type="dxa"/>
                    <w:right w:w="0" w:type="dxa"/>
                  </w:tcMar>
                </w:tcPr>
                <w:p w14:paraId="02C34B3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928541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B2EE687" w14:textId="77777777" w:rsidR="005322BD" w:rsidRDefault="005322BD" w:rsidP="005322BD">
                  <w:pPr>
                    <w:pStyle w:val="UvjetniStil"/>
                    <w:jc w:val="right"/>
                  </w:pPr>
                  <w:r>
                    <w:rPr>
                      <w:sz w:val="16"/>
                    </w:rPr>
                    <w:t>103,00</w:t>
                  </w:r>
                </w:p>
              </w:tc>
            </w:tr>
          </w:tbl>
          <w:p w14:paraId="0E02A9D9" w14:textId="77777777" w:rsidR="005322BD" w:rsidRDefault="005322BD" w:rsidP="005322BD">
            <w:pPr>
              <w:pStyle w:val="EMPTYCELLSTYLE"/>
            </w:pPr>
          </w:p>
        </w:tc>
      </w:tr>
      <w:tr w:rsidR="005322BD" w14:paraId="5476C65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1560CE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24F47BA" w14:textId="77777777" w:rsidR="005322BD" w:rsidRDefault="005322BD" w:rsidP="005322BD">
                  <w:pPr>
                    <w:pStyle w:val="izv1"/>
                  </w:pPr>
                  <w:r>
                    <w:rPr>
                      <w:sz w:val="16"/>
                    </w:rPr>
                    <w:t>Izvor 7. PRIHODI OD PRODAJE ILI ZAMJENE NEF.IMOVINE I NAKNADE S NASL.</w:t>
                  </w:r>
                </w:p>
              </w:tc>
              <w:tc>
                <w:tcPr>
                  <w:tcW w:w="2020" w:type="dxa"/>
                </w:tcPr>
                <w:p w14:paraId="767F93B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51E770" w14:textId="77777777" w:rsidR="005322BD" w:rsidRDefault="005322BD" w:rsidP="005322BD">
                  <w:pPr>
                    <w:pStyle w:val="izv1"/>
                    <w:jc w:val="right"/>
                  </w:pPr>
                  <w:r>
                    <w:rPr>
                      <w:sz w:val="16"/>
                    </w:rPr>
                    <w:t>10.500,00</w:t>
                  </w:r>
                </w:p>
              </w:tc>
              <w:tc>
                <w:tcPr>
                  <w:tcW w:w="1300" w:type="dxa"/>
                  <w:shd w:val="clear" w:color="auto" w:fill="FFFFFF"/>
                  <w:tcMar>
                    <w:top w:w="0" w:type="dxa"/>
                    <w:left w:w="0" w:type="dxa"/>
                    <w:bottom w:w="0" w:type="dxa"/>
                    <w:right w:w="0" w:type="dxa"/>
                  </w:tcMar>
                  <w:vAlign w:val="center"/>
                </w:tcPr>
                <w:p w14:paraId="3C286A29" w14:textId="77777777" w:rsidR="005322BD" w:rsidRDefault="005322BD" w:rsidP="005322BD">
                  <w:pPr>
                    <w:pStyle w:val="izv1"/>
                    <w:jc w:val="right"/>
                  </w:pPr>
                  <w:r>
                    <w:rPr>
                      <w:sz w:val="16"/>
                    </w:rPr>
                    <w:t>10.657,50</w:t>
                  </w:r>
                </w:p>
              </w:tc>
              <w:tc>
                <w:tcPr>
                  <w:tcW w:w="1300" w:type="dxa"/>
                  <w:shd w:val="clear" w:color="auto" w:fill="FFFFFF"/>
                  <w:tcMar>
                    <w:top w:w="0" w:type="dxa"/>
                    <w:left w:w="0" w:type="dxa"/>
                    <w:bottom w:w="0" w:type="dxa"/>
                    <w:right w:w="0" w:type="dxa"/>
                  </w:tcMar>
                  <w:vAlign w:val="center"/>
                </w:tcPr>
                <w:p w14:paraId="757D82C1" w14:textId="77777777" w:rsidR="005322BD" w:rsidRDefault="005322BD" w:rsidP="005322BD">
                  <w:pPr>
                    <w:pStyle w:val="izv1"/>
                    <w:jc w:val="right"/>
                  </w:pPr>
                  <w:r>
                    <w:rPr>
                      <w:sz w:val="16"/>
                    </w:rPr>
                    <w:t>10.815,00</w:t>
                  </w:r>
                </w:p>
              </w:tc>
              <w:tc>
                <w:tcPr>
                  <w:tcW w:w="700" w:type="dxa"/>
                  <w:shd w:val="clear" w:color="auto" w:fill="FFFFFF"/>
                  <w:tcMar>
                    <w:top w:w="0" w:type="dxa"/>
                    <w:left w:w="0" w:type="dxa"/>
                    <w:bottom w:w="0" w:type="dxa"/>
                    <w:right w:w="0" w:type="dxa"/>
                  </w:tcMar>
                  <w:vAlign w:val="center"/>
                </w:tcPr>
                <w:p w14:paraId="6B0E1A7A"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71A979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236F4B1" w14:textId="77777777" w:rsidR="005322BD" w:rsidRDefault="005322BD" w:rsidP="005322BD">
                  <w:pPr>
                    <w:pStyle w:val="izv1"/>
                    <w:jc w:val="right"/>
                  </w:pPr>
                  <w:r>
                    <w:rPr>
                      <w:sz w:val="16"/>
                    </w:rPr>
                    <w:t>103,00</w:t>
                  </w:r>
                </w:p>
              </w:tc>
            </w:tr>
          </w:tbl>
          <w:p w14:paraId="1D39FB9F" w14:textId="77777777" w:rsidR="005322BD" w:rsidRDefault="005322BD" w:rsidP="005322BD">
            <w:pPr>
              <w:pStyle w:val="EMPTYCELLSTYLE"/>
            </w:pPr>
          </w:p>
        </w:tc>
      </w:tr>
      <w:tr w:rsidR="005322BD" w14:paraId="1B44EC6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D4142A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BA41806" w14:textId="77777777" w:rsidR="005322BD" w:rsidRDefault="005322BD" w:rsidP="005322BD">
                  <w:pPr>
                    <w:pStyle w:val="izv2"/>
                  </w:pPr>
                  <w:r>
                    <w:rPr>
                      <w:sz w:val="16"/>
                    </w:rPr>
                    <w:t>Izvor 7.2. Prihodi s naslova osiguranja, refundacije štete i totalne št</w:t>
                  </w:r>
                </w:p>
              </w:tc>
              <w:tc>
                <w:tcPr>
                  <w:tcW w:w="2020" w:type="dxa"/>
                </w:tcPr>
                <w:p w14:paraId="113A9A4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03CCE64" w14:textId="77777777" w:rsidR="005322BD" w:rsidRDefault="005322BD" w:rsidP="005322BD">
                  <w:pPr>
                    <w:pStyle w:val="izv2"/>
                    <w:jc w:val="right"/>
                  </w:pPr>
                  <w:r>
                    <w:rPr>
                      <w:sz w:val="16"/>
                    </w:rPr>
                    <w:t>10.500,00</w:t>
                  </w:r>
                </w:p>
              </w:tc>
              <w:tc>
                <w:tcPr>
                  <w:tcW w:w="1300" w:type="dxa"/>
                  <w:shd w:val="clear" w:color="auto" w:fill="FFFFFF"/>
                  <w:tcMar>
                    <w:top w:w="0" w:type="dxa"/>
                    <w:left w:w="0" w:type="dxa"/>
                    <w:bottom w:w="0" w:type="dxa"/>
                    <w:right w:w="0" w:type="dxa"/>
                  </w:tcMar>
                  <w:vAlign w:val="center"/>
                </w:tcPr>
                <w:p w14:paraId="07C681D6" w14:textId="77777777" w:rsidR="005322BD" w:rsidRDefault="005322BD" w:rsidP="005322BD">
                  <w:pPr>
                    <w:pStyle w:val="izv2"/>
                    <w:jc w:val="right"/>
                  </w:pPr>
                  <w:r>
                    <w:rPr>
                      <w:sz w:val="16"/>
                    </w:rPr>
                    <w:t>10.657,50</w:t>
                  </w:r>
                </w:p>
              </w:tc>
              <w:tc>
                <w:tcPr>
                  <w:tcW w:w="1300" w:type="dxa"/>
                  <w:shd w:val="clear" w:color="auto" w:fill="FFFFFF"/>
                  <w:tcMar>
                    <w:top w:w="0" w:type="dxa"/>
                    <w:left w:w="0" w:type="dxa"/>
                    <w:bottom w:w="0" w:type="dxa"/>
                    <w:right w:w="0" w:type="dxa"/>
                  </w:tcMar>
                  <w:vAlign w:val="center"/>
                </w:tcPr>
                <w:p w14:paraId="656FA85C" w14:textId="77777777" w:rsidR="005322BD" w:rsidRDefault="005322BD" w:rsidP="005322BD">
                  <w:pPr>
                    <w:pStyle w:val="izv2"/>
                    <w:jc w:val="right"/>
                  </w:pPr>
                  <w:r>
                    <w:rPr>
                      <w:sz w:val="16"/>
                    </w:rPr>
                    <w:t>10.815,00</w:t>
                  </w:r>
                </w:p>
              </w:tc>
              <w:tc>
                <w:tcPr>
                  <w:tcW w:w="700" w:type="dxa"/>
                  <w:shd w:val="clear" w:color="auto" w:fill="FFFFFF"/>
                  <w:tcMar>
                    <w:top w:w="0" w:type="dxa"/>
                    <w:left w:w="0" w:type="dxa"/>
                    <w:bottom w:w="0" w:type="dxa"/>
                    <w:right w:w="0" w:type="dxa"/>
                  </w:tcMar>
                  <w:vAlign w:val="center"/>
                </w:tcPr>
                <w:p w14:paraId="079AC56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7942DE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AB0D752" w14:textId="77777777" w:rsidR="005322BD" w:rsidRDefault="005322BD" w:rsidP="005322BD">
                  <w:pPr>
                    <w:pStyle w:val="izv2"/>
                    <w:jc w:val="right"/>
                  </w:pPr>
                  <w:r>
                    <w:rPr>
                      <w:sz w:val="16"/>
                    </w:rPr>
                    <w:t>103,00</w:t>
                  </w:r>
                </w:p>
              </w:tc>
            </w:tr>
          </w:tbl>
          <w:p w14:paraId="6BA7B12D" w14:textId="77777777" w:rsidR="005322BD" w:rsidRDefault="005322BD" w:rsidP="005322BD">
            <w:pPr>
              <w:pStyle w:val="EMPTYCELLSTYLE"/>
            </w:pPr>
          </w:p>
        </w:tc>
      </w:tr>
      <w:tr w:rsidR="005322BD" w14:paraId="076B970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3347EC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2D27C5" w14:textId="77777777" w:rsidR="005322BD" w:rsidRDefault="005322BD" w:rsidP="005322BD">
                  <w:pPr>
                    <w:pStyle w:val="fun3"/>
                  </w:pPr>
                  <w:r>
                    <w:rPr>
                      <w:sz w:val="16"/>
                    </w:rPr>
                    <w:t>FUNKCIJSKA KLASIFIKACIJA 0111 Izvršna  i zakonodavna tijela</w:t>
                  </w:r>
                </w:p>
              </w:tc>
              <w:tc>
                <w:tcPr>
                  <w:tcW w:w="2020" w:type="dxa"/>
                </w:tcPr>
                <w:p w14:paraId="655B84E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07B2E6" w14:textId="77777777" w:rsidR="005322BD" w:rsidRDefault="005322BD" w:rsidP="005322BD">
                  <w:pPr>
                    <w:pStyle w:val="fun3"/>
                    <w:jc w:val="right"/>
                  </w:pPr>
                  <w:r>
                    <w:rPr>
                      <w:sz w:val="16"/>
                    </w:rPr>
                    <w:t>10.500,00</w:t>
                  </w:r>
                </w:p>
              </w:tc>
              <w:tc>
                <w:tcPr>
                  <w:tcW w:w="1300" w:type="dxa"/>
                  <w:shd w:val="clear" w:color="auto" w:fill="FFFFFF"/>
                  <w:tcMar>
                    <w:top w:w="0" w:type="dxa"/>
                    <w:left w:w="0" w:type="dxa"/>
                    <w:bottom w:w="0" w:type="dxa"/>
                    <w:right w:w="0" w:type="dxa"/>
                  </w:tcMar>
                  <w:vAlign w:val="center"/>
                </w:tcPr>
                <w:p w14:paraId="5966CE83" w14:textId="77777777" w:rsidR="005322BD" w:rsidRDefault="005322BD" w:rsidP="005322BD">
                  <w:pPr>
                    <w:pStyle w:val="fun3"/>
                    <w:jc w:val="right"/>
                  </w:pPr>
                  <w:r>
                    <w:rPr>
                      <w:sz w:val="16"/>
                    </w:rPr>
                    <w:t>10.657,50</w:t>
                  </w:r>
                </w:p>
              </w:tc>
              <w:tc>
                <w:tcPr>
                  <w:tcW w:w="1300" w:type="dxa"/>
                  <w:shd w:val="clear" w:color="auto" w:fill="FFFFFF"/>
                  <w:tcMar>
                    <w:top w:w="0" w:type="dxa"/>
                    <w:left w:w="0" w:type="dxa"/>
                    <w:bottom w:w="0" w:type="dxa"/>
                    <w:right w:w="0" w:type="dxa"/>
                  </w:tcMar>
                  <w:vAlign w:val="center"/>
                </w:tcPr>
                <w:p w14:paraId="580D50D5" w14:textId="77777777" w:rsidR="005322BD" w:rsidRDefault="005322BD" w:rsidP="005322BD">
                  <w:pPr>
                    <w:pStyle w:val="fun3"/>
                    <w:jc w:val="right"/>
                  </w:pPr>
                  <w:r>
                    <w:rPr>
                      <w:sz w:val="16"/>
                    </w:rPr>
                    <w:t>10.815,00</w:t>
                  </w:r>
                </w:p>
              </w:tc>
              <w:tc>
                <w:tcPr>
                  <w:tcW w:w="700" w:type="dxa"/>
                  <w:shd w:val="clear" w:color="auto" w:fill="FFFFFF"/>
                  <w:tcMar>
                    <w:top w:w="0" w:type="dxa"/>
                    <w:left w:w="0" w:type="dxa"/>
                    <w:bottom w:w="0" w:type="dxa"/>
                    <w:right w:w="0" w:type="dxa"/>
                  </w:tcMar>
                  <w:vAlign w:val="center"/>
                </w:tcPr>
                <w:p w14:paraId="11E2D2A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5B8DB6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FC63D8F" w14:textId="77777777" w:rsidR="005322BD" w:rsidRDefault="005322BD" w:rsidP="005322BD">
                  <w:pPr>
                    <w:pStyle w:val="fun3"/>
                    <w:jc w:val="right"/>
                  </w:pPr>
                  <w:r>
                    <w:rPr>
                      <w:sz w:val="16"/>
                    </w:rPr>
                    <w:t>103,00</w:t>
                  </w:r>
                </w:p>
              </w:tc>
            </w:tr>
          </w:tbl>
          <w:p w14:paraId="1FF14EDF" w14:textId="77777777" w:rsidR="005322BD" w:rsidRDefault="005322BD" w:rsidP="005322BD">
            <w:pPr>
              <w:pStyle w:val="EMPTYCELLSTYLE"/>
            </w:pPr>
          </w:p>
        </w:tc>
      </w:tr>
      <w:tr w:rsidR="005322BD" w14:paraId="5117364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59114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8DD57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D42FB9D" w14:textId="77777777" w:rsidR="005322BD" w:rsidRDefault="005322BD" w:rsidP="005322BD">
                  <w:pPr>
                    <w:pStyle w:val="UvjetniStil10"/>
                  </w:pPr>
                  <w:r>
                    <w:rPr>
                      <w:sz w:val="16"/>
                    </w:rPr>
                    <w:t>Rashodi poslovanja</w:t>
                  </w:r>
                </w:p>
              </w:tc>
              <w:tc>
                <w:tcPr>
                  <w:tcW w:w="2500" w:type="dxa"/>
                </w:tcPr>
                <w:p w14:paraId="3DBB9784" w14:textId="77777777" w:rsidR="005322BD" w:rsidRDefault="005322BD" w:rsidP="005322BD">
                  <w:pPr>
                    <w:pStyle w:val="EMPTYCELLSTYLE"/>
                  </w:pPr>
                </w:p>
              </w:tc>
              <w:tc>
                <w:tcPr>
                  <w:tcW w:w="1300" w:type="dxa"/>
                  <w:tcMar>
                    <w:top w:w="40" w:type="dxa"/>
                    <w:left w:w="0" w:type="dxa"/>
                    <w:bottom w:w="40" w:type="dxa"/>
                    <w:right w:w="0" w:type="dxa"/>
                  </w:tcMar>
                </w:tcPr>
                <w:p w14:paraId="60B088EE" w14:textId="77777777" w:rsidR="005322BD" w:rsidRDefault="005322BD" w:rsidP="005322BD">
                  <w:pPr>
                    <w:pStyle w:val="UvjetniStil10"/>
                    <w:jc w:val="right"/>
                  </w:pPr>
                  <w:r>
                    <w:rPr>
                      <w:sz w:val="16"/>
                    </w:rPr>
                    <w:t>10.500,00</w:t>
                  </w:r>
                </w:p>
              </w:tc>
              <w:tc>
                <w:tcPr>
                  <w:tcW w:w="1300" w:type="dxa"/>
                  <w:tcMar>
                    <w:top w:w="40" w:type="dxa"/>
                    <w:left w:w="0" w:type="dxa"/>
                    <w:bottom w:w="40" w:type="dxa"/>
                    <w:right w:w="0" w:type="dxa"/>
                  </w:tcMar>
                </w:tcPr>
                <w:p w14:paraId="6F81F477" w14:textId="77777777" w:rsidR="005322BD" w:rsidRDefault="005322BD" w:rsidP="005322BD">
                  <w:pPr>
                    <w:pStyle w:val="UvjetniStil10"/>
                    <w:jc w:val="right"/>
                  </w:pPr>
                  <w:r>
                    <w:rPr>
                      <w:sz w:val="16"/>
                    </w:rPr>
                    <w:t>10.657,50</w:t>
                  </w:r>
                </w:p>
              </w:tc>
              <w:tc>
                <w:tcPr>
                  <w:tcW w:w="1300" w:type="dxa"/>
                  <w:tcMar>
                    <w:top w:w="40" w:type="dxa"/>
                    <w:left w:w="0" w:type="dxa"/>
                    <w:bottom w:w="40" w:type="dxa"/>
                    <w:right w:w="0" w:type="dxa"/>
                  </w:tcMar>
                </w:tcPr>
                <w:p w14:paraId="678C698C" w14:textId="77777777" w:rsidR="005322BD" w:rsidRDefault="005322BD" w:rsidP="005322BD">
                  <w:pPr>
                    <w:pStyle w:val="UvjetniStil10"/>
                    <w:jc w:val="right"/>
                  </w:pPr>
                  <w:r>
                    <w:rPr>
                      <w:sz w:val="16"/>
                    </w:rPr>
                    <w:t>10.815,00</w:t>
                  </w:r>
                </w:p>
              </w:tc>
              <w:tc>
                <w:tcPr>
                  <w:tcW w:w="700" w:type="dxa"/>
                  <w:tcMar>
                    <w:top w:w="40" w:type="dxa"/>
                    <w:left w:w="0" w:type="dxa"/>
                    <w:bottom w:w="40" w:type="dxa"/>
                    <w:right w:w="0" w:type="dxa"/>
                  </w:tcMar>
                </w:tcPr>
                <w:p w14:paraId="10BA047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B4B071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85B51AD" w14:textId="77777777" w:rsidR="005322BD" w:rsidRDefault="005322BD" w:rsidP="005322BD">
                  <w:pPr>
                    <w:pStyle w:val="UvjetniStil10"/>
                    <w:jc w:val="right"/>
                  </w:pPr>
                  <w:r>
                    <w:rPr>
                      <w:sz w:val="16"/>
                    </w:rPr>
                    <w:t>103,00</w:t>
                  </w:r>
                </w:p>
              </w:tc>
            </w:tr>
          </w:tbl>
          <w:p w14:paraId="2DF953F9" w14:textId="77777777" w:rsidR="005322BD" w:rsidRDefault="005322BD" w:rsidP="005322BD">
            <w:pPr>
              <w:pStyle w:val="EMPTYCELLSTYLE"/>
            </w:pPr>
          </w:p>
        </w:tc>
      </w:tr>
      <w:tr w:rsidR="005322BD" w14:paraId="727073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27899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8907FA" w14:textId="77777777" w:rsidR="005322BD" w:rsidRDefault="005322BD" w:rsidP="005322BD">
                  <w:pPr>
                    <w:pStyle w:val="UvjetniStil10"/>
                  </w:pPr>
                  <w:r>
                    <w:rPr>
                      <w:sz w:val="16"/>
                    </w:rPr>
                    <w:lastRenderedPageBreak/>
                    <w:t>32</w:t>
                  </w:r>
                </w:p>
              </w:tc>
              <w:tc>
                <w:tcPr>
                  <w:tcW w:w="6840" w:type="dxa"/>
                  <w:tcMar>
                    <w:top w:w="40" w:type="dxa"/>
                    <w:left w:w="0" w:type="dxa"/>
                    <w:bottom w:w="40" w:type="dxa"/>
                    <w:right w:w="0" w:type="dxa"/>
                  </w:tcMar>
                </w:tcPr>
                <w:p w14:paraId="5E03A350" w14:textId="77777777" w:rsidR="005322BD" w:rsidRDefault="005322BD" w:rsidP="005322BD">
                  <w:pPr>
                    <w:pStyle w:val="UvjetniStil10"/>
                  </w:pPr>
                  <w:r>
                    <w:rPr>
                      <w:sz w:val="16"/>
                    </w:rPr>
                    <w:t>Materijalni rashodi</w:t>
                  </w:r>
                </w:p>
              </w:tc>
              <w:tc>
                <w:tcPr>
                  <w:tcW w:w="2500" w:type="dxa"/>
                </w:tcPr>
                <w:p w14:paraId="4C9D1552" w14:textId="77777777" w:rsidR="005322BD" w:rsidRDefault="005322BD" w:rsidP="005322BD">
                  <w:pPr>
                    <w:pStyle w:val="EMPTYCELLSTYLE"/>
                  </w:pPr>
                </w:p>
              </w:tc>
              <w:tc>
                <w:tcPr>
                  <w:tcW w:w="1300" w:type="dxa"/>
                  <w:tcMar>
                    <w:top w:w="40" w:type="dxa"/>
                    <w:left w:w="0" w:type="dxa"/>
                    <w:bottom w:w="40" w:type="dxa"/>
                    <w:right w:w="0" w:type="dxa"/>
                  </w:tcMar>
                </w:tcPr>
                <w:p w14:paraId="4147D2CA" w14:textId="77777777" w:rsidR="005322BD" w:rsidRDefault="005322BD" w:rsidP="005322BD">
                  <w:pPr>
                    <w:pStyle w:val="UvjetniStil10"/>
                    <w:jc w:val="right"/>
                  </w:pPr>
                  <w:r>
                    <w:rPr>
                      <w:sz w:val="16"/>
                    </w:rPr>
                    <w:t>10.500,00</w:t>
                  </w:r>
                </w:p>
              </w:tc>
              <w:tc>
                <w:tcPr>
                  <w:tcW w:w="1300" w:type="dxa"/>
                  <w:tcMar>
                    <w:top w:w="40" w:type="dxa"/>
                    <w:left w:w="0" w:type="dxa"/>
                    <w:bottom w:w="40" w:type="dxa"/>
                    <w:right w:w="0" w:type="dxa"/>
                  </w:tcMar>
                </w:tcPr>
                <w:p w14:paraId="7B6E6DB7" w14:textId="77777777" w:rsidR="005322BD" w:rsidRDefault="005322BD" w:rsidP="005322BD">
                  <w:pPr>
                    <w:pStyle w:val="UvjetniStil10"/>
                    <w:jc w:val="right"/>
                  </w:pPr>
                  <w:r>
                    <w:rPr>
                      <w:sz w:val="16"/>
                    </w:rPr>
                    <w:t>10.657,50</w:t>
                  </w:r>
                </w:p>
              </w:tc>
              <w:tc>
                <w:tcPr>
                  <w:tcW w:w="1300" w:type="dxa"/>
                  <w:tcMar>
                    <w:top w:w="40" w:type="dxa"/>
                    <w:left w:w="0" w:type="dxa"/>
                    <w:bottom w:w="40" w:type="dxa"/>
                    <w:right w:w="0" w:type="dxa"/>
                  </w:tcMar>
                </w:tcPr>
                <w:p w14:paraId="5673F99E" w14:textId="77777777" w:rsidR="005322BD" w:rsidRDefault="005322BD" w:rsidP="005322BD">
                  <w:pPr>
                    <w:pStyle w:val="UvjetniStil10"/>
                    <w:jc w:val="right"/>
                  </w:pPr>
                  <w:r>
                    <w:rPr>
                      <w:sz w:val="16"/>
                    </w:rPr>
                    <w:t>10.815,00</w:t>
                  </w:r>
                </w:p>
              </w:tc>
              <w:tc>
                <w:tcPr>
                  <w:tcW w:w="700" w:type="dxa"/>
                  <w:tcMar>
                    <w:top w:w="40" w:type="dxa"/>
                    <w:left w:w="0" w:type="dxa"/>
                    <w:bottom w:w="40" w:type="dxa"/>
                    <w:right w:w="0" w:type="dxa"/>
                  </w:tcMar>
                </w:tcPr>
                <w:p w14:paraId="3A3C113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6D5D9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7AD7327" w14:textId="77777777" w:rsidR="005322BD" w:rsidRDefault="005322BD" w:rsidP="005322BD">
                  <w:pPr>
                    <w:pStyle w:val="UvjetniStil10"/>
                    <w:jc w:val="right"/>
                  </w:pPr>
                  <w:r>
                    <w:rPr>
                      <w:sz w:val="16"/>
                    </w:rPr>
                    <w:t>103,00</w:t>
                  </w:r>
                </w:p>
              </w:tc>
            </w:tr>
          </w:tbl>
          <w:p w14:paraId="6BD556D1" w14:textId="77777777" w:rsidR="005322BD" w:rsidRDefault="005322BD" w:rsidP="005322BD">
            <w:pPr>
              <w:pStyle w:val="EMPTYCELLSTYLE"/>
            </w:pPr>
          </w:p>
        </w:tc>
      </w:tr>
      <w:tr w:rsidR="005322BD" w14:paraId="26ADD50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DBF6E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F036599"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05D93B2" w14:textId="77777777" w:rsidR="005322BD" w:rsidRDefault="005322BD" w:rsidP="005322BD">
                  <w:pPr>
                    <w:pStyle w:val="UvjetniStil"/>
                  </w:pPr>
                  <w:r>
                    <w:rPr>
                      <w:sz w:val="16"/>
                    </w:rPr>
                    <w:t>Rashodi za usluge</w:t>
                  </w:r>
                </w:p>
              </w:tc>
              <w:tc>
                <w:tcPr>
                  <w:tcW w:w="2500" w:type="dxa"/>
                </w:tcPr>
                <w:p w14:paraId="40F7E9D5" w14:textId="77777777" w:rsidR="005322BD" w:rsidRDefault="005322BD" w:rsidP="005322BD">
                  <w:pPr>
                    <w:pStyle w:val="EMPTYCELLSTYLE"/>
                  </w:pPr>
                </w:p>
              </w:tc>
              <w:tc>
                <w:tcPr>
                  <w:tcW w:w="1300" w:type="dxa"/>
                  <w:tcMar>
                    <w:top w:w="40" w:type="dxa"/>
                    <w:left w:w="0" w:type="dxa"/>
                    <w:bottom w:w="40" w:type="dxa"/>
                    <w:right w:w="0" w:type="dxa"/>
                  </w:tcMar>
                </w:tcPr>
                <w:p w14:paraId="01D265E0" w14:textId="77777777" w:rsidR="005322BD" w:rsidRDefault="005322BD" w:rsidP="005322BD">
                  <w:pPr>
                    <w:pStyle w:val="UvjetniStil"/>
                    <w:jc w:val="right"/>
                  </w:pPr>
                  <w:r>
                    <w:rPr>
                      <w:sz w:val="16"/>
                    </w:rPr>
                    <w:t>10.500,00</w:t>
                  </w:r>
                </w:p>
              </w:tc>
              <w:tc>
                <w:tcPr>
                  <w:tcW w:w="1300" w:type="dxa"/>
                  <w:tcMar>
                    <w:top w:w="40" w:type="dxa"/>
                    <w:left w:w="0" w:type="dxa"/>
                    <w:bottom w:w="40" w:type="dxa"/>
                    <w:right w:w="0" w:type="dxa"/>
                  </w:tcMar>
                </w:tcPr>
                <w:p w14:paraId="7F9AFF83" w14:textId="77777777" w:rsidR="005322BD" w:rsidRDefault="005322BD" w:rsidP="005322BD">
                  <w:pPr>
                    <w:pStyle w:val="UvjetniStil"/>
                    <w:jc w:val="right"/>
                  </w:pPr>
                  <w:r>
                    <w:rPr>
                      <w:sz w:val="16"/>
                    </w:rPr>
                    <w:t>10.657,50</w:t>
                  </w:r>
                </w:p>
              </w:tc>
              <w:tc>
                <w:tcPr>
                  <w:tcW w:w="1300" w:type="dxa"/>
                  <w:tcMar>
                    <w:top w:w="40" w:type="dxa"/>
                    <w:left w:w="0" w:type="dxa"/>
                    <w:bottom w:w="40" w:type="dxa"/>
                    <w:right w:w="0" w:type="dxa"/>
                  </w:tcMar>
                </w:tcPr>
                <w:p w14:paraId="78494D2F" w14:textId="77777777" w:rsidR="005322BD" w:rsidRDefault="005322BD" w:rsidP="005322BD">
                  <w:pPr>
                    <w:pStyle w:val="UvjetniStil"/>
                    <w:jc w:val="right"/>
                  </w:pPr>
                  <w:r>
                    <w:rPr>
                      <w:sz w:val="16"/>
                    </w:rPr>
                    <w:t>10.815,00</w:t>
                  </w:r>
                </w:p>
              </w:tc>
              <w:tc>
                <w:tcPr>
                  <w:tcW w:w="700" w:type="dxa"/>
                  <w:tcMar>
                    <w:top w:w="40" w:type="dxa"/>
                    <w:left w:w="0" w:type="dxa"/>
                    <w:bottom w:w="40" w:type="dxa"/>
                    <w:right w:w="0" w:type="dxa"/>
                  </w:tcMar>
                </w:tcPr>
                <w:p w14:paraId="2F22F9F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BDB3B6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4821E94" w14:textId="77777777" w:rsidR="005322BD" w:rsidRDefault="005322BD" w:rsidP="005322BD">
                  <w:pPr>
                    <w:pStyle w:val="UvjetniStil"/>
                    <w:jc w:val="right"/>
                  </w:pPr>
                  <w:r>
                    <w:rPr>
                      <w:sz w:val="16"/>
                    </w:rPr>
                    <w:t>103,00</w:t>
                  </w:r>
                </w:p>
              </w:tc>
            </w:tr>
          </w:tbl>
          <w:p w14:paraId="779B94F1" w14:textId="77777777" w:rsidR="005322BD" w:rsidRDefault="005322BD" w:rsidP="005322BD">
            <w:pPr>
              <w:pStyle w:val="EMPTYCELLSTYLE"/>
            </w:pPr>
          </w:p>
        </w:tc>
      </w:tr>
      <w:tr w:rsidR="005322BD" w14:paraId="45B606C0" w14:textId="77777777" w:rsidTr="005322BD">
        <w:tblPrEx>
          <w:tblCellMar>
            <w:top w:w="0" w:type="dxa"/>
            <w:bottom w:w="0" w:type="dxa"/>
          </w:tblCellMar>
        </w:tblPrEx>
        <w:trPr>
          <w:trHeight w:hRule="exact" w:val="80"/>
        </w:trPr>
        <w:tc>
          <w:tcPr>
            <w:tcW w:w="1800" w:type="dxa"/>
          </w:tcPr>
          <w:p w14:paraId="75D1D0D8" w14:textId="77777777" w:rsidR="005322BD" w:rsidRDefault="005322BD" w:rsidP="005322BD">
            <w:pPr>
              <w:pStyle w:val="EMPTYCELLSTYLE"/>
            </w:pPr>
          </w:p>
        </w:tc>
        <w:tc>
          <w:tcPr>
            <w:tcW w:w="2640" w:type="dxa"/>
          </w:tcPr>
          <w:p w14:paraId="0D45D8DF" w14:textId="77777777" w:rsidR="005322BD" w:rsidRDefault="005322BD" w:rsidP="005322BD">
            <w:pPr>
              <w:pStyle w:val="EMPTYCELLSTYLE"/>
            </w:pPr>
          </w:p>
        </w:tc>
        <w:tc>
          <w:tcPr>
            <w:tcW w:w="600" w:type="dxa"/>
          </w:tcPr>
          <w:p w14:paraId="4B9D93CA" w14:textId="77777777" w:rsidR="005322BD" w:rsidRDefault="005322BD" w:rsidP="005322BD">
            <w:pPr>
              <w:pStyle w:val="EMPTYCELLSTYLE"/>
            </w:pPr>
          </w:p>
        </w:tc>
        <w:tc>
          <w:tcPr>
            <w:tcW w:w="2520" w:type="dxa"/>
          </w:tcPr>
          <w:p w14:paraId="773B8FBC" w14:textId="77777777" w:rsidR="005322BD" w:rsidRDefault="005322BD" w:rsidP="005322BD">
            <w:pPr>
              <w:pStyle w:val="EMPTYCELLSTYLE"/>
            </w:pPr>
          </w:p>
        </w:tc>
        <w:tc>
          <w:tcPr>
            <w:tcW w:w="2520" w:type="dxa"/>
          </w:tcPr>
          <w:p w14:paraId="430619F4" w14:textId="77777777" w:rsidR="005322BD" w:rsidRDefault="005322BD" w:rsidP="005322BD">
            <w:pPr>
              <w:pStyle w:val="EMPTYCELLSTYLE"/>
            </w:pPr>
          </w:p>
        </w:tc>
        <w:tc>
          <w:tcPr>
            <w:tcW w:w="3420" w:type="dxa"/>
          </w:tcPr>
          <w:p w14:paraId="5C1E8CD1" w14:textId="77777777" w:rsidR="005322BD" w:rsidRDefault="005322BD" w:rsidP="005322BD">
            <w:pPr>
              <w:pStyle w:val="EMPTYCELLSTYLE"/>
            </w:pPr>
          </w:p>
        </w:tc>
        <w:tc>
          <w:tcPr>
            <w:tcW w:w="720" w:type="dxa"/>
          </w:tcPr>
          <w:p w14:paraId="1B0D0C57" w14:textId="77777777" w:rsidR="005322BD" w:rsidRDefault="005322BD" w:rsidP="005322BD">
            <w:pPr>
              <w:pStyle w:val="EMPTYCELLSTYLE"/>
            </w:pPr>
          </w:p>
        </w:tc>
        <w:tc>
          <w:tcPr>
            <w:tcW w:w="680" w:type="dxa"/>
          </w:tcPr>
          <w:p w14:paraId="5E9F13FC" w14:textId="77777777" w:rsidR="005322BD" w:rsidRDefault="005322BD" w:rsidP="005322BD">
            <w:pPr>
              <w:pStyle w:val="EMPTYCELLSTYLE"/>
            </w:pPr>
          </w:p>
        </w:tc>
        <w:tc>
          <w:tcPr>
            <w:tcW w:w="40" w:type="dxa"/>
          </w:tcPr>
          <w:p w14:paraId="17CE9519" w14:textId="77777777" w:rsidR="005322BD" w:rsidRDefault="005322BD" w:rsidP="005322BD">
            <w:pPr>
              <w:pStyle w:val="EMPTYCELLSTYLE"/>
            </w:pPr>
          </w:p>
        </w:tc>
        <w:tc>
          <w:tcPr>
            <w:tcW w:w="1080" w:type="dxa"/>
          </w:tcPr>
          <w:p w14:paraId="6B3A9ECB" w14:textId="77777777" w:rsidR="005322BD" w:rsidRDefault="005322BD" w:rsidP="005322BD">
            <w:pPr>
              <w:pStyle w:val="EMPTYCELLSTYLE"/>
            </w:pPr>
          </w:p>
        </w:tc>
        <w:tc>
          <w:tcPr>
            <w:tcW w:w="40" w:type="dxa"/>
          </w:tcPr>
          <w:p w14:paraId="42EAD339" w14:textId="77777777" w:rsidR="005322BD" w:rsidRDefault="005322BD" w:rsidP="005322BD">
            <w:pPr>
              <w:pStyle w:val="EMPTYCELLSTYLE"/>
            </w:pPr>
          </w:p>
        </w:tc>
      </w:tr>
      <w:tr w:rsidR="005322BD" w14:paraId="2DA3F6F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A4F09F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32DD3CE" w14:textId="77777777" w:rsidR="005322BD" w:rsidRDefault="005322BD" w:rsidP="005322BD">
                  <w:pPr>
                    <w:pStyle w:val="prog3"/>
                  </w:pPr>
                  <w:r>
                    <w:rPr>
                      <w:sz w:val="16"/>
                    </w:rPr>
                    <w:t>Aktivnost A100021 Proračunska pričuva</w:t>
                  </w:r>
                </w:p>
              </w:tc>
              <w:tc>
                <w:tcPr>
                  <w:tcW w:w="2020" w:type="dxa"/>
                </w:tcPr>
                <w:p w14:paraId="402380C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10C86F"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77E6183F"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513D257E"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31D42F5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427D00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6656134" w14:textId="77777777" w:rsidR="005322BD" w:rsidRDefault="005322BD" w:rsidP="005322BD">
                  <w:pPr>
                    <w:pStyle w:val="prog3"/>
                    <w:jc w:val="right"/>
                  </w:pPr>
                  <w:r>
                    <w:rPr>
                      <w:sz w:val="16"/>
                    </w:rPr>
                    <w:t>103,00</w:t>
                  </w:r>
                </w:p>
              </w:tc>
            </w:tr>
          </w:tbl>
          <w:p w14:paraId="353E2F29" w14:textId="77777777" w:rsidR="005322BD" w:rsidRDefault="005322BD" w:rsidP="005322BD">
            <w:pPr>
              <w:pStyle w:val="EMPTYCELLSTYLE"/>
            </w:pPr>
          </w:p>
        </w:tc>
      </w:tr>
      <w:tr w:rsidR="005322BD" w14:paraId="11D3758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2FF248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46F924" w14:textId="77777777" w:rsidR="005322BD" w:rsidRDefault="005322BD" w:rsidP="005322BD">
                  <w:pPr>
                    <w:pStyle w:val="izv1"/>
                  </w:pPr>
                  <w:r>
                    <w:rPr>
                      <w:sz w:val="16"/>
                    </w:rPr>
                    <w:t>Izvor 1. OPĆI PRIHODI I PRIMICI</w:t>
                  </w:r>
                </w:p>
              </w:tc>
              <w:tc>
                <w:tcPr>
                  <w:tcW w:w="2020" w:type="dxa"/>
                </w:tcPr>
                <w:p w14:paraId="6BD09A8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CC49BE3"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5D9D1686"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6E760252"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4043F65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A4ED09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CA3CD14" w14:textId="77777777" w:rsidR="005322BD" w:rsidRDefault="005322BD" w:rsidP="005322BD">
                  <w:pPr>
                    <w:pStyle w:val="izv1"/>
                    <w:jc w:val="right"/>
                  </w:pPr>
                  <w:r>
                    <w:rPr>
                      <w:sz w:val="16"/>
                    </w:rPr>
                    <w:t>103,00</w:t>
                  </w:r>
                </w:p>
              </w:tc>
            </w:tr>
          </w:tbl>
          <w:p w14:paraId="1129F61D" w14:textId="77777777" w:rsidR="005322BD" w:rsidRDefault="005322BD" w:rsidP="005322BD">
            <w:pPr>
              <w:pStyle w:val="EMPTYCELLSTYLE"/>
            </w:pPr>
          </w:p>
        </w:tc>
      </w:tr>
      <w:tr w:rsidR="005322BD" w14:paraId="5103DA8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CDC388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85189D8" w14:textId="77777777" w:rsidR="005322BD" w:rsidRDefault="005322BD" w:rsidP="005322BD">
                  <w:pPr>
                    <w:pStyle w:val="izv2"/>
                  </w:pPr>
                  <w:r>
                    <w:rPr>
                      <w:sz w:val="16"/>
                    </w:rPr>
                    <w:t>Izvor 1.1. Prihodi od poreza</w:t>
                  </w:r>
                </w:p>
              </w:tc>
              <w:tc>
                <w:tcPr>
                  <w:tcW w:w="2020" w:type="dxa"/>
                </w:tcPr>
                <w:p w14:paraId="6B222BB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F2E179"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38C08D0A"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4DEF874F"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7926B0E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C5D412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099F1C1" w14:textId="77777777" w:rsidR="005322BD" w:rsidRDefault="005322BD" w:rsidP="005322BD">
                  <w:pPr>
                    <w:pStyle w:val="izv2"/>
                    <w:jc w:val="right"/>
                  </w:pPr>
                  <w:r>
                    <w:rPr>
                      <w:sz w:val="16"/>
                    </w:rPr>
                    <w:t>103,00</w:t>
                  </w:r>
                </w:p>
              </w:tc>
            </w:tr>
          </w:tbl>
          <w:p w14:paraId="177079F8" w14:textId="77777777" w:rsidR="005322BD" w:rsidRDefault="005322BD" w:rsidP="005322BD">
            <w:pPr>
              <w:pStyle w:val="EMPTYCELLSTYLE"/>
            </w:pPr>
          </w:p>
        </w:tc>
      </w:tr>
      <w:tr w:rsidR="005322BD" w14:paraId="004853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82EBC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BE41EF1" w14:textId="77777777" w:rsidR="005322BD" w:rsidRDefault="005322BD" w:rsidP="005322BD">
                  <w:pPr>
                    <w:pStyle w:val="fun3"/>
                  </w:pPr>
                  <w:r>
                    <w:rPr>
                      <w:sz w:val="16"/>
                    </w:rPr>
                    <w:t>FUNKCIJSKA KLASIFIKACIJA 0111 Izvršna  i zakonodavna tijela</w:t>
                  </w:r>
                </w:p>
              </w:tc>
              <w:tc>
                <w:tcPr>
                  <w:tcW w:w="2020" w:type="dxa"/>
                </w:tcPr>
                <w:p w14:paraId="1983B8E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D5935FB"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1278C3A4"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3DF61BF5"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259B546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300E6E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4A7FC32" w14:textId="77777777" w:rsidR="005322BD" w:rsidRDefault="005322BD" w:rsidP="005322BD">
                  <w:pPr>
                    <w:pStyle w:val="fun3"/>
                    <w:jc w:val="right"/>
                  </w:pPr>
                  <w:r>
                    <w:rPr>
                      <w:sz w:val="16"/>
                    </w:rPr>
                    <w:t>103,00</w:t>
                  </w:r>
                </w:p>
              </w:tc>
            </w:tr>
          </w:tbl>
          <w:p w14:paraId="089CBE97" w14:textId="77777777" w:rsidR="005322BD" w:rsidRDefault="005322BD" w:rsidP="005322BD">
            <w:pPr>
              <w:pStyle w:val="EMPTYCELLSTYLE"/>
            </w:pPr>
          </w:p>
        </w:tc>
      </w:tr>
      <w:tr w:rsidR="005322BD" w14:paraId="3FF6960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1E8DC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1B00CB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9E458E5" w14:textId="77777777" w:rsidR="005322BD" w:rsidRDefault="005322BD" w:rsidP="005322BD">
                  <w:pPr>
                    <w:pStyle w:val="UvjetniStil10"/>
                  </w:pPr>
                  <w:r>
                    <w:rPr>
                      <w:sz w:val="16"/>
                    </w:rPr>
                    <w:t>Rashodi poslovanja</w:t>
                  </w:r>
                </w:p>
              </w:tc>
              <w:tc>
                <w:tcPr>
                  <w:tcW w:w="2500" w:type="dxa"/>
                </w:tcPr>
                <w:p w14:paraId="183302AA" w14:textId="77777777" w:rsidR="005322BD" w:rsidRDefault="005322BD" w:rsidP="005322BD">
                  <w:pPr>
                    <w:pStyle w:val="EMPTYCELLSTYLE"/>
                  </w:pPr>
                </w:p>
              </w:tc>
              <w:tc>
                <w:tcPr>
                  <w:tcW w:w="1300" w:type="dxa"/>
                  <w:tcMar>
                    <w:top w:w="40" w:type="dxa"/>
                    <w:left w:w="0" w:type="dxa"/>
                    <w:bottom w:w="40" w:type="dxa"/>
                    <w:right w:w="0" w:type="dxa"/>
                  </w:tcMar>
                </w:tcPr>
                <w:p w14:paraId="77F9F372"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4AFD4563"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715BD33C"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6AC390B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B92C5B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8B80180" w14:textId="77777777" w:rsidR="005322BD" w:rsidRDefault="005322BD" w:rsidP="005322BD">
                  <w:pPr>
                    <w:pStyle w:val="UvjetniStil10"/>
                    <w:jc w:val="right"/>
                  </w:pPr>
                  <w:r>
                    <w:rPr>
                      <w:sz w:val="16"/>
                    </w:rPr>
                    <w:t>103,00</w:t>
                  </w:r>
                </w:p>
              </w:tc>
            </w:tr>
          </w:tbl>
          <w:p w14:paraId="1D32C685" w14:textId="77777777" w:rsidR="005322BD" w:rsidRDefault="005322BD" w:rsidP="005322BD">
            <w:pPr>
              <w:pStyle w:val="EMPTYCELLSTYLE"/>
            </w:pPr>
          </w:p>
        </w:tc>
      </w:tr>
      <w:tr w:rsidR="005322BD" w14:paraId="3690D5F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75915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1E5C5AE"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16DDA730" w14:textId="77777777" w:rsidR="005322BD" w:rsidRDefault="005322BD" w:rsidP="005322BD">
                  <w:pPr>
                    <w:pStyle w:val="UvjetniStil10"/>
                  </w:pPr>
                  <w:r>
                    <w:rPr>
                      <w:sz w:val="16"/>
                    </w:rPr>
                    <w:t>Ostali rashodi</w:t>
                  </w:r>
                </w:p>
              </w:tc>
              <w:tc>
                <w:tcPr>
                  <w:tcW w:w="2500" w:type="dxa"/>
                </w:tcPr>
                <w:p w14:paraId="5063A365" w14:textId="77777777" w:rsidR="005322BD" w:rsidRDefault="005322BD" w:rsidP="005322BD">
                  <w:pPr>
                    <w:pStyle w:val="EMPTYCELLSTYLE"/>
                  </w:pPr>
                </w:p>
              </w:tc>
              <w:tc>
                <w:tcPr>
                  <w:tcW w:w="1300" w:type="dxa"/>
                  <w:tcMar>
                    <w:top w:w="40" w:type="dxa"/>
                    <w:left w:w="0" w:type="dxa"/>
                    <w:bottom w:w="40" w:type="dxa"/>
                    <w:right w:w="0" w:type="dxa"/>
                  </w:tcMar>
                </w:tcPr>
                <w:p w14:paraId="1980340F"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6659D92C"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1FED4FE4"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6E1EAEA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A1FFC5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81F5E68" w14:textId="77777777" w:rsidR="005322BD" w:rsidRDefault="005322BD" w:rsidP="005322BD">
                  <w:pPr>
                    <w:pStyle w:val="UvjetniStil10"/>
                    <w:jc w:val="right"/>
                  </w:pPr>
                  <w:r>
                    <w:rPr>
                      <w:sz w:val="16"/>
                    </w:rPr>
                    <w:t>103,00</w:t>
                  </w:r>
                </w:p>
              </w:tc>
            </w:tr>
          </w:tbl>
          <w:p w14:paraId="7755EDCD" w14:textId="77777777" w:rsidR="005322BD" w:rsidRDefault="005322BD" w:rsidP="005322BD">
            <w:pPr>
              <w:pStyle w:val="EMPTYCELLSTYLE"/>
            </w:pPr>
          </w:p>
        </w:tc>
      </w:tr>
      <w:tr w:rsidR="005322BD" w14:paraId="1C3CC5D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A6B6D2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6C8425" w14:textId="77777777" w:rsidR="005322BD" w:rsidRDefault="005322BD" w:rsidP="005322BD">
                  <w:pPr>
                    <w:pStyle w:val="UvjetniStil"/>
                  </w:pPr>
                  <w:r>
                    <w:rPr>
                      <w:sz w:val="16"/>
                    </w:rPr>
                    <w:t>385</w:t>
                  </w:r>
                </w:p>
              </w:tc>
              <w:tc>
                <w:tcPr>
                  <w:tcW w:w="6840" w:type="dxa"/>
                  <w:tcMar>
                    <w:top w:w="40" w:type="dxa"/>
                    <w:left w:w="0" w:type="dxa"/>
                    <w:bottom w:w="40" w:type="dxa"/>
                    <w:right w:w="0" w:type="dxa"/>
                  </w:tcMar>
                </w:tcPr>
                <w:p w14:paraId="77167A78" w14:textId="77777777" w:rsidR="005322BD" w:rsidRDefault="005322BD" w:rsidP="005322BD">
                  <w:pPr>
                    <w:pStyle w:val="UvjetniStil"/>
                  </w:pPr>
                  <w:r>
                    <w:rPr>
                      <w:sz w:val="16"/>
                    </w:rPr>
                    <w:t>Izvanredni rashodi</w:t>
                  </w:r>
                </w:p>
              </w:tc>
              <w:tc>
                <w:tcPr>
                  <w:tcW w:w="2500" w:type="dxa"/>
                </w:tcPr>
                <w:p w14:paraId="346557B0" w14:textId="77777777" w:rsidR="005322BD" w:rsidRDefault="005322BD" w:rsidP="005322BD">
                  <w:pPr>
                    <w:pStyle w:val="EMPTYCELLSTYLE"/>
                  </w:pPr>
                </w:p>
              </w:tc>
              <w:tc>
                <w:tcPr>
                  <w:tcW w:w="1300" w:type="dxa"/>
                  <w:tcMar>
                    <w:top w:w="40" w:type="dxa"/>
                    <w:left w:w="0" w:type="dxa"/>
                    <w:bottom w:w="40" w:type="dxa"/>
                    <w:right w:w="0" w:type="dxa"/>
                  </w:tcMar>
                </w:tcPr>
                <w:p w14:paraId="2EE1CBC9"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2753B77C"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51B2E53D"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5711432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C4A21E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302B876" w14:textId="77777777" w:rsidR="005322BD" w:rsidRDefault="005322BD" w:rsidP="005322BD">
                  <w:pPr>
                    <w:pStyle w:val="UvjetniStil"/>
                    <w:jc w:val="right"/>
                  </w:pPr>
                  <w:r>
                    <w:rPr>
                      <w:sz w:val="16"/>
                    </w:rPr>
                    <w:t>103,00</w:t>
                  </w:r>
                </w:p>
              </w:tc>
            </w:tr>
          </w:tbl>
          <w:p w14:paraId="7646FBF4" w14:textId="77777777" w:rsidR="005322BD" w:rsidRDefault="005322BD" w:rsidP="005322BD">
            <w:pPr>
              <w:pStyle w:val="EMPTYCELLSTYLE"/>
            </w:pPr>
          </w:p>
        </w:tc>
      </w:tr>
      <w:tr w:rsidR="005322BD" w14:paraId="5FA7063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277854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27E88DE" w14:textId="77777777" w:rsidR="005322BD" w:rsidRDefault="005322BD" w:rsidP="005322BD">
                  <w:pPr>
                    <w:pStyle w:val="prog3"/>
                  </w:pPr>
                  <w:r>
                    <w:rPr>
                      <w:sz w:val="16"/>
                    </w:rPr>
                    <w:t>Aktivnost A100022 Održavanje Kulturno Informativnog Centra</w:t>
                  </w:r>
                </w:p>
              </w:tc>
              <w:tc>
                <w:tcPr>
                  <w:tcW w:w="2020" w:type="dxa"/>
                </w:tcPr>
                <w:p w14:paraId="2B559C9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E6534EF" w14:textId="77777777" w:rsidR="005322BD" w:rsidRDefault="005322BD" w:rsidP="005322BD">
                  <w:pPr>
                    <w:pStyle w:val="prog3"/>
                    <w:jc w:val="right"/>
                  </w:pPr>
                  <w:r>
                    <w:rPr>
                      <w:sz w:val="16"/>
                    </w:rPr>
                    <w:t>68.000,00</w:t>
                  </w:r>
                </w:p>
              </w:tc>
              <w:tc>
                <w:tcPr>
                  <w:tcW w:w="1300" w:type="dxa"/>
                  <w:shd w:val="clear" w:color="auto" w:fill="FFFFFF"/>
                  <w:tcMar>
                    <w:top w:w="0" w:type="dxa"/>
                    <w:left w:w="0" w:type="dxa"/>
                    <w:bottom w:w="0" w:type="dxa"/>
                    <w:right w:w="0" w:type="dxa"/>
                  </w:tcMar>
                  <w:vAlign w:val="center"/>
                </w:tcPr>
                <w:p w14:paraId="5BAC73C3" w14:textId="77777777" w:rsidR="005322BD" w:rsidRDefault="005322BD" w:rsidP="005322BD">
                  <w:pPr>
                    <w:pStyle w:val="prog3"/>
                    <w:jc w:val="right"/>
                  </w:pPr>
                  <w:r>
                    <w:rPr>
                      <w:sz w:val="16"/>
                    </w:rPr>
                    <w:t>69.020,00</w:t>
                  </w:r>
                </w:p>
              </w:tc>
              <w:tc>
                <w:tcPr>
                  <w:tcW w:w="1300" w:type="dxa"/>
                  <w:shd w:val="clear" w:color="auto" w:fill="FFFFFF"/>
                  <w:tcMar>
                    <w:top w:w="0" w:type="dxa"/>
                    <w:left w:w="0" w:type="dxa"/>
                    <w:bottom w:w="0" w:type="dxa"/>
                    <w:right w:w="0" w:type="dxa"/>
                  </w:tcMar>
                  <w:vAlign w:val="center"/>
                </w:tcPr>
                <w:p w14:paraId="01E1EFDD" w14:textId="77777777" w:rsidR="005322BD" w:rsidRDefault="005322BD" w:rsidP="005322BD">
                  <w:pPr>
                    <w:pStyle w:val="prog3"/>
                    <w:jc w:val="right"/>
                  </w:pPr>
                  <w:r>
                    <w:rPr>
                      <w:sz w:val="16"/>
                    </w:rPr>
                    <w:t>70.040,00</w:t>
                  </w:r>
                </w:p>
              </w:tc>
              <w:tc>
                <w:tcPr>
                  <w:tcW w:w="700" w:type="dxa"/>
                  <w:shd w:val="clear" w:color="auto" w:fill="FFFFFF"/>
                  <w:tcMar>
                    <w:top w:w="0" w:type="dxa"/>
                    <w:left w:w="0" w:type="dxa"/>
                    <w:bottom w:w="0" w:type="dxa"/>
                    <w:right w:w="0" w:type="dxa"/>
                  </w:tcMar>
                  <w:vAlign w:val="center"/>
                </w:tcPr>
                <w:p w14:paraId="53BB939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E1A5C2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44D3F05" w14:textId="77777777" w:rsidR="005322BD" w:rsidRDefault="005322BD" w:rsidP="005322BD">
                  <w:pPr>
                    <w:pStyle w:val="prog3"/>
                    <w:jc w:val="right"/>
                  </w:pPr>
                  <w:r>
                    <w:rPr>
                      <w:sz w:val="16"/>
                    </w:rPr>
                    <w:t>103,00</w:t>
                  </w:r>
                </w:p>
              </w:tc>
            </w:tr>
          </w:tbl>
          <w:p w14:paraId="0E409BD5" w14:textId="77777777" w:rsidR="005322BD" w:rsidRDefault="005322BD" w:rsidP="005322BD">
            <w:pPr>
              <w:pStyle w:val="EMPTYCELLSTYLE"/>
            </w:pPr>
          </w:p>
        </w:tc>
      </w:tr>
      <w:tr w:rsidR="005322BD" w14:paraId="21AC499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E0271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5A5F234" w14:textId="77777777" w:rsidR="005322BD" w:rsidRDefault="005322BD" w:rsidP="005322BD">
                  <w:pPr>
                    <w:pStyle w:val="izv1"/>
                  </w:pPr>
                  <w:r>
                    <w:rPr>
                      <w:sz w:val="16"/>
                    </w:rPr>
                    <w:t>Izvor 1. OPĆI PRIHODI I PRIMICI</w:t>
                  </w:r>
                </w:p>
              </w:tc>
              <w:tc>
                <w:tcPr>
                  <w:tcW w:w="2020" w:type="dxa"/>
                </w:tcPr>
                <w:p w14:paraId="6A496B4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A5CAC7" w14:textId="77777777" w:rsidR="005322BD" w:rsidRDefault="005322BD" w:rsidP="005322BD">
                  <w:pPr>
                    <w:pStyle w:val="izv1"/>
                    <w:jc w:val="right"/>
                  </w:pPr>
                  <w:r>
                    <w:rPr>
                      <w:sz w:val="16"/>
                    </w:rPr>
                    <w:t>68.000,00</w:t>
                  </w:r>
                </w:p>
              </w:tc>
              <w:tc>
                <w:tcPr>
                  <w:tcW w:w="1300" w:type="dxa"/>
                  <w:shd w:val="clear" w:color="auto" w:fill="FFFFFF"/>
                  <w:tcMar>
                    <w:top w:w="0" w:type="dxa"/>
                    <w:left w:w="0" w:type="dxa"/>
                    <w:bottom w:w="0" w:type="dxa"/>
                    <w:right w:w="0" w:type="dxa"/>
                  </w:tcMar>
                  <w:vAlign w:val="center"/>
                </w:tcPr>
                <w:p w14:paraId="7C610669" w14:textId="77777777" w:rsidR="005322BD" w:rsidRDefault="005322BD" w:rsidP="005322BD">
                  <w:pPr>
                    <w:pStyle w:val="izv1"/>
                    <w:jc w:val="right"/>
                  </w:pPr>
                  <w:r>
                    <w:rPr>
                      <w:sz w:val="16"/>
                    </w:rPr>
                    <w:t>69.020,00</w:t>
                  </w:r>
                </w:p>
              </w:tc>
              <w:tc>
                <w:tcPr>
                  <w:tcW w:w="1300" w:type="dxa"/>
                  <w:shd w:val="clear" w:color="auto" w:fill="FFFFFF"/>
                  <w:tcMar>
                    <w:top w:w="0" w:type="dxa"/>
                    <w:left w:w="0" w:type="dxa"/>
                    <w:bottom w:w="0" w:type="dxa"/>
                    <w:right w:w="0" w:type="dxa"/>
                  </w:tcMar>
                  <w:vAlign w:val="center"/>
                </w:tcPr>
                <w:p w14:paraId="313FED58" w14:textId="77777777" w:rsidR="005322BD" w:rsidRDefault="005322BD" w:rsidP="005322BD">
                  <w:pPr>
                    <w:pStyle w:val="izv1"/>
                    <w:jc w:val="right"/>
                  </w:pPr>
                  <w:r>
                    <w:rPr>
                      <w:sz w:val="16"/>
                    </w:rPr>
                    <w:t>70.040,00</w:t>
                  </w:r>
                </w:p>
              </w:tc>
              <w:tc>
                <w:tcPr>
                  <w:tcW w:w="700" w:type="dxa"/>
                  <w:shd w:val="clear" w:color="auto" w:fill="FFFFFF"/>
                  <w:tcMar>
                    <w:top w:w="0" w:type="dxa"/>
                    <w:left w:w="0" w:type="dxa"/>
                    <w:bottom w:w="0" w:type="dxa"/>
                    <w:right w:w="0" w:type="dxa"/>
                  </w:tcMar>
                  <w:vAlign w:val="center"/>
                </w:tcPr>
                <w:p w14:paraId="7C8124E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171AD4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110497E" w14:textId="77777777" w:rsidR="005322BD" w:rsidRDefault="005322BD" w:rsidP="005322BD">
                  <w:pPr>
                    <w:pStyle w:val="izv1"/>
                    <w:jc w:val="right"/>
                  </w:pPr>
                  <w:r>
                    <w:rPr>
                      <w:sz w:val="16"/>
                    </w:rPr>
                    <w:t>103,00</w:t>
                  </w:r>
                </w:p>
              </w:tc>
            </w:tr>
          </w:tbl>
          <w:p w14:paraId="7A47704E" w14:textId="77777777" w:rsidR="005322BD" w:rsidRDefault="005322BD" w:rsidP="005322BD">
            <w:pPr>
              <w:pStyle w:val="EMPTYCELLSTYLE"/>
            </w:pPr>
          </w:p>
        </w:tc>
      </w:tr>
      <w:tr w:rsidR="005322BD" w14:paraId="5E2C220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412275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90C773" w14:textId="77777777" w:rsidR="005322BD" w:rsidRDefault="005322BD" w:rsidP="005322BD">
                  <w:pPr>
                    <w:pStyle w:val="izv2"/>
                  </w:pPr>
                  <w:r>
                    <w:rPr>
                      <w:sz w:val="16"/>
                    </w:rPr>
                    <w:t>Izvor 1.1. Prihodi od poreza</w:t>
                  </w:r>
                </w:p>
              </w:tc>
              <w:tc>
                <w:tcPr>
                  <w:tcW w:w="2020" w:type="dxa"/>
                </w:tcPr>
                <w:p w14:paraId="7240888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0C37A24" w14:textId="77777777" w:rsidR="005322BD" w:rsidRDefault="005322BD" w:rsidP="005322BD">
                  <w:pPr>
                    <w:pStyle w:val="izv2"/>
                    <w:jc w:val="right"/>
                  </w:pPr>
                  <w:r>
                    <w:rPr>
                      <w:sz w:val="16"/>
                    </w:rPr>
                    <w:t>68.000,00</w:t>
                  </w:r>
                </w:p>
              </w:tc>
              <w:tc>
                <w:tcPr>
                  <w:tcW w:w="1300" w:type="dxa"/>
                  <w:shd w:val="clear" w:color="auto" w:fill="FFFFFF"/>
                  <w:tcMar>
                    <w:top w:w="0" w:type="dxa"/>
                    <w:left w:w="0" w:type="dxa"/>
                    <w:bottom w:w="0" w:type="dxa"/>
                    <w:right w:w="0" w:type="dxa"/>
                  </w:tcMar>
                  <w:vAlign w:val="center"/>
                </w:tcPr>
                <w:p w14:paraId="563186BA" w14:textId="77777777" w:rsidR="005322BD" w:rsidRDefault="005322BD" w:rsidP="005322BD">
                  <w:pPr>
                    <w:pStyle w:val="izv2"/>
                    <w:jc w:val="right"/>
                  </w:pPr>
                  <w:r>
                    <w:rPr>
                      <w:sz w:val="16"/>
                    </w:rPr>
                    <w:t>69.020,00</w:t>
                  </w:r>
                </w:p>
              </w:tc>
              <w:tc>
                <w:tcPr>
                  <w:tcW w:w="1300" w:type="dxa"/>
                  <w:shd w:val="clear" w:color="auto" w:fill="FFFFFF"/>
                  <w:tcMar>
                    <w:top w:w="0" w:type="dxa"/>
                    <w:left w:w="0" w:type="dxa"/>
                    <w:bottom w:w="0" w:type="dxa"/>
                    <w:right w:w="0" w:type="dxa"/>
                  </w:tcMar>
                  <w:vAlign w:val="center"/>
                </w:tcPr>
                <w:p w14:paraId="450A6AA2" w14:textId="77777777" w:rsidR="005322BD" w:rsidRDefault="005322BD" w:rsidP="005322BD">
                  <w:pPr>
                    <w:pStyle w:val="izv2"/>
                    <w:jc w:val="right"/>
                  </w:pPr>
                  <w:r>
                    <w:rPr>
                      <w:sz w:val="16"/>
                    </w:rPr>
                    <w:t>70.040,00</w:t>
                  </w:r>
                </w:p>
              </w:tc>
              <w:tc>
                <w:tcPr>
                  <w:tcW w:w="700" w:type="dxa"/>
                  <w:shd w:val="clear" w:color="auto" w:fill="FFFFFF"/>
                  <w:tcMar>
                    <w:top w:w="0" w:type="dxa"/>
                    <w:left w:w="0" w:type="dxa"/>
                    <w:bottom w:w="0" w:type="dxa"/>
                    <w:right w:w="0" w:type="dxa"/>
                  </w:tcMar>
                  <w:vAlign w:val="center"/>
                </w:tcPr>
                <w:p w14:paraId="3BA99342"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3830C9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587C160" w14:textId="77777777" w:rsidR="005322BD" w:rsidRDefault="005322BD" w:rsidP="005322BD">
                  <w:pPr>
                    <w:pStyle w:val="izv2"/>
                    <w:jc w:val="right"/>
                  </w:pPr>
                  <w:r>
                    <w:rPr>
                      <w:sz w:val="16"/>
                    </w:rPr>
                    <w:t>103,00</w:t>
                  </w:r>
                </w:p>
              </w:tc>
            </w:tr>
          </w:tbl>
          <w:p w14:paraId="077CEA10" w14:textId="77777777" w:rsidR="005322BD" w:rsidRDefault="005322BD" w:rsidP="005322BD">
            <w:pPr>
              <w:pStyle w:val="EMPTYCELLSTYLE"/>
            </w:pPr>
          </w:p>
        </w:tc>
      </w:tr>
      <w:tr w:rsidR="005322BD" w14:paraId="3B85B99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2CF7A9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E226BEA" w14:textId="77777777" w:rsidR="005322BD" w:rsidRDefault="005322BD" w:rsidP="005322BD">
                  <w:pPr>
                    <w:pStyle w:val="fun3"/>
                  </w:pPr>
                  <w:r>
                    <w:rPr>
                      <w:sz w:val="16"/>
                    </w:rPr>
                    <w:t>FUNKCIJSKA KLASIFIKACIJA 0620 Razvoj zajednice</w:t>
                  </w:r>
                </w:p>
              </w:tc>
              <w:tc>
                <w:tcPr>
                  <w:tcW w:w="2020" w:type="dxa"/>
                </w:tcPr>
                <w:p w14:paraId="6992D62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2DC64B" w14:textId="77777777" w:rsidR="005322BD" w:rsidRDefault="005322BD" w:rsidP="005322BD">
                  <w:pPr>
                    <w:pStyle w:val="fun3"/>
                    <w:jc w:val="right"/>
                  </w:pPr>
                  <w:r>
                    <w:rPr>
                      <w:sz w:val="16"/>
                    </w:rPr>
                    <w:t>68.000,00</w:t>
                  </w:r>
                </w:p>
              </w:tc>
              <w:tc>
                <w:tcPr>
                  <w:tcW w:w="1300" w:type="dxa"/>
                  <w:shd w:val="clear" w:color="auto" w:fill="FFFFFF"/>
                  <w:tcMar>
                    <w:top w:w="0" w:type="dxa"/>
                    <w:left w:w="0" w:type="dxa"/>
                    <w:bottom w:w="0" w:type="dxa"/>
                    <w:right w:w="0" w:type="dxa"/>
                  </w:tcMar>
                  <w:vAlign w:val="center"/>
                </w:tcPr>
                <w:p w14:paraId="141D1353" w14:textId="77777777" w:rsidR="005322BD" w:rsidRDefault="005322BD" w:rsidP="005322BD">
                  <w:pPr>
                    <w:pStyle w:val="fun3"/>
                    <w:jc w:val="right"/>
                  </w:pPr>
                  <w:r>
                    <w:rPr>
                      <w:sz w:val="16"/>
                    </w:rPr>
                    <w:t>69.020,00</w:t>
                  </w:r>
                </w:p>
              </w:tc>
              <w:tc>
                <w:tcPr>
                  <w:tcW w:w="1300" w:type="dxa"/>
                  <w:shd w:val="clear" w:color="auto" w:fill="FFFFFF"/>
                  <w:tcMar>
                    <w:top w:w="0" w:type="dxa"/>
                    <w:left w:w="0" w:type="dxa"/>
                    <w:bottom w:w="0" w:type="dxa"/>
                    <w:right w:w="0" w:type="dxa"/>
                  </w:tcMar>
                  <w:vAlign w:val="center"/>
                </w:tcPr>
                <w:p w14:paraId="3A7B1618" w14:textId="77777777" w:rsidR="005322BD" w:rsidRDefault="005322BD" w:rsidP="005322BD">
                  <w:pPr>
                    <w:pStyle w:val="fun3"/>
                    <w:jc w:val="right"/>
                  </w:pPr>
                  <w:r>
                    <w:rPr>
                      <w:sz w:val="16"/>
                    </w:rPr>
                    <w:t>70.040,00</w:t>
                  </w:r>
                </w:p>
              </w:tc>
              <w:tc>
                <w:tcPr>
                  <w:tcW w:w="700" w:type="dxa"/>
                  <w:shd w:val="clear" w:color="auto" w:fill="FFFFFF"/>
                  <w:tcMar>
                    <w:top w:w="0" w:type="dxa"/>
                    <w:left w:w="0" w:type="dxa"/>
                    <w:bottom w:w="0" w:type="dxa"/>
                    <w:right w:w="0" w:type="dxa"/>
                  </w:tcMar>
                  <w:vAlign w:val="center"/>
                </w:tcPr>
                <w:p w14:paraId="1F0B606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27D0B8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23127C4" w14:textId="77777777" w:rsidR="005322BD" w:rsidRDefault="005322BD" w:rsidP="005322BD">
                  <w:pPr>
                    <w:pStyle w:val="fun3"/>
                    <w:jc w:val="right"/>
                  </w:pPr>
                  <w:r>
                    <w:rPr>
                      <w:sz w:val="16"/>
                    </w:rPr>
                    <w:t>103,00</w:t>
                  </w:r>
                </w:p>
              </w:tc>
            </w:tr>
          </w:tbl>
          <w:p w14:paraId="3C9F04BE" w14:textId="77777777" w:rsidR="005322BD" w:rsidRDefault="005322BD" w:rsidP="005322BD">
            <w:pPr>
              <w:pStyle w:val="EMPTYCELLSTYLE"/>
            </w:pPr>
          </w:p>
        </w:tc>
      </w:tr>
      <w:tr w:rsidR="005322BD" w14:paraId="138AEC5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26E91F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2E14D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6E2A2BF" w14:textId="77777777" w:rsidR="005322BD" w:rsidRDefault="005322BD" w:rsidP="005322BD">
                  <w:pPr>
                    <w:pStyle w:val="UvjetniStil10"/>
                  </w:pPr>
                  <w:r>
                    <w:rPr>
                      <w:sz w:val="16"/>
                    </w:rPr>
                    <w:t>Rashodi poslovanja</w:t>
                  </w:r>
                </w:p>
              </w:tc>
              <w:tc>
                <w:tcPr>
                  <w:tcW w:w="2500" w:type="dxa"/>
                </w:tcPr>
                <w:p w14:paraId="7F8A5206" w14:textId="77777777" w:rsidR="005322BD" w:rsidRDefault="005322BD" w:rsidP="005322BD">
                  <w:pPr>
                    <w:pStyle w:val="EMPTYCELLSTYLE"/>
                  </w:pPr>
                </w:p>
              </w:tc>
              <w:tc>
                <w:tcPr>
                  <w:tcW w:w="1300" w:type="dxa"/>
                  <w:tcMar>
                    <w:top w:w="40" w:type="dxa"/>
                    <w:left w:w="0" w:type="dxa"/>
                    <w:bottom w:w="40" w:type="dxa"/>
                    <w:right w:w="0" w:type="dxa"/>
                  </w:tcMar>
                </w:tcPr>
                <w:p w14:paraId="7879ABCF" w14:textId="77777777" w:rsidR="005322BD" w:rsidRDefault="005322BD" w:rsidP="005322BD">
                  <w:pPr>
                    <w:pStyle w:val="UvjetniStil10"/>
                    <w:jc w:val="right"/>
                  </w:pPr>
                  <w:r>
                    <w:rPr>
                      <w:sz w:val="16"/>
                    </w:rPr>
                    <w:t>68.000,00</w:t>
                  </w:r>
                </w:p>
              </w:tc>
              <w:tc>
                <w:tcPr>
                  <w:tcW w:w="1300" w:type="dxa"/>
                  <w:tcMar>
                    <w:top w:w="40" w:type="dxa"/>
                    <w:left w:w="0" w:type="dxa"/>
                    <w:bottom w:w="40" w:type="dxa"/>
                    <w:right w:w="0" w:type="dxa"/>
                  </w:tcMar>
                </w:tcPr>
                <w:p w14:paraId="6EC1194F" w14:textId="77777777" w:rsidR="005322BD" w:rsidRDefault="005322BD" w:rsidP="005322BD">
                  <w:pPr>
                    <w:pStyle w:val="UvjetniStil10"/>
                    <w:jc w:val="right"/>
                  </w:pPr>
                  <w:r>
                    <w:rPr>
                      <w:sz w:val="16"/>
                    </w:rPr>
                    <w:t>69.020,00</w:t>
                  </w:r>
                </w:p>
              </w:tc>
              <w:tc>
                <w:tcPr>
                  <w:tcW w:w="1300" w:type="dxa"/>
                  <w:tcMar>
                    <w:top w:w="40" w:type="dxa"/>
                    <w:left w:w="0" w:type="dxa"/>
                    <w:bottom w:w="40" w:type="dxa"/>
                    <w:right w:w="0" w:type="dxa"/>
                  </w:tcMar>
                </w:tcPr>
                <w:p w14:paraId="00F4E84F" w14:textId="77777777" w:rsidR="005322BD" w:rsidRDefault="005322BD" w:rsidP="005322BD">
                  <w:pPr>
                    <w:pStyle w:val="UvjetniStil10"/>
                    <w:jc w:val="right"/>
                  </w:pPr>
                  <w:r>
                    <w:rPr>
                      <w:sz w:val="16"/>
                    </w:rPr>
                    <w:t>70.040,00</w:t>
                  </w:r>
                </w:p>
              </w:tc>
              <w:tc>
                <w:tcPr>
                  <w:tcW w:w="700" w:type="dxa"/>
                  <w:tcMar>
                    <w:top w:w="40" w:type="dxa"/>
                    <w:left w:w="0" w:type="dxa"/>
                    <w:bottom w:w="40" w:type="dxa"/>
                    <w:right w:w="0" w:type="dxa"/>
                  </w:tcMar>
                </w:tcPr>
                <w:p w14:paraId="4E80D4D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F73555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69EBABC" w14:textId="77777777" w:rsidR="005322BD" w:rsidRDefault="005322BD" w:rsidP="005322BD">
                  <w:pPr>
                    <w:pStyle w:val="UvjetniStil10"/>
                    <w:jc w:val="right"/>
                  </w:pPr>
                  <w:r>
                    <w:rPr>
                      <w:sz w:val="16"/>
                    </w:rPr>
                    <w:t>103,00</w:t>
                  </w:r>
                </w:p>
              </w:tc>
            </w:tr>
          </w:tbl>
          <w:p w14:paraId="76E392FD" w14:textId="77777777" w:rsidR="005322BD" w:rsidRDefault="005322BD" w:rsidP="005322BD">
            <w:pPr>
              <w:pStyle w:val="EMPTYCELLSTYLE"/>
            </w:pPr>
          </w:p>
        </w:tc>
      </w:tr>
      <w:tr w:rsidR="005322BD" w14:paraId="2622842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90959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98DBBB"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A327BE3" w14:textId="77777777" w:rsidR="005322BD" w:rsidRDefault="005322BD" w:rsidP="005322BD">
                  <w:pPr>
                    <w:pStyle w:val="UvjetniStil10"/>
                  </w:pPr>
                  <w:r>
                    <w:rPr>
                      <w:sz w:val="16"/>
                    </w:rPr>
                    <w:t>Materijalni rashodi</w:t>
                  </w:r>
                </w:p>
              </w:tc>
              <w:tc>
                <w:tcPr>
                  <w:tcW w:w="2500" w:type="dxa"/>
                </w:tcPr>
                <w:p w14:paraId="6DC77CF8" w14:textId="77777777" w:rsidR="005322BD" w:rsidRDefault="005322BD" w:rsidP="005322BD">
                  <w:pPr>
                    <w:pStyle w:val="EMPTYCELLSTYLE"/>
                  </w:pPr>
                </w:p>
              </w:tc>
              <w:tc>
                <w:tcPr>
                  <w:tcW w:w="1300" w:type="dxa"/>
                  <w:tcMar>
                    <w:top w:w="40" w:type="dxa"/>
                    <w:left w:w="0" w:type="dxa"/>
                    <w:bottom w:w="40" w:type="dxa"/>
                    <w:right w:w="0" w:type="dxa"/>
                  </w:tcMar>
                </w:tcPr>
                <w:p w14:paraId="19121734" w14:textId="77777777" w:rsidR="005322BD" w:rsidRDefault="005322BD" w:rsidP="005322BD">
                  <w:pPr>
                    <w:pStyle w:val="UvjetniStil10"/>
                    <w:jc w:val="right"/>
                  </w:pPr>
                  <w:r>
                    <w:rPr>
                      <w:sz w:val="16"/>
                    </w:rPr>
                    <w:t>68.000,00</w:t>
                  </w:r>
                </w:p>
              </w:tc>
              <w:tc>
                <w:tcPr>
                  <w:tcW w:w="1300" w:type="dxa"/>
                  <w:tcMar>
                    <w:top w:w="40" w:type="dxa"/>
                    <w:left w:w="0" w:type="dxa"/>
                    <w:bottom w:w="40" w:type="dxa"/>
                    <w:right w:w="0" w:type="dxa"/>
                  </w:tcMar>
                </w:tcPr>
                <w:p w14:paraId="6610E8F3" w14:textId="77777777" w:rsidR="005322BD" w:rsidRDefault="005322BD" w:rsidP="005322BD">
                  <w:pPr>
                    <w:pStyle w:val="UvjetniStil10"/>
                    <w:jc w:val="right"/>
                  </w:pPr>
                  <w:r>
                    <w:rPr>
                      <w:sz w:val="16"/>
                    </w:rPr>
                    <w:t>69.020,00</w:t>
                  </w:r>
                </w:p>
              </w:tc>
              <w:tc>
                <w:tcPr>
                  <w:tcW w:w="1300" w:type="dxa"/>
                  <w:tcMar>
                    <w:top w:w="40" w:type="dxa"/>
                    <w:left w:w="0" w:type="dxa"/>
                    <w:bottom w:w="40" w:type="dxa"/>
                    <w:right w:w="0" w:type="dxa"/>
                  </w:tcMar>
                </w:tcPr>
                <w:p w14:paraId="31C5A1EC" w14:textId="77777777" w:rsidR="005322BD" w:rsidRDefault="005322BD" w:rsidP="005322BD">
                  <w:pPr>
                    <w:pStyle w:val="UvjetniStil10"/>
                    <w:jc w:val="right"/>
                  </w:pPr>
                  <w:r>
                    <w:rPr>
                      <w:sz w:val="16"/>
                    </w:rPr>
                    <w:t>70.040,00</w:t>
                  </w:r>
                </w:p>
              </w:tc>
              <w:tc>
                <w:tcPr>
                  <w:tcW w:w="700" w:type="dxa"/>
                  <w:tcMar>
                    <w:top w:w="40" w:type="dxa"/>
                    <w:left w:w="0" w:type="dxa"/>
                    <w:bottom w:w="40" w:type="dxa"/>
                    <w:right w:w="0" w:type="dxa"/>
                  </w:tcMar>
                </w:tcPr>
                <w:p w14:paraId="05E1A6F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CCE149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F99331" w14:textId="77777777" w:rsidR="005322BD" w:rsidRDefault="005322BD" w:rsidP="005322BD">
                  <w:pPr>
                    <w:pStyle w:val="UvjetniStil10"/>
                    <w:jc w:val="right"/>
                  </w:pPr>
                  <w:r>
                    <w:rPr>
                      <w:sz w:val="16"/>
                    </w:rPr>
                    <w:t>103,00</w:t>
                  </w:r>
                </w:p>
              </w:tc>
            </w:tr>
          </w:tbl>
          <w:p w14:paraId="2AC6C28E" w14:textId="77777777" w:rsidR="005322BD" w:rsidRDefault="005322BD" w:rsidP="005322BD">
            <w:pPr>
              <w:pStyle w:val="EMPTYCELLSTYLE"/>
            </w:pPr>
          </w:p>
        </w:tc>
      </w:tr>
      <w:tr w:rsidR="005322BD" w14:paraId="12A9351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D1570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337E7E"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3886A75" w14:textId="77777777" w:rsidR="005322BD" w:rsidRDefault="005322BD" w:rsidP="005322BD">
                  <w:pPr>
                    <w:pStyle w:val="UvjetniStil"/>
                  </w:pPr>
                  <w:r>
                    <w:rPr>
                      <w:sz w:val="16"/>
                    </w:rPr>
                    <w:t>Rashodi za materijal i energiju</w:t>
                  </w:r>
                </w:p>
              </w:tc>
              <w:tc>
                <w:tcPr>
                  <w:tcW w:w="2500" w:type="dxa"/>
                </w:tcPr>
                <w:p w14:paraId="5368FDAB" w14:textId="77777777" w:rsidR="005322BD" w:rsidRDefault="005322BD" w:rsidP="005322BD">
                  <w:pPr>
                    <w:pStyle w:val="EMPTYCELLSTYLE"/>
                  </w:pPr>
                </w:p>
              </w:tc>
              <w:tc>
                <w:tcPr>
                  <w:tcW w:w="1300" w:type="dxa"/>
                  <w:tcMar>
                    <w:top w:w="40" w:type="dxa"/>
                    <w:left w:w="0" w:type="dxa"/>
                    <w:bottom w:w="40" w:type="dxa"/>
                    <w:right w:w="0" w:type="dxa"/>
                  </w:tcMar>
                </w:tcPr>
                <w:p w14:paraId="7DD86A00" w14:textId="77777777" w:rsidR="005322BD" w:rsidRDefault="005322BD" w:rsidP="005322BD">
                  <w:pPr>
                    <w:pStyle w:val="UvjetniStil"/>
                    <w:jc w:val="right"/>
                  </w:pPr>
                  <w:r>
                    <w:rPr>
                      <w:sz w:val="16"/>
                    </w:rPr>
                    <w:t>35.000,00</w:t>
                  </w:r>
                </w:p>
              </w:tc>
              <w:tc>
                <w:tcPr>
                  <w:tcW w:w="1300" w:type="dxa"/>
                  <w:tcMar>
                    <w:top w:w="40" w:type="dxa"/>
                    <w:left w:w="0" w:type="dxa"/>
                    <w:bottom w:w="40" w:type="dxa"/>
                    <w:right w:w="0" w:type="dxa"/>
                  </w:tcMar>
                </w:tcPr>
                <w:p w14:paraId="72677CE1" w14:textId="77777777" w:rsidR="005322BD" w:rsidRDefault="005322BD" w:rsidP="005322BD">
                  <w:pPr>
                    <w:pStyle w:val="UvjetniStil"/>
                    <w:jc w:val="right"/>
                  </w:pPr>
                  <w:r>
                    <w:rPr>
                      <w:sz w:val="16"/>
                    </w:rPr>
                    <w:t>35.525,00</w:t>
                  </w:r>
                </w:p>
              </w:tc>
              <w:tc>
                <w:tcPr>
                  <w:tcW w:w="1300" w:type="dxa"/>
                  <w:tcMar>
                    <w:top w:w="40" w:type="dxa"/>
                    <w:left w:w="0" w:type="dxa"/>
                    <w:bottom w:w="40" w:type="dxa"/>
                    <w:right w:w="0" w:type="dxa"/>
                  </w:tcMar>
                </w:tcPr>
                <w:p w14:paraId="072EBFC0" w14:textId="77777777" w:rsidR="005322BD" w:rsidRDefault="005322BD" w:rsidP="005322BD">
                  <w:pPr>
                    <w:pStyle w:val="UvjetniStil"/>
                    <w:jc w:val="right"/>
                  </w:pPr>
                  <w:r>
                    <w:rPr>
                      <w:sz w:val="16"/>
                    </w:rPr>
                    <w:t>36.050,00</w:t>
                  </w:r>
                </w:p>
              </w:tc>
              <w:tc>
                <w:tcPr>
                  <w:tcW w:w="700" w:type="dxa"/>
                  <w:tcMar>
                    <w:top w:w="40" w:type="dxa"/>
                    <w:left w:w="0" w:type="dxa"/>
                    <w:bottom w:w="40" w:type="dxa"/>
                    <w:right w:w="0" w:type="dxa"/>
                  </w:tcMar>
                </w:tcPr>
                <w:p w14:paraId="277ECD8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6A0081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46335D9" w14:textId="77777777" w:rsidR="005322BD" w:rsidRDefault="005322BD" w:rsidP="005322BD">
                  <w:pPr>
                    <w:pStyle w:val="UvjetniStil"/>
                    <w:jc w:val="right"/>
                  </w:pPr>
                  <w:r>
                    <w:rPr>
                      <w:sz w:val="16"/>
                    </w:rPr>
                    <w:t>103,00</w:t>
                  </w:r>
                </w:p>
              </w:tc>
            </w:tr>
          </w:tbl>
          <w:p w14:paraId="6A9C8BB9" w14:textId="77777777" w:rsidR="005322BD" w:rsidRDefault="005322BD" w:rsidP="005322BD">
            <w:pPr>
              <w:pStyle w:val="EMPTYCELLSTYLE"/>
            </w:pPr>
          </w:p>
        </w:tc>
      </w:tr>
      <w:tr w:rsidR="005322BD" w14:paraId="1814009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98EB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0676B8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1A942921" w14:textId="77777777" w:rsidR="005322BD" w:rsidRDefault="005322BD" w:rsidP="005322BD">
                  <w:pPr>
                    <w:pStyle w:val="UvjetniStil"/>
                  </w:pPr>
                  <w:r>
                    <w:rPr>
                      <w:sz w:val="16"/>
                    </w:rPr>
                    <w:t>Rashodi za usluge</w:t>
                  </w:r>
                </w:p>
              </w:tc>
              <w:tc>
                <w:tcPr>
                  <w:tcW w:w="2500" w:type="dxa"/>
                </w:tcPr>
                <w:p w14:paraId="40FA94BB" w14:textId="77777777" w:rsidR="005322BD" w:rsidRDefault="005322BD" w:rsidP="005322BD">
                  <w:pPr>
                    <w:pStyle w:val="EMPTYCELLSTYLE"/>
                  </w:pPr>
                </w:p>
              </w:tc>
              <w:tc>
                <w:tcPr>
                  <w:tcW w:w="1300" w:type="dxa"/>
                  <w:tcMar>
                    <w:top w:w="40" w:type="dxa"/>
                    <w:left w:w="0" w:type="dxa"/>
                    <w:bottom w:w="40" w:type="dxa"/>
                    <w:right w:w="0" w:type="dxa"/>
                  </w:tcMar>
                </w:tcPr>
                <w:p w14:paraId="6828A58D" w14:textId="77777777" w:rsidR="005322BD" w:rsidRDefault="005322BD" w:rsidP="005322BD">
                  <w:pPr>
                    <w:pStyle w:val="UvjetniStil"/>
                    <w:jc w:val="right"/>
                  </w:pPr>
                  <w:r>
                    <w:rPr>
                      <w:sz w:val="16"/>
                    </w:rPr>
                    <w:t>33.000,00</w:t>
                  </w:r>
                </w:p>
              </w:tc>
              <w:tc>
                <w:tcPr>
                  <w:tcW w:w="1300" w:type="dxa"/>
                  <w:tcMar>
                    <w:top w:w="40" w:type="dxa"/>
                    <w:left w:w="0" w:type="dxa"/>
                    <w:bottom w:w="40" w:type="dxa"/>
                    <w:right w:w="0" w:type="dxa"/>
                  </w:tcMar>
                </w:tcPr>
                <w:p w14:paraId="7A63F98C" w14:textId="77777777" w:rsidR="005322BD" w:rsidRDefault="005322BD" w:rsidP="005322BD">
                  <w:pPr>
                    <w:pStyle w:val="UvjetniStil"/>
                    <w:jc w:val="right"/>
                  </w:pPr>
                  <w:r>
                    <w:rPr>
                      <w:sz w:val="16"/>
                    </w:rPr>
                    <w:t>33.495,00</w:t>
                  </w:r>
                </w:p>
              </w:tc>
              <w:tc>
                <w:tcPr>
                  <w:tcW w:w="1300" w:type="dxa"/>
                  <w:tcMar>
                    <w:top w:w="40" w:type="dxa"/>
                    <w:left w:w="0" w:type="dxa"/>
                    <w:bottom w:w="40" w:type="dxa"/>
                    <w:right w:w="0" w:type="dxa"/>
                  </w:tcMar>
                </w:tcPr>
                <w:p w14:paraId="68695C34" w14:textId="77777777" w:rsidR="005322BD" w:rsidRDefault="005322BD" w:rsidP="005322BD">
                  <w:pPr>
                    <w:pStyle w:val="UvjetniStil"/>
                    <w:jc w:val="right"/>
                  </w:pPr>
                  <w:r>
                    <w:rPr>
                      <w:sz w:val="16"/>
                    </w:rPr>
                    <w:t>33.990,00</w:t>
                  </w:r>
                </w:p>
              </w:tc>
              <w:tc>
                <w:tcPr>
                  <w:tcW w:w="700" w:type="dxa"/>
                  <w:tcMar>
                    <w:top w:w="40" w:type="dxa"/>
                    <w:left w:w="0" w:type="dxa"/>
                    <w:bottom w:w="40" w:type="dxa"/>
                    <w:right w:w="0" w:type="dxa"/>
                  </w:tcMar>
                </w:tcPr>
                <w:p w14:paraId="2D0329E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D6B7C2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F86B9F6" w14:textId="77777777" w:rsidR="005322BD" w:rsidRDefault="005322BD" w:rsidP="005322BD">
                  <w:pPr>
                    <w:pStyle w:val="UvjetniStil"/>
                    <w:jc w:val="right"/>
                  </w:pPr>
                  <w:r>
                    <w:rPr>
                      <w:sz w:val="16"/>
                    </w:rPr>
                    <w:t>103,00</w:t>
                  </w:r>
                </w:p>
              </w:tc>
            </w:tr>
          </w:tbl>
          <w:p w14:paraId="4B8DC038" w14:textId="77777777" w:rsidR="005322BD" w:rsidRDefault="005322BD" w:rsidP="005322BD">
            <w:pPr>
              <w:pStyle w:val="EMPTYCELLSTYLE"/>
            </w:pPr>
          </w:p>
        </w:tc>
      </w:tr>
      <w:tr w:rsidR="005322BD" w14:paraId="47CC370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724895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671E9B" w14:textId="77777777" w:rsidR="005322BD" w:rsidRDefault="005322BD" w:rsidP="005322BD">
                  <w:pPr>
                    <w:pStyle w:val="prog3"/>
                  </w:pPr>
                  <w:r>
                    <w:rPr>
                      <w:sz w:val="16"/>
                    </w:rPr>
                    <w:t>Aktivnost A100023 Održavanje Doma u Srbu</w:t>
                  </w:r>
                </w:p>
              </w:tc>
              <w:tc>
                <w:tcPr>
                  <w:tcW w:w="2020" w:type="dxa"/>
                </w:tcPr>
                <w:p w14:paraId="590E0F4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B6CF103" w14:textId="77777777" w:rsidR="005322BD" w:rsidRDefault="005322BD" w:rsidP="005322BD">
                  <w:pPr>
                    <w:pStyle w:val="prog3"/>
                    <w:jc w:val="right"/>
                  </w:pPr>
                  <w:r>
                    <w:rPr>
                      <w:sz w:val="16"/>
                    </w:rPr>
                    <w:t>16.000,00</w:t>
                  </w:r>
                </w:p>
              </w:tc>
              <w:tc>
                <w:tcPr>
                  <w:tcW w:w="1300" w:type="dxa"/>
                  <w:shd w:val="clear" w:color="auto" w:fill="FFFFFF"/>
                  <w:tcMar>
                    <w:top w:w="0" w:type="dxa"/>
                    <w:left w:w="0" w:type="dxa"/>
                    <w:bottom w:w="0" w:type="dxa"/>
                    <w:right w:w="0" w:type="dxa"/>
                  </w:tcMar>
                  <w:vAlign w:val="center"/>
                </w:tcPr>
                <w:p w14:paraId="6D66A7E0" w14:textId="77777777" w:rsidR="005322BD" w:rsidRDefault="005322BD" w:rsidP="005322BD">
                  <w:pPr>
                    <w:pStyle w:val="prog3"/>
                    <w:jc w:val="right"/>
                  </w:pPr>
                  <w:r>
                    <w:rPr>
                      <w:sz w:val="16"/>
                    </w:rPr>
                    <w:t>16.240,00</w:t>
                  </w:r>
                </w:p>
              </w:tc>
              <w:tc>
                <w:tcPr>
                  <w:tcW w:w="1300" w:type="dxa"/>
                  <w:shd w:val="clear" w:color="auto" w:fill="FFFFFF"/>
                  <w:tcMar>
                    <w:top w:w="0" w:type="dxa"/>
                    <w:left w:w="0" w:type="dxa"/>
                    <w:bottom w:w="0" w:type="dxa"/>
                    <w:right w:w="0" w:type="dxa"/>
                  </w:tcMar>
                  <w:vAlign w:val="center"/>
                </w:tcPr>
                <w:p w14:paraId="16432786" w14:textId="77777777" w:rsidR="005322BD" w:rsidRDefault="005322BD" w:rsidP="005322BD">
                  <w:pPr>
                    <w:pStyle w:val="prog3"/>
                    <w:jc w:val="right"/>
                  </w:pPr>
                  <w:r>
                    <w:rPr>
                      <w:sz w:val="16"/>
                    </w:rPr>
                    <w:t>16.480,00</w:t>
                  </w:r>
                </w:p>
              </w:tc>
              <w:tc>
                <w:tcPr>
                  <w:tcW w:w="700" w:type="dxa"/>
                  <w:shd w:val="clear" w:color="auto" w:fill="FFFFFF"/>
                  <w:tcMar>
                    <w:top w:w="0" w:type="dxa"/>
                    <w:left w:w="0" w:type="dxa"/>
                    <w:bottom w:w="0" w:type="dxa"/>
                    <w:right w:w="0" w:type="dxa"/>
                  </w:tcMar>
                  <w:vAlign w:val="center"/>
                </w:tcPr>
                <w:p w14:paraId="29500FEE"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F7FE58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895D54B" w14:textId="77777777" w:rsidR="005322BD" w:rsidRDefault="005322BD" w:rsidP="005322BD">
                  <w:pPr>
                    <w:pStyle w:val="prog3"/>
                    <w:jc w:val="right"/>
                  </w:pPr>
                  <w:r>
                    <w:rPr>
                      <w:sz w:val="16"/>
                    </w:rPr>
                    <w:t>103,00</w:t>
                  </w:r>
                </w:p>
              </w:tc>
            </w:tr>
          </w:tbl>
          <w:p w14:paraId="2FB4D7EC" w14:textId="77777777" w:rsidR="005322BD" w:rsidRDefault="005322BD" w:rsidP="005322BD">
            <w:pPr>
              <w:pStyle w:val="EMPTYCELLSTYLE"/>
            </w:pPr>
          </w:p>
        </w:tc>
      </w:tr>
      <w:tr w:rsidR="005322BD" w14:paraId="4672E73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7E2FB9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66D2AC" w14:textId="77777777" w:rsidR="005322BD" w:rsidRDefault="005322BD" w:rsidP="005322BD">
                  <w:pPr>
                    <w:pStyle w:val="izv1"/>
                  </w:pPr>
                  <w:r>
                    <w:rPr>
                      <w:sz w:val="16"/>
                    </w:rPr>
                    <w:t>Izvor 1. OPĆI PRIHODI I PRIMICI</w:t>
                  </w:r>
                </w:p>
              </w:tc>
              <w:tc>
                <w:tcPr>
                  <w:tcW w:w="2020" w:type="dxa"/>
                </w:tcPr>
                <w:p w14:paraId="03ACB18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2365DC" w14:textId="77777777" w:rsidR="005322BD" w:rsidRDefault="005322BD" w:rsidP="005322BD">
                  <w:pPr>
                    <w:pStyle w:val="izv1"/>
                    <w:jc w:val="right"/>
                  </w:pPr>
                  <w:r>
                    <w:rPr>
                      <w:sz w:val="16"/>
                    </w:rPr>
                    <w:t>16.000,00</w:t>
                  </w:r>
                </w:p>
              </w:tc>
              <w:tc>
                <w:tcPr>
                  <w:tcW w:w="1300" w:type="dxa"/>
                  <w:shd w:val="clear" w:color="auto" w:fill="FFFFFF"/>
                  <w:tcMar>
                    <w:top w:w="0" w:type="dxa"/>
                    <w:left w:w="0" w:type="dxa"/>
                    <w:bottom w:w="0" w:type="dxa"/>
                    <w:right w:w="0" w:type="dxa"/>
                  </w:tcMar>
                  <w:vAlign w:val="center"/>
                </w:tcPr>
                <w:p w14:paraId="5007544A" w14:textId="77777777" w:rsidR="005322BD" w:rsidRDefault="005322BD" w:rsidP="005322BD">
                  <w:pPr>
                    <w:pStyle w:val="izv1"/>
                    <w:jc w:val="right"/>
                  </w:pPr>
                  <w:r>
                    <w:rPr>
                      <w:sz w:val="16"/>
                    </w:rPr>
                    <w:t>16.240,00</w:t>
                  </w:r>
                </w:p>
              </w:tc>
              <w:tc>
                <w:tcPr>
                  <w:tcW w:w="1300" w:type="dxa"/>
                  <w:shd w:val="clear" w:color="auto" w:fill="FFFFFF"/>
                  <w:tcMar>
                    <w:top w:w="0" w:type="dxa"/>
                    <w:left w:w="0" w:type="dxa"/>
                    <w:bottom w:w="0" w:type="dxa"/>
                    <w:right w:w="0" w:type="dxa"/>
                  </w:tcMar>
                  <w:vAlign w:val="center"/>
                </w:tcPr>
                <w:p w14:paraId="44398AB7" w14:textId="77777777" w:rsidR="005322BD" w:rsidRDefault="005322BD" w:rsidP="005322BD">
                  <w:pPr>
                    <w:pStyle w:val="izv1"/>
                    <w:jc w:val="right"/>
                  </w:pPr>
                  <w:r>
                    <w:rPr>
                      <w:sz w:val="16"/>
                    </w:rPr>
                    <w:t>16.480,00</w:t>
                  </w:r>
                </w:p>
              </w:tc>
              <w:tc>
                <w:tcPr>
                  <w:tcW w:w="700" w:type="dxa"/>
                  <w:shd w:val="clear" w:color="auto" w:fill="FFFFFF"/>
                  <w:tcMar>
                    <w:top w:w="0" w:type="dxa"/>
                    <w:left w:w="0" w:type="dxa"/>
                    <w:bottom w:w="0" w:type="dxa"/>
                    <w:right w:w="0" w:type="dxa"/>
                  </w:tcMar>
                  <w:vAlign w:val="center"/>
                </w:tcPr>
                <w:p w14:paraId="6E8B58F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2E09DF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E1933BF" w14:textId="77777777" w:rsidR="005322BD" w:rsidRDefault="005322BD" w:rsidP="005322BD">
                  <w:pPr>
                    <w:pStyle w:val="izv1"/>
                    <w:jc w:val="right"/>
                  </w:pPr>
                  <w:r>
                    <w:rPr>
                      <w:sz w:val="16"/>
                    </w:rPr>
                    <w:t>103,00</w:t>
                  </w:r>
                </w:p>
              </w:tc>
            </w:tr>
          </w:tbl>
          <w:p w14:paraId="79DA4AC2" w14:textId="77777777" w:rsidR="005322BD" w:rsidRDefault="005322BD" w:rsidP="005322BD">
            <w:pPr>
              <w:pStyle w:val="EMPTYCELLSTYLE"/>
            </w:pPr>
          </w:p>
        </w:tc>
      </w:tr>
      <w:tr w:rsidR="005322BD" w14:paraId="542F602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A5A86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11C203D" w14:textId="77777777" w:rsidR="005322BD" w:rsidRDefault="005322BD" w:rsidP="005322BD">
                  <w:pPr>
                    <w:pStyle w:val="izv2"/>
                  </w:pPr>
                  <w:r>
                    <w:rPr>
                      <w:sz w:val="16"/>
                    </w:rPr>
                    <w:t>Izvor 1.1. Prihodi od poreza</w:t>
                  </w:r>
                </w:p>
              </w:tc>
              <w:tc>
                <w:tcPr>
                  <w:tcW w:w="2020" w:type="dxa"/>
                </w:tcPr>
                <w:p w14:paraId="6F0D8B0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59BF863" w14:textId="77777777" w:rsidR="005322BD" w:rsidRDefault="005322BD" w:rsidP="005322BD">
                  <w:pPr>
                    <w:pStyle w:val="izv2"/>
                    <w:jc w:val="right"/>
                  </w:pPr>
                  <w:r>
                    <w:rPr>
                      <w:sz w:val="16"/>
                    </w:rPr>
                    <w:t>16.000,00</w:t>
                  </w:r>
                </w:p>
              </w:tc>
              <w:tc>
                <w:tcPr>
                  <w:tcW w:w="1300" w:type="dxa"/>
                  <w:shd w:val="clear" w:color="auto" w:fill="FFFFFF"/>
                  <w:tcMar>
                    <w:top w:w="0" w:type="dxa"/>
                    <w:left w:w="0" w:type="dxa"/>
                    <w:bottom w:w="0" w:type="dxa"/>
                    <w:right w:w="0" w:type="dxa"/>
                  </w:tcMar>
                  <w:vAlign w:val="center"/>
                </w:tcPr>
                <w:p w14:paraId="7B94F49C" w14:textId="77777777" w:rsidR="005322BD" w:rsidRDefault="005322BD" w:rsidP="005322BD">
                  <w:pPr>
                    <w:pStyle w:val="izv2"/>
                    <w:jc w:val="right"/>
                  </w:pPr>
                  <w:r>
                    <w:rPr>
                      <w:sz w:val="16"/>
                    </w:rPr>
                    <w:t>16.240,00</w:t>
                  </w:r>
                </w:p>
              </w:tc>
              <w:tc>
                <w:tcPr>
                  <w:tcW w:w="1300" w:type="dxa"/>
                  <w:shd w:val="clear" w:color="auto" w:fill="FFFFFF"/>
                  <w:tcMar>
                    <w:top w:w="0" w:type="dxa"/>
                    <w:left w:w="0" w:type="dxa"/>
                    <w:bottom w:w="0" w:type="dxa"/>
                    <w:right w:w="0" w:type="dxa"/>
                  </w:tcMar>
                  <w:vAlign w:val="center"/>
                </w:tcPr>
                <w:p w14:paraId="1C78EE40" w14:textId="77777777" w:rsidR="005322BD" w:rsidRDefault="005322BD" w:rsidP="005322BD">
                  <w:pPr>
                    <w:pStyle w:val="izv2"/>
                    <w:jc w:val="right"/>
                  </w:pPr>
                  <w:r>
                    <w:rPr>
                      <w:sz w:val="16"/>
                    </w:rPr>
                    <w:t>16.480,00</w:t>
                  </w:r>
                </w:p>
              </w:tc>
              <w:tc>
                <w:tcPr>
                  <w:tcW w:w="700" w:type="dxa"/>
                  <w:shd w:val="clear" w:color="auto" w:fill="FFFFFF"/>
                  <w:tcMar>
                    <w:top w:w="0" w:type="dxa"/>
                    <w:left w:w="0" w:type="dxa"/>
                    <w:bottom w:w="0" w:type="dxa"/>
                    <w:right w:w="0" w:type="dxa"/>
                  </w:tcMar>
                  <w:vAlign w:val="center"/>
                </w:tcPr>
                <w:p w14:paraId="6658BE2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584B5A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F3920A0" w14:textId="77777777" w:rsidR="005322BD" w:rsidRDefault="005322BD" w:rsidP="005322BD">
                  <w:pPr>
                    <w:pStyle w:val="izv2"/>
                    <w:jc w:val="right"/>
                  </w:pPr>
                  <w:r>
                    <w:rPr>
                      <w:sz w:val="16"/>
                    </w:rPr>
                    <w:t>103,00</w:t>
                  </w:r>
                </w:p>
              </w:tc>
            </w:tr>
          </w:tbl>
          <w:p w14:paraId="673AC1F2" w14:textId="77777777" w:rsidR="005322BD" w:rsidRDefault="005322BD" w:rsidP="005322BD">
            <w:pPr>
              <w:pStyle w:val="EMPTYCELLSTYLE"/>
            </w:pPr>
          </w:p>
        </w:tc>
      </w:tr>
      <w:tr w:rsidR="005322BD" w14:paraId="6DA5A6A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98E0E1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882F41" w14:textId="77777777" w:rsidR="005322BD" w:rsidRDefault="005322BD" w:rsidP="005322BD">
                  <w:pPr>
                    <w:pStyle w:val="fun3"/>
                  </w:pPr>
                  <w:r>
                    <w:rPr>
                      <w:sz w:val="16"/>
                    </w:rPr>
                    <w:t>FUNKCIJSKA KLASIFIKACIJA 0620 Razvoj zajednice</w:t>
                  </w:r>
                </w:p>
              </w:tc>
              <w:tc>
                <w:tcPr>
                  <w:tcW w:w="2020" w:type="dxa"/>
                </w:tcPr>
                <w:p w14:paraId="5B8992D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7D37E8D" w14:textId="77777777" w:rsidR="005322BD" w:rsidRDefault="005322BD" w:rsidP="005322BD">
                  <w:pPr>
                    <w:pStyle w:val="fun3"/>
                    <w:jc w:val="right"/>
                  </w:pPr>
                  <w:r>
                    <w:rPr>
                      <w:sz w:val="16"/>
                    </w:rPr>
                    <w:t>16.000,00</w:t>
                  </w:r>
                </w:p>
              </w:tc>
              <w:tc>
                <w:tcPr>
                  <w:tcW w:w="1300" w:type="dxa"/>
                  <w:shd w:val="clear" w:color="auto" w:fill="FFFFFF"/>
                  <w:tcMar>
                    <w:top w:w="0" w:type="dxa"/>
                    <w:left w:w="0" w:type="dxa"/>
                    <w:bottom w:w="0" w:type="dxa"/>
                    <w:right w:w="0" w:type="dxa"/>
                  </w:tcMar>
                  <w:vAlign w:val="center"/>
                </w:tcPr>
                <w:p w14:paraId="17AABA65" w14:textId="77777777" w:rsidR="005322BD" w:rsidRDefault="005322BD" w:rsidP="005322BD">
                  <w:pPr>
                    <w:pStyle w:val="fun3"/>
                    <w:jc w:val="right"/>
                  </w:pPr>
                  <w:r>
                    <w:rPr>
                      <w:sz w:val="16"/>
                    </w:rPr>
                    <w:t>16.240,00</w:t>
                  </w:r>
                </w:p>
              </w:tc>
              <w:tc>
                <w:tcPr>
                  <w:tcW w:w="1300" w:type="dxa"/>
                  <w:shd w:val="clear" w:color="auto" w:fill="FFFFFF"/>
                  <w:tcMar>
                    <w:top w:w="0" w:type="dxa"/>
                    <w:left w:w="0" w:type="dxa"/>
                    <w:bottom w:w="0" w:type="dxa"/>
                    <w:right w:w="0" w:type="dxa"/>
                  </w:tcMar>
                  <w:vAlign w:val="center"/>
                </w:tcPr>
                <w:p w14:paraId="0BBD7FFF" w14:textId="77777777" w:rsidR="005322BD" w:rsidRDefault="005322BD" w:rsidP="005322BD">
                  <w:pPr>
                    <w:pStyle w:val="fun3"/>
                    <w:jc w:val="right"/>
                  </w:pPr>
                  <w:r>
                    <w:rPr>
                      <w:sz w:val="16"/>
                    </w:rPr>
                    <w:t>16.480,00</w:t>
                  </w:r>
                </w:p>
              </w:tc>
              <w:tc>
                <w:tcPr>
                  <w:tcW w:w="700" w:type="dxa"/>
                  <w:shd w:val="clear" w:color="auto" w:fill="FFFFFF"/>
                  <w:tcMar>
                    <w:top w:w="0" w:type="dxa"/>
                    <w:left w:w="0" w:type="dxa"/>
                    <w:bottom w:w="0" w:type="dxa"/>
                    <w:right w:w="0" w:type="dxa"/>
                  </w:tcMar>
                  <w:vAlign w:val="center"/>
                </w:tcPr>
                <w:p w14:paraId="7FE4222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DFF9ED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27E7D00" w14:textId="77777777" w:rsidR="005322BD" w:rsidRDefault="005322BD" w:rsidP="005322BD">
                  <w:pPr>
                    <w:pStyle w:val="fun3"/>
                    <w:jc w:val="right"/>
                  </w:pPr>
                  <w:r>
                    <w:rPr>
                      <w:sz w:val="16"/>
                    </w:rPr>
                    <w:t>103,00</w:t>
                  </w:r>
                </w:p>
              </w:tc>
            </w:tr>
          </w:tbl>
          <w:p w14:paraId="69BF5ED3" w14:textId="77777777" w:rsidR="005322BD" w:rsidRDefault="005322BD" w:rsidP="005322BD">
            <w:pPr>
              <w:pStyle w:val="EMPTYCELLSTYLE"/>
            </w:pPr>
          </w:p>
        </w:tc>
      </w:tr>
      <w:tr w:rsidR="005322BD" w14:paraId="3F2058C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10CB1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F76B5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CDE19F6" w14:textId="77777777" w:rsidR="005322BD" w:rsidRDefault="005322BD" w:rsidP="005322BD">
                  <w:pPr>
                    <w:pStyle w:val="UvjetniStil10"/>
                  </w:pPr>
                  <w:r>
                    <w:rPr>
                      <w:sz w:val="16"/>
                    </w:rPr>
                    <w:t>Rashodi poslovanja</w:t>
                  </w:r>
                </w:p>
              </w:tc>
              <w:tc>
                <w:tcPr>
                  <w:tcW w:w="2500" w:type="dxa"/>
                </w:tcPr>
                <w:p w14:paraId="4F96CA08" w14:textId="77777777" w:rsidR="005322BD" w:rsidRDefault="005322BD" w:rsidP="005322BD">
                  <w:pPr>
                    <w:pStyle w:val="EMPTYCELLSTYLE"/>
                  </w:pPr>
                </w:p>
              </w:tc>
              <w:tc>
                <w:tcPr>
                  <w:tcW w:w="1300" w:type="dxa"/>
                  <w:tcMar>
                    <w:top w:w="40" w:type="dxa"/>
                    <w:left w:w="0" w:type="dxa"/>
                    <w:bottom w:w="40" w:type="dxa"/>
                    <w:right w:w="0" w:type="dxa"/>
                  </w:tcMar>
                </w:tcPr>
                <w:p w14:paraId="66D182AD" w14:textId="77777777" w:rsidR="005322BD" w:rsidRDefault="005322BD" w:rsidP="005322BD">
                  <w:pPr>
                    <w:pStyle w:val="UvjetniStil10"/>
                    <w:jc w:val="right"/>
                  </w:pPr>
                  <w:r>
                    <w:rPr>
                      <w:sz w:val="16"/>
                    </w:rPr>
                    <w:t>16.000,00</w:t>
                  </w:r>
                </w:p>
              </w:tc>
              <w:tc>
                <w:tcPr>
                  <w:tcW w:w="1300" w:type="dxa"/>
                  <w:tcMar>
                    <w:top w:w="40" w:type="dxa"/>
                    <w:left w:w="0" w:type="dxa"/>
                    <w:bottom w:w="40" w:type="dxa"/>
                    <w:right w:w="0" w:type="dxa"/>
                  </w:tcMar>
                </w:tcPr>
                <w:p w14:paraId="0E8F04A9" w14:textId="77777777" w:rsidR="005322BD" w:rsidRDefault="005322BD" w:rsidP="005322BD">
                  <w:pPr>
                    <w:pStyle w:val="UvjetniStil10"/>
                    <w:jc w:val="right"/>
                  </w:pPr>
                  <w:r>
                    <w:rPr>
                      <w:sz w:val="16"/>
                    </w:rPr>
                    <w:t>16.240,00</w:t>
                  </w:r>
                </w:p>
              </w:tc>
              <w:tc>
                <w:tcPr>
                  <w:tcW w:w="1300" w:type="dxa"/>
                  <w:tcMar>
                    <w:top w:w="40" w:type="dxa"/>
                    <w:left w:w="0" w:type="dxa"/>
                    <w:bottom w:w="40" w:type="dxa"/>
                    <w:right w:w="0" w:type="dxa"/>
                  </w:tcMar>
                </w:tcPr>
                <w:p w14:paraId="1FB28AC2" w14:textId="77777777" w:rsidR="005322BD" w:rsidRDefault="005322BD" w:rsidP="005322BD">
                  <w:pPr>
                    <w:pStyle w:val="UvjetniStil10"/>
                    <w:jc w:val="right"/>
                  </w:pPr>
                  <w:r>
                    <w:rPr>
                      <w:sz w:val="16"/>
                    </w:rPr>
                    <w:t>16.480,00</w:t>
                  </w:r>
                </w:p>
              </w:tc>
              <w:tc>
                <w:tcPr>
                  <w:tcW w:w="700" w:type="dxa"/>
                  <w:tcMar>
                    <w:top w:w="40" w:type="dxa"/>
                    <w:left w:w="0" w:type="dxa"/>
                    <w:bottom w:w="40" w:type="dxa"/>
                    <w:right w:w="0" w:type="dxa"/>
                  </w:tcMar>
                </w:tcPr>
                <w:p w14:paraId="1F81F34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75E59C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9A744F1" w14:textId="77777777" w:rsidR="005322BD" w:rsidRDefault="005322BD" w:rsidP="005322BD">
                  <w:pPr>
                    <w:pStyle w:val="UvjetniStil10"/>
                    <w:jc w:val="right"/>
                  </w:pPr>
                  <w:r>
                    <w:rPr>
                      <w:sz w:val="16"/>
                    </w:rPr>
                    <w:t>103,00</w:t>
                  </w:r>
                </w:p>
              </w:tc>
            </w:tr>
          </w:tbl>
          <w:p w14:paraId="5F14E19E" w14:textId="77777777" w:rsidR="005322BD" w:rsidRDefault="005322BD" w:rsidP="005322BD">
            <w:pPr>
              <w:pStyle w:val="EMPTYCELLSTYLE"/>
            </w:pPr>
          </w:p>
        </w:tc>
      </w:tr>
      <w:tr w:rsidR="005322BD" w14:paraId="5EF3ABE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42FA7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6FA51DC"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5C234C06" w14:textId="77777777" w:rsidR="005322BD" w:rsidRDefault="005322BD" w:rsidP="005322BD">
                  <w:pPr>
                    <w:pStyle w:val="UvjetniStil10"/>
                  </w:pPr>
                  <w:r>
                    <w:rPr>
                      <w:sz w:val="16"/>
                    </w:rPr>
                    <w:t>Materijalni rashodi</w:t>
                  </w:r>
                </w:p>
              </w:tc>
              <w:tc>
                <w:tcPr>
                  <w:tcW w:w="2500" w:type="dxa"/>
                </w:tcPr>
                <w:p w14:paraId="5128599F" w14:textId="77777777" w:rsidR="005322BD" w:rsidRDefault="005322BD" w:rsidP="005322BD">
                  <w:pPr>
                    <w:pStyle w:val="EMPTYCELLSTYLE"/>
                  </w:pPr>
                </w:p>
              </w:tc>
              <w:tc>
                <w:tcPr>
                  <w:tcW w:w="1300" w:type="dxa"/>
                  <w:tcMar>
                    <w:top w:w="40" w:type="dxa"/>
                    <w:left w:w="0" w:type="dxa"/>
                    <w:bottom w:w="40" w:type="dxa"/>
                    <w:right w:w="0" w:type="dxa"/>
                  </w:tcMar>
                </w:tcPr>
                <w:p w14:paraId="140301A1" w14:textId="77777777" w:rsidR="005322BD" w:rsidRDefault="005322BD" w:rsidP="005322BD">
                  <w:pPr>
                    <w:pStyle w:val="UvjetniStil10"/>
                    <w:jc w:val="right"/>
                  </w:pPr>
                  <w:r>
                    <w:rPr>
                      <w:sz w:val="16"/>
                    </w:rPr>
                    <w:t>16.000,00</w:t>
                  </w:r>
                </w:p>
              </w:tc>
              <w:tc>
                <w:tcPr>
                  <w:tcW w:w="1300" w:type="dxa"/>
                  <w:tcMar>
                    <w:top w:w="40" w:type="dxa"/>
                    <w:left w:w="0" w:type="dxa"/>
                    <w:bottom w:w="40" w:type="dxa"/>
                    <w:right w:w="0" w:type="dxa"/>
                  </w:tcMar>
                </w:tcPr>
                <w:p w14:paraId="5262414C" w14:textId="77777777" w:rsidR="005322BD" w:rsidRDefault="005322BD" w:rsidP="005322BD">
                  <w:pPr>
                    <w:pStyle w:val="UvjetniStil10"/>
                    <w:jc w:val="right"/>
                  </w:pPr>
                  <w:r>
                    <w:rPr>
                      <w:sz w:val="16"/>
                    </w:rPr>
                    <w:t>16.240,00</w:t>
                  </w:r>
                </w:p>
              </w:tc>
              <w:tc>
                <w:tcPr>
                  <w:tcW w:w="1300" w:type="dxa"/>
                  <w:tcMar>
                    <w:top w:w="40" w:type="dxa"/>
                    <w:left w:w="0" w:type="dxa"/>
                    <w:bottom w:w="40" w:type="dxa"/>
                    <w:right w:w="0" w:type="dxa"/>
                  </w:tcMar>
                </w:tcPr>
                <w:p w14:paraId="1E6FE936" w14:textId="77777777" w:rsidR="005322BD" w:rsidRDefault="005322BD" w:rsidP="005322BD">
                  <w:pPr>
                    <w:pStyle w:val="UvjetniStil10"/>
                    <w:jc w:val="right"/>
                  </w:pPr>
                  <w:r>
                    <w:rPr>
                      <w:sz w:val="16"/>
                    </w:rPr>
                    <w:t>16.480,00</w:t>
                  </w:r>
                </w:p>
              </w:tc>
              <w:tc>
                <w:tcPr>
                  <w:tcW w:w="700" w:type="dxa"/>
                  <w:tcMar>
                    <w:top w:w="40" w:type="dxa"/>
                    <w:left w:w="0" w:type="dxa"/>
                    <w:bottom w:w="40" w:type="dxa"/>
                    <w:right w:w="0" w:type="dxa"/>
                  </w:tcMar>
                </w:tcPr>
                <w:p w14:paraId="465285F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6EA74A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B890FCA" w14:textId="77777777" w:rsidR="005322BD" w:rsidRDefault="005322BD" w:rsidP="005322BD">
                  <w:pPr>
                    <w:pStyle w:val="UvjetniStil10"/>
                    <w:jc w:val="right"/>
                  </w:pPr>
                  <w:r>
                    <w:rPr>
                      <w:sz w:val="16"/>
                    </w:rPr>
                    <w:t>103,00</w:t>
                  </w:r>
                </w:p>
              </w:tc>
            </w:tr>
          </w:tbl>
          <w:p w14:paraId="1331220B" w14:textId="77777777" w:rsidR="005322BD" w:rsidRDefault="005322BD" w:rsidP="005322BD">
            <w:pPr>
              <w:pStyle w:val="EMPTYCELLSTYLE"/>
            </w:pPr>
          </w:p>
        </w:tc>
      </w:tr>
      <w:tr w:rsidR="005322BD" w14:paraId="5A012D1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89A4D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16A7B1"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112C04ED" w14:textId="77777777" w:rsidR="005322BD" w:rsidRDefault="005322BD" w:rsidP="005322BD">
                  <w:pPr>
                    <w:pStyle w:val="UvjetniStil"/>
                  </w:pPr>
                  <w:r>
                    <w:rPr>
                      <w:sz w:val="16"/>
                    </w:rPr>
                    <w:t>Rashodi za materijal i energiju</w:t>
                  </w:r>
                </w:p>
              </w:tc>
              <w:tc>
                <w:tcPr>
                  <w:tcW w:w="2500" w:type="dxa"/>
                </w:tcPr>
                <w:p w14:paraId="60C5A07B" w14:textId="77777777" w:rsidR="005322BD" w:rsidRDefault="005322BD" w:rsidP="005322BD">
                  <w:pPr>
                    <w:pStyle w:val="EMPTYCELLSTYLE"/>
                  </w:pPr>
                </w:p>
              </w:tc>
              <w:tc>
                <w:tcPr>
                  <w:tcW w:w="1300" w:type="dxa"/>
                  <w:tcMar>
                    <w:top w:w="40" w:type="dxa"/>
                    <w:left w:w="0" w:type="dxa"/>
                    <w:bottom w:w="40" w:type="dxa"/>
                    <w:right w:w="0" w:type="dxa"/>
                  </w:tcMar>
                </w:tcPr>
                <w:p w14:paraId="18AA8B38" w14:textId="77777777" w:rsidR="005322BD" w:rsidRDefault="005322BD" w:rsidP="005322BD">
                  <w:pPr>
                    <w:pStyle w:val="UvjetniStil"/>
                    <w:jc w:val="right"/>
                  </w:pPr>
                  <w:r>
                    <w:rPr>
                      <w:sz w:val="16"/>
                    </w:rPr>
                    <w:t>6.000,00</w:t>
                  </w:r>
                </w:p>
              </w:tc>
              <w:tc>
                <w:tcPr>
                  <w:tcW w:w="1300" w:type="dxa"/>
                  <w:tcMar>
                    <w:top w:w="40" w:type="dxa"/>
                    <w:left w:w="0" w:type="dxa"/>
                    <w:bottom w:w="40" w:type="dxa"/>
                    <w:right w:w="0" w:type="dxa"/>
                  </w:tcMar>
                </w:tcPr>
                <w:p w14:paraId="61AB9279" w14:textId="77777777" w:rsidR="005322BD" w:rsidRDefault="005322BD" w:rsidP="005322BD">
                  <w:pPr>
                    <w:pStyle w:val="UvjetniStil"/>
                    <w:jc w:val="right"/>
                  </w:pPr>
                  <w:r>
                    <w:rPr>
                      <w:sz w:val="16"/>
                    </w:rPr>
                    <w:t>6.090,00</w:t>
                  </w:r>
                </w:p>
              </w:tc>
              <w:tc>
                <w:tcPr>
                  <w:tcW w:w="1300" w:type="dxa"/>
                  <w:tcMar>
                    <w:top w:w="40" w:type="dxa"/>
                    <w:left w:w="0" w:type="dxa"/>
                    <w:bottom w:w="40" w:type="dxa"/>
                    <w:right w:w="0" w:type="dxa"/>
                  </w:tcMar>
                </w:tcPr>
                <w:p w14:paraId="0E1F0F77" w14:textId="77777777" w:rsidR="005322BD" w:rsidRDefault="005322BD" w:rsidP="005322BD">
                  <w:pPr>
                    <w:pStyle w:val="UvjetniStil"/>
                    <w:jc w:val="right"/>
                  </w:pPr>
                  <w:r>
                    <w:rPr>
                      <w:sz w:val="16"/>
                    </w:rPr>
                    <w:t>6.180,00</w:t>
                  </w:r>
                </w:p>
              </w:tc>
              <w:tc>
                <w:tcPr>
                  <w:tcW w:w="700" w:type="dxa"/>
                  <w:tcMar>
                    <w:top w:w="40" w:type="dxa"/>
                    <w:left w:w="0" w:type="dxa"/>
                    <w:bottom w:w="40" w:type="dxa"/>
                    <w:right w:w="0" w:type="dxa"/>
                  </w:tcMar>
                </w:tcPr>
                <w:p w14:paraId="58A1041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2711F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9E822BD" w14:textId="77777777" w:rsidR="005322BD" w:rsidRDefault="005322BD" w:rsidP="005322BD">
                  <w:pPr>
                    <w:pStyle w:val="UvjetniStil"/>
                    <w:jc w:val="right"/>
                  </w:pPr>
                  <w:r>
                    <w:rPr>
                      <w:sz w:val="16"/>
                    </w:rPr>
                    <w:t>103,00</w:t>
                  </w:r>
                </w:p>
              </w:tc>
            </w:tr>
          </w:tbl>
          <w:p w14:paraId="7085D9CB" w14:textId="77777777" w:rsidR="005322BD" w:rsidRDefault="005322BD" w:rsidP="005322BD">
            <w:pPr>
              <w:pStyle w:val="EMPTYCELLSTYLE"/>
            </w:pPr>
          </w:p>
        </w:tc>
      </w:tr>
      <w:tr w:rsidR="005322BD" w14:paraId="18DD8D0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1F750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A2BBE5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7B331561" w14:textId="77777777" w:rsidR="005322BD" w:rsidRDefault="005322BD" w:rsidP="005322BD">
                  <w:pPr>
                    <w:pStyle w:val="UvjetniStil"/>
                  </w:pPr>
                  <w:r>
                    <w:rPr>
                      <w:sz w:val="16"/>
                    </w:rPr>
                    <w:t>Rashodi za usluge</w:t>
                  </w:r>
                </w:p>
              </w:tc>
              <w:tc>
                <w:tcPr>
                  <w:tcW w:w="2500" w:type="dxa"/>
                </w:tcPr>
                <w:p w14:paraId="71C8268B" w14:textId="77777777" w:rsidR="005322BD" w:rsidRDefault="005322BD" w:rsidP="005322BD">
                  <w:pPr>
                    <w:pStyle w:val="EMPTYCELLSTYLE"/>
                  </w:pPr>
                </w:p>
              </w:tc>
              <w:tc>
                <w:tcPr>
                  <w:tcW w:w="1300" w:type="dxa"/>
                  <w:tcMar>
                    <w:top w:w="40" w:type="dxa"/>
                    <w:left w:w="0" w:type="dxa"/>
                    <w:bottom w:w="40" w:type="dxa"/>
                    <w:right w:w="0" w:type="dxa"/>
                  </w:tcMar>
                </w:tcPr>
                <w:p w14:paraId="267B8986"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6C57AA3A"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7A2A5705"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4559670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1D18BE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EEFC32E" w14:textId="77777777" w:rsidR="005322BD" w:rsidRDefault="005322BD" w:rsidP="005322BD">
                  <w:pPr>
                    <w:pStyle w:val="UvjetniStil"/>
                    <w:jc w:val="right"/>
                  </w:pPr>
                  <w:r>
                    <w:rPr>
                      <w:sz w:val="16"/>
                    </w:rPr>
                    <w:t>103,00</w:t>
                  </w:r>
                </w:p>
              </w:tc>
            </w:tr>
          </w:tbl>
          <w:p w14:paraId="34D98C06" w14:textId="77777777" w:rsidR="005322BD" w:rsidRDefault="005322BD" w:rsidP="005322BD">
            <w:pPr>
              <w:pStyle w:val="EMPTYCELLSTYLE"/>
            </w:pPr>
          </w:p>
        </w:tc>
      </w:tr>
      <w:tr w:rsidR="005322BD" w14:paraId="0AFD518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835BC1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78575B" w14:textId="77777777" w:rsidR="005322BD" w:rsidRDefault="005322BD" w:rsidP="005322BD">
                  <w:pPr>
                    <w:pStyle w:val="prog3"/>
                  </w:pPr>
                  <w:r>
                    <w:rPr>
                      <w:sz w:val="16"/>
                    </w:rPr>
                    <w:t xml:space="preserve">Aktivnost A100058 Javni linijski prijevoz putnika </w:t>
                  </w:r>
                </w:p>
              </w:tc>
              <w:tc>
                <w:tcPr>
                  <w:tcW w:w="2020" w:type="dxa"/>
                </w:tcPr>
                <w:p w14:paraId="51BC03A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E58725" w14:textId="77777777" w:rsidR="005322BD" w:rsidRDefault="005322BD" w:rsidP="005322BD">
                  <w:pPr>
                    <w:pStyle w:val="prog3"/>
                    <w:jc w:val="right"/>
                  </w:pPr>
                  <w:r>
                    <w:rPr>
                      <w:sz w:val="16"/>
                    </w:rPr>
                    <w:t>300.000,00</w:t>
                  </w:r>
                </w:p>
              </w:tc>
              <w:tc>
                <w:tcPr>
                  <w:tcW w:w="1300" w:type="dxa"/>
                  <w:shd w:val="clear" w:color="auto" w:fill="FFFFFF"/>
                  <w:tcMar>
                    <w:top w:w="0" w:type="dxa"/>
                    <w:left w:w="0" w:type="dxa"/>
                    <w:bottom w:w="0" w:type="dxa"/>
                    <w:right w:w="0" w:type="dxa"/>
                  </w:tcMar>
                  <w:vAlign w:val="center"/>
                </w:tcPr>
                <w:p w14:paraId="647E6FFB" w14:textId="77777777" w:rsidR="005322BD" w:rsidRDefault="005322BD" w:rsidP="005322BD">
                  <w:pPr>
                    <w:pStyle w:val="prog3"/>
                    <w:jc w:val="right"/>
                  </w:pPr>
                  <w:r>
                    <w:rPr>
                      <w:sz w:val="16"/>
                    </w:rPr>
                    <w:t>304.500,00</w:t>
                  </w:r>
                </w:p>
              </w:tc>
              <w:tc>
                <w:tcPr>
                  <w:tcW w:w="1300" w:type="dxa"/>
                  <w:shd w:val="clear" w:color="auto" w:fill="FFFFFF"/>
                  <w:tcMar>
                    <w:top w:w="0" w:type="dxa"/>
                    <w:left w:w="0" w:type="dxa"/>
                    <w:bottom w:w="0" w:type="dxa"/>
                    <w:right w:w="0" w:type="dxa"/>
                  </w:tcMar>
                  <w:vAlign w:val="center"/>
                </w:tcPr>
                <w:p w14:paraId="619ACC58" w14:textId="77777777" w:rsidR="005322BD" w:rsidRDefault="005322BD" w:rsidP="005322BD">
                  <w:pPr>
                    <w:pStyle w:val="prog3"/>
                    <w:jc w:val="right"/>
                  </w:pPr>
                  <w:r>
                    <w:rPr>
                      <w:sz w:val="16"/>
                    </w:rPr>
                    <w:t>309.000,00</w:t>
                  </w:r>
                </w:p>
              </w:tc>
              <w:tc>
                <w:tcPr>
                  <w:tcW w:w="700" w:type="dxa"/>
                  <w:shd w:val="clear" w:color="auto" w:fill="FFFFFF"/>
                  <w:tcMar>
                    <w:top w:w="0" w:type="dxa"/>
                    <w:left w:w="0" w:type="dxa"/>
                    <w:bottom w:w="0" w:type="dxa"/>
                    <w:right w:w="0" w:type="dxa"/>
                  </w:tcMar>
                  <w:vAlign w:val="center"/>
                </w:tcPr>
                <w:p w14:paraId="0A9E35D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2846C3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D379400" w14:textId="77777777" w:rsidR="005322BD" w:rsidRDefault="005322BD" w:rsidP="005322BD">
                  <w:pPr>
                    <w:pStyle w:val="prog3"/>
                    <w:jc w:val="right"/>
                  </w:pPr>
                  <w:r>
                    <w:rPr>
                      <w:sz w:val="16"/>
                    </w:rPr>
                    <w:t>103,00</w:t>
                  </w:r>
                </w:p>
              </w:tc>
            </w:tr>
          </w:tbl>
          <w:p w14:paraId="007E5E89" w14:textId="77777777" w:rsidR="005322BD" w:rsidRDefault="005322BD" w:rsidP="005322BD">
            <w:pPr>
              <w:pStyle w:val="EMPTYCELLSTYLE"/>
            </w:pPr>
          </w:p>
        </w:tc>
      </w:tr>
      <w:tr w:rsidR="005322BD" w14:paraId="730DAE5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EE8AD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2CDAB8" w14:textId="77777777" w:rsidR="005322BD" w:rsidRDefault="005322BD" w:rsidP="005322BD">
                  <w:pPr>
                    <w:pStyle w:val="izv1"/>
                  </w:pPr>
                  <w:r>
                    <w:rPr>
                      <w:sz w:val="16"/>
                    </w:rPr>
                    <w:t>Izvor 5. POMOĆI</w:t>
                  </w:r>
                </w:p>
              </w:tc>
              <w:tc>
                <w:tcPr>
                  <w:tcW w:w="2020" w:type="dxa"/>
                </w:tcPr>
                <w:p w14:paraId="5ACF98C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925CB65" w14:textId="77777777" w:rsidR="005322BD" w:rsidRDefault="005322BD" w:rsidP="005322BD">
                  <w:pPr>
                    <w:pStyle w:val="izv1"/>
                    <w:jc w:val="right"/>
                  </w:pPr>
                  <w:r>
                    <w:rPr>
                      <w:sz w:val="16"/>
                    </w:rPr>
                    <w:t>300.000,00</w:t>
                  </w:r>
                </w:p>
              </w:tc>
              <w:tc>
                <w:tcPr>
                  <w:tcW w:w="1300" w:type="dxa"/>
                  <w:shd w:val="clear" w:color="auto" w:fill="FFFFFF"/>
                  <w:tcMar>
                    <w:top w:w="0" w:type="dxa"/>
                    <w:left w:w="0" w:type="dxa"/>
                    <w:bottom w:w="0" w:type="dxa"/>
                    <w:right w:w="0" w:type="dxa"/>
                  </w:tcMar>
                  <w:vAlign w:val="center"/>
                </w:tcPr>
                <w:p w14:paraId="69F8DED2" w14:textId="77777777" w:rsidR="005322BD" w:rsidRDefault="005322BD" w:rsidP="005322BD">
                  <w:pPr>
                    <w:pStyle w:val="izv1"/>
                    <w:jc w:val="right"/>
                  </w:pPr>
                  <w:r>
                    <w:rPr>
                      <w:sz w:val="16"/>
                    </w:rPr>
                    <w:t>304.500,00</w:t>
                  </w:r>
                </w:p>
              </w:tc>
              <w:tc>
                <w:tcPr>
                  <w:tcW w:w="1300" w:type="dxa"/>
                  <w:shd w:val="clear" w:color="auto" w:fill="FFFFFF"/>
                  <w:tcMar>
                    <w:top w:w="0" w:type="dxa"/>
                    <w:left w:w="0" w:type="dxa"/>
                    <w:bottom w:w="0" w:type="dxa"/>
                    <w:right w:w="0" w:type="dxa"/>
                  </w:tcMar>
                  <w:vAlign w:val="center"/>
                </w:tcPr>
                <w:p w14:paraId="0B89052B" w14:textId="77777777" w:rsidR="005322BD" w:rsidRDefault="005322BD" w:rsidP="005322BD">
                  <w:pPr>
                    <w:pStyle w:val="izv1"/>
                    <w:jc w:val="right"/>
                  </w:pPr>
                  <w:r>
                    <w:rPr>
                      <w:sz w:val="16"/>
                    </w:rPr>
                    <w:t>309.000,00</w:t>
                  </w:r>
                </w:p>
              </w:tc>
              <w:tc>
                <w:tcPr>
                  <w:tcW w:w="700" w:type="dxa"/>
                  <w:shd w:val="clear" w:color="auto" w:fill="FFFFFF"/>
                  <w:tcMar>
                    <w:top w:w="0" w:type="dxa"/>
                    <w:left w:w="0" w:type="dxa"/>
                    <w:bottom w:w="0" w:type="dxa"/>
                    <w:right w:w="0" w:type="dxa"/>
                  </w:tcMar>
                  <w:vAlign w:val="center"/>
                </w:tcPr>
                <w:p w14:paraId="22980529"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D0AB4C3"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EC55F86" w14:textId="77777777" w:rsidR="005322BD" w:rsidRDefault="005322BD" w:rsidP="005322BD">
                  <w:pPr>
                    <w:pStyle w:val="izv1"/>
                    <w:jc w:val="right"/>
                  </w:pPr>
                  <w:r>
                    <w:rPr>
                      <w:sz w:val="16"/>
                    </w:rPr>
                    <w:t>103,00</w:t>
                  </w:r>
                </w:p>
              </w:tc>
            </w:tr>
          </w:tbl>
          <w:p w14:paraId="5E516146" w14:textId="77777777" w:rsidR="005322BD" w:rsidRDefault="005322BD" w:rsidP="005322BD">
            <w:pPr>
              <w:pStyle w:val="EMPTYCELLSTYLE"/>
            </w:pPr>
          </w:p>
        </w:tc>
      </w:tr>
      <w:tr w:rsidR="005322BD" w14:paraId="7C6E307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7DC1D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EE63FBB" w14:textId="77777777" w:rsidR="005322BD" w:rsidRDefault="005322BD" w:rsidP="005322BD">
                  <w:pPr>
                    <w:pStyle w:val="izv2"/>
                  </w:pPr>
                  <w:r>
                    <w:rPr>
                      <w:sz w:val="16"/>
                    </w:rPr>
                    <w:t>Izvor 5.1. Tekuće pomoći iz državnog proračuna</w:t>
                  </w:r>
                </w:p>
              </w:tc>
              <w:tc>
                <w:tcPr>
                  <w:tcW w:w="2020" w:type="dxa"/>
                </w:tcPr>
                <w:p w14:paraId="1227DA2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E8CF54"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07669619"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0598E2A0"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553AC7A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B0B107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28460AF" w14:textId="77777777" w:rsidR="005322BD" w:rsidRDefault="005322BD" w:rsidP="005322BD">
                  <w:pPr>
                    <w:pStyle w:val="izv2"/>
                    <w:jc w:val="right"/>
                  </w:pPr>
                  <w:r>
                    <w:rPr>
                      <w:sz w:val="16"/>
                    </w:rPr>
                    <w:t>103,00</w:t>
                  </w:r>
                </w:p>
              </w:tc>
            </w:tr>
          </w:tbl>
          <w:p w14:paraId="128110CC" w14:textId="77777777" w:rsidR="005322BD" w:rsidRDefault="005322BD" w:rsidP="005322BD">
            <w:pPr>
              <w:pStyle w:val="EMPTYCELLSTYLE"/>
            </w:pPr>
          </w:p>
        </w:tc>
      </w:tr>
      <w:tr w:rsidR="005322BD" w14:paraId="6A83496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ED5A8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A46DEBD" w14:textId="77777777" w:rsidR="005322BD" w:rsidRDefault="005322BD" w:rsidP="005322BD">
                  <w:pPr>
                    <w:pStyle w:val="fun3"/>
                  </w:pPr>
                  <w:r>
                    <w:rPr>
                      <w:sz w:val="16"/>
                    </w:rPr>
                    <w:t>FUNKCIJSKA KLASIFIKACIJA 0620 Razvoj zajednice</w:t>
                  </w:r>
                </w:p>
              </w:tc>
              <w:tc>
                <w:tcPr>
                  <w:tcW w:w="2020" w:type="dxa"/>
                </w:tcPr>
                <w:p w14:paraId="7BDBBC7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DA3032"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4877B785"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33C83C7D"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23C552B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402FF0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1FDE955" w14:textId="77777777" w:rsidR="005322BD" w:rsidRDefault="005322BD" w:rsidP="005322BD">
                  <w:pPr>
                    <w:pStyle w:val="fun3"/>
                    <w:jc w:val="right"/>
                  </w:pPr>
                  <w:r>
                    <w:rPr>
                      <w:sz w:val="16"/>
                    </w:rPr>
                    <w:t>103,00</w:t>
                  </w:r>
                </w:p>
              </w:tc>
            </w:tr>
          </w:tbl>
          <w:p w14:paraId="00B63E5E" w14:textId="77777777" w:rsidR="005322BD" w:rsidRDefault="005322BD" w:rsidP="005322BD">
            <w:pPr>
              <w:pStyle w:val="EMPTYCELLSTYLE"/>
            </w:pPr>
          </w:p>
        </w:tc>
      </w:tr>
      <w:tr w:rsidR="005322BD" w14:paraId="2FC3F46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1F62EF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9A3E98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042E80A" w14:textId="77777777" w:rsidR="005322BD" w:rsidRDefault="005322BD" w:rsidP="005322BD">
                  <w:pPr>
                    <w:pStyle w:val="UvjetniStil10"/>
                  </w:pPr>
                  <w:r>
                    <w:rPr>
                      <w:sz w:val="16"/>
                    </w:rPr>
                    <w:t>Rashodi poslovanja</w:t>
                  </w:r>
                </w:p>
              </w:tc>
              <w:tc>
                <w:tcPr>
                  <w:tcW w:w="2500" w:type="dxa"/>
                </w:tcPr>
                <w:p w14:paraId="11CC951D" w14:textId="77777777" w:rsidR="005322BD" w:rsidRDefault="005322BD" w:rsidP="005322BD">
                  <w:pPr>
                    <w:pStyle w:val="EMPTYCELLSTYLE"/>
                  </w:pPr>
                </w:p>
              </w:tc>
              <w:tc>
                <w:tcPr>
                  <w:tcW w:w="1300" w:type="dxa"/>
                  <w:tcMar>
                    <w:top w:w="40" w:type="dxa"/>
                    <w:left w:w="0" w:type="dxa"/>
                    <w:bottom w:w="40" w:type="dxa"/>
                    <w:right w:w="0" w:type="dxa"/>
                  </w:tcMar>
                </w:tcPr>
                <w:p w14:paraId="708125F7"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259A69EC"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2FDE3982"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7B51019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DB72E7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77E43A7" w14:textId="77777777" w:rsidR="005322BD" w:rsidRDefault="005322BD" w:rsidP="005322BD">
                  <w:pPr>
                    <w:pStyle w:val="UvjetniStil10"/>
                    <w:jc w:val="right"/>
                  </w:pPr>
                  <w:r>
                    <w:rPr>
                      <w:sz w:val="16"/>
                    </w:rPr>
                    <w:t>103,00</w:t>
                  </w:r>
                </w:p>
              </w:tc>
            </w:tr>
          </w:tbl>
          <w:p w14:paraId="4C7496A4" w14:textId="77777777" w:rsidR="005322BD" w:rsidRDefault="005322BD" w:rsidP="005322BD">
            <w:pPr>
              <w:pStyle w:val="EMPTYCELLSTYLE"/>
            </w:pPr>
          </w:p>
        </w:tc>
      </w:tr>
      <w:tr w:rsidR="005322BD" w14:paraId="79A5656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975665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B842A07" w14:textId="77777777" w:rsidR="005322BD" w:rsidRDefault="005322BD" w:rsidP="005322BD">
                  <w:pPr>
                    <w:pStyle w:val="UvjetniStil10"/>
                  </w:pPr>
                  <w:r>
                    <w:rPr>
                      <w:sz w:val="16"/>
                    </w:rPr>
                    <w:lastRenderedPageBreak/>
                    <w:t>35</w:t>
                  </w:r>
                </w:p>
              </w:tc>
              <w:tc>
                <w:tcPr>
                  <w:tcW w:w="6840" w:type="dxa"/>
                  <w:tcMar>
                    <w:top w:w="40" w:type="dxa"/>
                    <w:left w:w="0" w:type="dxa"/>
                    <w:bottom w:w="40" w:type="dxa"/>
                    <w:right w:w="0" w:type="dxa"/>
                  </w:tcMar>
                </w:tcPr>
                <w:p w14:paraId="684D05C3" w14:textId="77777777" w:rsidR="005322BD" w:rsidRDefault="005322BD" w:rsidP="005322BD">
                  <w:pPr>
                    <w:pStyle w:val="UvjetniStil10"/>
                  </w:pPr>
                  <w:r>
                    <w:rPr>
                      <w:sz w:val="16"/>
                    </w:rPr>
                    <w:t>Subvencije</w:t>
                  </w:r>
                </w:p>
              </w:tc>
              <w:tc>
                <w:tcPr>
                  <w:tcW w:w="2500" w:type="dxa"/>
                </w:tcPr>
                <w:p w14:paraId="6DE30505" w14:textId="77777777" w:rsidR="005322BD" w:rsidRDefault="005322BD" w:rsidP="005322BD">
                  <w:pPr>
                    <w:pStyle w:val="EMPTYCELLSTYLE"/>
                  </w:pPr>
                </w:p>
              </w:tc>
              <w:tc>
                <w:tcPr>
                  <w:tcW w:w="1300" w:type="dxa"/>
                  <w:tcMar>
                    <w:top w:w="40" w:type="dxa"/>
                    <w:left w:w="0" w:type="dxa"/>
                    <w:bottom w:w="40" w:type="dxa"/>
                    <w:right w:w="0" w:type="dxa"/>
                  </w:tcMar>
                </w:tcPr>
                <w:p w14:paraId="39448255"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1448D7EA"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498FE81A"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30C7FAD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EF22A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B118057" w14:textId="77777777" w:rsidR="005322BD" w:rsidRDefault="005322BD" w:rsidP="005322BD">
                  <w:pPr>
                    <w:pStyle w:val="UvjetniStil10"/>
                    <w:jc w:val="right"/>
                  </w:pPr>
                  <w:r>
                    <w:rPr>
                      <w:sz w:val="16"/>
                    </w:rPr>
                    <w:t>103,00</w:t>
                  </w:r>
                </w:p>
              </w:tc>
            </w:tr>
          </w:tbl>
          <w:p w14:paraId="07E5100D" w14:textId="77777777" w:rsidR="005322BD" w:rsidRDefault="005322BD" w:rsidP="005322BD">
            <w:pPr>
              <w:pStyle w:val="EMPTYCELLSTYLE"/>
            </w:pPr>
          </w:p>
        </w:tc>
      </w:tr>
      <w:tr w:rsidR="005322BD" w14:paraId="77DBFE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B13694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930712B" w14:textId="77777777" w:rsidR="005322BD" w:rsidRDefault="005322BD" w:rsidP="005322BD">
                  <w:pPr>
                    <w:pStyle w:val="UvjetniStil"/>
                  </w:pPr>
                  <w:r>
                    <w:rPr>
                      <w:sz w:val="16"/>
                    </w:rPr>
                    <w:t>352</w:t>
                  </w:r>
                </w:p>
              </w:tc>
              <w:tc>
                <w:tcPr>
                  <w:tcW w:w="6840" w:type="dxa"/>
                  <w:tcMar>
                    <w:top w:w="40" w:type="dxa"/>
                    <w:left w:w="0" w:type="dxa"/>
                    <w:bottom w:w="40" w:type="dxa"/>
                    <w:right w:w="0" w:type="dxa"/>
                  </w:tcMar>
                </w:tcPr>
                <w:p w14:paraId="32725A8F" w14:textId="77777777" w:rsidR="005322BD" w:rsidRDefault="005322BD" w:rsidP="005322BD">
                  <w:pPr>
                    <w:pStyle w:val="UvjetniStil"/>
                  </w:pPr>
                  <w:r>
                    <w:rPr>
                      <w:sz w:val="16"/>
                    </w:rPr>
                    <w:t>Subvencije trgovačkim društvima, poljoprivrednicima i obrtnicima izvan javnog sektora</w:t>
                  </w:r>
                </w:p>
              </w:tc>
              <w:tc>
                <w:tcPr>
                  <w:tcW w:w="2500" w:type="dxa"/>
                </w:tcPr>
                <w:p w14:paraId="6808F4EA" w14:textId="77777777" w:rsidR="005322BD" w:rsidRDefault="005322BD" w:rsidP="005322BD">
                  <w:pPr>
                    <w:pStyle w:val="EMPTYCELLSTYLE"/>
                  </w:pPr>
                </w:p>
              </w:tc>
              <w:tc>
                <w:tcPr>
                  <w:tcW w:w="1300" w:type="dxa"/>
                  <w:tcMar>
                    <w:top w:w="40" w:type="dxa"/>
                    <w:left w:w="0" w:type="dxa"/>
                    <w:bottom w:w="40" w:type="dxa"/>
                    <w:right w:w="0" w:type="dxa"/>
                  </w:tcMar>
                </w:tcPr>
                <w:p w14:paraId="3AA8B476"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751FEB94"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649D8F5D"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0B91D3B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4736FF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B9B2CD4" w14:textId="77777777" w:rsidR="005322BD" w:rsidRDefault="005322BD" w:rsidP="005322BD">
                  <w:pPr>
                    <w:pStyle w:val="UvjetniStil"/>
                    <w:jc w:val="right"/>
                  </w:pPr>
                  <w:r>
                    <w:rPr>
                      <w:sz w:val="16"/>
                    </w:rPr>
                    <w:t>103,00</w:t>
                  </w:r>
                </w:p>
              </w:tc>
            </w:tr>
          </w:tbl>
          <w:p w14:paraId="12B9AAD9" w14:textId="77777777" w:rsidR="005322BD" w:rsidRDefault="005322BD" w:rsidP="005322BD">
            <w:pPr>
              <w:pStyle w:val="EMPTYCELLSTYLE"/>
            </w:pPr>
          </w:p>
        </w:tc>
      </w:tr>
      <w:tr w:rsidR="005322BD" w14:paraId="07A73026" w14:textId="77777777" w:rsidTr="005322BD">
        <w:tblPrEx>
          <w:tblCellMar>
            <w:top w:w="0" w:type="dxa"/>
            <w:bottom w:w="0" w:type="dxa"/>
          </w:tblCellMar>
        </w:tblPrEx>
        <w:trPr>
          <w:trHeight w:hRule="exact" w:val="80"/>
        </w:trPr>
        <w:tc>
          <w:tcPr>
            <w:tcW w:w="1800" w:type="dxa"/>
          </w:tcPr>
          <w:p w14:paraId="4DB3F3A5" w14:textId="77777777" w:rsidR="005322BD" w:rsidRDefault="005322BD" w:rsidP="005322BD">
            <w:pPr>
              <w:pStyle w:val="EMPTYCELLSTYLE"/>
            </w:pPr>
          </w:p>
        </w:tc>
        <w:tc>
          <w:tcPr>
            <w:tcW w:w="2640" w:type="dxa"/>
          </w:tcPr>
          <w:p w14:paraId="0B96EA5E" w14:textId="77777777" w:rsidR="005322BD" w:rsidRDefault="005322BD" w:rsidP="005322BD">
            <w:pPr>
              <w:pStyle w:val="EMPTYCELLSTYLE"/>
            </w:pPr>
          </w:p>
        </w:tc>
        <w:tc>
          <w:tcPr>
            <w:tcW w:w="600" w:type="dxa"/>
          </w:tcPr>
          <w:p w14:paraId="37A9E16E" w14:textId="77777777" w:rsidR="005322BD" w:rsidRDefault="005322BD" w:rsidP="005322BD">
            <w:pPr>
              <w:pStyle w:val="EMPTYCELLSTYLE"/>
            </w:pPr>
          </w:p>
        </w:tc>
        <w:tc>
          <w:tcPr>
            <w:tcW w:w="2520" w:type="dxa"/>
          </w:tcPr>
          <w:p w14:paraId="0B3A052B" w14:textId="77777777" w:rsidR="005322BD" w:rsidRDefault="005322BD" w:rsidP="005322BD">
            <w:pPr>
              <w:pStyle w:val="EMPTYCELLSTYLE"/>
            </w:pPr>
          </w:p>
        </w:tc>
        <w:tc>
          <w:tcPr>
            <w:tcW w:w="2520" w:type="dxa"/>
          </w:tcPr>
          <w:p w14:paraId="4BE4EBAE" w14:textId="77777777" w:rsidR="005322BD" w:rsidRDefault="005322BD" w:rsidP="005322BD">
            <w:pPr>
              <w:pStyle w:val="EMPTYCELLSTYLE"/>
            </w:pPr>
          </w:p>
        </w:tc>
        <w:tc>
          <w:tcPr>
            <w:tcW w:w="3420" w:type="dxa"/>
          </w:tcPr>
          <w:p w14:paraId="283260BB" w14:textId="77777777" w:rsidR="005322BD" w:rsidRDefault="005322BD" w:rsidP="005322BD">
            <w:pPr>
              <w:pStyle w:val="EMPTYCELLSTYLE"/>
            </w:pPr>
          </w:p>
        </w:tc>
        <w:tc>
          <w:tcPr>
            <w:tcW w:w="720" w:type="dxa"/>
          </w:tcPr>
          <w:p w14:paraId="2FB5BCB4" w14:textId="77777777" w:rsidR="005322BD" w:rsidRDefault="005322BD" w:rsidP="005322BD">
            <w:pPr>
              <w:pStyle w:val="EMPTYCELLSTYLE"/>
            </w:pPr>
          </w:p>
        </w:tc>
        <w:tc>
          <w:tcPr>
            <w:tcW w:w="680" w:type="dxa"/>
          </w:tcPr>
          <w:p w14:paraId="6A1505E7" w14:textId="77777777" w:rsidR="005322BD" w:rsidRDefault="005322BD" w:rsidP="005322BD">
            <w:pPr>
              <w:pStyle w:val="EMPTYCELLSTYLE"/>
            </w:pPr>
          </w:p>
        </w:tc>
        <w:tc>
          <w:tcPr>
            <w:tcW w:w="40" w:type="dxa"/>
          </w:tcPr>
          <w:p w14:paraId="439057D1" w14:textId="77777777" w:rsidR="005322BD" w:rsidRDefault="005322BD" w:rsidP="005322BD">
            <w:pPr>
              <w:pStyle w:val="EMPTYCELLSTYLE"/>
            </w:pPr>
          </w:p>
        </w:tc>
        <w:tc>
          <w:tcPr>
            <w:tcW w:w="1080" w:type="dxa"/>
          </w:tcPr>
          <w:p w14:paraId="1385D228" w14:textId="77777777" w:rsidR="005322BD" w:rsidRDefault="005322BD" w:rsidP="005322BD">
            <w:pPr>
              <w:pStyle w:val="EMPTYCELLSTYLE"/>
            </w:pPr>
          </w:p>
        </w:tc>
        <w:tc>
          <w:tcPr>
            <w:tcW w:w="40" w:type="dxa"/>
          </w:tcPr>
          <w:p w14:paraId="0FDC0B38" w14:textId="77777777" w:rsidR="005322BD" w:rsidRDefault="005322BD" w:rsidP="005322BD">
            <w:pPr>
              <w:pStyle w:val="EMPTYCELLSTYLE"/>
            </w:pPr>
          </w:p>
        </w:tc>
      </w:tr>
      <w:tr w:rsidR="005322BD" w14:paraId="4C92CCC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3C7A7B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EEDC40" w14:textId="77777777" w:rsidR="005322BD" w:rsidRDefault="005322BD" w:rsidP="005322BD">
                  <w:pPr>
                    <w:pStyle w:val="izv2"/>
                  </w:pPr>
                  <w:r>
                    <w:rPr>
                      <w:sz w:val="16"/>
                    </w:rPr>
                    <w:t>Izvor 5.2. Tekuće pomoći iz županijskog proračuna</w:t>
                  </w:r>
                </w:p>
              </w:tc>
              <w:tc>
                <w:tcPr>
                  <w:tcW w:w="2020" w:type="dxa"/>
                </w:tcPr>
                <w:p w14:paraId="6D8450C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81CA23E"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4D88C903"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1394638A"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3EBB6AB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6FACB0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E4C64E6" w14:textId="77777777" w:rsidR="005322BD" w:rsidRDefault="005322BD" w:rsidP="005322BD">
                  <w:pPr>
                    <w:pStyle w:val="izv2"/>
                    <w:jc w:val="right"/>
                  </w:pPr>
                  <w:r>
                    <w:rPr>
                      <w:sz w:val="16"/>
                    </w:rPr>
                    <w:t>103,00</w:t>
                  </w:r>
                </w:p>
              </w:tc>
            </w:tr>
          </w:tbl>
          <w:p w14:paraId="7D7A015A" w14:textId="77777777" w:rsidR="005322BD" w:rsidRDefault="005322BD" w:rsidP="005322BD">
            <w:pPr>
              <w:pStyle w:val="EMPTYCELLSTYLE"/>
            </w:pPr>
          </w:p>
        </w:tc>
      </w:tr>
      <w:tr w:rsidR="005322BD" w14:paraId="2A6459D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2A0D31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C714DC" w14:textId="77777777" w:rsidR="005322BD" w:rsidRDefault="005322BD" w:rsidP="005322BD">
                  <w:pPr>
                    <w:pStyle w:val="fun3"/>
                  </w:pPr>
                  <w:r>
                    <w:rPr>
                      <w:sz w:val="16"/>
                    </w:rPr>
                    <w:t>FUNKCIJSKA KLASIFIKACIJA 0620 Razvoj zajednice</w:t>
                  </w:r>
                </w:p>
              </w:tc>
              <w:tc>
                <w:tcPr>
                  <w:tcW w:w="2020" w:type="dxa"/>
                </w:tcPr>
                <w:p w14:paraId="0E780D9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EAE599C"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71B083E5"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1BC0DA4F"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5083D4C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C85B19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FFB3157" w14:textId="77777777" w:rsidR="005322BD" w:rsidRDefault="005322BD" w:rsidP="005322BD">
                  <w:pPr>
                    <w:pStyle w:val="fun3"/>
                    <w:jc w:val="right"/>
                  </w:pPr>
                  <w:r>
                    <w:rPr>
                      <w:sz w:val="16"/>
                    </w:rPr>
                    <w:t>103,00</w:t>
                  </w:r>
                </w:p>
              </w:tc>
            </w:tr>
          </w:tbl>
          <w:p w14:paraId="2ECDDB57" w14:textId="77777777" w:rsidR="005322BD" w:rsidRDefault="005322BD" w:rsidP="005322BD">
            <w:pPr>
              <w:pStyle w:val="EMPTYCELLSTYLE"/>
            </w:pPr>
          </w:p>
        </w:tc>
      </w:tr>
      <w:tr w:rsidR="005322BD" w14:paraId="51A3B85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5E679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D87B8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A06E63F" w14:textId="77777777" w:rsidR="005322BD" w:rsidRDefault="005322BD" w:rsidP="005322BD">
                  <w:pPr>
                    <w:pStyle w:val="UvjetniStil10"/>
                  </w:pPr>
                  <w:r>
                    <w:rPr>
                      <w:sz w:val="16"/>
                    </w:rPr>
                    <w:t>Rashodi poslovanja</w:t>
                  </w:r>
                </w:p>
              </w:tc>
              <w:tc>
                <w:tcPr>
                  <w:tcW w:w="2500" w:type="dxa"/>
                </w:tcPr>
                <w:p w14:paraId="15BBC552" w14:textId="77777777" w:rsidR="005322BD" w:rsidRDefault="005322BD" w:rsidP="005322BD">
                  <w:pPr>
                    <w:pStyle w:val="EMPTYCELLSTYLE"/>
                  </w:pPr>
                </w:p>
              </w:tc>
              <w:tc>
                <w:tcPr>
                  <w:tcW w:w="1300" w:type="dxa"/>
                  <w:tcMar>
                    <w:top w:w="40" w:type="dxa"/>
                    <w:left w:w="0" w:type="dxa"/>
                    <w:bottom w:w="40" w:type="dxa"/>
                    <w:right w:w="0" w:type="dxa"/>
                  </w:tcMar>
                </w:tcPr>
                <w:p w14:paraId="5F8DAABC"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58DBE73B"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0742A2B8"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22692FF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862806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5E5EA68" w14:textId="77777777" w:rsidR="005322BD" w:rsidRDefault="005322BD" w:rsidP="005322BD">
                  <w:pPr>
                    <w:pStyle w:val="UvjetniStil10"/>
                    <w:jc w:val="right"/>
                  </w:pPr>
                  <w:r>
                    <w:rPr>
                      <w:sz w:val="16"/>
                    </w:rPr>
                    <w:t>103,00</w:t>
                  </w:r>
                </w:p>
              </w:tc>
            </w:tr>
          </w:tbl>
          <w:p w14:paraId="50B883C3" w14:textId="77777777" w:rsidR="005322BD" w:rsidRDefault="005322BD" w:rsidP="005322BD">
            <w:pPr>
              <w:pStyle w:val="EMPTYCELLSTYLE"/>
            </w:pPr>
          </w:p>
        </w:tc>
      </w:tr>
      <w:tr w:rsidR="005322BD" w14:paraId="6FE9E57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74326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E4B08A" w14:textId="77777777" w:rsidR="005322BD" w:rsidRDefault="005322BD" w:rsidP="005322BD">
                  <w:pPr>
                    <w:pStyle w:val="UvjetniStil10"/>
                  </w:pPr>
                  <w:r>
                    <w:rPr>
                      <w:sz w:val="16"/>
                    </w:rPr>
                    <w:t>35</w:t>
                  </w:r>
                </w:p>
              </w:tc>
              <w:tc>
                <w:tcPr>
                  <w:tcW w:w="6840" w:type="dxa"/>
                  <w:tcMar>
                    <w:top w:w="40" w:type="dxa"/>
                    <w:left w:w="0" w:type="dxa"/>
                    <w:bottom w:w="40" w:type="dxa"/>
                    <w:right w:w="0" w:type="dxa"/>
                  </w:tcMar>
                </w:tcPr>
                <w:p w14:paraId="30554F10" w14:textId="77777777" w:rsidR="005322BD" w:rsidRDefault="005322BD" w:rsidP="005322BD">
                  <w:pPr>
                    <w:pStyle w:val="UvjetniStil10"/>
                  </w:pPr>
                  <w:r>
                    <w:rPr>
                      <w:sz w:val="16"/>
                    </w:rPr>
                    <w:t>Subvencije</w:t>
                  </w:r>
                </w:p>
              </w:tc>
              <w:tc>
                <w:tcPr>
                  <w:tcW w:w="2500" w:type="dxa"/>
                </w:tcPr>
                <w:p w14:paraId="53C6E3BD" w14:textId="77777777" w:rsidR="005322BD" w:rsidRDefault="005322BD" w:rsidP="005322BD">
                  <w:pPr>
                    <w:pStyle w:val="EMPTYCELLSTYLE"/>
                  </w:pPr>
                </w:p>
              </w:tc>
              <w:tc>
                <w:tcPr>
                  <w:tcW w:w="1300" w:type="dxa"/>
                  <w:tcMar>
                    <w:top w:w="40" w:type="dxa"/>
                    <w:left w:w="0" w:type="dxa"/>
                    <w:bottom w:w="40" w:type="dxa"/>
                    <w:right w:w="0" w:type="dxa"/>
                  </w:tcMar>
                </w:tcPr>
                <w:p w14:paraId="101BBC14"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130B0CC2"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29F51883"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3ABA2F9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3C13B3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70A0BD0" w14:textId="77777777" w:rsidR="005322BD" w:rsidRDefault="005322BD" w:rsidP="005322BD">
                  <w:pPr>
                    <w:pStyle w:val="UvjetniStil10"/>
                    <w:jc w:val="right"/>
                  </w:pPr>
                  <w:r>
                    <w:rPr>
                      <w:sz w:val="16"/>
                    </w:rPr>
                    <w:t>103,00</w:t>
                  </w:r>
                </w:p>
              </w:tc>
            </w:tr>
          </w:tbl>
          <w:p w14:paraId="1FBEA5C3" w14:textId="77777777" w:rsidR="005322BD" w:rsidRDefault="005322BD" w:rsidP="005322BD">
            <w:pPr>
              <w:pStyle w:val="EMPTYCELLSTYLE"/>
            </w:pPr>
          </w:p>
        </w:tc>
      </w:tr>
      <w:tr w:rsidR="005322BD" w14:paraId="0BE3666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4046C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158FFF" w14:textId="77777777" w:rsidR="005322BD" w:rsidRDefault="005322BD" w:rsidP="005322BD">
                  <w:pPr>
                    <w:pStyle w:val="UvjetniStil"/>
                  </w:pPr>
                  <w:r>
                    <w:rPr>
                      <w:sz w:val="16"/>
                    </w:rPr>
                    <w:t>352</w:t>
                  </w:r>
                </w:p>
              </w:tc>
              <w:tc>
                <w:tcPr>
                  <w:tcW w:w="6840" w:type="dxa"/>
                  <w:tcMar>
                    <w:top w:w="40" w:type="dxa"/>
                    <w:left w:w="0" w:type="dxa"/>
                    <w:bottom w:w="40" w:type="dxa"/>
                    <w:right w:w="0" w:type="dxa"/>
                  </w:tcMar>
                </w:tcPr>
                <w:p w14:paraId="054234A2" w14:textId="77777777" w:rsidR="005322BD" w:rsidRDefault="005322BD" w:rsidP="005322BD">
                  <w:pPr>
                    <w:pStyle w:val="UvjetniStil"/>
                  </w:pPr>
                  <w:r>
                    <w:rPr>
                      <w:sz w:val="16"/>
                    </w:rPr>
                    <w:t>Subvencije trgovačkim društvima, poljoprivrednicima i obrtnicima izvan javnog sektora</w:t>
                  </w:r>
                </w:p>
              </w:tc>
              <w:tc>
                <w:tcPr>
                  <w:tcW w:w="2500" w:type="dxa"/>
                </w:tcPr>
                <w:p w14:paraId="57E9DC3A" w14:textId="77777777" w:rsidR="005322BD" w:rsidRDefault="005322BD" w:rsidP="005322BD">
                  <w:pPr>
                    <w:pStyle w:val="EMPTYCELLSTYLE"/>
                  </w:pPr>
                </w:p>
              </w:tc>
              <w:tc>
                <w:tcPr>
                  <w:tcW w:w="1300" w:type="dxa"/>
                  <w:tcMar>
                    <w:top w:w="40" w:type="dxa"/>
                    <w:left w:w="0" w:type="dxa"/>
                    <w:bottom w:w="40" w:type="dxa"/>
                    <w:right w:w="0" w:type="dxa"/>
                  </w:tcMar>
                </w:tcPr>
                <w:p w14:paraId="41B291CF"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7A908BE3"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16536D91"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199F0EF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60D276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1ACFA20" w14:textId="77777777" w:rsidR="005322BD" w:rsidRDefault="005322BD" w:rsidP="005322BD">
                  <w:pPr>
                    <w:pStyle w:val="UvjetniStil"/>
                    <w:jc w:val="right"/>
                  </w:pPr>
                  <w:r>
                    <w:rPr>
                      <w:sz w:val="16"/>
                    </w:rPr>
                    <w:t>103,00</w:t>
                  </w:r>
                </w:p>
              </w:tc>
            </w:tr>
          </w:tbl>
          <w:p w14:paraId="58C154E9" w14:textId="77777777" w:rsidR="005322BD" w:rsidRDefault="005322BD" w:rsidP="005322BD">
            <w:pPr>
              <w:pStyle w:val="EMPTYCELLSTYLE"/>
            </w:pPr>
          </w:p>
        </w:tc>
      </w:tr>
      <w:tr w:rsidR="005322BD" w14:paraId="6CBB3ED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0A0AE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DDB7B1E" w14:textId="77777777" w:rsidR="005322BD" w:rsidRDefault="005322BD" w:rsidP="005322BD">
                  <w:pPr>
                    <w:pStyle w:val="prog3"/>
                  </w:pPr>
                  <w:r>
                    <w:rPr>
                      <w:sz w:val="16"/>
                    </w:rPr>
                    <w:t>Kapitalni projekt K100053 Energetska obnova javne zgrade Općine Gračac</w:t>
                  </w:r>
                </w:p>
              </w:tc>
              <w:tc>
                <w:tcPr>
                  <w:tcW w:w="2020" w:type="dxa"/>
                </w:tcPr>
                <w:p w14:paraId="580F0C9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6386ED" w14:textId="77777777" w:rsidR="005322BD" w:rsidRDefault="005322BD" w:rsidP="005322BD">
                  <w:pPr>
                    <w:pStyle w:val="prog3"/>
                    <w:jc w:val="right"/>
                  </w:pPr>
                  <w:r>
                    <w:rPr>
                      <w:sz w:val="16"/>
                    </w:rPr>
                    <w:t>713.000,00</w:t>
                  </w:r>
                </w:p>
              </w:tc>
              <w:tc>
                <w:tcPr>
                  <w:tcW w:w="1300" w:type="dxa"/>
                  <w:shd w:val="clear" w:color="auto" w:fill="FFFFFF"/>
                  <w:tcMar>
                    <w:top w:w="0" w:type="dxa"/>
                    <w:left w:w="0" w:type="dxa"/>
                    <w:bottom w:w="0" w:type="dxa"/>
                    <w:right w:w="0" w:type="dxa"/>
                  </w:tcMar>
                  <w:vAlign w:val="center"/>
                </w:tcPr>
                <w:p w14:paraId="093C0C2A" w14:textId="77777777" w:rsidR="005322BD" w:rsidRDefault="005322BD" w:rsidP="005322BD">
                  <w:pPr>
                    <w:pStyle w:val="prog3"/>
                    <w:jc w:val="right"/>
                  </w:pPr>
                  <w:r>
                    <w:rPr>
                      <w:sz w:val="16"/>
                    </w:rPr>
                    <w:t>723.695,00</w:t>
                  </w:r>
                </w:p>
              </w:tc>
              <w:tc>
                <w:tcPr>
                  <w:tcW w:w="1300" w:type="dxa"/>
                  <w:shd w:val="clear" w:color="auto" w:fill="FFFFFF"/>
                  <w:tcMar>
                    <w:top w:w="0" w:type="dxa"/>
                    <w:left w:w="0" w:type="dxa"/>
                    <w:bottom w:w="0" w:type="dxa"/>
                    <w:right w:w="0" w:type="dxa"/>
                  </w:tcMar>
                  <w:vAlign w:val="center"/>
                </w:tcPr>
                <w:p w14:paraId="5FAB6778" w14:textId="77777777" w:rsidR="005322BD" w:rsidRDefault="005322BD" w:rsidP="005322BD">
                  <w:pPr>
                    <w:pStyle w:val="prog3"/>
                    <w:jc w:val="right"/>
                  </w:pPr>
                  <w:r>
                    <w:rPr>
                      <w:sz w:val="16"/>
                    </w:rPr>
                    <w:t>734.390,00</w:t>
                  </w:r>
                </w:p>
              </w:tc>
              <w:tc>
                <w:tcPr>
                  <w:tcW w:w="700" w:type="dxa"/>
                  <w:shd w:val="clear" w:color="auto" w:fill="FFFFFF"/>
                  <w:tcMar>
                    <w:top w:w="0" w:type="dxa"/>
                    <w:left w:w="0" w:type="dxa"/>
                    <w:bottom w:w="0" w:type="dxa"/>
                    <w:right w:w="0" w:type="dxa"/>
                  </w:tcMar>
                  <w:vAlign w:val="center"/>
                </w:tcPr>
                <w:p w14:paraId="4DAD59F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E61E7E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D0A23BE" w14:textId="77777777" w:rsidR="005322BD" w:rsidRDefault="005322BD" w:rsidP="005322BD">
                  <w:pPr>
                    <w:pStyle w:val="prog3"/>
                    <w:jc w:val="right"/>
                  </w:pPr>
                  <w:r>
                    <w:rPr>
                      <w:sz w:val="16"/>
                    </w:rPr>
                    <w:t>103,00</w:t>
                  </w:r>
                </w:p>
              </w:tc>
            </w:tr>
          </w:tbl>
          <w:p w14:paraId="41517326" w14:textId="77777777" w:rsidR="005322BD" w:rsidRDefault="005322BD" w:rsidP="005322BD">
            <w:pPr>
              <w:pStyle w:val="EMPTYCELLSTYLE"/>
            </w:pPr>
          </w:p>
        </w:tc>
      </w:tr>
      <w:tr w:rsidR="005322BD" w14:paraId="0EBFDB4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FF323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66777C1" w14:textId="77777777" w:rsidR="005322BD" w:rsidRDefault="005322BD" w:rsidP="005322BD">
                  <w:pPr>
                    <w:pStyle w:val="izv1"/>
                  </w:pPr>
                  <w:r>
                    <w:rPr>
                      <w:sz w:val="16"/>
                    </w:rPr>
                    <w:t>Izvor 5. POMOĆI</w:t>
                  </w:r>
                </w:p>
              </w:tc>
              <w:tc>
                <w:tcPr>
                  <w:tcW w:w="2020" w:type="dxa"/>
                </w:tcPr>
                <w:p w14:paraId="2A6A0E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B8CB09" w14:textId="77777777" w:rsidR="005322BD" w:rsidRDefault="005322BD" w:rsidP="005322BD">
                  <w:pPr>
                    <w:pStyle w:val="izv1"/>
                    <w:jc w:val="right"/>
                  </w:pPr>
                  <w:r>
                    <w:rPr>
                      <w:sz w:val="16"/>
                    </w:rPr>
                    <w:t>713.000,00</w:t>
                  </w:r>
                </w:p>
              </w:tc>
              <w:tc>
                <w:tcPr>
                  <w:tcW w:w="1300" w:type="dxa"/>
                  <w:shd w:val="clear" w:color="auto" w:fill="FFFFFF"/>
                  <w:tcMar>
                    <w:top w:w="0" w:type="dxa"/>
                    <w:left w:w="0" w:type="dxa"/>
                    <w:bottom w:w="0" w:type="dxa"/>
                    <w:right w:w="0" w:type="dxa"/>
                  </w:tcMar>
                  <w:vAlign w:val="center"/>
                </w:tcPr>
                <w:p w14:paraId="6951E4C5" w14:textId="77777777" w:rsidR="005322BD" w:rsidRDefault="005322BD" w:rsidP="005322BD">
                  <w:pPr>
                    <w:pStyle w:val="izv1"/>
                    <w:jc w:val="right"/>
                  </w:pPr>
                  <w:r>
                    <w:rPr>
                      <w:sz w:val="16"/>
                    </w:rPr>
                    <w:t>723.695,00</w:t>
                  </w:r>
                </w:p>
              </w:tc>
              <w:tc>
                <w:tcPr>
                  <w:tcW w:w="1300" w:type="dxa"/>
                  <w:shd w:val="clear" w:color="auto" w:fill="FFFFFF"/>
                  <w:tcMar>
                    <w:top w:w="0" w:type="dxa"/>
                    <w:left w:w="0" w:type="dxa"/>
                    <w:bottom w:w="0" w:type="dxa"/>
                    <w:right w:w="0" w:type="dxa"/>
                  </w:tcMar>
                  <w:vAlign w:val="center"/>
                </w:tcPr>
                <w:p w14:paraId="05C244DE" w14:textId="77777777" w:rsidR="005322BD" w:rsidRDefault="005322BD" w:rsidP="005322BD">
                  <w:pPr>
                    <w:pStyle w:val="izv1"/>
                    <w:jc w:val="right"/>
                  </w:pPr>
                  <w:r>
                    <w:rPr>
                      <w:sz w:val="16"/>
                    </w:rPr>
                    <w:t>734.390,00</w:t>
                  </w:r>
                </w:p>
              </w:tc>
              <w:tc>
                <w:tcPr>
                  <w:tcW w:w="700" w:type="dxa"/>
                  <w:shd w:val="clear" w:color="auto" w:fill="FFFFFF"/>
                  <w:tcMar>
                    <w:top w:w="0" w:type="dxa"/>
                    <w:left w:w="0" w:type="dxa"/>
                    <w:bottom w:w="0" w:type="dxa"/>
                    <w:right w:w="0" w:type="dxa"/>
                  </w:tcMar>
                  <w:vAlign w:val="center"/>
                </w:tcPr>
                <w:p w14:paraId="08D8B05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BF1120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A4E7BE0" w14:textId="77777777" w:rsidR="005322BD" w:rsidRDefault="005322BD" w:rsidP="005322BD">
                  <w:pPr>
                    <w:pStyle w:val="izv1"/>
                    <w:jc w:val="right"/>
                  </w:pPr>
                  <w:r>
                    <w:rPr>
                      <w:sz w:val="16"/>
                    </w:rPr>
                    <w:t>103,00</w:t>
                  </w:r>
                </w:p>
              </w:tc>
            </w:tr>
          </w:tbl>
          <w:p w14:paraId="0DABB15C" w14:textId="77777777" w:rsidR="005322BD" w:rsidRDefault="005322BD" w:rsidP="005322BD">
            <w:pPr>
              <w:pStyle w:val="EMPTYCELLSTYLE"/>
            </w:pPr>
          </w:p>
        </w:tc>
      </w:tr>
      <w:tr w:rsidR="005322BD" w14:paraId="27A82AD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B4C886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14C3038" w14:textId="77777777" w:rsidR="005322BD" w:rsidRDefault="005322BD" w:rsidP="005322BD">
                  <w:pPr>
                    <w:pStyle w:val="izv2"/>
                  </w:pPr>
                  <w:r>
                    <w:rPr>
                      <w:sz w:val="16"/>
                    </w:rPr>
                    <w:t>Izvor 5.1. Tekuće pomoći iz državnog proračuna</w:t>
                  </w:r>
                </w:p>
              </w:tc>
              <w:tc>
                <w:tcPr>
                  <w:tcW w:w="2020" w:type="dxa"/>
                </w:tcPr>
                <w:p w14:paraId="12E2D7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628C36" w14:textId="77777777" w:rsidR="005322BD" w:rsidRDefault="005322BD" w:rsidP="005322BD">
                  <w:pPr>
                    <w:pStyle w:val="izv2"/>
                    <w:jc w:val="right"/>
                  </w:pPr>
                  <w:r>
                    <w:rPr>
                      <w:sz w:val="16"/>
                    </w:rPr>
                    <w:t>713.000,00</w:t>
                  </w:r>
                </w:p>
              </w:tc>
              <w:tc>
                <w:tcPr>
                  <w:tcW w:w="1300" w:type="dxa"/>
                  <w:shd w:val="clear" w:color="auto" w:fill="FFFFFF"/>
                  <w:tcMar>
                    <w:top w:w="0" w:type="dxa"/>
                    <w:left w:w="0" w:type="dxa"/>
                    <w:bottom w:w="0" w:type="dxa"/>
                    <w:right w:w="0" w:type="dxa"/>
                  </w:tcMar>
                  <w:vAlign w:val="center"/>
                </w:tcPr>
                <w:p w14:paraId="16A9BAF4" w14:textId="77777777" w:rsidR="005322BD" w:rsidRDefault="005322BD" w:rsidP="005322BD">
                  <w:pPr>
                    <w:pStyle w:val="izv2"/>
                    <w:jc w:val="right"/>
                  </w:pPr>
                  <w:r>
                    <w:rPr>
                      <w:sz w:val="16"/>
                    </w:rPr>
                    <w:t>723.695,00</w:t>
                  </w:r>
                </w:p>
              </w:tc>
              <w:tc>
                <w:tcPr>
                  <w:tcW w:w="1300" w:type="dxa"/>
                  <w:shd w:val="clear" w:color="auto" w:fill="FFFFFF"/>
                  <w:tcMar>
                    <w:top w:w="0" w:type="dxa"/>
                    <w:left w:w="0" w:type="dxa"/>
                    <w:bottom w:w="0" w:type="dxa"/>
                    <w:right w:w="0" w:type="dxa"/>
                  </w:tcMar>
                  <w:vAlign w:val="center"/>
                </w:tcPr>
                <w:p w14:paraId="0875D31F" w14:textId="77777777" w:rsidR="005322BD" w:rsidRDefault="005322BD" w:rsidP="005322BD">
                  <w:pPr>
                    <w:pStyle w:val="izv2"/>
                    <w:jc w:val="right"/>
                  </w:pPr>
                  <w:r>
                    <w:rPr>
                      <w:sz w:val="16"/>
                    </w:rPr>
                    <w:t>734.390,00</w:t>
                  </w:r>
                </w:p>
              </w:tc>
              <w:tc>
                <w:tcPr>
                  <w:tcW w:w="700" w:type="dxa"/>
                  <w:shd w:val="clear" w:color="auto" w:fill="FFFFFF"/>
                  <w:tcMar>
                    <w:top w:w="0" w:type="dxa"/>
                    <w:left w:w="0" w:type="dxa"/>
                    <w:bottom w:w="0" w:type="dxa"/>
                    <w:right w:w="0" w:type="dxa"/>
                  </w:tcMar>
                  <w:vAlign w:val="center"/>
                </w:tcPr>
                <w:p w14:paraId="2B3113B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4CF44C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E8F5213" w14:textId="77777777" w:rsidR="005322BD" w:rsidRDefault="005322BD" w:rsidP="005322BD">
                  <w:pPr>
                    <w:pStyle w:val="izv2"/>
                    <w:jc w:val="right"/>
                  </w:pPr>
                  <w:r>
                    <w:rPr>
                      <w:sz w:val="16"/>
                    </w:rPr>
                    <w:t>103,00</w:t>
                  </w:r>
                </w:p>
              </w:tc>
            </w:tr>
          </w:tbl>
          <w:p w14:paraId="121AC299" w14:textId="77777777" w:rsidR="005322BD" w:rsidRDefault="005322BD" w:rsidP="005322BD">
            <w:pPr>
              <w:pStyle w:val="EMPTYCELLSTYLE"/>
            </w:pPr>
          </w:p>
        </w:tc>
      </w:tr>
      <w:tr w:rsidR="005322BD" w14:paraId="6400E23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51DEA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98164D5" w14:textId="77777777" w:rsidR="005322BD" w:rsidRDefault="005322BD" w:rsidP="005322BD">
                  <w:pPr>
                    <w:pStyle w:val="fun3"/>
                  </w:pPr>
                  <w:r>
                    <w:rPr>
                      <w:sz w:val="16"/>
                    </w:rPr>
                    <w:t>FUNKCIJSKA KLASIFIKACIJA 0111 Izvršna  i zakonodavna tijela</w:t>
                  </w:r>
                </w:p>
              </w:tc>
              <w:tc>
                <w:tcPr>
                  <w:tcW w:w="2020" w:type="dxa"/>
                </w:tcPr>
                <w:p w14:paraId="7406259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ADC95AE" w14:textId="77777777" w:rsidR="005322BD" w:rsidRDefault="005322BD" w:rsidP="005322BD">
                  <w:pPr>
                    <w:pStyle w:val="fun3"/>
                    <w:jc w:val="right"/>
                  </w:pPr>
                  <w:r>
                    <w:rPr>
                      <w:sz w:val="16"/>
                    </w:rPr>
                    <w:t>713.000,00</w:t>
                  </w:r>
                </w:p>
              </w:tc>
              <w:tc>
                <w:tcPr>
                  <w:tcW w:w="1300" w:type="dxa"/>
                  <w:shd w:val="clear" w:color="auto" w:fill="FFFFFF"/>
                  <w:tcMar>
                    <w:top w:w="0" w:type="dxa"/>
                    <w:left w:w="0" w:type="dxa"/>
                    <w:bottom w:w="0" w:type="dxa"/>
                    <w:right w:w="0" w:type="dxa"/>
                  </w:tcMar>
                  <w:vAlign w:val="center"/>
                </w:tcPr>
                <w:p w14:paraId="6B66F1E0" w14:textId="77777777" w:rsidR="005322BD" w:rsidRDefault="005322BD" w:rsidP="005322BD">
                  <w:pPr>
                    <w:pStyle w:val="fun3"/>
                    <w:jc w:val="right"/>
                  </w:pPr>
                  <w:r>
                    <w:rPr>
                      <w:sz w:val="16"/>
                    </w:rPr>
                    <w:t>723.695,00</w:t>
                  </w:r>
                </w:p>
              </w:tc>
              <w:tc>
                <w:tcPr>
                  <w:tcW w:w="1300" w:type="dxa"/>
                  <w:shd w:val="clear" w:color="auto" w:fill="FFFFFF"/>
                  <w:tcMar>
                    <w:top w:w="0" w:type="dxa"/>
                    <w:left w:w="0" w:type="dxa"/>
                    <w:bottom w:w="0" w:type="dxa"/>
                    <w:right w:w="0" w:type="dxa"/>
                  </w:tcMar>
                  <w:vAlign w:val="center"/>
                </w:tcPr>
                <w:p w14:paraId="675A0B05" w14:textId="77777777" w:rsidR="005322BD" w:rsidRDefault="005322BD" w:rsidP="005322BD">
                  <w:pPr>
                    <w:pStyle w:val="fun3"/>
                    <w:jc w:val="right"/>
                  </w:pPr>
                  <w:r>
                    <w:rPr>
                      <w:sz w:val="16"/>
                    </w:rPr>
                    <w:t>734.390,00</w:t>
                  </w:r>
                </w:p>
              </w:tc>
              <w:tc>
                <w:tcPr>
                  <w:tcW w:w="700" w:type="dxa"/>
                  <w:shd w:val="clear" w:color="auto" w:fill="FFFFFF"/>
                  <w:tcMar>
                    <w:top w:w="0" w:type="dxa"/>
                    <w:left w:w="0" w:type="dxa"/>
                    <w:bottom w:w="0" w:type="dxa"/>
                    <w:right w:w="0" w:type="dxa"/>
                  </w:tcMar>
                  <w:vAlign w:val="center"/>
                </w:tcPr>
                <w:p w14:paraId="0465A75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AD19D5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68E8359" w14:textId="77777777" w:rsidR="005322BD" w:rsidRDefault="005322BD" w:rsidP="005322BD">
                  <w:pPr>
                    <w:pStyle w:val="fun3"/>
                    <w:jc w:val="right"/>
                  </w:pPr>
                  <w:r>
                    <w:rPr>
                      <w:sz w:val="16"/>
                    </w:rPr>
                    <w:t>103,00</w:t>
                  </w:r>
                </w:p>
              </w:tc>
            </w:tr>
          </w:tbl>
          <w:p w14:paraId="53D66C2D" w14:textId="77777777" w:rsidR="005322BD" w:rsidRDefault="005322BD" w:rsidP="005322BD">
            <w:pPr>
              <w:pStyle w:val="EMPTYCELLSTYLE"/>
            </w:pPr>
          </w:p>
        </w:tc>
      </w:tr>
      <w:tr w:rsidR="005322BD" w14:paraId="095DB5D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BEA38B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F28EE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461F01E" w14:textId="77777777" w:rsidR="005322BD" w:rsidRDefault="005322BD" w:rsidP="005322BD">
                  <w:pPr>
                    <w:pStyle w:val="UvjetniStil10"/>
                  </w:pPr>
                  <w:r>
                    <w:rPr>
                      <w:sz w:val="16"/>
                    </w:rPr>
                    <w:t>Rashodi za nabavu nefinancijske imovine</w:t>
                  </w:r>
                </w:p>
              </w:tc>
              <w:tc>
                <w:tcPr>
                  <w:tcW w:w="2500" w:type="dxa"/>
                </w:tcPr>
                <w:p w14:paraId="7C457674" w14:textId="77777777" w:rsidR="005322BD" w:rsidRDefault="005322BD" w:rsidP="005322BD">
                  <w:pPr>
                    <w:pStyle w:val="EMPTYCELLSTYLE"/>
                  </w:pPr>
                </w:p>
              </w:tc>
              <w:tc>
                <w:tcPr>
                  <w:tcW w:w="1300" w:type="dxa"/>
                  <w:tcMar>
                    <w:top w:w="40" w:type="dxa"/>
                    <w:left w:w="0" w:type="dxa"/>
                    <w:bottom w:w="40" w:type="dxa"/>
                    <w:right w:w="0" w:type="dxa"/>
                  </w:tcMar>
                </w:tcPr>
                <w:p w14:paraId="0FDE2BE4" w14:textId="77777777" w:rsidR="005322BD" w:rsidRDefault="005322BD" w:rsidP="005322BD">
                  <w:pPr>
                    <w:pStyle w:val="UvjetniStil10"/>
                    <w:jc w:val="right"/>
                  </w:pPr>
                  <w:r>
                    <w:rPr>
                      <w:sz w:val="16"/>
                    </w:rPr>
                    <w:t>713.000,00</w:t>
                  </w:r>
                </w:p>
              </w:tc>
              <w:tc>
                <w:tcPr>
                  <w:tcW w:w="1300" w:type="dxa"/>
                  <w:tcMar>
                    <w:top w:w="40" w:type="dxa"/>
                    <w:left w:w="0" w:type="dxa"/>
                    <w:bottom w:w="40" w:type="dxa"/>
                    <w:right w:w="0" w:type="dxa"/>
                  </w:tcMar>
                </w:tcPr>
                <w:p w14:paraId="59468518" w14:textId="77777777" w:rsidR="005322BD" w:rsidRDefault="005322BD" w:rsidP="005322BD">
                  <w:pPr>
                    <w:pStyle w:val="UvjetniStil10"/>
                    <w:jc w:val="right"/>
                  </w:pPr>
                  <w:r>
                    <w:rPr>
                      <w:sz w:val="16"/>
                    </w:rPr>
                    <w:t>723.695,00</w:t>
                  </w:r>
                </w:p>
              </w:tc>
              <w:tc>
                <w:tcPr>
                  <w:tcW w:w="1300" w:type="dxa"/>
                  <w:tcMar>
                    <w:top w:w="40" w:type="dxa"/>
                    <w:left w:w="0" w:type="dxa"/>
                    <w:bottom w:w="40" w:type="dxa"/>
                    <w:right w:w="0" w:type="dxa"/>
                  </w:tcMar>
                </w:tcPr>
                <w:p w14:paraId="016CDD90" w14:textId="77777777" w:rsidR="005322BD" w:rsidRDefault="005322BD" w:rsidP="005322BD">
                  <w:pPr>
                    <w:pStyle w:val="UvjetniStil10"/>
                    <w:jc w:val="right"/>
                  </w:pPr>
                  <w:r>
                    <w:rPr>
                      <w:sz w:val="16"/>
                    </w:rPr>
                    <w:t>734.390,00</w:t>
                  </w:r>
                </w:p>
              </w:tc>
              <w:tc>
                <w:tcPr>
                  <w:tcW w:w="700" w:type="dxa"/>
                  <w:tcMar>
                    <w:top w:w="40" w:type="dxa"/>
                    <w:left w:w="0" w:type="dxa"/>
                    <w:bottom w:w="40" w:type="dxa"/>
                    <w:right w:w="0" w:type="dxa"/>
                  </w:tcMar>
                </w:tcPr>
                <w:p w14:paraId="487C89B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CBD333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1628738" w14:textId="77777777" w:rsidR="005322BD" w:rsidRDefault="005322BD" w:rsidP="005322BD">
                  <w:pPr>
                    <w:pStyle w:val="UvjetniStil10"/>
                    <w:jc w:val="right"/>
                  </w:pPr>
                  <w:r>
                    <w:rPr>
                      <w:sz w:val="16"/>
                    </w:rPr>
                    <w:t>103,00</w:t>
                  </w:r>
                </w:p>
              </w:tc>
            </w:tr>
          </w:tbl>
          <w:p w14:paraId="538DFE32" w14:textId="77777777" w:rsidR="005322BD" w:rsidRDefault="005322BD" w:rsidP="005322BD">
            <w:pPr>
              <w:pStyle w:val="EMPTYCELLSTYLE"/>
            </w:pPr>
          </w:p>
        </w:tc>
      </w:tr>
      <w:tr w:rsidR="005322BD" w14:paraId="3EF4B53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BD92E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B1574E8"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3132E1E4" w14:textId="77777777" w:rsidR="005322BD" w:rsidRDefault="005322BD" w:rsidP="005322BD">
                  <w:pPr>
                    <w:pStyle w:val="UvjetniStil10"/>
                  </w:pPr>
                  <w:r>
                    <w:rPr>
                      <w:sz w:val="16"/>
                    </w:rPr>
                    <w:t>Rashodi za dodatna ulaganja na nefinancijskoj imovini</w:t>
                  </w:r>
                </w:p>
              </w:tc>
              <w:tc>
                <w:tcPr>
                  <w:tcW w:w="2500" w:type="dxa"/>
                </w:tcPr>
                <w:p w14:paraId="0810BA2E" w14:textId="77777777" w:rsidR="005322BD" w:rsidRDefault="005322BD" w:rsidP="005322BD">
                  <w:pPr>
                    <w:pStyle w:val="EMPTYCELLSTYLE"/>
                  </w:pPr>
                </w:p>
              </w:tc>
              <w:tc>
                <w:tcPr>
                  <w:tcW w:w="1300" w:type="dxa"/>
                  <w:tcMar>
                    <w:top w:w="40" w:type="dxa"/>
                    <w:left w:w="0" w:type="dxa"/>
                    <w:bottom w:w="40" w:type="dxa"/>
                    <w:right w:w="0" w:type="dxa"/>
                  </w:tcMar>
                </w:tcPr>
                <w:p w14:paraId="04C31BBB" w14:textId="77777777" w:rsidR="005322BD" w:rsidRDefault="005322BD" w:rsidP="005322BD">
                  <w:pPr>
                    <w:pStyle w:val="UvjetniStil10"/>
                    <w:jc w:val="right"/>
                  </w:pPr>
                  <w:r>
                    <w:rPr>
                      <w:sz w:val="16"/>
                    </w:rPr>
                    <w:t>713.000,00</w:t>
                  </w:r>
                </w:p>
              </w:tc>
              <w:tc>
                <w:tcPr>
                  <w:tcW w:w="1300" w:type="dxa"/>
                  <w:tcMar>
                    <w:top w:w="40" w:type="dxa"/>
                    <w:left w:w="0" w:type="dxa"/>
                    <w:bottom w:w="40" w:type="dxa"/>
                    <w:right w:w="0" w:type="dxa"/>
                  </w:tcMar>
                </w:tcPr>
                <w:p w14:paraId="4C0B7E12" w14:textId="77777777" w:rsidR="005322BD" w:rsidRDefault="005322BD" w:rsidP="005322BD">
                  <w:pPr>
                    <w:pStyle w:val="UvjetniStil10"/>
                    <w:jc w:val="right"/>
                  </w:pPr>
                  <w:r>
                    <w:rPr>
                      <w:sz w:val="16"/>
                    </w:rPr>
                    <w:t>723.695,00</w:t>
                  </w:r>
                </w:p>
              </w:tc>
              <w:tc>
                <w:tcPr>
                  <w:tcW w:w="1300" w:type="dxa"/>
                  <w:tcMar>
                    <w:top w:w="40" w:type="dxa"/>
                    <w:left w:w="0" w:type="dxa"/>
                    <w:bottom w:w="40" w:type="dxa"/>
                    <w:right w:w="0" w:type="dxa"/>
                  </w:tcMar>
                </w:tcPr>
                <w:p w14:paraId="6FF047A9" w14:textId="77777777" w:rsidR="005322BD" w:rsidRDefault="005322BD" w:rsidP="005322BD">
                  <w:pPr>
                    <w:pStyle w:val="UvjetniStil10"/>
                    <w:jc w:val="right"/>
                  </w:pPr>
                  <w:r>
                    <w:rPr>
                      <w:sz w:val="16"/>
                    </w:rPr>
                    <w:t>734.390,00</w:t>
                  </w:r>
                </w:p>
              </w:tc>
              <w:tc>
                <w:tcPr>
                  <w:tcW w:w="700" w:type="dxa"/>
                  <w:tcMar>
                    <w:top w:w="40" w:type="dxa"/>
                    <w:left w:w="0" w:type="dxa"/>
                    <w:bottom w:w="40" w:type="dxa"/>
                    <w:right w:w="0" w:type="dxa"/>
                  </w:tcMar>
                </w:tcPr>
                <w:p w14:paraId="6FFA176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860B1B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08FB271" w14:textId="77777777" w:rsidR="005322BD" w:rsidRDefault="005322BD" w:rsidP="005322BD">
                  <w:pPr>
                    <w:pStyle w:val="UvjetniStil10"/>
                    <w:jc w:val="right"/>
                  </w:pPr>
                  <w:r>
                    <w:rPr>
                      <w:sz w:val="16"/>
                    </w:rPr>
                    <w:t>103,00</w:t>
                  </w:r>
                </w:p>
              </w:tc>
            </w:tr>
          </w:tbl>
          <w:p w14:paraId="1AB8CF48" w14:textId="77777777" w:rsidR="005322BD" w:rsidRDefault="005322BD" w:rsidP="005322BD">
            <w:pPr>
              <w:pStyle w:val="EMPTYCELLSTYLE"/>
            </w:pPr>
          </w:p>
        </w:tc>
      </w:tr>
      <w:tr w:rsidR="005322BD" w14:paraId="371E1EE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815B8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D860A2"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24001167" w14:textId="77777777" w:rsidR="005322BD" w:rsidRDefault="005322BD" w:rsidP="005322BD">
                  <w:pPr>
                    <w:pStyle w:val="UvjetniStil"/>
                  </w:pPr>
                  <w:r>
                    <w:rPr>
                      <w:sz w:val="16"/>
                    </w:rPr>
                    <w:t>Dodatna ulaganja na građevinskim objektima</w:t>
                  </w:r>
                </w:p>
              </w:tc>
              <w:tc>
                <w:tcPr>
                  <w:tcW w:w="2500" w:type="dxa"/>
                </w:tcPr>
                <w:p w14:paraId="31A85B22" w14:textId="77777777" w:rsidR="005322BD" w:rsidRDefault="005322BD" w:rsidP="005322BD">
                  <w:pPr>
                    <w:pStyle w:val="EMPTYCELLSTYLE"/>
                  </w:pPr>
                </w:p>
              </w:tc>
              <w:tc>
                <w:tcPr>
                  <w:tcW w:w="1300" w:type="dxa"/>
                  <w:tcMar>
                    <w:top w:w="40" w:type="dxa"/>
                    <w:left w:w="0" w:type="dxa"/>
                    <w:bottom w:w="40" w:type="dxa"/>
                    <w:right w:w="0" w:type="dxa"/>
                  </w:tcMar>
                </w:tcPr>
                <w:p w14:paraId="22BD0277" w14:textId="77777777" w:rsidR="005322BD" w:rsidRDefault="005322BD" w:rsidP="005322BD">
                  <w:pPr>
                    <w:pStyle w:val="UvjetniStil"/>
                    <w:jc w:val="right"/>
                  </w:pPr>
                  <w:r>
                    <w:rPr>
                      <w:sz w:val="16"/>
                    </w:rPr>
                    <w:t>713.000,00</w:t>
                  </w:r>
                </w:p>
              </w:tc>
              <w:tc>
                <w:tcPr>
                  <w:tcW w:w="1300" w:type="dxa"/>
                  <w:tcMar>
                    <w:top w:w="40" w:type="dxa"/>
                    <w:left w:w="0" w:type="dxa"/>
                    <w:bottom w:w="40" w:type="dxa"/>
                    <w:right w:w="0" w:type="dxa"/>
                  </w:tcMar>
                </w:tcPr>
                <w:p w14:paraId="48146446" w14:textId="77777777" w:rsidR="005322BD" w:rsidRDefault="005322BD" w:rsidP="005322BD">
                  <w:pPr>
                    <w:pStyle w:val="UvjetniStil"/>
                    <w:jc w:val="right"/>
                  </w:pPr>
                  <w:r>
                    <w:rPr>
                      <w:sz w:val="16"/>
                    </w:rPr>
                    <w:t>723.695,00</w:t>
                  </w:r>
                </w:p>
              </w:tc>
              <w:tc>
                <w:tcPr>
                  <w:tcW w:w="1300" w:type="dxa"/>
                  <w:tcMar>
                    <w:top w:w="40" w:type="dxa"/>
                    <w:left w:w="0" w:type="dxa"/>
                    <w:bottom w:w="40" w:type="dxa"/>
                    <w:right w:w="0" w:type="dxa"/>
                  </w:tcMar>
                </w:tcPr>
                <w:p w14:paraId="5157B17D" w14:textId="77777777" w:rsidR="005322BD" w:rsidRDefault="005322BD" w:rsidP="005322BD">
                  <w:pPr>
                    <w:pStyle w:val="UvjetniStil"/>
                    <w:jc w:val="right"/>
                  </w:pPr>
                  <w:r>
                    <w:rPr>
                      <w:sz w:val="16"/>
                    </w:rPr>
                    <w:t>734.390,00</w:t>
                  </w:r>
                </w:p>
              </w:tc>
              <w:tc>
                <w:tcPr>
                  <w:tcW w:w="700" w:type="dxa"/>
                  <w:tcMar>
                    <w:top w:w="40" w:type="dxa"/>
                    <w:left w:w="0" w:type="dxa"/>
                    <w:bottom w:w="40" w:type="dxa"/>
                    <w:right w:w="0" w:type="dxa"/>
                  </w:tcMar>
                </w:tcPr>
                <w:p w14:paraId="2C40DD0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F6B4BF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24E7CC7" w14:textId="77777777" w:rsidR="005322BD" w:rsidRDefault="005322BD" w:rsidP="005322BD">
                  <w:pPr>
                    <w:pStyle w:val="UvjetniStil"/>
                    <w:jc w:val="right"/>
                  </w:pPr>
                  <w:r>
                    <w:rPr>
                      <w:sz w:val="16"/>
                    </w:rPr>
                    <w:t>103,00</w:t>
                  </w:r>
                </w:p>
              </w:tc>
            </w:tr>
          </w:tbl>
          <w:p w14:paraId="7459E11E" w14:textId="77777777" w:rsidR="005322BD" w:rsidRDefault="005322BD" w:rsidP="005322BD">
            <w:pPr>
              <w:pStyle w:val="EMPTYCELLSTYLE"/>
            </w:pPr>
          </w:p>
        </w:tc>
      </w:tr>
      <w:tr w:rsidR="005322BD" w14:paraId="2549C86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B281C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99375A2" w14:textId="77777777" w:rsidR="005322BD" w:rsidRDefault="005322BD" w:rsidP="005322BD">
                  <w:pPr>
                    <w:pStyle w:val="prog3"/>
                  </w:pPr>
                  <w:r>
                    <w:rPr>
                      <w:sz w:val="16"/>
                    </w:rPr>
                    <w:t>Kapitalni projekt K100054 Nabava uredske i računalne opreme</w:t>
                  </w:r>
                </w:p>
              </w:tc>
              <w:tc>
                <w:tcPr>
                  <w:tcW w:w="2020" w:type="dxa"/>
                </w:tcPr>
                <w:p w14:paraId="49147DC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22AF2EC" w14:textId="77777777" w:rsidR="005322BD" w:rsidRDefault="005322BD" w:rsidP="005322BD">
                  <w:pPr>
                    <w:pStyle w:val="prog3"/>
                    <w:jc w:val="right"/>
                  </w:pPr>
                  <w:r>
                    <w:rPr>
                      <w:sz w:val="16"/>
                    </w:rPr>
                    <w:t>15.000,00</w:t>
                  </w:r>
                </w:p>
              </w:tc>
              <w:tc>
                <w:tcPr>
                  <w:tcW w:w="1300" w:type="dxa"/>
                  <w:shd w:val="clear" w:color="auto" w:fill="FFFFFF"/>
                  <w:tcMar>
                    <w:top w:w="0" w:type="dxa"/>
                    <w:left w:w="0" w:type="dxa"/>
                    <w:bottom w:w="0" w:type="dxa"/>
                    <w:right w:w="0" w:type="dxa"/>
                  </w:tcMar>
                  <w:vAlign w:val="center"/>
                </w:tcPr>
                <w:p w14:paraId="34B60C38" w14:textId="77777777" w:rsidR="005322BD" w:rsidRDefault="005322BD" w:rsidP="005322BD">
                  <w:pPr>
                    <w:pStyle w:val="prog3"/>
                    <w:jc w:val="right"/>
                  </w:pPr>
                  <w:r>
                    <w:rPr>
                      <w:sz w:val="16"/>
                    </w:rPr>
                    <w:t>15.225,00</w:t>
                  </w:r>
                </w:p>
              </w:tc>
              <w:tc>
                <w:tcPr>
                  <w:tcW w:w="1300" w:type="dxa"/>
                  <w:shd w:val="clear" w:color="auto" w:fill="FFFFFF"/>
                  <w:tcMar>
                    <w:top w:w="0" w:type="dxa"/>
                    <w:left w:w="0" w:type="dxa"/>
                    <w:bottom w:w="0" w:type="dxa"/>
                    <w:right w:w="0" w:type="dxa"/>
                  </w:tcMar>
                  <w:vAlign w:val="center"/>
                </w:tcPr>
                <w:p w14:paraId="46FF9AEF" w14:textId="77777777" w:rsidR="005322BD" w:rsidRDefault="005322BD" w:rsidP="005322BD">
                  <w:pPr>
                    <w:pStyle w:val="prog3"/>
                    <w:jc w:val="right"/>
                  </w:pPr>
                  <w:r>
                    <w:rPr>
                      <w:sz w:val="16"/>
                    </w:rPr>
                    <w:t>15.450,00</w:t>
                  </w:r>
                </w:p>
              </w:tc>
              <w:tc>
                <w:tcPr>
                  <w:tcW w:w="700" w:type="dxa"/>
                  <w:shd w:val="clear" w:color="auto" w:fill="FFFFFF"/>
                  <w:tcMar>
                    <w:top w:w="0" w:type="dxa"/>
                    <w:left w:w="0" w:type="dxa"/>
                    <w:bottom w:w="0" w:type="dxa"/>
                    <w:right w:w="0" w:type="dxa"/>
                  </w:tcMar>
                  <w:vAlign w:val="center"/>
                </w:tcPr>
                <w:p w14:paraId="56E78D7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C2A71B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358188B" w14:textId="77777777" w:rsidR="005322BD" w:rsidRDefault="005322BD" w:rsidP="005322BD">
                  <w:pPr>
                    <w:pStyle w:val="prog3"/>
                    <w:jc w:val="right"/>
                  </w:pPr>
                  <w:r>
                    <w:rPr>
                      <w:sz w:val="16"/>
                    </w:rPr>
                    <w:t>103,00</w:t>
                  </w:r>
                </w:p>
              </w:tc>
            </w:tr>
          </w:tbl>
          <w:p w14:paraId="5C28D394" w14:textId="77777777" w:rsidR="005322BD" w:rsidRDefault="005322BD" w:rsidP="005322BD">
            <w:pPr>
              <w:pStyle w:val="EMPTYCELLSTYLE"/>
            </w:pPr>
          </w:p>
        </w:tc>
      </w:tr>
      <w:tr w:rsidR="005322BD" w14:paraId="33AE25E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0861E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99157F" w14:textId="77777777" w:rsidR="005322BD" w:rsidRDefault="005322BD" w:rsidP="005322BD">
                  <w:pPr>
                    <w:pStyle w:val="izv1"/>
                  </w:pPr>
                  <w:r>
                    <w:rPr>
                      <w:sz w:val="16"/>
                    </w:rPr>
                    <w:t>Izvor 1. OPĆI PRIHODI I PRIMICI</w:t>
                  </w:r>
                </w:p>
              </w:tc>
              <w:tc>
                <w:tcPr>
                  <w:tcW w:w="2020" w:type="dxa"/>
                </w:tcPr>
                <w:p w14:paraId="7DDA5DF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D538261" w14:textId="77777777" w:rsidR="005322BD" w:rsidRDefault="005322BD" w:rsidP="005322BD">
                  <w:pPr>
                    <w:pStyle w:val="izv1"/>
                    <w:jc w:val="right"/>
                  </w:pPr>
                  <w:r>
                    <w:rPr>
                      <w:sz w:val="16"/>
                    </w:rPr>
                    <w:t>15.000,00</w:t>
                  </w:r>
                </w:p>
              </w:tc>
              <w:tc>
                <w:tcPr>
                  <w:tcW w:w="1300" w:type="dxa"/>
                  <w:shd w:val="clear" w:color="auto" w:fill="FFFFFF"/>
                  <w:tcMar>
                    <w:top w:w="0" w:type="dxa"/>
                    <w:left w:w="0" w:type="dxa"/>
                    <w:bottom w:w="0" w:type="dxa"/>
                    <w:right w:w="0" w:type="dxa"/>
                  </w:tcMar>
                  <w:vAlign w:val="center"/>
                </w:tcPr>
                <w:p w14:paraId="47BD9F2D" w14:textId="77777777" w:rsidR="005322BD" w:rsidRDefault="005322BD" w:rsidP="005322BD">
                  <w:pPr>
                    <w:pStyle w:val="izv1"/>
                    <w:jc w:val="right"/>
                  </w:pPr>
                  <w:r>
                    <w:rPr>
                      <w:sz w:val="16"/>
                    </w:rPr>
                    <w:t>15.225,00</w:t>
                  </w:r>
                </w:p>
              </w:tc>
              <w:tc>
                <w:tcPr>
                  <w:tcW w:w="1300" w:type="dxa"/>
                  <w:shd w:val="clear" w:color="auto" w:fill="FFFFFF"/>
                  <w:tcMar>
                    <w:top w:w="0" w:type="dxa"/>
                    <w:left w:w="0" w:type="dxa"/>
                    <w:bottom w:w="0" w:type="dxa"/>
                    <w:right w:w="0" w:type="dxa"/>
                  </w:tcMar>
                  <w:vAlign w:val="center"/>
                </w:tcPr>
                <w:p w14:paraId="50905651" w14:textId="77777777" w:rsidR="005322BD" w:rsidRDefault="005322BD" w:rsidP="005322BD">
                  <w:pPr>
                    <w:pStyle w:val="izv1"/>
                    <w:jc w:val="right"/>
                  </w:pPr>
                  <w:r>
                    <w:rPr>
                      <w:sz w:val="16"/>
                    </w:rPr>
                    <w:t>15.450,00</w:t>
                  </w:r>
                </w:p>
              </w:tc>
              <w:tc>
                <w:tcPr>
                  <w:tcW w:w="700" w:type="dxa"/>
                  <w:shd w:val="clear" w:color="auto" w:fill="FFFFFF"/>
                  <w:tcMar>
                    <w:top w:w="0" w:type="dxa"/>
                    <w:left w:w="0" w:type="dxa"/>
                    <w:bottom w:w="0" w:type="dxa"/>
                    <w:right w:w="0" w:type="dxa"/>
                  </w:tcMar>
                  <w:vAlign w:val="center"/>
                </w:tcPr>
                <w:p w14:paraId="4C4C3A8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36DB2A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26C265C" w14:textId="77777777" w:rsidR="005322BD" w:rsidRDefault="005322BD" w:rsidP="005322BD">
                  <w:pPr>
                    <w:pStyle w:val="izv1"/>
                    <w:jc w:val="right"/>
                  </w:pPr>
                  <w:r>
                    <w:rPr>
                      <w:sz w:val="16"/>
                    </w:rPr>
                    <w:t>103,00</w:t>
                  </w:r>
                </w:p>
              </w:tc>
            </w:tr>
          </w:tbl>
          <w:p w14:paraId="3EA0A386" w14:textId="77777777" w:rsidR="005322BD" w:rsidRDefault="005322BD" w:rsidP="005322BD">
            <w:pPr>
              <w:pStyle w:val="EMPTYCELLSTYLE"/>
            </w:pPr>
          </w:p>
        </w:tc>
      </w:tr>
      <w:tr w:rsidR="005322BD" w14:paraId="2F4AE8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7BED3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AF09058" w14:textId="77777777" w:rsidR="005322BD" w:rsidRDefault="005322BD" w:rsidP="005322BD">
                  <w:pPr>
                    <w:pStyle w:val="izv2"/>
                  </w:pPr>
                  <w:r>
                    <w:rPr>
                      <w:sz w:val="16"/>
                    </w:rPr>
                    <w:t>Izvor 1.2. Prihodi od nefinancijske imovine</w:t>
                  </w:r>
                </w:p>
              </w:tc>
              <w:tc>
                <w:tcPr>
                  <w:tcW w:w="2020" w:type="dxa"/>
                </w:tcPr>
                <w:p w14:paraId="39DE44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F007037" w14:textId="77777777" w:rsidR="005322BD" w:rsidRDefault="005322BD" w:rsidP="005322BD">
                  <w:pPr>
                    <w:pStyle w:val="izv2"/>
                    <w:jc w:val="right"/>
                  </w:pPr>
                  <w:r>
                    <w:rPr>
                      <w:sz w:val="16"/>
                    </w:rPr>
                    <w:t>15.000,00</w:t>
                  </w:r>
                </w:p>
              </w:tc>
              <w:tc>
                <w:tcPr>
                  <w:tcW w:w="1300" w:type="dxa"/>
                  <w:shd w:val="clear" w:color="auto" w:fill="FFFFFF"/>
                  <w:tcMar>
                    <w:top w:w="0" w:type="dxa"/>
                    <w:left w:w="0" w:type="dxa"/>
                    <w:bottom w:w="0" w:type="dxa"/>
                    <w:right w:w="0" w:type="dxa"/>
                  </w:tcMar>
                  <w:vAlign w:val="center"/>
                </w:tcPr>
                <w:p w14:paraId="6EDDA81F" w14:textId="77777777" w:rsidR="005322BD" w:rsidRDefault="005322BD" w:rsidP="005322BD">
                  <w:pPr>
                    <w:pStyle w:val="izv2"/>
                    <w:jc w:val="right"/>
                  </w:pPr>
                  <w:r>
                    <w:rPr>
                      <w:sz w:val="16"/>
                    </w:rPr>
                    <w:t>15.225,00</w:t>
                  </w:r>
                </w:p>
              </w:tc>
              <w:tc>
                <w:tcPr>
                  <w:tcW w:w="1300" w:type="dxa"/>
                  <w:shd w:val="clear" w:color="auto" w:fill="FFFFFF"/>
                  <w:tcMar>
                    <w:top w:w="0" w:type="dxa"/>
                    <w:left w:w="0" w:type="dxa"/>
                    <w:bottom w:w="0" w:type="dxa"/>
                    <w:right w:w="0" w:type="dxa"/>
                  </w:tcMar>
                  <w:vAlign w:val="center"/>
                </w:tcPr>
                <w:p w14:paraId="4887ABAA" w14:textId="77777777" w:rsidR="005322BD" w:rsidRDefault="005322BD" w:rsidP="005322BD">
                  <w:pPr>
                    <w:pStyle w:val="izv2"/>
                    <w:jc w:val="right"/>
                  </w:pPr>
                  <w:r>
                    <w:rPr>
                      <w:sz w:val="16"/>
                    </w:rPr>
                    <w:t>15.450,00</w:t>
                  </w:r>
                </w:p>
              </w:tc>
              <w:tc>
                <w:tcPr>
                  <w:tcW w:w="700" w:type="dxa"/>
                  <w:shd w:val="clear" w:color="auto" w:fill="FFFFFF"/>
                  <w:tcMar>
                    <w:top w:w="0" w:type="dxa"/>
                    <w:left w:w="0" w:type="dxa"/>
                    <w:bottom w:w="0" w:type="dxa"/>
                    <w:right w:w="0" w:type="dxa"/>
                  </w:tcMar>
                  <w:vAlign w:val="center"/>
                </w:tcPr>
                <w:p w14:paraId="17D1831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B9E8CC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C8C7BF2" w14:textId="77777777" w:rsidR="005322BD" w:rsidRDefault="005322BD" w:rsidP="005322BD">
                  <w:pPr>
                    <w:pStyle w:val="izv2"/>
                    <w:jc w:val="right"/>
                  </w:pPr>
                  <w:r>
                    <w:rPr>
                      <w:sz w:val="16"/>
                    </w:rPr>
                    <w:t>103,00</w:t>
                  </w:r>
                </w:p>
              </w:tc>
            </w:tr>
          </w:tbl>
          <w:p w14:paraId="014781CB" w14:textId="77777777" w:rsidR="005322BD" w:rsidRDefault="005322BD" w:rsidP="005322BD">
            <w:pPr>
              <w:pStyle w:val="EMPTYCELLSTYLE"/>
            </w:pPr>
          </w:p>
        </w:tc>
      </w:tr>
      <w:tr w:rsidR="005322BD" w14:paraId="6647A87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AB71F9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7B5AB2B" w14:textId="77777777" w:rsidR="005322BD" w:rsidRDefault="005322BD" w:rsidP="005322BD">
                  <w:pPr>
                    <w:pStyle w:val="fun3"/>
                  </w:pPr>
                  <w:r>
                    <w:rPr>
                      <w:sz w:val="16"/>
                    </w:rPr>
                    <w:t>FUNKCIJSKA KLASIFIKACIJA 0111 Izvršna  i zakonodavna tijela</w:t>
                  </w:r>
                </w:p>
              </w:tc>
              <w:tc>
                <w:tcPr>
                  <w:tcW w:w="2020" w:type="dxa"/>
                </w:tcPr>
                <w:p w14:paraId="3F74718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134A647" w14:textId="77777777" w:rsidR="005322BD" w:rsidRDefault="005322BD" w:rsidP="005322BD">
                  <w:pPr>
                    <w:pStyle w:val="fun3"/>
                    <w:jc w:val="right"/>
                  </w:pPr>
                  <w:r>
                    <w:rPr>
                      <w:sz w:val="16"/>
                    </w:rPr>
                    <w:t>15.000,00</w:t>
                  </w:r>
                </w:p>
              </w:tc>
              <w:tc>
                <w:tcPr>
                  <w:tcW w:w="1300" w:type="dxa"/>
                  <w:shd w:val="clear" w:color="auto" w:fill="FFFFFF"/>
                  <w:tcMar>
                    <w:top w:w="0" w:type="dxa"/>
                    <w:left w:w="0" w:type="dxa"/>
                    <w:bottom w:w="0" w:type="dxa"/>
                    <w:right w:w="0" w:type="dxa"/>
                  </w:tcMar>
                  <w:vAlign w:val="center"/>
                </w:tcPr>
                <w:p w14:paraId="0BDBE842" w14:textId="77777777" w:rsidR="005322BD" w:rsidRDefault="005322BD" w:rsidP="005322BD">
                  <w:pPr>
                    <w:pStyle w:val="fun3"/>
                    <w:jc w:val="right"/>
                  </w:pPr>
                  <w:r>
                    <w:rPr>
                      <w:sz w:val="16"/>
                    </w:rPr>
                    <w:t>15.225,00</w:t>
                  </w:r>
                </w:p>
              </w:tc>
              <w:tc>
                <w:tcPr>
                  <w:tcW w:w="1300" w:type="dxa"/>
                  <w:shd w:val="clear" w:color="auto" w:fill="FFFFFF"/>
                  <w:tcMar>
                    <w:top w:w="0" w:type="dxa"/>
                    <w:left w:w="0" w:type="dxa"/>
                    <w:bottom w:w="0" w:type="dxa"/>
                    <w:right w:w="0" w:type="dxa"/>
                  </w:tcMar>
                  <w:vAlign w:val="center"/>
                </w:tcPr>
                <w:p w14:paraId="0E69E633" w14:textId="77777777" w:rsidR="005322BD" w:rsidRDefault="005322BD" w:rsidP="005322BD">
                  <w:pPr>
                    <w:pStyle w:val="fun3"/>
                    <w:jc w:val="right"/>
                  </w:pPr>
                  <w:r>
                    <w:rPr>
                      <w:sz w:val="16"/>
                    </w:rPr>
                    <w:t>15.450,00</w:t>
                  </w:r>
                </w:p>
              </w:tc>
              <w:tc>
                <w:tcPr>
                  <w:tcW w:w="700" w:type="dxa"/>
                  <w:shd w:val="clear" w:color="auto" w:fill="FFFFFF"/>
                  <w:tcMar>
                    <w:top w:w="0" w:type="dxa"/>
                    <w:left w:w="0" w:type="dxa"/>
                    <w:bottom w:w="0" w:type="dxa"/>
                    <w:right w:w="0" w:type="dxa"/>
                  </w:tcMar>
                  <w:vAlign w:val="center"/>
                </w:tcPr>
                <w:p w14:paraId="0FB0EB2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13ADD1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A416B1E" w14:textId="77777777" w:rsidR="005322BD" w:rsidRDefault="005322BD" w:rsidP="005322BD">
                  <w:pPr>
                    <w:pStyle w:val="fun3"/>
                    <w:jc w:val="right"/>
                  </w:pPr>
                  <w:r>
                    <w:rPr>
                      <w:sz w:val="16"/>
                    </w:rPr>
                    <w:t>103,00</w:t>
                  </w:r>
                </w:p>
              </w:tc>
            </w:tr>
          </w:tbl>
          <w:p w14:paraId="3E4488FA" w14:textId="77777777" w:rsidR="005322BD" w:rsidRDefault="005322BD" w:rsidP="005322BD">
            <w:pPr>
              <w:pStyle w:val="EMPTYCELLSTYLE"/>
            </w:pPr>
          </w:p>
        </w:tc>
      </w:tr>
      <w:tr w:rsidR="005322BD" w14:paraId="1DEDCFD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5E39B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171900"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F26F62F" w14:textId="77777777" w:rsidR="005322BD" w:rsidRDefault="005322BD" w:rsidP="005322BD">
                  <w:pPr>
                    <w:pStyle w:val="UvjetniStil10"/>
                  </w:pPr>
                  <w:r>
                    <w:rPr>
                      <w:sz w:val="16"/>
                    </w:rPr>
                    <w:t>Rashodi za nabavu nefinancijske imovine</w:t>
                  </w:r>
                </w:p>
              </w:tc>
              <w:tc>
                <w:tcPr>
                  <w:tcW w:w="2500" w:type="dxa"/>
                </w:tcPr>
                <w:p w14:paraId="34BF331B" w14:textId="77777777" w:rsidR="005322BD" w:rsidRDefault="005322BD" w:rsidP="005322BD">
                  <w:pPr>
                    <w:pStyle w:val="EMPTYCELLSTYLE"/>
                  </w:pPr>
                </w:p>
              </w:tc>
              <w:tc>
                <w:tcPr>
                  <w:tcW w:w="1300" w:type="dxa"/>
                  <w:tcMar>
                    <w:top w:w="40" w:type="dxa"/>
                    <w:left w:w="0" w:type="dxa"/>
                    <w:bottom w:w="40" w:type="dxa"/>
                    <w:right w:w="0" w:type="dxa"/>
                  </w:tcMar>
                </w:tcPr>
                <w:p w14:paraId="261857F8" w14:textId="77777777" w:rsidR="005322BD" w:rsidRDefault="005322BD" w:rsidP="005322BD">
                  <w:pPr>
                    <w:pStyle w:val="UvjetniStil10"/>
                    <w:jc w:val="right"/>
                  </w:pPr>
                  <w:r>
                    <w:rPr>
                      <w:sz w:val="16"/>
                    </w:rPr>
                    <w:t>15.000,00</w:t>
                  </w:r>
                </w:p>
              </w:tc>
              <w:tc>
                <w:tcPr>
                  <w:tcW w:w="1300" w:type="dxa"/>
                  <w:tcMar>
                    <w:top w:w="40" w:type="dxa"/>
                    <w:left w:w="0" w:type="dxa"/>
                    <w:bottom w:w="40" w:type="dxa"/>
                    <w:right w:w="0" w:type="dxa"/>
                  </w:tcMar>
                </w:tcPr>
                <w:p w14:paraId="0EF391AC" w14:textId="77777777" w:rsidR="005322BD" w:rsidRDefault="005322BD" w:rsidP="005322BD">
                  <w:pPr>
                    <w:pStyle w:val="UvjetniStil10"/>
                    <w:jc w:val="right"/>
                  </w:pPr>
                  <w:r>
                    <w:rPr>
                      <w:sz w:val="16"/>
                    </w:rPr>
                    <w:t>15.225,00</w:t>
                  </w:r>
                </w:p>
              </w:tc>
              <w:tc>
                <w:tcPr>
                  <w:tcW w:w="1300" w:type="dxa"/>
                  <w:tcMar>
                    <w:top w:w="40" w:type="dxa"/>
                    <w:left w:w="0" w:type="dxa"/>
                    <w:bottom w:w="40" w:type="dxa"/>
                    <w:right w:w="0" w:type="dxa"/>
                  </w:tcMar>
                </w:tcPr>
                <w:p w14:paraId="31283F63" w14:textId="77777777" w:rsidR="005322BD" w:rsidRDefault="005322BD" w:rsidP="005322BD">
                  <w:pPr>
                    <w:pStyle w:val="UvjetniStil10"/>
                    <w:jc w:val="right"/>
                  </w:pPr>
                  <w:r>
                    <w:rPr>
                      <w:sz w:val="16"/>
                    </w:rPr>
                    <w:t>15.450,00</w:t>
                  </w:r>
                </w:p>
              </w:tc>
              <w:tc>
                <w:tcPr>
                  <w:tcW w:w="700" w:type="dxa"/>
                  <w:tcMar>
                    <w:top w:w="40" w:type="dxa"/>
                    <w:left w:w="0" w:type="dxa"/>
                    <w:bottom w:w="40" w:type="dxa"/>
                    <w:right w:w="0" w:type="dxa"/>
                  </w:tcMar>
                </w:tcPr>
                <w:p w14:paraId="701492E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0539A6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2565096" w14:textId="77777777" w:rsidR="005322BD" w:rsidRDefault="005322BD" w:rsidP="005322BD">
                  <w:pPr>
                    <w:pStyle w:val="UvjetniStil10"/>
                    <w:jc w:val="right"/>
                  </w:pPr>
                  <w:r>
                    <w:rPr>
                      <w:sz w:val="16"/>
                    </w:rPr>
                    <w:t>103,00</w:t>
                  </w:r>
                </w:p>
              </w:tc>
            </w:tr>
          </w:tbl>
          <w:p w14:paraId="6DD84C23" w14:textId="77777777" w:rsidR="005322BD" w:rsidRDefault="005322BD" w:rsidP="005322BD">
            <w:pPr>
              <w:pStyle w:val="EMPTYCELLSTYLE"/>
            </w:pPr>
          </w:p>
        </w:tc>
      </w:tr>
      <w:tr w:rsidR="005322BD" w14:paraId="771C512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AF9E7A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4ACE42"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BD79671" w14:textId="77777777" w:rsidR="005322BD" w:rsidRDefault="005322BD" w:rsidP="005322BD">
                  <w:pPr>
                    <w:pStyle w:val="UvjetniStil10"/>
                  </w:pPr>
                  <w:r>
                    <w:rPr>
                      <w:sz w:val="16"/>
                    </w:rPr>
                    <w:t>Rashodi za nabavu proizvedene dugotrajne imovine</w:t>
                  </w:r>
                </w:p>
              </w:tc>
              <w:tc>
                <w:tcPr>
                  <w:tcW w:w="2500" w:type="dxa"/>
                </w:tcPr>
                <w:p w14:paraId="38B32612" w14:textId="77777777" w:rsidR="005322BD" w:rsidRDefault="005322BD" w:rsidP="005322BD">
                  <w:pPr>
                    <w:pStyle w:val="EMPTYCELLSTYLE"/>
                  </w:pPr>
                </w:p>
              </w:tc>
              <w:tc>
                <w:tcPr>
                  <w:tcW w:w="1300" w:type="dxa"/>
                  <w:tcMar>
                    <w:top w:w="40" w:type="dxa"/>
                    <w:left w:w="0" w:type="dxa"/>
                    <w:bottom w:w="40" w:type="dxa"/>
                    <w:right w:w="0" w:type="dxa"/>
                  </w:tcMar>
                </w:tcPr>
                <w:p w14:paraId="4BC86325" w14:textId="77777777" w:rsidR="005322BD" w:rsidRDefault="005322BD" w:rsidP="005322BD">
                  <w:pPr>
                    <w:pStyle w:val="UvjetniStil10"/>
                    <w:jc w:val="right"/>
                  </w:pPr>
                  <w:r>
                    <w:rPr>
                      <w:sz w:val="16"/>
                    </w:rPr>
                    <w:t>15.000,00</w:t>
                  </w:r>
                </w:p>
              </w:tc>
              <w:tc>
                <w:tcPr>
                  <w:tcW w:w="1300" w:type="dxa"/>
                  <w:tcMar>
                    <w:top w:w="40" w:type="dxa"/>
                    <w:left w:w="0" w:type="dxa"/>
                    <w:bottom w:w="40" w:type="dxa"/>
                    <w:right w:w="0" w:type="dxa"/>
                  </w:tcMar>
                </w:tcPr>
                <w:p w14:paraId="61905DC7" w14:textId="77777777" w:rsidR="005322BD" w:rsidRDefault="005322BD" w:rsidP="005322BD">
                  <w:pPr>
                    <w:pStyle w:val="UvjetniStil10"/>
                    <w:jc w:val="right"/>
                  </w:pPr>
                  <w:r>
                    <w:rPr>
                      <w:sz w:val="16"/>
                    </w:rPr>
                    <w:t>15.225,00</w:t>
                  </w:r>
                </w:p>
              </w:tc>
              <w:tc>
                <w:tcPr>
                  <w:tcW w:w="1300" w:type="dxa"/>
                  <w:tcMar>
                    <w:top w:w="40" w:type="dxa"/>
                    <w:left w:w="0" w:type="dxa"/>
                    <w:bottom w:w="40" w:type="dxa"/>
                    <w:right w:w="0" w:type="dxa"/>
                  </w:tcMar>
                </w:tcPr>
                <w:p w14:paraId="7A6A853D" w14:textId="77777777" w:rsidR="005322BD" w:rsidRDefault="005322BD" w:rsidP="005322BD">
                  <w:pPr>
                    <w:pStyle w:val="UvjetniStil10"/>
                    <w:jc w:val="right"/>
                  </w:pPr>
                  <w:r>
                    <w:rPr>
                      <w:sz w:val="16"/>
                    </w:rPr>
                    <w:t>15.450,00</w:t>
                  </w:r>
                </w:p>
              </w:tc>
              <w:tc>
                <w:tcPr>
                  <w:tcW w:w="700" w:type="dxa"/>
                  <w:tcMar>
                    <w:top w:w="40" w:type="dxa"/>
                    <w:left w:w="0" w:type="dxa"/>
                    <w:bottom w:w="40" w:type="dxa"/>
                    <w:right w:w="0" w:type="dxa"/>
                  </w:tcMar>
                </w:tcPr>
                <w:p w14:paraId="63866F3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7658D2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DE450BB" w14:textId="77777777" w:rsidR="005322BD" w:rsidRDefault="005322BD" w:rsidP="005322BD">
                  <w:pPr>
                    <w:pStyle w:val="UvjetniStil10"/>
                    <w:jc w:val="right"/>
                  </w:pPr>
                  <w:r>
                    <w:rPr>
                      <w:sz w:val="16"/>
                    </w:rPr>
                    <w:t>103,00</w:t>
                  </w:r>
                </w:p>
              </w:tc>
            </w:tr>
          </w:tbl>
          <w:p w14:paraId="7039DE91" w14:textId="77777777" w:rsidR="005322BD" w:rsidRDefault="005322BD" w:rsidP="005322BD">
            <w:pPr>
              <w:pStyle w:val="EMPTYCELLSTYLE"/>
            </w:pPr>
          </w:p>
        </w:tc>
      </w:tr>
      <w:tr w:rsidR="005322BD" w14:paraId="568A403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F8435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61C4A5"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05C1BD72" w14:textId="77777777" w:rsidR="005322BD" w:rsidRDefault="005322BD" w:rsidP="005322BD">
                  <w:pPr>
                    <w:pStyle w:val="UvjetniStil"/>
                  </w:pPr>
                  <w:r>
                    <w:rPr>
                      <w:sz w:val="16"/>
                    </w:rPr>
                    <w:t>Postrojenja i oprema</w:t>
                  </w:r>
                </w:p>
              </w:tc>
              <w:tc>
                <w:tcPr>
                  <w:tcW w:w="2500" w:type="dxa"/>
                </w:tcPr>
                <w:p w14:paraId="748D672C" w14:textId="77777777" w:rsidR="005322BD" w:rsidRDefault="005322BD" w:rsidP="005322BD">
                  <w:pPr>
                    <w:pStyle w:val="EMPTYCELLSTYLE"/>
                  </w:pPr>
                </w:p>
              </w:tc>
              <w:tc>
                <w:tcPr>
                  <w:tcW w:w="1300" w:type="dxa"/>
                  <w:tcMar>
                    <w:top w:w="40" w:type="dxa"/>
                    <w:left w:w="0" w:type="dxa"/>
                    <w:bottom w:w="40" w:type="dxa"/>
                    <w:right w:w="0" w:type="dxa"/>
                  </w:tcMar>
                </w:tcPr>
                <w:p w14:paraId="6FBBFBFE" w14:textId="77777777" w:rsidR="005322BD" w:rsidRDefault="005322BD" w:rsidP="005322BD">
                  <w:pPr>
                    <w:pStyle w:val="UvjetniStil"/>
                    <w:jc w:val="right"/>
                  </w:pPr>
                  <w:r>
                    <w:rPr>
                      <w:sz w:val="16"/>
                    </w:rPr>
                    <w:t>15.000,00</w:t>
                  </w:r>
                </w:p>
              </w:tc>
              <w:tc>
                <w:tcPr>
                  <w:tcW w:w="1300" w:type="dxa"/>
                  <w:tcMar>
                    <w:top w:w="40" w:type="dxa"/>
                    <w:left w:w="0" w:type="dxa"/>
                    <w:bottom w:w="40" w:type="dxa"/>
                    <w:right w:w="0" w:type="dxa"/>
                  </w:tcMar>
                </w:tcPr>
                <w:p w14:paraId="19BF269A" w14:textId="77777777" w:rsidR="005322BD" w:rsidRDefault="005322BD" w:rsidP="005322BD">
                  <w:pPr>
                    <w:pStyle w:val="UvjetniStil"/>
                    <w:jc w:val="right"/>
                  </w:pPr>
                  <w:r>
                    <w:rPr>
                      <w:sz w:val="16"/>
                    </w:rPr>
                    <w:t>15.225,00</w:t>
                  </w:r>
                </w:p>
              </w:tc>
              <w:tc>
                <w:tcPr>
                  <w:tcW w:w="1300" w:type="dxa"/>
                  <w:tcMar>
                    <w:top w:w="40" w:type="dxa"/>
                    <w:left w:w="0" w:type="dxa"/>
                    <w:bottom w:w="40" w:type="dxa"/>
                    <w:right w:w="0" w:type="dxa"/>
                  </w:tcMar>
                </w:tcPr>
                <w:p w14:paraId="5538A801" w14:textId="77777777" w:rsidR="005322BD" w:rsidRDefault="005322BD" w:rsidP="005322BD">
                  <w:pPr>
                    <w:pStyle w:val="UvjetniStil"/>
                    <w:jc w:val="right"/>
                  </w:pPr>
                  <w:r>
                    <w:rPr>
                      <w:sz w:val="16"/>
                    </w:rPr>
                    <w:t>15.450,00</w:t>
                  </w:r>
                </w:p>
              </w:tc>
              <w:tc>
                <w:tcPr>
                  <w:tcW w:w="700" w:type="dxa"/>
                  <w:tcMar>
                    <w:top w:w="40" w:type="dxa"/>
                    <w:left w:w="0" w:type="dxa"/>
                    <w:bottom w:w="40" w:type="dxa"/>
                    <w:right w:w="0" w:type="dxa"/>
                  </w:tcMar>
                </w:tcPr>
                <w:p w14:paraId="799201D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15D2F8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EF63913" w14:textId="77777777" w:rsidR="005322BD" w:rsidRDefault="005322BD" w:rsidP="005322BD">
                  <w:pPr>
                    <w:pStyle w:val="UvjetniStil"/>
                    <w:jc w:val="right"/>
                  </w:pPr>
                  <w:r>
                    <w:rPr>
                      <w:sz w:val="16"/>
                    </w:rPr>
                    <w:t>103,00</w:t>
                  </w:r>
                </w:p>
              </w:tc>
            </w:tr>
          </w:tbl>
          <w:p w14:paraId="5D3BB48C" w14:textId="77777777" w:rsidR="005322BD" w:rsidRDefault="005322BD" w:rsidP="005322BD">
            <w:pPr>
              <w:pStyle w:val="EMPTYCELLSTYLE"/>
            </w:pPr>
          </w:p>
        </w:tc>
      </w:tr>
      <w:tr w:rsidR="005322BD" w14:paraId="2036A21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AB402F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0CD6FC5" w14:textId="77777777" w:rsidR="005322BD" w:rsidRDefault="005322BD" w:rsidP="005322BD">
                  <w:pPr>
                    <w:pStyle w:val="prog3"/>
                  </w:pPr>
                  <w:r>
                    <w:rPr>
                      <w:sz w:val="16"/>
                    </w:rPr>
                    <w:t>Kapitalni projekt K100068 Energetska obnova ovojnice javne zgrade Općine Gračac</w:t>
                  </w:r>
                </w:p>
              </w:tc>
              <w:tc>
                <w:tcPr>
                  <w:tcW w:w="2020" w:type="dxa"/>
                </w:tcPr>
                <w:p w14:paraId="3445957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C84835F" w14:textId="77777777" w:rsidR="005322BD" w:rsidRDefault="005322BD" w:rsidP="005322BD">
                  <w:pPr>
                    <w:pStyle w:val="prog3"/>
                    <w:jc w:val="right"/>
                  </w:pPr>
                  <w:r>
                    <w:rPr>
                      <w:sz w:val="16"/>
                    </w:rPr>
                    <w:t>875.500,00</w:t>
                  </w:r>
                </w:p>
              </w:tc>
              <w:tc>
                <w:tcPr>
                  <w:tcW w:w="1300" w:type="dxa"/>
                  <w:shd w:val="clear" w:color="auto" w:fill="FFFFFF"/>
                  <w:tcMar>
                    <w:top w:w="0" w:type="dxa"/>
                    <w:left w:w="0" w:type="dxa"/>
                    <w:bottom w:w="0" w:type="dxa"/>
                    <w:right w:w="0" w:type="dxa"/>
                  </w:tcMar>
                  <w:vAlign w:val="center"/>
                </w:tcPr>
                <w:p w14:paraId="32B0BEBC" w14:textId="77777777" w:rsidR="005322BD" w:rsidRDefault="005322BD" w:rsidP="005322BD">
                  <w:pPr>
                    <w:pStyle w:val="prog3"/>
                    <w:jc w:val="right"/>
                  </w:pPr>
                  <w:r>
                    <w:rPr>
                      <w:sz w:val="16"/>
                    </w:rPr>
                    <w:t>888.632,50</w:t>
                  </w:r>
                </w:p>
              </w:tc>
              <w:tc>
                <w:tcPr>
                  <w:tcW w:w="1300" w:type="dxa"/>
                  <w:shd w:val="clear" w:color="auto" w:fill="FFFFFF"/>
                  <w:tcMar>
                    <w:top w:w="0" w:type="dxa"/>
                    <w:left w:w="0" w:type="dxa"/>
                    <w:bottom w:w="0" w:type="dxa"/>
                    <w:right w:w="0" w:type="dxa"/>
                  </w:tcMar>
                  <w:vAlign w:val="center"/>
                </w:tcPr>
                <w:p w14:paraId="41920970" w14:textId="77777777" w:rsidR="005322BD" w:rsidRDefault="005322BD" w:rsidP="005322BD">
                  <w:pPr>
                    <w:pStyle w:val="prog3"/>
                    <w:jc w:val="right"/>
                  </w:pPr>
                  <w:r>
                    <w:rPr>
                      <w:sz w:val="16"/>
                    </w:rPr>
                    <w:t>901.765,00</w:t>
                  </w:r>
                </w:p>
              </w:tc>
              <w:tc>
                <w:tcPr>
                  <w:tcW w:w="700" w:type="dxa"/>
                  <w:shd w:val="clear" w:color="auto" w:fill="FFFFFF"/>
                  <w:tcMar>
                    <w:top w:w="0" w:type="dxa"/>
                    <w:left w:w="0" w:type="dxa"/>
                    <w:bottom w:w="0" w:type="dxa"/>
                    <w:right w:w="0" w:type="dxa"/>
                  </w:tcMar>
                  <w:vAlign w:val="center"/>
                </w:tcPr>
                <w:p w14:paraId="1A80F10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FAC074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5A088FB" w14:textId="77777777" w:rsidR="005322BD" w:rsidRDefault="005322BD" w:rsidP="005322BD">
                  <w:pPr>
                    <w:pStyle w:val="prog3"/>
                    <w:jc w:val="right"/>
                  </w:pPr>
                  <w:r>
                    <w:rPr>
                      <w:sz w:val="16"/>
                    </w:rPr>
                    <w:t>103,00</w:t>
                  </w:r>
                </w:p>
              </w:tc>
            </w:tr>
          </w:tbl>
          <w:p w14:paraId="46E37CC6" w14:textId="77777777" w:rsidR="005322BD" w:rsidRDefault="005322BD" w:rsidP="005322BD">
            <w:pPr>
              <w:pStyle w:val="EMPTYCELLSTYLE"/>
            </w:pPr>
          </w:p>
        </w:tc>
      </w:tr>
      <w:tr w:rsidR="005322BD" w14:paraId="22C85D3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E75067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F5A80B" w14:textId="77777777" w:rsidR="005322BD" w:rsidRDefault="005322BD" w:rsidP="005322BD">
                  <w:pPr>
                    <w:pStyle w:val="izv1"/>
                  </w:pPr>
                  <w:r>
                    <w:rPr>
                      <w:sz w:val="16"/>
                    </w:rPr>
                    <w:t>Izvor 5. POMOĆI</w:t>
                  </w:r>
                </w:p>
              </w:tc>
              <w:tc>
                <w:tcPr>
                  <w:tcW w:w="2020" w:type="dxa"/>
                </w:tcPr>
                <w:p w14:paraId="6D3C9DB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97B48BA" w14:textId="77777777" w:rsidR="005322BD" w:rsidRDefault="005322BD" w:rsidP="005322BD">
                  <w:pPr>
                    <w:pStyle w:val="izv1"/>
                    <w:jc w:val="right"/>
                  </w:pPr>
                  <w:r>
                    <w:rPr>
                      <w:sz w:val="16"/>
                    </w:rPr>
                    <w:t>875.500,00</w:t>
                  </w:r>
                </w:p>
              </w:tc>
              <w:tc>
                <w:tcPr>
                  <w:tcW w:w="1300" w:type="dxa"/>
                  <w:shd w:val="clear" w:color="auto" w:fill="FFFFFF"/>
                  <w:tcMar>
                    <w:top w:w="0" w:type="dxa"/>
                    <w:left w:w="0" w:type="dxa"/>
                    <w:bottom w:w="0" w:type="dxa"/>
                    <w:right w:w="0" w:type="dxa"/>
                  </w:tcMar>
                  <w:vAlign w:val="center"/>
                </w:tcPr>
                <w:p w14:paraId="19A1D9EB" w14:textId="77777777" w:rsidR="005322BD" w:rsidRDefault="005322BD" w:rsidP="005322BD">
                  <w:pPr>
                    <w:pStyle w:val="izv1"/>
                    <w:jc w:val="right"/>
                  </w:pPr>
                  <w:r>
                    <w:rPr>
                      <w:sz w:val="16"/>
                    </w:rPr>
                    <w:t>888.632,50</w:t>
                  </w:r>
                </w:p>
              </w:tc>
              <w:tc>
                <w:tcPr>
                  <w:tcW w:w="1300" w:type="dxa"/>
                  <w:shd w:val="clear" w:color="auto" w:fill="FFFFFF"/>
                  <w:tcMar>
                    <w:top w:w="0" w:type="dxa"/>
                    <w:left w:w="0" w:type="dxa"/>
                    <w:bottom w:w="0" w:type="dxa"/>
                    <w:right w:w="0" w:type="dxa"/>
                  </w:tcMar>
                  <w:vAlign w:val="center"/>
                </w:tcPr>
                <w:p w14:paraId="7131D7BF" w14:textId="77777777" w:rsidR="005322BD" w:rsidRDefault="005322BD" w:rsidP="005322BD">
                  <w:pPr>
                    <w:pStyle w:val="izv1"/>
                    <w:jc w:val="right"/>
                  </w:pPr>
                  <w:r>
                    <w:rPr>
                      <w:sz w:val="16"/>
                    </w:rPr>
                    <w:t>901.765,00</w:t>
                  </w:r>
                </w:p>
              </w:tc>
              <w:tc>
                <w:tcPr>
                  <w:tcW w:w="700" w:type="dxa"/>
                  <w:shd w:val="clear" w:color="auto" w:fill="FFFFFF"/>
                  <w:tcMar>
                    <w:top w:w="0" w:type="dxa"/>
                    <w:left w:w="0" w:type="dxa"/>
                    <w:bottom w:w="0" w:type="dxa"/>
                    <w:right w:w="0" w:type="dxa"/>
                  </w:tcMar>
                  <w:vAlign w:val="center"/>
                </w:tcPr>
                <w:p w14:paraId="202EB04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A2C5673"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1FD5364" w14:textId="77777777" w:rsidR="005322BD" w:rsidRDefault="005322BD" w:rsidP="005322BD">
                  <w:pPr>
                    <w:pStyle w:val="izv1"/>
                    <w:jc w:val="right"/>
                  </w:pPr>
                  <w:r>
                    <w:rPr>
                      <w:sz w:val="16"/>
                    </w:rPr>
                    <w:t>103,00</w:t>
                  </w:r>
                </w:p>
              </w:tc>
            </w:tr>
          </w:tbl>
          <w:p w14:paraId="6A859C41" w14:textId="77777777" w:rsidR="005322BD" w:rsidRDefault="005322BD" w:rsidP="005322BD">
            <w:pPr>
              <w:pStyle w:val="EMPTYCELLSTYLE"/>
            </w:pPr>
          </w:p>
        </w:tc>
      </w:tr>
      <w:tr w:rsidR="005322BD" w14:paraId="5FF71A0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D5FA80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BAD5E52" w14:textId="77777777" w:rsidR="005322BD" w:rsidRDefault="005322BD" w:rsidP="005322BD">
                  <w:pPr>
                    <w:pStyle w:val="izv2"/>
                  </w:pPr>
                  <w:r>
                    <w:rPr>
                      <w:sz w:val="16"/>
                    </w:rPr>
                    <w:t>Izvor 5.1. Tekuće pomoći iz državnog proračuna</w:t>
                  </w:r>
                </w:p>
              </w:tc>
              <w:tc>
                <w:tcPr>
                  <w:tcW w:w="2020" w:type="dxa"/>
                </w:tcPr>
                <w:p w14:paraId="4508715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F0F2B1" w14:textId="77777777" w:rsidR="005322BD" w:rsidRDefault="005322BD" w:rsidP="005322BD">
                  <w:pPr>
                    <w:pStyle w:val="izv2"/>
                    <w:jc w:val="right"/>
                  </w:pPr>
                  <w:r>
                    <w:rPr>
                      <w:sz w:val="16"/>
                    </w:rPr>
                    <w:t>175.100,00</w:t>
                  </w:r>
                </w:p>
              </w:tc>
              <w:tc>
                <w:tcPr>
                  <w:tcW w:w="1300" w:type="dxa"/>
                  <w:shd w:val="clear" w:color="auto" w:fill="FFFFFF"/>
                  <w:tcMar>
                    <w:top w:w="0" w:type="dxa"/>
                    <w:left w:w="0" w:type="dxa"/>
                    <w:bottom w:w="0" w:type="dxa"/>
                    <w:right w:w="0" w:type="dxa"/>
                  </w:tcMar>
                  <w:vAlign w:val="center"/>
                </w:tcPr>
                <w:p w14:paraId="099B5336" w14:textId="77777777" w:rsidR="005322BD" w:rsidRDefault="005322BD" w:rsidP="005322BD">
                  <w:pPr>
                    <w:pStyle w:val="izv2"/>
                    <w:jc w:val="right"/>
                  </w:pPr>
                  <w:r>
                    <w:rPr>
                      <w:sz w:val="16"/>
                    </w:rPr>
                    <w:t>177.726,50</w:t>
                  </w:r>
                </w:p>
              </w:tc>
              <w:tc>
                <w:tcPr>
                  <w:tcW w:w="1300" w:type="dxa"/>
                  <w:shd w:val="clear" w:color="auto" w:fill="FFFFFF"/>
                  <w:tcMar>
                    <w:top w:w="0" w:type="dxa"/>
                    <w:left w:w="0" w:type="dxa"/>
                    <w:bottom w:w="0" w:type="dxa"/>
                    <w:right w:w="0" w:type="dxa"/>
                  </w:tcMar>
                  <w:vAlign w:val="center"/>
                </w:tcPr>
                <w:p w14:paraId="26D3E91A" w14:textId="77777777" w:rsidR="005322BD" w:rsidRDefault="005322BD" w:rsidP="005322BD">
                  <w:pPr>
                    <w:pStyle w:val="izv2"/>
                    <w:jc w:val="right"/>
                  </w:pPr>
                  <w:r>
                    <w:rPr>
                      <w:sz w:val="16"/>
                    </w:rPr>
                    <w:t>180.353,00</w:t>
                  </w:r>
                </w:p>
              </w:tc>
              <w:tc>
                <w:tcPr>
                  <w:tcW w:w="700" w:type="dxa"/>
                  <w:shd w:val="clear" w:color="auto" w:fill="FFFFFF"/>
                  <w:tcMar>
                    <w:top w:w="0" w:type="dxa"/>
                    <w:left w:w="0" w:type="dxa"/>
                    <w:bottom w:w="0" w:type="dxa"/>
                    <w:right w:w="0" w:type="dxa"/>
                  </w:tcMar>
                  <w:vAlign w:val="center"/>
                </w:tcPr>
                <w:p w14:paraId="2AA263E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2DFB6D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B761DBD" w14:textId="77777777" w:rsidR="005322BD" w:rsidRDefault="005322BD" w:rsidP="005322BD">
                  <w:pPr>
                    <w:pStyle w:val="izv2"/>
                    <w:jc w:val="right"/>
                  </w:pPr>
                  <w:r>
                    <w:rPr>
                      <w:sz w:val="16"/>
                    </w:rPr>
                    <w:t>103,00</w:t>
                  </w:r>
                </w:p>
              </w:tc>
            </w:tr>
          </w:tbl>
          <w:p w14:paraId="29BD5874" w14:textId="77777777" w:rsidR="005322BD" w:rsidRDefault="005322BD" w:rsidP="005322BD">
            <w:pPr>
              <w:pStyle w:val="EMPTYCELLSTYLE"/>
            </w:pPr>
          </w:p>
        </w:tc>
      </w:tr>
      <w:tr w:rsidR="005322BD" w14:paraId="30FCBA6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D9F33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5AF629B" w14:textId="77777777" w:rsidR="005322BD" w:rsidRDefault="005322BD" w:rsidP="005322BD">
                  <w:pPr>
                    <w:pStyle w:val="fun3"/>
                  </w:pPr>
                  <w:r>
                    <w:rPr>
                      <w:sz w:val="16"/>
                    </w:rPr>
                    <w:t>FUNKCIJSKA KLASIFIKACIJA 0111 Izvršna  i zakonodavna tijela</w:t>
                  </w:r>
                </w:p>
              </w:tc>
              <w:tc>
                <w:tcPr>
                  <w:tcW w:w="2020" w:type="dxa"/>
                </w:tcPr>
                <w:p w14:paraId="54668DC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D59F158" w14:textId="77777777" w:rsidR="005322BD" w:rsidRDefault="005322BD" w:rsidP="005322BD">
                  <w:pPr>
                    <w:pStyle w:val="fun3"/>
                    <w:jc w:val="right"/>
                  </w:pPr>
                  <w:r>
                    <w:rPr>
                      <w:sz w:val="16"/>
                    </w:rPr>
                    <w:t>175.100,00</w:t>
                  </w:r>
                </w:p>
              </w:tc>
              <w:tc>
                <w:tcPr>
                  <w:tcW w:w="1300" w:type="dxa"/>
                  <w:shd w:val="clear" w:color="auto" w:fill="FFFFFF"/>
                  <w:tcMar>
                    <w:top w:w="0" w:type="dxa"/>
                    <w:left w:w="0" w:type="dxa"/>
                    <w:bottom w:w="0" w:type="dxa"/>
                    <w:right w:w="0" w:type="dxa"/>
                  </w:tcMar>
                  <w:vAlign w:val="center"/>
                </w:tcPr>
                <w:p w14:paraId="7E8CA5F1" w14:textId="77777777" w:rsidR="005322BD" w:rsidRDefault="005322BD" w:rsidP="005322BD">
                  <w:pPr>
                    <w:pStyle w:val="fun3"/>
                    <w:jc w:val="right"/>
                  </w:pPr>
                  <w:r>
                    <w:rPr>
                      <w:sz w:val="16"/>
                    </w:rPr>
                    <w:t>177.726,50</w:t>
                  </w:r>
                </w:p>
              </w:tc>
              <w:tc>
                <w:tcPr>
                  <w:tcW w:w="1300" w:type="dxa"/>
                  <w:shd w:val="clear" w:color="auto" w:fill="FFFFFF"/>
                  <w:tcMar>
                    <w:top w:w="0" w:type="dxa"/>
                    <w:left w:w="0" w:type="dxa"/>
                    <w:bottom w:w="0" w:type="dxa"/>
                    <w:right w:w="0" w:type="dxa"/>
                  </w:tcMar>
                  <w:vAlign w:val="center"/>
                </w:tcPr>
                <w:p w14:paraId="74C6FAD2" w14:textId="77777777" w:rsidR="005322BD" w:rsidRDefault="005322BD" w:rsidP="005322BD">
                  <w:pPr>
                    <w:pStyle w:val="fun3"/>
                    <w:jc w:val="right"/>
                  </w:pPr>
                  <w:r>
                    <w:rPr>
                      <w:sz w:val="16"/>
                    </w:rPr>
                    <w:t>180.353,00</w:t>
                  </w:r>
                </w:p>
              </w:tc>
              <w:tc>
                <w:tcPr>
                  <w:tcW w:w="700" w:type="dxa"/>
                  <w:shd w:val="clear" w:color="auto" w:fill="FFFFFF"/>
                  <w:tcMar>
                    <w:top w:w="0" w:type="dxa"/>
                    <w:left w:w="0" w:type="dxa"/>
                    <w:bottom w:w="0" w:type="dxa"/>
                    <w:right w:w="0" w:type="dxa"/>
                  </w:tcMar>
                  <w:vAlign w:val="center"/>
                </w:tcPr>
                <w:p w14:paraId="1091364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DDB787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7A84132" w14:textId="77777777" w:rsidR="005322BD" w:rsidRDefault="005322BD" w:rsidP="005322BD">
                  <w:pPr>
                    <w:pStyle w:val="fun3"/>
                    <w:jc w:val="right"/>
                  </w:pPr>
                  <w:r>
                    <w:rPr>
                      <w:sz w:val="16"/>
                    </w:rPr>
                    <w:t>103,00</w:t>
                  </w:r>
                </w:p>
              </w:tc>
            </w:tr>
          </w:tbl>
          <w:p w14:paraId="0053FC25" w14:textId="77777777" w:rsidR="005322BD" w:rsidRDefault="005322BD" w:rsidP="005322BD">
            <w:pPr>
              <w:pStyle w:val="EMPTYCELLSTYLE"/>
            </w:pPr>
          </w:p>
        </w:tc>
      </w:tr>
      <w:tr w:rsidR="005322BD" w14:paraId="3323995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703720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A89077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5F16CD4" w14:textId="77777777" w:rsidR="005322BD" w:rsidRDefault="005322BD" w:rsidP="005322BD">
                  <w:pPr>
                    <w:pStyle w:val="UvjetniStil10"/>
                  </w:pPr>
                  <w:r>
                    <w:rPr>
                      <w:sz w:val="16"/>
                    </w:rPr>
                    <w:t>Rashodi za nabavu nefinancijske imovine</w:t>
                  </w:r>
                </w:p>
              </w:tc>
              <w:tc>
                <w:tcPr>
                  <w:tcW w:w="2500" w:type="dxa"/>
                </w:tcPr>
                <w:p w14:paraId="39E8C4C0" w14:textId="77777777" w:rsidR="005322BD" w:rsidRDefault="005322BD" w:rsidP="005322BD">
                  <w:pPr>
                    <w:pStyle w:val="EMPTYCELLSTYLE"/>
                  </w:pPr>
                </w:p>
              </w:tc>
              <w:tc>
                <w:tcPr>
                  <w:tcW w:w="1300" w:type="dxa"/>
                  <w:tcMar>
                    <w:top w:w="40" w:type="dxa"/>
                    <w:left w:w="0" w:type="dxa"/>
                    <w:bottom w:w="40" w:type="dxa"/>
                    <w:right w:w="0" w:type="dxa"/>
                  </w:tcMar>
                </w:tcPr>
                <w:p w14:paraId="31D0DB62" w14:textId="77777777" w:rsidR="005322BD" w:rsidRDefault="005322BD" w:rsidP="005322BD">
                  <w:pPr>
                    <w:pStyle w:val="UvjetniStil10"/>
                    <w:jc w:val="right"/>
                  </w:pPr>
                  <w:r>
                    <w:rPr>
                      <w:sz w:val="16"/>
                    </w:rPr>
                    <w:t>175.100,00</w:t>
                  </w:r>
                </w:p>
              </w:tc>
              <w:tc>
                <w:tcPr>
                  <w:tcW w:w="1300" w:type="dxa"/>
                  <w:tcMar>
                    <w:top w:w="40" w:type="dxa"/>
                    <w:left w:w="0" w:type="dxa"/>
                    <w:bottom w:w="40" w:type="dxa"/>
                    <w:right w:w="0" w:type="dxa"/>
                  </w:tcMar>
                </w:tcPr>
                <w:p w14:paraId="347D0C14" w14:textId="77777777" w:rsidR="005322BD" w:rsidRDefault="005322BD" w:rsidP="005322BD">
                  <w:pPr>
                    <w:pStyle w:val="UvjetniStil10"/>
                    <w:jc w:val="right"/>
                  </w:pPr>
                  <w:r>
                    <w:rPr>
                      <w:sz w:val="16"/>
                    </w:rPr>
                    <w:t>177.726,50</w:t>
                  </w:r>
                </w:p>
              </w:tc>
              <w:tc>
                <w:tcPr>
                  <w:tcW w:w="1300" w:type="dxa"/>
                  <w:tcMar>
                    <w:top w:w="40" w:type="dxa"/>
                    <w:left w:w="0" w:type="dxa"/>
                    <w:bottom w:w="40" w:type="dxa"/>
                    <w:right w:w="0" w:type="dxa"/>
                  </w:tcMar>
                </w:tcPr>
                <w:p w14:paraId="3C452E10" w14:textId="77777777" w:rsidR="005322BD" w:rsidRDefault="005322BD" w:rsidP="005322BD">
                  <w:pPr>
                    <w:pStyle w:val="UvjetniStil10"/>
                    <w:jc w:val="right"/>
                  </w:pPr>
                  <w:r>
                    <w:rPr>
                      <w:sz w:val="16"/>
                    </w:rPr>
                    <w:t>180.353,00</w:t>
                  </w:r>
                </w:p>
              </w:tc>
              <w:tc>
                <w:tcPr>
                  <w:tcW w:w="700" w:type="dxa"/>
                  <w:tcMar>
                    <w:top w:w="40" w:type="dxa"/>
                    <w:left w:w="0" w:type="dxa"/>
                    <w:bottom w:w="40" w:type="dxa"/>
                    <w:right w:w="0" w:type="dxa"/>
                  </w:tcMar>
                </w:tcPr>
                <w:p w14:paraId="4504EAA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8AA4C5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83FEA11" w14:textId="77777777" w:rsidR="005322BD" w:rsidRDefault="005322BD" w:rsidP="005322BD">
                  <w:pPr>
                    <w:pStyle w:val="UvjetniStil10"/>
                    <w:jc w:val="right"/>
                  </w:pPr>
                  <w:r>
                    <w:rPr>
                      <w:sz w:val="16"/>
                    </w:rPr>
                    <w:t>103,00</w:t>
                  </w:r>
                </w:p>
              </w:tc>
            </w:tr>
          </w:tbl>
          <w:p w14:paraId="5A3B61CB" w14:textId="77777777" w:rsidR="005322BD" w:rsidRDefault="005322BD" w:rsidP="005322BD">
            <w:pPr>
              <w:pStyle w:val="EMPTYCELLSTYLE"/>
            </w:pPr>
          </w:p>
        </w:tc>
      </w:tr>
      <w:tr w:rsidR="005322BD" w14:paraId="51F3E0E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419B2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7BF5ED9"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03A6916A" w14:textId="77777777" w:rsidR="005322BD" w:rsidRDefault="005322BD" w:rsidP="005322BD">
                  <w:pPr>
                    <w:pStyle w:val="UvjetniStil10"/>
                  </w:pPr>
                  <w:r>
                    <w:rPr>
                      <w:sz w:val="16"/>
                    </w:rPr>
                    <w:t>Rashodi za dodatna ulaganja na nefinancijskoj imovini</w:t>
                  </w:r>
                </w:p>
              </w:tc>
              <w:tc>
                <w:tcPr>
                  <w:tcW w:w="2500" w:type="dxa"/>
                </w:tcPr>
                <w:p w14:paraId="2825363F" w14:textId="77777777" w:rsidR="005322BD" w:rsidRDefault="005322BD" w:rsidP="005322BD">
                  <w:pPr>
                    <w:pStyle w:val="EMPTYCELLSTYLE"/>
                  </w:pPr>
                </w:p>
              </w:tc>
              <w:tc>
                <w:tcPr>
                  <w:tcW w:w="1300" w:type="dxa"/>
                  <w:tcMar>
                    <w:top w:w="40" w:type="dxa"/>
                    <w:left w:w="0" w:type="dxa"/>
                    <w:bottom w:w="40" w:type="dxa"/>
                    <w:right w:w="0" w:type="dxa"/>
                  </w:tcMar>
                </w:tcPr>
                <w:p w14:paraId="369EE534" w14:textId="77777777" w:rsidR="005322BD" w:rsidRDefault="005322BD" w:rsidP="005322BD">
                  <w:pPr>
                    <w:pStyle w:val="UvjetniStil10"/>
                    <w:jc w:val="right"/>
                  </w:pPr>
                  <w:r>
                    <w:rPr>
                      <w:sz w:val="16"/>
                    </w:rPr>
                    <w:t>175.100,00</w:t>
                  </w:r>
                </w:p>
              </w:tc>
              <w:tc>
                <w:tcPr>
                  <w:tcW w:w="1300" w:type="dxa"/>
                  <w:tcMar>
                    <w:top w:w="40" w:type="dxa"/>
                    <w:left w:w="0" w:type="dxa"/>
                    <w:bottom w:w="40" w:type="dxa"/>
                    <w:right w:w="0" w:type="dxa"/>
                  </w:tcMar>
                </w:tcPr>
                <w:p w14:paraId="08CBDF53" w14:textId="77777777" w:rsidR="005322BD" w:rsidRDefault="005322BD" w:rsidP="005322BD">
                  <w:pPr>
                    <w:pStyle w:val="UvjetniStil10"/>
                    <w:jc w:val="right"/>
                  </w:pPr>
                  <w:r>
                    <w:rPr>
                      <w:sz w:val="16"/>
                    </w:rPr>
                    <w:t>177.726,50</w:t>
                  </w:r>
                </w:p>
              </w:tc>
              <w:tc>
                <w:tcPr>
                  <w:tcW w:w="1300" w:type="dxa"/>
                  <w:tcMar>
                    <w:top w:w="40" w:type="dxa"/>
                    <w:left w:w="0" w:type="dxa"/>
                    <w:bottom w:w="40" w:type="dxa"/>
                    <w:right w:w="0" w:type="dxa"/>
                  </w:tcMar>
                </w:tcPr>
                <w:p w14:paraId="1043280E" w14:textId="77777777" w:rsidR="005322BD" w:rsidRDefault="005322BD" w:rsidP="005322BD">
                  <w:pPr>
                    <w:pStyle w:val="UvjetniStil10"/>
                    <w:jc w:val="right"/>
                  </w:pPr>
                  <w:r>
                    <w:rPr>
                      <w:sz w:val="16"/>
                    </w:rPr>
                    <w:t>180.353,00</w:t>
                  </w:r>
                </w:p>
              </w:tc>
              <w:tc>
                <w:tcPr>
                  <w:tcW w:w="700" w:type="dxa"/>
                  <w:tcMar>
                    <w:top w:w="40" w:type="dxa"/>
                    <w:left w:w="0" w:type="dxa"/>
                    <w:bottom w:w="40" w:type="dxa"/>
                    <w:right w:w="0" w:type="dxa"/>
                  </w:tcMar>
                </w:tcPr>
                <w:p w14:paraId="7B645DB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46B9A3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F07B899" w14:textId="77777777" w:rsidR="005322BD" w:rsidRDefault="005322BD" w:rsidP="005322BD">
                  <w:pPr>
                    <w:pStyle w:val="UvjetniStil10"/>
                    <w:jc w:val="right"/>
                  </w:pPr>
                  <w:r>
                    <w:rPr>
                      <w:sz w:val="16"/>
                    </w:rPr>
                    <w:t>103,00</w:t>
                  </w:r>
                </w:p>
              </w:tc>
            </w:tr>
          </w:tbl>
          <w:p w14:paraId="3DE9EB47" w14:textId="77777777" w:rsidR="005322BD" w:rsidRDefault="005322BD" w:rsidP="005322BD">
            <w:pPr>
              <w:pStyle w:val="EMPTYCELLSTYLE"/>
            </w:pPr>
          </w:p>
        </w:tc>
      </w:tr>
      <w:tr w:rsidR="005322BD" w14:paraId="71FCDE8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AFBCA8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07DD28"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0CBBF5D7" w14:textId="77777777" w:rsidR="005322BD" w:rsidRDefault="005322BD" w:rsidP="005322BD">
                  <w:pPr>
                    <w:pStyle w:val="UvjetniStil"/>
                  </w:pPr>
                  <w:r>
                    <w:rPr>
                      <w:sz w:val="16"/>
                    </w:rPr>
                    <w:t>Dodatna ulaganja na građevinskim objektima</w:t>
                  </w:r>
                </w:p>
              </w:tc>
              <w:tc>
                <w:tcPr>
                  <w:tcW w:w="2500" w:type="dxa"/>
                </w:tcPr>
                <w:p w14:paraId="21D2F653" w14:textId="77777777" w:rsidR="005322BD" w:rsidRDefault="005322BD" w:rsidP="005322BD">
                  <w:pPr>
                    <w:pStyle w:val="EMPTYCELLSTYLE"/>
                  </w:pPr>
                </w:p>
              </w:tc>
              <w:tc>
                <w:tcPr>
                  <w:tcW w:w="1300" w:type="dxa"/>
                  <w:tcMar>
                    <w:top w:w="40" w:type="dxa"/>
                    <w:left w:w="0" w:type="dxa"/>
                    <w:bottom w:w="40" w:type="dxa"/>
                    <w:right w:w="0" w:type="dxa"/>
                  </w:tcMar>
                </w:tcPr>
                <w:p w14:paraId="354090FD" w14:textId="77777777" w:rsidR="005322BD" w:rsidRDefault="005322BD" w:rsidP="005322BD">
                  <w:pPr>
                    <w:pStyle w:val="UvjetniStil"/>
                    <w:jc w:val="right"/>
                  </w:pPr>
                  <w:r>
                    <w:rPr>
                      <w:sz w:val="16"/>
                    </w:rPr>
                    <w:t>175.100,00</w:t>
                  </w:r>
                </w:p>
              </w:tc>
              <w:tc>
                <w:tcPr>
                  <w:tcW w:w="1300" w:type="dxa"/>
                  <w:tcMar>
                    <w:top w:w="40" w:type="dxa"/>
                    <w:left w:w="0" w:type="dxa"/>
                    <w:bottom w:w="40" w:type="dxa"/>
                    <w:right w:w="0" w:type="dxa"/>
                  </w:tcMar>
                </w:tcPr>
                <w:p w14:paraId="090714A7" w14:textId="77777777" w:rsidR="005322BD" w:rsidRDefault="005322BD" w:rsidP="005322BD">
                  <w:pPr>
                    <w:pStyle w:val="UvjetniStil"/>
                    <w:jc w:val="right"/>
                  </w:pPr>
                  <w:r>
                    <w:rPr>
                      <w:sz w:val="16"/>
                    </w:rPr>
                    <w:t>177.726,50</w:t>
                  </w:r>
                </w:p>
              </w:tc>
              <w:tc>
                <w:tcPr>
                  <w:tcW w:w="1300" w:type="dxa"/>
                  <w:tcMar>
                    <w:top w:w="40" w:type="dxa"/>
                    <w:left w:w="0" w:type="dxa"/>
                    <w:bottom w:w="40" w:type="dxa"/>
                    <w:right w:w="0" w:type="dxa"/>
                  </w:tcMar>
                </w:tcPr>
                <w:p w14:paraId="6FAFFCDE" w14:textId="77777777" w:rsidR="005322BD" w:rsidRDefault="005322BD" w:rsidP="005322BD">
                  <w:pPr>
                    <w:pStyle w:val="UvjetniStil"/>
                    <w:jc w:val="right"/>
                  </w:pPr>
                  <w:r>
                    <w:rPr>
                      <w:sz w:val="16"/>
                    </w:rPr>
                    <w:t>180.353,00</w:t>
                  </w:r>
                </w:p>
              </w:tc>
              <w:tc>
                <w:tcPr>
                  <w:tcW w:w="700" w:type="dxa"/>
                  <w:tcMar>
                    <w:top w:w="40" w:type="dxa"/>
                    <w:left w:w="0" w:type="dxa"/>
                    <w:bottom w:w="40" w:type="dxa"/>
                    <w:right w:w="0" w:type="dxa"/>
                  </w:tcMar>
                </w:tcPr>
                <w:p w14:paraId="4D84C55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99260D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F9AA6BE" w14:textId="77777777" w:rsidR="005322BD" w:rsidRDefault="005322BD" w:rsidP="005322BD">
                  <w:pPr>
                    <w:pStyle w:val="UvjetniStil"/>
                    <w:jc w:val="right"/>
                  </w:pPr>
                  <w:r>
                    <w:rPr>
                      <w:sz w:val="16"/>
                    </w:rPr>
                    <w:t>103,00</w:t>
                  </w:r>
                </w:p>
              </w:tc>
            </w:tr>
          </w:tbl>
          <w:p w14:paraId="58954820" w14:textId="77777777" w:rsidR="005322BD" w:rsidRDefault="005322BD" w:rsidP="005322BD">
            <w:pPr>
              <w:pStyle w:val="EMPTYCELLSTYLE"/>
            </w:pPr>
          </w:p>
        </w:tc>
      </w:tr>
      <w:tr w:rsidR="005322BD" w14:paraId="319EBFF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6F7D4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CF2826B" w14:textId="77777777" w:rsidR="005322BD" w:rsidRDefault="005322BD" w:rsidP="005322BD">
                  <w:pPr>
                    <w:pStyle w:val="izv2"/>
                  </w:pPr>
                  <w:r>
                    <w:rPr>
                      <w:sz w:val="16"/>
                    </w:rPr>
                    <w:t>Izvor 5.3. Kapitalne pomoći iz državnog proračuna</w:t>
                  </w:r>
                </w:p>
              </w:tc>
              <w:tc>
                <w:tcPr>
                  <w:tcW w:w="2020" w:type="dxa"/>
                </w:tcPr>
                <w:p w14:paraId="4E82098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DB464E5" w14:textId="77777777" w:rsidR="005322BD" w:rsidRDefault="005322BD" w:rsidP="005322BD">
                  <w:pPr>
                    <w:pStyle w:val="izv2"/>
                    <w:jc w:val="right"/>
                  </w:pPr>
                  <w:r>
                    <w:rPr>
                      <w:sz w:val="16"/>
                    </w:rPr>
                    <w:t>700.400,00</w:t>
                  </w:r>
                </w:p>
              </w:tc>
              <w:tc>
                <w:tcPr>
                  <w:tcW w:w="1300" w:type="dxa"/>
                  <w:shd w:val="clear" w:color="auto" w:fill="FFFFFF"/>
                  <w:tcMar>
                    <w:top w:w="0" w:type="dxa"/>
                    <w:left w:w="0" w:type="dxa"/>
                    <w:bottom w:w="0" w:type="dxa"/>
                    <w:right w:w="0" w:type="dxa"/>
                  </w:tcMar>
                  <w:vAlign w:val="center"/>
                </w:tcPr>
                <w:p w14:paraId="3C8F91C3" w14:textId="77777777" w:rsidR="005322BD" w:rsidRDefault="005322BD" w:rsidP="005322BD">
                  <w:pPr>
                    <w:pStyle w:val="izv2"/>
                    <w:jc w:val="right"/>
                  </w:pPr>
                  <w:r>
                    <w:rPr>
                      <w:sz w:val="16"/>
                    </w:rPr>
                    <w:t>710.906,00</w:t>
                  </w:r>
                </w:p>
              </w:tc>
              <w:tc>
                <w:tcPr>
                  <w:tcW w:w="1300" w:type="dxa"/>
                  <w:shd w:val="clear" w:color="auto" w:fill="FFFFFF"/>
                  <w:tcMar>
                    <w:top w:w="0" w:type="dxa"/>
                    <w:left w:w="0" w:type="dxa"/>
                    <w:bottom w:w="0" w:type="dxa"/>
                    <w:right w:w="0" w:type="dxa"/>
                  </w:tcMar>
                  <w:vAlign w:val="center"/>
                </w:tcPr>
                <w:p w14:paraId="6AD7C752" w14:textId="77777777" w:rsidR="005322BD" w:rsidRDefault="005322BD" w:rsidP="005322BD">
                  <w:pPr>
                    <w:pStyle w:val="izv2"/>
                    <w:jc w:val="right"/>
                  </w:pPr>
                  <w:r>
                    <w:rPr>
                      <w:sz w:val="16"/>
                    </w:rPr>
                    <w:t>721.412,00</w:t>
                  </w:r>
                </w:p>
              </w:tc>
              <w:tc>
                <w:tcPr>
                  <w:tcW w:w="700" w:type="dxa"/>
                  <w:shd w:val="clear" w:color="auto" w:fill="FFFFFF"/>
                  <w:tcMar>
                    <w:top w:w="0" w:type="dxa"/>
                    <w:left w:w="0" w:type="dxa"/>
                    <w:bottom w:w="0" w:type="dxa"/>
                    <w:right w:w="0" w:type="dxa"/>
                  </w:tcMar>
                  <w:vAlign w:val="center"/>
                </w:tcPr>
                <w:p w14:paraId="73067AB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A9DB35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EF5DEC1" w14:textId="77777777" w:rsidR="005322BD" w:rsidRDefault="005322BD" w:rsidP="005322BD">
                  <w:pPr>
                    <w:pStyle w:val="izv2"/>
                    <w:jc w:val="right"/>
                  </w:pPr>
                  <w:r>
                    <w:rPr>
                      <w:sz w:val="16"/>
                    </w:rPr>
                    <w:t>103,00</w:t>
                  </w:r>
                </w:p>
              </w:tc>
            </w:tr>
          </w:tbl>
          <w:p w14:paraId="75254396" w14:textId="77777777" w:rsidR="005322BD" w:rsidRDefault="005322BD" w:rsidP="005322BD">
            <w:pPr>
              <w:pStyle w:val="EMPTYCELLSTYLE"/>
            </w:pPr>
          </w:p>
        </w:tc>
      </w:tr>
      <w:tr w:rsidR="005322BD" w14:paraId="1A3BB21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D92C7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2362A23" w14:textId="77777777" w:rsidR="005322BD" w:rsidRDefault="005322BD" w:rsidP="005322BD">
                  <w:pPr>
                    <w:pStyle w:val="izv3"/>
                  </w:pPr>
                  <w:r>
                    <w:rPr>
                      <w:sz w:val="16"/>
                    </w:rPr>
                    <w:t>Izvor 5.3.1 Kapitalne pomoći od izvanproračunskih korisnika</w:t>
                  </w:r>
                </w:p>
              </w:tc>
              <w:tc>
                <w:tcPr>
                  <w:tcW w:w="2020" w:type="dxa"/>
                </w:tcPr>
                <w:p w14:paraId="62FB534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B6F7CD" w14:textId="77777777" w:rsidR="005322BD" w:rsidRDefault="005322BD" w:rsidP="005322BD">
                  <w:pPr>
                    <w:pStyle w:val="izv3"/>
                    <w:jc w:val="right"/>
                  </w:pPr>
                  <w:r>
                    <w:rPr>
                      <w:sz w:val="16"/>
                    </w:rPr>
                    <w:t>700.400,00</w:t>
                  </w:r>
                </w:p>
              </w:tc>
              <w:tc>
                <w:tcPr>
                  <w:tcW w:w="1300" w:type="dxa"/>
                  <w:shd w:val="clear" w:color="auto" w:fill="FFFFFF"/>
                  <w:tcMar>
                    <w:top w:w="0" w:type="dxa"/>
                    <w:left w:w="0" w:type="dxa"/>
                    <w:bottom w:w="0" w:type="dxa"/>
                    <w:right w:w="0" w:type="dxa"/>
                  </w:tcMar>
                  <w:vAlign w:val="center"/>
                </w:tcPr>
                <w:p w14:paraId="2C4D5CF9" w14:textId="77777777" w:rsidR="005322BD" w:rsidRDefault="005322BD" w:rsidP="005322BD">
                  <w:pPr>
                    <w:pStyle w:val="izv3"/>
                    <w:jc w:val="right"/>
                  </w:pPr>
                  <w:r>
                    <w:rPr>
                      <w:sz w:val="16"/>
                    </w:rPr>
                    <w:t>710.906,00</w:t>
                  </w:r>
                </w:p>
              </w:tc>
              <w:tc>
                <w:tcPr>
                  <w:tcW w:w="1300" w:type="dxa"/>
                  <w:shd w:val="clear" w:color="auto" w:fill="FFFFFF"/>
                  <w:tcMar>
                    <w:top w:w="0" w:type="dxa"/>
                    <w:left w:w="0" w:type="dxa"/>
                    <w:bottom w:w="0" w:type="dxa"/>
                    <w:right w:w="0" w:type="dxa"/>
                  </w:tcMar>
                  <w:vAlign w:val="center"/>
                </w:tcPr>
                <w:p w14:paraId="2EF48CB5" w14:textId="77777777" w:rsidR="005322BD" w:rsidRDefault="005322BD" w:rsidP="005322BD">
                  <w:pPr>
                    <w:pStyle w:val="izv3"/>
                    <w:jc w:val="right"/>
                  </w:pPr>
                  <w:r>
                    <w:rPr>
                      <w:sz w:val="16"/>
                    </w:rPr>
                    <w:t>721.412,00</w:t>
                  </w:r>
                </w:p>
              </w:tc>
              <w:tc>
                <w:tcPr>
                  <w:tcW w:w="700" w:type="dxa"/>
                  <w:shd w:val="clear" w:color="auto" w:fill="FFFFFF"/>
                  <w:tcMar>
                    <w:top w:w="0" w:type="dxa"/>
                    <w:left w:w="0" w:type="dxa"/>
                    <w:bottom w:w="0" w:type="dxa"/>
                    <w:right w:w="0" w:type="dxa"/>
                  </w:tcMar>
                  <w:vAlign w:val="center"/>
                </w:tcPr>
                <w:p w14:paraId="76C6C3D5"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4253B88A"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20DB7135" w14:textId="77777777" w:rsidR="005322BD" w:rsidRDefault="005322BD" w:rsidP="005322BD">
                  <w:pPr>
                    <w:pStyle w:val="izv3"/>
                    <w:jc w:val="right"/>
                  </w:pPr>
                  <w:r>
                    <w:rPr>
                      <w:sz w:val="16"/>
                    </w:rPr>
                    <w:t>103,00</w:t>
                  </w:r>
                </w:p>
              </w:tc>
            </w:tr>
          </w:tbl>
          <w:p w14:paraId="22F7DF3B" w14:textId="77777777" w:rsidR="005322BD" w:rsidRDefault="005322BD" w:rsidP="005322BD">
            <w:pPr>
              <w:pStyle w:val="EMPTYCELLSTYLE"/>
            </w:pPr>
          </w:p>
        </w:tc>
      </w:tr>
      <w:tr w:rsidR="005322BD" w14:paraId="2AF4BDB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72C6FC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F2C56D9" w14:textId="77777777" w:rsidR="005322BD" w:rsidRDefault="005322BD" w:rsidP="005322BD">
                  <w:pPr>
                    <w:pStyle w:val="fun3"/>
                  </w:pPr>
                  <w:r>
                    <w:rPr>
                      <w:sz w:val="16"/>
                    </w:rPr>
                    <w:lastRenderedPageBreak/>
                    <w:t>FUNKCIJSKA KLASIFIKACIJA 0111 Izvršna  i zakonodavna tijela</w:t>
                  </w:r>
                </w:p>
              </w:tc>
              <w:tc>
                <w:tcPr>
                  <w:tcW w:w="2020" w:type="dxa"/>
                </w:tcPr>
                <w:p w14:paraId="630CC7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C3B5B15" w14:textId="77777777" w:rsidR="005322BD" w:rsidRDefault="005322BD" w:rsidP="005322BD">
                  <w:pPr>
                    <w:pStyle w:val="fun3"/>
                    <w:jc w:val="right"/>
                  </w:pPr>
                  <w:r>
                    <w:rPr>
                      <w:sz w:val="16"/>
                    </w:rPr>
                    <w:t>700.400,00</w:t>
                  </w:r>
                </w:p>
              </w:tc>
              <w:tc>
                <w:tcPr>
                  <w:tcW w:w="1300" w:type="dxa"/>
                  <w:shd w:val="clear" w:color="auto" w:fill="FFFFFF"/>
                  <w:tcMar>
                    <w:top w:w="0" w:type="dxa"/>
                    <w:left w:w="0" w:type="dxa"/>
                    <w:bottom w:w="0" w:type="dxa"/>
                    <w:right w:w="0" w:type="dxa"/>
                  </w:tcMar>
                  <w:vAlign w:val="center"/>
                </w:tcPr>
                <w:p w14:paraId="0C224026" w14:textId="77777777" w:rsidR="005322BD" w:rsidRDefault="005322BD" w:rsidP="005322BD">
                  <w:pPr>
                    <w:pStyle w:val="fun3"/>
                    <w:jc w:val="right"/>
                  </w:pPr>
                  <w:r>
                    <w:rPr>
                      <w:sz w:val="16"/>
                    </w:rPr>
                    <w:t>710.906,00</w:t>
                  </w:r>
                </w:p>
              </w:tc>
              <w:tc>
                <w:tcPr>
                  <w:tcW w:w="1300" w:type="dxa"/>
                  <w:shd w:val="clear" w:color="auto" w:fill="FFFFFF"/>
                  <w:tcMar>
                    <w:top w:w="0" w:type="dxa"/>
                    <w:left w:w="0" w:type="dxa"/>
                    <w:bottom w:w="0" w:type="dxa"/>
                    <w:right w:w="0" w:type="dxa"/>
                  </w:tcMar>
                  <w:vAlign w:val="center"/>
                </w:tcPr>
                <w:p w14:paraId="1903ADAD" w14:textId="77777777" w:rsidR="005322BD" w:rsidRDefault="005322BD" w:rsidP="005322BD">
                  <w:pPr>
                    <w:pStyle w:val="fun3"/>
                    <w:jc w:val="right"/>
                  </w:pPr>
                  <w:r>
                    <w:rPr>
                      <w:sz w:val="16"/>
                    </w:rPr>
                    <w:t>721.412,00</w:t>
                  </w:r>
                </w:p>
              </w:tc>
              <w:tc>
                <w:tcPr>
                  <w:tcW w:w="700" w:type="dxa"/>
                  <w:shd w:val="clear" w:color="auto" w:fill="FFFFFF"/>
                  <w:tcMar>
                    <w:top w:w="0" w:type="dxa"/>
                    <w:left w:w="0" w:type="dxa"/>
                    <w:bottom w:w="0" w:type="dxa"/>
                    <w:right w:w="0" w:type="dxa"/>
                  </w:tcMar>
                  <w:vAlign w:val="center"/>
                </w:tcPr>
                <w:p w14:paraId="3D2A7E5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23DCE2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81ACCB8" w14:textId="77777777" w:rsidR="005322BD" w:rsidRDefault="005322BD" w:rsidP="005322BD">
                  <w:pPr>
                    <w:pStyle w:val="fun3"/>
                    <w:jc w:val="right"/>
                  </w:pPr>
                  <w:r>
                    <w:rPr>
                      <w:sz w:val="16"/>
                    </w:rPr>
                    <w:t>103,00</w:t>
                  </w:r>
                </w:p>
              </w:tc>
            </w:tr>
          </w:tbl>
          <w:p w14:paraId="7ECA1E2E" w14:textId="77777777" w:rsidR="005322BD" w:rsidRDefault="005322BD" w:rsidP="005322BD">
            <w:pPr>
              <w:pStyle w:val="EMPTYCELLSTYLE"/>
            </w:pPr>
          </w:p>
        </w:tc>
      </w:tr>
      <w:tr w:rsidR="005322BD" w14:paraId="0696A0F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7864E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A1F5B85"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7006B3B6" w14:textId="77777777" w:rsidR="005322BD" w:rsidRDefault="005322BD" w:rsidP="005322BD">
                  <w:pPr>
                    <w:pStyle w:val="UvjetniStil10"/>
                  </w:pPr>
                  <w:r>
                    <w:rPr>
                      <w:sz w:val="16"/>
                    </w:rPr>
                    <w:t>Rashodi za nabavu nefinancijske imovine</w:t>
                  </w:r>
                </w:p>
              </w:tc>
              <w:tc>
                <w:tcPr>
                  <w:tcW w:w="2500" w:type="dxa"/>
                </w:tcPr>
                <w:p w14:paraId="4C294860" w14:textId="77777777" w:rsidR="005322BD" w:rsidRDefault="005322BD" w:rsidP="005322BD">
                  <w:pPr>
                    <w:pStyle w:val="EMPTYCELLSTYLE"/>
                  </w:pPr>
                </w:p>
              </w:tc>
              <w:tc>
                <w:tcPr>
                  <w:tcW w:w="1300" w:type="dxa"/>
                  <w:tcMar>
                    <w:top w:w="40" w:type="dxa"/>
                    <w:left w:w="0" w:type="dxa"/>
                    <w:bottom w:w="40" w:type="dxa"/>
                    <w:right w:w="0" w:type="dxa"/>
                  </w:tcMar>
                </w:tcPr>
                <w:p w14:paraId="66CA5D12" w14:textId="77777777" w:rsidR="005322BD" w:rsidRDefault="005322BD" w:rsidP="005322BD">
                  <w:pPr>
                    <w:pStyle w:val="UvjetniStil10"/>
                    <w:jc w:val="right"/>
                  </w:pPr>
                  <w:r>
                    <w:rPr>
                      <w:sz w:val="16"/>
                    </w:rPr>
                    <w:t>700.400,00</w:t>
                  </w:r>
                </w:p>
              </w:tc>
              <w:tc>
                <w:tcPr>
                  <w:tcW w:w="1300" w:type="dxa"/>
                  <w:tcMar>
                    <w:top w:w="40" w:type="dxa"/>
                    <w:left w:w="0" w:type="dxa"/>
                    <w:bottom w:w="40" w:type="dxa"/>
                    <w:right w:w="0" w:type="dxa"/>
                  </w:tcMar>
                </w:tcPr>
                <w:p w14:paraId="7C615F57" w14:textId="77777777" w:rsidR="005322BD" w:rsidRDefault="005322BD" w:rsidP="005322BD">
                  <w:pPr>
                    <w:pStyle w:val="UvjetniStil10"/>
                    <w:jc w:val="right"/>
                  </w:pPr>
                  <w:r>
                    <w:rPr>
                      <w:sz w:val="16"/>
                    </w:rPr>
                    <w:t>710.906,00</w:t>
                  </w:r>
                </w:p>
              </w:tc>
              <w:tc>
                <w:tcPr>
                  <w:tcW w:w="1300" w:type="dxa"/>
                  <w:tcMar>
                    <w:top w:w="40" w:type="dxa"/>
                    <w:left w:w="0" w:type="dxa"/>
                    <w:bottom w:w="40" w:type="dxa"/>
                    <w:right w:w="0" w:type="dxa"/>
                  </w:tcMar>
                </w:tcPr>
                <w:p w14:paraId="3E938AB6" w14:textId="77777777" w:rsidR="005322BD" w:rsidRDefault="005322BD" w:rsidP="005322BD">
                  <w:pPr>
                    <w:pStyle w:val="UvjetniStil10"/>
                    <w:jc w:val="right"/>
                  </w:pPr>
                  <w:r>
                    <w:rPr>
                      <w:sz w:val="16"/>
                    </w:rPr>
                    <w:t>721.412,00</w:t>
                  </w:r>
                </w:p>
              </w:tc>
              <w:tc>
                <w:tcPr>
                  <w:tcW w:w="700" w:type="dxa"/>
                  <w:tcMar>
                    <w:top w:w="40" w:type="dxa"/>
                    <w:left w:w="0" w:type="dxa"/>
                    <w:bottom w:w="40" w:type="dxa"/>
                    <w:right w:w="0" w:type="dxa"/>
                  </w:tcMar>
                </w:tcPr>
                <w:p w14:paraId="3D3D369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063395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99B57DC" w14:textId="77777777" w:rsidR="005322BD" w:rsidRDefault="005322BD" w:rsidP="005322BD">
                  <w:pPr>
                    <w:pStyle w:val="UvjetniStil10"/>
                    <w:jc w:val="right"/>
                  </w:pPr>
                  <w:r>
                    <w:rPr>
                      <w:sz w:val="16"/>
                    </w:rPr>
                    <w:t>103,00</w:t>
                  </w:r>
                </w:p>
              </w:tc>
            </w:tr>
          </w:tbl>
          <w:p w14:paraId="0683BA81" w14:textId="77777777" w:rsidR="005322BD" w:rsidRDefault="005322BD" w:rsidP="005322BD">
            <w:pPr>
              <w:pStyle w:val="EMPTYCELLSTYLE"/>
            </w:pPr>
          </w:p>
        </w:tc>
      </w:tr>
      <w:tr w:rsidR="005322BD" w14:paraId="25FC9BF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EDAC2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BA8C1E5"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74235C8F" w14:textId="77777777" w:rsidR="005322BD" w:rsidRDefault="005322BD" w:rsidP="005322BD">
                  <w:pPr>
                    <w:pStyle w:val="UvjetniStil10"/>
                  </w:pPr>
                  <w:r>
                    <w:rPr>
                      <w:sz w:val="16"/>
                    </w:rPr>
                    <w:t>Rashodi za dodatna ulaganja na nefinancijskoj imovini</w:t>
                  </w:r>
                </w:p>
              </w:tc>
              <w:tc>
                <w:tcPr>
                  <w:tcW w:w="2500" w:type="dxa"/>
                </w:tcPr>
                <w:p w14:paraId="0BA2C925" w14:textId="77777777" w:rsidR="005322BD" w:rsidRDefault="005322BD" w:rsidP="005322BD">
                  <w:pPr>
                    <w:pStyle w:val="EMPTYCELLSTYLE"/>
                  </w:pPr>
                </w:p>
              </w:tc>
              <w:tc>
                <w:tcPr>
                  <w:tcW w:w="1300" w:type="dxa"/>
                  <w:tcMar>
                    <w:top w:w="40" w:type="dxa"/>
                    <w:left w:w="0" w:type="dxa"/>
                    <w:bottom w:w="40" w:type="dxa"/>
                    <w:right w:w="0" w:type="dxa"/>
                  </w:tcMar>
                </w:tcPr>
                <w:p w14:paraId="7F0B5931" w14:textId="77777777" w:rsidR="005322BD" w:rsidRDefault="005322BD" w:rsidP="005322BD">
                  <w:pPr>
                    <w:pStyle w:val="UvjetniStil10"/>
                    <w:jc w:val="right"/>
                  </w:pPr>
                  <w:r>
                    <w:rPr>
                      <w:sz w:val="16"/>
                    </w:rPr>
                    <w:t>700.400,00</w:t>
                  </w:r>
                </w:p>
              </w:tc>
              <w:tc>
                <w:tcPr>
                  <w:tcW w:w="1300" w:type="dxa"/>
                  <w:tcMar>
                    <w:top w:w="40" w:type="dxa"/>
                    <w:left w:w="0" w:type="dxa"/>
                    <w:bottom w:w="40" w:type="dxa"/>
                    <w:right w:w="0" w:type="dxa"/>
                  </w:tcMar>
                </w:tcPr>
                <w:p w14:paraId="7169BB50" w14:textId="77777777" w:rsidR="005322BD" w:rsidRDefault="005322BD" w:rsidP="005322BD">
                  <w:pPr>
                    <w:pStyle w:val="UvjetniStil10"/>
                    <w:jc w:val="right"/>
                  </w:pPr>
                  <w:r>
                    <w:rPr>
                      <w:sz w:val="16"/>
                    </w:rPr>
                    <w:t>710.906,00</w:t>
                  </w:r>
                </w:p>
              </w:tc>
              <w:tc>
                <w:tcPr>
                  <w:tcW w:w="1300" w:type="dxa"/>
                  <w:tcMar>
                    <w:top w:w="40" w:type="dxa"/>
                    <w:left w:w="0" w:type="dxa"/>
                    <w:bottom w:w="40" w:type="dxa"/>
                    <w:right w:w="0" w:type="dxa"/>
                  </w:tcMar>
                </w:tcPr>
                <w:p w14:paraId="0043D87D" w14:textId="77777777" w:rsidR="005322BD" w:rsidRDefault="005322BD" w:rsidP="005322BD">
                  <w:pPr>
                    <w:pStyle w:val="UvjetniStil10"/>
                    <w:jc w:val="right"/>
                  </w:pPr>
                  <w:r>
                    <w:rPr>
                      <w:sz w:val="16"/>
                    </w:rPr>
                    <w:t>721.412,00</w:t>
                  </w:r>
                </w:p>
              </w:tc>
              <w:tc>
                <w:tcPr>
                  <w:tcW w:w="700" w:type="dxa"/>
                  <w:tcMar>
                    <w:top w:w="40" w:type="dxa"/>
                    <w:left w:w="0" w:type="dxa"/>
                    <w:bottom w:w="40" w:type="dxa"/>
                    <w:right w:w="0" w:type="dxa"/>
                  </w:tcMar>
                </w:tcPr>
                <w:p w14:paraId="45D4E09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B8EF0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BB5BBAC" w14:textId="77777777" w:rsidR="005322BD" w:rsidRDefault="005322BD" w:rsidP="005322BD">
                  <w:pPr>
                    <w:pStyle w:val="UvjetniStil10"/>
                    <w:jc w:val="right"/>
                  </w:pPr>
                  <w:r>
                    <w:rPr>
                      <w:sz w:val="16"/>
                    </w:rPr>
                    <w:t>103,00</w:t>
                  </w:r>
                </w:p>
              </w:tc>
            </w:tr>
          </w:tbl>
          <w:p w14:paraId="69F2E308" w14:textId="77777777" w:rsidR="005322BD" w:rsidRDefault="005322BD" w:rsidP="005322BD">
            <w:pPr>
              <w:pStyle w:val="EMPTYCELLSTYLE"/>
            </w:pPr>
          </w:p>
        </w:tc>
      </w:tr>
      <w:tr w:rsidR="005322BD" w14:paraId="34DD79D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BB580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F77E49"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3FB49B86" w14:textId="77777777" w:rsidR="005322BD" w:rsidRDefault="005322BD" w:rsidP="005322BD">
                  <w:pPr>
                    <w:pStyle w:val="UvjetniStil"/>
                  </w:pPr>
                  <w:r>
                    <w:rPr>
                      <w:sz w:val="16"/>
                    </w:rPr>
                    <w:t>Dodatna ulaganja na građevinskim objektima</w:t>
                  </w:r>
                </w:p>
              </w:tc>
              <w:tc>
                <w:tcPr>
                  <w:tcW w:w="2500" w:type="dxa"/>
                </w:tcPr>
                <w:p w14:paraId="0EBF37D4" w14:textId="77777777" w:rsidR="005322BD" w:rsidRDefault="005322BD" w:rsidP="005322BD">
                  <w:pPr>
                    <w:pStyle w:val="EMPTYCELLSTYLE"/>
                  </w:pPr>
                </w:p>
              </w:tc>
              <w:tc>
                <w:tcPr>
                  <w:tcW w:w="1300" w:type="dxa"/>
                  <w:tcMar>
                    <w:top w:w="40" w:type="dxa"/>
                    <w:left w:w="0" w:type="dxa"/>
                    <w:bottom w:w="40" w:type="dxa"/>
                    <w:right w:w="0" w:type="dxa"/>
                  </w:tcMar>
                </w:tcPr>
                <w:p w14:paraId="58CD72D1" w14:textId="77777777" w:rsidR="005322BD" w:rsidRDefault="005322BD" w:rsidP="005322BD">
                  <w:pPr>
                    <w:pStyle w:val="UvjetniStil"/>
                    <w:jc w:val="right"/>
                  </w:pPr>
                  <w:r>
                    <w:rPr>
                      <w:sz w:val="16"/>
                    </w:rPr>
                    <w:t>700.400,00</w:t>
                  </w:r>
                </w:p>
              </w:tc>
              <w:tc>
                <w:tcPr>
                  <w:tcW w:w="1300" w:type="dxa"/>
                  <w:tcMar>
                    <w:top w:w="40" w:type="dxa"/>
                    <w:left w:w="0" w:type="dxa"/>
                    <w:bottom w:w="40" w:type="dxa"/>
                    <w:right w:w="0" w:type="dxa"/>
                  </w:tcMar>
                </w:tcPr>
                <w:p w14:paraId="5CBA9B9C" w14:textId="77777777" w:rsidR="005322BD" w:rsidRDefault="005322BD" w:rsidP="005322BD">
                  <w:pPr>
                    <w:pStyle w:val="UvjetniStil"/>
                    <w:jc w:val="right"/>
                  </w:pPr>
                  <w:r>
                    <w:rPr>
                      <w:sz w:val="16"/>
                    </w:rPr>
                    <w:t>710.906,00</w:t>
                  </w:r>
                </w:p>
              </w:tc>
              <w:tc>
                <w:tcPr>
                  <w:tcW w:w="1300" w:type="dxa"/>
                  <w:tcMar>
                    <w:top w:w="40" w:type="dxa"/>
                    <w:left w:w="0" w:type="dxa"/>
                    <w:bottom w:w="40" w:type="dxa"/>
                    <w:right w:w="0" w:type="dxa"/>
                  </w:tcMar>
                </w:tcPr>
                <w:p w14:paraId="7DF087C9" w14:textId="77777777" w:rsidR="005322BD" w:rsidRDefault="005322BD" w:rsidP="005322BD">
                  <w:pPr>
                    <w:pStyle w:val="UvjetniStil"/>
                    <w:jc w:val="right"/>
                  </w:pPr>
                  <w:r>
                    <w:rPr>
                      <w:sz w:val="16"/>
                    </w:rPr>
                    <w:t>721.412,00</w:t>
                  </w:r>
                </w:p>
              </w:tc>
              <w:tc>
                <w:tcPr>
                  <w:tcW w:w="700" w:type="dxa"/>
                  <w:tcMar>
                    <w:top w:w="40" w:type="dxa"/>
                    <w:left w:w="0" w:type="dxa"/>
                    <w:bottom w:w="40" w:type="dxa"/>
                    <w:right w:w="0" w:type="dxa"/>
                  </w:tcMar>
                </w:tcPr>
                <w:p w14:paraId="0F961B3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C9FB85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66EEE5D" w14:textId="77777777" w:rsidR="005322BD" w:rsidRDefault="005322BD" w:rsidP="005322BD">
                  <w:pPr>
                    <w:pStyle w:val="UvjetniStil"/>
                    <w:jc w:val="right"/>
                  </w:pPr>
                  <w:r>
                    <w:rPr>
                      <w:sz w:val="16"/>
                    </w:rPr>
                    <w:t>103,00</w:t>
                  </w:r>
                </w:p>
              </w:tc>
            </w:tr>
          </w:tbl>
          <w:p w14:paraId="562DC4A3" w14:textId="77777777" w:rsidR="005322BD" w:rsidRDefault="005322BD" w:rsidP="005322BD">
            <w:pPr>
              <w:pStyle w:val="EMPTYCELLSTYLE"/>
            </w:pPr>
          </w:p>
        </w:tc>
      </w:tr>
      <w:tr w:rsidR="005322BD" w14:paraId="36491FB2" w14:textId="77777777" w:rsidTr="005322BD">
        <w:tblPrEx>
          <w:tblCellMar>
            <w:top w:w="0" w:type="dxa"/>
            <w:bottom w:w="0" w:type="dxa"/>
          </w:tblCellMar>
        </w:tblPrEx>
        <w:trPr>
          <w:trHeight w:hRule="exact" w:val="80"/>
        </w:trPr>
        <w:tc>
          <w:tcPr>
            <w:tcW w:w="1800" w:type="dxa"/>
          </w:tcPr>
          <w:p w14:paraId="2F989BD4" w14:textId="77777777" w:rsidR="005322BD" w:rsidRDefault="005322BD" w:rsidP="005322BD">
            <w:pPr>
              <w:pStyle w:val="EMPTYCELLSTYLE"/>
            </w:pPr>
          </w:p>
        </w:tc>
        <w:tc>
          <w:tcPr>
            <w:tcW w:w="2640" w:type="dxa"/>
          </w:tcPr>
          <w:p w14:paraId="0C9EE29E" w14:textId="77777777" w:rsidR="005322BD" w:rsidRDefault="005322BD" w:rsidP="005322BD">
            <w:pPr>
              <w:pStyle w:val="EMPTYCELLSTYLE"/>
            </w:pPr>
          </w:p>
        </w:tc>
        <w:tc>
          <w:tcPr>
            <w:tcW w:w="600" w:type="dxa"/>
          </w:tcPr>
          <w:p w14:paraId="46688FA1" w14:textId="77777777" w:rsidR="005322BD" w:rsidRDefault="005322BD" w:rsidP="005322BD">
            <w:pPr>
              <w:pStyle w:val="EMPTYCELLSTYLE"/>
            </w:pPr>
          </w:p>
        </w:tc>
        <w:tc>
          <w:tcPr>
            <w:tcW w:w="2520" w:type="dxa"/>
          </w:tcPr>
          <w:p w14:paraId="345AF13A" w14:textId="77777777" w:rsidR="005322BD" w:rsidRDefault="005322BD" w:rsidP="005322BD">
            <w:pPr>
              <w:pStyle w:val="EMPTYCELLSTYLE"/>
            </w:pPr>
          </w:p>
        </w:tc>
        <w:tc>
          <w:tcPr>
            <w:tcW w:w="2520" w:type="dxa"/>
          </w:tcPr>
          <w:p w14:paraId="1FE4FA77" w14:textId="77777777" w:rsidR="005322BD" w:rsidRDefault="005322BD" w:rsidP="005322BD">
            <w:pPr>
              <w:pStyle w:val="EMPTYCELLSTYLE"/>
            </w:pPr>
          </w:p>
        </w:tc>
        <w:tc>
          <w:tcPr>
            <w:tcW w:w="3420" w:type="dxa"/>
          </w:tcPr>
          <w:p w14:paraId="2E696A25" w14:textId="77777777" w:rsidR="005322BD" w:rsidRDefault="005322BD" w:rsidP="005322BD">
            <w:pPr>
              <w:pStyle w:val="EMPTYCELLSTYLE"/>
            </w:pPr>
          </w:p>
        </w:tc>
        <w:tc>
          <w:tcPr>
            <w:tcW w:w="720" w:type="dxa"/>
          </w:tcPr>
          <w:p w14:paraId="1D19C8C9" w14:textId="77777777" w:rsidR="005322BD" w:rsidRDefault="005322BD" w:rsidP="005322BD">
            <w:pPr>
              <w:pStyle w:val="EMPTYCELLSTYLE"/>
            </w:pPr>
          </w:p>
        </w:tc>
        <w:tc>
          <w:tcPr>
            <w:tcW w:w="680" w:type="dxa"/>
          </w:tcPr>
          <w:p w14:paraId="01389B78" w14:textId="77777777" w:rsidR="005322BD" w:rsidRDefault="005322BD" w:rsidP="005322BD">
            <w:pPr>
              <w:pStyle w:val="EMPTYCELLSTYLE"/>
            </w:pPr>
          </w:p>
        </w:tc>
        <w:tc>
          <w:tcPr>
            <w:tcW w:w="40" w:type="dxa"/>
          </w:tcPr>
          <w:p w14:paraId="73B0F2E7" w14:textId="77777777" w:rsidR="005322BD" w:rsidRDefault="005322BD" w:rsidP="005322BD">
            <w:pPr>
              <w:pStyle w:val="EMPTYCELLSTYLE"/>
            </w:pPr>
          </w:p>
        </w:tc>
        <w:tc>
          <w:tcPr>
            <w:tcW w:w="1080" w:type="dxa"/>
          </w:tcPr>
          <w:p w14:paraId="66637D7B" w14:textId="77777777" w:rsidR="005322BD" w:rsidRDefault="005322BD" w:rsidP="005322BD">
            <w:pPr>
              <w:pStyle w:val="EMPTYCELLSTYLE"/>
            </w:pPr>
          </w:p>
        </w:tc>
        <w:tc>
          <w:tcPr>
            <w:tcW w:w="40" w:type="dxa"/>
          </w:tcPr>
          <w:p w14:paraId="11D1BCEA" w14:textId="77777777" w:rsidR="005322BD" w:rsidRDefault="005322BD" w:rsidP="005322BD">
            <w:pPr>
              <w:pStyle w:val="EMPTYCELLSTYLE"/>
            </w:pPr>
          </w:p>
        </w:tc>
      </w:tr>
      <w:tr w:rsidR="005322BD" w14:paraId="2B4F64F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C75D47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E51BC78" w14:textId="77777777" w:rsidR="005322BD" w:rsidRDefault="005322BD" w:rsidP="005322BD">
                  <w:pPr>
                    <w:pStyle w:val="prog3"/>
                  </w:pPr>
                  <w:r>
                    <w:rPr>
                      <w:sz w:val="16"/>
                    </w:rPr>
                    <w:t>Tekući projekt T100003 Nadzor i osnovno održavanje WiFi 4EU</w:t>
                  </w:r>
                </w:p>
              </w:tc>
              <w:tc>
                <w:tcPr>
                  <w:tcW w:w="2020" w:type="dxa"/>
                </w:tcPr>
                <w:p w14:paraId="10B8020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E33072E" w14:textId="77777777" w:rsidR="005322BD" w:rsidRDefault="005322BD" w:rsidP="005322BD">
                  <w:pPr>
                    <w:pStyle w:val="prog3"/>
                    <w:jc w:val="right"/>
                  </w:pPr>
                  <w:r>
                    <w:rPr>
                      <w:sz w:val="16"/>
                    </w:rPr>
                    <w:t>38.000,00</w:t>
                  </w:r>
                </w:p>
              </w:tc>
              <w:tc>
                <w:tcPr>
                  <w:tcW w:w="1300" w:type="dxa"/>
                  <w:shd w:val="clear" w:color="auto" w:fill="FFFFFF"/>
                  <w:tcMar>
                    <w:top w:w="0" w:type="dxa"/>
                    <w:left w:w="0" w:type="dxa"/>
                    <w:bottom w:w="0" w:type="dxa"/>
                    <w:right w:w="0" w:type="dxa"/>
                  </w:tcMar>
                  <w:vAlign w:val="center"/>
                </w:tcPr>
                <w:p w14:paraId="06A76FD8" w14:textId="77777777" w:rsidR="005322BD" w:rsidRDefault="005322BD" w:rsidP="005322BD">
                  <w:pPr>
                    <w:pStyle w:val="prog3"/>
                    <w:jc w:val="right"/>
                  </w:pPr>
                  <w:r>
                    <w:rPr>
                      <w:sz w:val="16"/>
                    </w:rPr>
                    <w:t>38.570,00</w:t>
                  </w:r>
                </w:p>
              </w:tc>
              <w:tc>
                <w:tcPr>
                  <w:tcW w:w="1300" w:type="dxa"/>
                  <w:shd w:val="clear" w:color="auto" w:fill="FFFFFF"/>
                  <w:tcMar>
                    <w:top w:w="0" w:type="dxa"/>
                    <w:left w:w="0" w:type="dxa"/>
                    <w:bottom w:w="0" w:type="dxa"/>
                    <w:right w:w="0" w:type="dxa"/>
                  </w:tcMar>
                  <w:vAlign w:val="center"/>
                </w:tcPr>
                <w:p w14:paraId="607A55F5" w14:textId="77777777" w:rsidR="005322BD" w:rsidRDefault="005322BD" w:rsidP="005322BD">
                  <w:pPr>
                    <w:pStyle w:val="prog3"/>
                    <w:jc w:val="right"/>
                  </w:pPr>
                  <w:r>
                    <w:rPr>
                      <w:sz w:val="16"/>
                    </w:rPr>
                    <w:t>39.140,00</w:t>
                  </w:r>
                </w:p>
              </w:tc>
              <w:tc>
                <w:tcPr>
                  <w:tcW w:w="700" w:type="dxa"/>
                  <w:shd w:val="clear" w:color="auto" w:fill="FFFFFF"/>
                  <w:tcMar>
                    <w:top w:w="0" w:type="dxa"/>
                    <w:left w:w="0" w:type="dxa"/>
                    <w:bottom w:w="0" w:type="dxa"/>
                    <w:right w:w="0" w:type="dxa"/>
                  </w:tcMar>
                  <w:vAlign w:val="center"/>
                </w:tcPr>
                <w:p w14:paraId="5040837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5FFBEB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F459BC6" w14:textId="77777777" w:rsidR="005322BD" w:rsidRDefault="005322BD" w:rsidP="005322BD">
                  <w:pPr>
                    <w:pStyle w:val="prog3"/>
                    <w:jc w:val="right"/>
                  </w:pPr>
                  <w:r>
                    <w:rPr>
                      <w:sz w:val="16"/>
                    </w:rPr>
                    <w:t>103,00</w:t>
                  </w:r>
                </w:p>
              </w:tc>
            </w:tr>
          </w:tbl>
          <w:p w14:paraId="0F64DBC2" w14:textId="77777777" w:rsidR="005322BD" w:rsidRDefault="005322BD" w:rsidP="005322BD">
            <w:pPr>
              <w:pStyle w:val="EMPTYCELLSTYLE"/>
            </w:pPr>
          </w:p>
        </w:tc>
      </w:tr>
      <w:tr w:rsidR="005322BD" w14:paraId="217147E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CB077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E20AA4" w14:textId="77777777" w:rsidR="005322BD" w:rsidRDefault="005322BD" w:rsidP="005322BD">
                  <w:pPr>
                    <w:pStyle w:val="izv1"/>
                  </w:pPr>
                  <w:r>
                    <w:rPr>
                      <w:sz w:val="16"/>
                    </w:rPr>
                    <w:t>Izvor 1. OPĆI PRIHODI I PRIMICI</w:t>
                  </w:r>
                </w:p>
              </w:tc>
              <w:tc>
                <w:tcPr>
                  <w:tcW w:w="2020" w:type="dxa"/>
                </w:tcPr>
                <w:p w14:paraId="3DBEE90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FFF8FC2" w14:textId="77777777" w:rsidR="005322BD" w:rsidRDefault="005322BD" w:rsidP="005322BD">
                  <w:pPr>
                    <w:pStyle w:val="izv1"/>
                    <w:jc w:val="right"/>
                  </w:pPr>
                  <w:r>
                    <w:rPr>
                      <w:sz w:val="16"/>
                    </w:rPr>
                    <w:t>38.000,00</w:t>
                  </w:r>
                </w:p>
              </w:tc>
              <w:tc>
                <w:tcPr>
                  <w:tcW w:w="1300" w:type="dxa"/>
                  <w:shd w:val="clear" w:color="auto" w:fill="FFFFFF"/>
                  <w:tcMar>
                    <w:top w:w="0" w:type="dxa"/>
                    <w:left w:w="0" w:type="dxa"/>
                    <w:bottom w:w="0" w:type="dxa"/>
                    <w:right w:w="0" w:type="dxa"/>
                  </w:tcMar>
                  <w:vAlign w:val="center"/>
                </w:tcPr>
                <w:p w14:paraId="6A3ADEDD" w14:textId="77777777" w:rsidR="005322BD" w:rsidRDefault="005322BD" w:rsidP="005322BD">
                  <w:pPr>
                    <w:pStyle w:val="izv1"/>
                    <w:jc w:val="right"/>
                  </w:pPr>
                  <w:r>
                    <w:rPr>
                      <w:sz w:val="16"/>
                    </w:rPr>
                    <w:t>38.570,00</w:t>
                  </w:r>
                </w:p>
              </w:tc>
              <w:tc>
                <w:tcPr>
                  <w:tcW w:w="1300" w:type="dxa"/>
                  <w:shd w:val="clear" w:color="auto" w:fill="FFFFFF"/>
                  <w:tcMar>
                    <w:top w:w="0" w:type="dxa"/>
                    <w:left w:w="0" w:type="dxa"/>
                    <w:bottom w:w="0" w:type="dxa"/>
                    <w:right w:w="0" w:type="dxa"/>
                  </w:tcMar>
                  <w:vAlign w:val="center"/>
                </w:tcPr>
                <w:p w14:paraId="6F84B8DF" w14:textId="77777777" w:rsidR="005322BD" w:rsidRDefault="005322BD" w:rsidP="005322BD">
                  <w:pPr>
                    <w:pStyle w:val="izv1"/>
                    <w:jc w:val="right"/>
                  </w:pPr>
                  <w:r>
                    <w:rPr>
                      <w:sz w:val="16"/>
                    </w:rPr>
                    <w:t>39.140,00</w:t>
                  </w:r>
                </w:p>
              </w:tc>
              <w:tc>
                <w:tcPr>
                  <w:tcW w:w="700" w:type="dxa"/>
                  <w:shd w:val="clear" w:color="auto" w:fill="FFFFFF"/>
                  <w:tcMar>
                    <w:top w:w="0" w:type="dxa"/>
                    <w:left w:w="0" w:type="dxa"/>
                    <w:bottom w:w="0" w:type="dxa"/>
                    <w:right w:w="0" w:type="dxa"/>
                  </w:tcMar>
                  <w:vAlign w:val="center"/>
                </w:tcPr>
                <w:p w14:paraId="51B5352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FC3FF0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D1C0A7D" w14:textId="77777777" w:rsidR="005322BD" w:rsidRDefault="005322BD" w:rsidP="005322BD">
                  <w:pPr>
                    <w:pStyle w:val="izv1"/>
                    <w:jc w:val="right"/>
                  </w:pPr>
                  <w:r>
                    <w:rPr>
                      <w:sz w:val="16"/>
                    </w:rPr>
                    <w:t>103,00</w:t>
                  </w:r>
                </w:p>
              </w:tc>
            </w:tr>
          </w:tbl>
          <w:p w14:paraId="12E9766F" w14:textId="77777777" w:rsidR="005322BD" w:rsidRDefault="005322BD" w:rsidP="005322BD">
            <w:pPr>
              <w:pStyle w:val="EMPTYCELLSTYLE"/>
            </w:pPr>
          </w:p>
        </w:tc>
      </w:tr>
      <w:tr w:rsidR="005322BD" w14:paraId="220C3B5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35C2AF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1DF6E7D" w14:textId="77777777" w:rsidR="005322BD" w:rsidRDefault="005322BD" w:rsidP="005322BD">
                  <w:pPr>
                    <w:pStyle w:val="izv2"/>
                  </w:pPr>
                  <w:r>
                    <w:rPr>
                      <w:sz w:val="16"/>
                    </w:rPr>
                    <w:t>Izvor 1.1. Prihodi od poreza</w:t>
                  </w:r>
                </w:p>
              </w:tc>
              <w:tc>
                <w:tcPr>
                  <w:tcW w:w="2020" w:type="dxa"/>
                </w:tcPr>
                <w:p w14:paraId="439E6C8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FB65CF2" w14:textId="77777777" w:rsidR="005322BD" w:rsidRDefault="005322BD" w:rsidP="005322BD">
                  <w:pPr>
                    <w:pStyle w:val="izv2"/>
                    <w:jc w:val="right"/>
                  </w:pPr>
                  <w:r>
                    <w:rPr>
                      <w:sz w:val="16"/>
                    </w:rPr>
                    <w:t>38.000,00</w:t>
                  </w:r>
                </w:p>
              </w:tc>
              <w:tc>
                <w:tcPr>
                  <w:tcW w:w="1300" w:type="dxa"/>
                  <w:shd w:val="clear" w:color="auto" w:fill="FFFFFF"/>
                  <w:tcMar>
                    <w:top w:w="0" w:type="dxa"/>
                    <w:left w:w="0" w:type="dxa"/>
                    <w:bottom w:w="0" w:type="dxa"/>
                    <w:right w:w="0" w:type="dxa"/>
                  </w:tcMar>
                  <w:vAlign w:val="center"/>
                </w:tcPr>
                <w:p w14:paraId="02188AF5" w14:textId="77777777" w:rsidR="005322BD" w:rsidRDefault="005322BD" w:rsidP="005322BD">
                  <w:pPr>
                    <w:pStyle w:val="izv2"/>
                    <w:jc w:val="right"/>
                  </w:pPr>
                  <w:r>
                    <w:rPr>
                      <w:sz w:val="16"/>
                    </w:rPr>
                    <w:t>38.570,00</w:t>
                  </w:r>
                </w:p>
              </w:tc>
              <w:tc>
                <w:tcPr>
                  <w:tcW w:w="1300" w:type="dxa"/>
                  <w:shd w:val="clear" w:color="auto" w:fill="FFFFFF"/>
                  <w:tcMar>
                    <w:top w:w="0" w:type="dxa"/>
                    <w:left w:w="0" w:type="dxa"/>
                    <w:bottom w:w="0" w:type="dxa"/>
                    <w:right w:w="0" w:type="dxa"/>
                  </w:tcMar>
                  <w:vAlign w:val="center"/>
                </w:tcPr>
                <w:p w14:paraId="029780B8" w14:textId="77777777" w:rsidR="005322BD" w:rsidRDefault="005322BD" w:rsidP="005322BD">
                  <w:pPr>
                    <w:pStyle w:val="izv2"/>
                    <w:jc w:val="right"/>
                  </w:pPr>
                  <w:r>
                    <w:rPr>
                      <w:sz w:val="16"/>
                    </w:rPr>
                    <w:t>39.140,00</w:t>
                  </w:r>
                </w:p>
              </w:tc>
              <w:tc>
                <w:tcPr>
                  <w:tcW w:w="700" w:type="dxa"/>
                  <w:shd w:val="clear" w:color="auto" w:fill="FFFFFF"/>
                  <w:tcMar>
                    <w:top w:w="0" w:type="dxa"/>
                    <w:left w:w="0" w:type="dxa"/>
                    <w:bottom w:w="0" w:type="dxa"/>
                    <w:right w:w="0" w:type="dxa"/>
                  </w:tcMar>
                  <w:vAlign w:val="center"/>
                </w:tcPr>
                <w:p w14:paraId="0931D0A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71ECE9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3E92C7A" w14:textId="77777777" w:rsidR="005322BD" w:rsidRDefault="005322BD" w:rsidP="005322BD">
                  <w:pPr>
                    <w:pStyle w:val="izv2"/>
                    <w:jc w:val="right"/>
                  </w:pPr>
                  <w:r>
                    <w:rPr>
                      <w:sz w:val="16"/>
                    </w:rPr>
                    <w:t>103,00</w:t>
                  </w:r>
                </w:p>
              </w:tc>
            </w:tr>
          </w:tbl>
          <w:p w14:paraId="71E96673" w14:textId="77777777" w:rsidR="005322BD" w:rsidRDefault="005322BD" w:rsidP="005322BD">
            <w:pPr>
              <w:pStyle w:val="EMPTYCELLSTYLE"/>
            </w:pPr>
          </w:p>
        </w:tc>
      </w:tr>
      <w:tr w:rsidR="005322BD" w14:paraId="45DFC4C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A7BB8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4E6D13"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3DBB494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F6ADF6" w14:textId="77777777" w:rsidR="005322BD" w:rsidRDefault="005322BD" w:rsidP="005322BD">
                  <w:pPr>
                    <w:pStyle w:val="fun3"/>
                    <w:jc w:val="right"/>
                  </w:pPr>
                  <w:r>
                    <w:rPr>
                      <w:sz w:val="16"/>
                    </w:rPr>
                    <w:t>38.000,00</w:t>
                  </w:r>
                </w:p>
              </w:tc>
              <w:tc>
                <w:tcPr>
                  <w:tcW w:w="1300" w:type="dxa"/>
                  <w:shd w:val="clear" w:color="auto" w:fill="FFFFFF"/>
                  <w:tcMar>
                    <w:top w:w="0" w:type="dxa"/>
                    <w:left w:w="0" w:type="dxa"/>
                    <w:bottom w:w="0" w:type="dxa"/>
                    <w:right w:w="0" w:type="dxa"/>
                  </w:tcMar>
                  <w:vAlign w:val="center"/>
                </w:tcPr>
                <w:p w14:paraId="167CA4AA" w14:textId="77777777" w:rsidR="005322BD" w:rsidRDefault="005322BD" w:rsidP="005322BD">
                  <w:pPr>
                    <w:pStyle w:val="fun3"/>
                    <w:jc w:val="right"/>
                  </w:pPr>
                  <w:r>
                    <w:rPr>
                      <w:sz w:val="16"/>
                    </w:rPr>
                    <w:t>38.570,00</w:t>
                  </w:r>
                </w:p>
              </w:tc>
              <w:tc>
                <w:tcPr>
                  <w:tcW w:w="1300" w:type="dxa"/>
                  <w:shd w:val="clear" w:color="auto" w:fill="FFFFFF"/>
                  <w:tcMar>
                    <w:top w:w="0" w:type="dxa"/>
                    <w:left w:w="0" w:type="dxa"/>
                    <w:bottom w:w="0" w:type="dxa"/>
                    <w:right w:w="0" w:type="dxa"/>
                  </w:tcMar>
                  <w:vAlign w:val="center"/>
                </w:tcPr>
                <w:p w14:paraId="46C5CF9F" w14:textId="77777777" w:rsidR="005322BD" w:rsidRDefault="005322BD" w:rsidP="005322BD">
                  <w:pPr>
                    <w:pStyle w:val="fun3"/>
                    <w:jc w:val="right"/>
                  </w:pPr>
                  <w:r>
                    <w:rPr>
                      <w:sz w:val="16"/>
                    </w:rPr>
                    <w:t>39.140,00</w:t>
                  </w:r>
                </w:p>
              </w:tc>
              <w:tc>
                <w:tcPr>
                  <w:tcW w:w="700" w:type="dxa"/>
                  <w:shd w:val="clear" w:color="auto" w:fill="FFFFFF"/>
                  <w:tcMar>
                    <w:top w:w="0" w:type="dxa"/>
                    <w:left w:w="0" w:type="dxa"/>
                    <w:bottom w:w="0" w:type="dxa"/>
                    <w:right w:w="0" w:type="dxa"/>
                  </w:tcMar>
                  <w:vAlign w:val="center"/>
                </w:tcPr>
                <w:p w14:paraId="2DBAD3A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355FBF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4B108B4" w14:textId="77777777" w:rsidR="005322BD" w:rsidRDefault="005322BD" w:rsidP="005322BD">
                  <w:pPr>
                    <w:pStyle w:val="fun3"/>
                    <w:jc w:val="right"/>
                  </w:pPr>
                  <w:r>
                    <w:rPr>
                      <w:sz w:val="16"/>
                    </w:rPr>
                    <w:t>103,00</w:t>
                  </w:r>
                </w:p>
              </w:tc>
            </w:tr>
          </w:tbl>
          <w:p w14:paraId="7BD21796" w14:textId="77777777" w:rsidR="005322BD" w:rsidRDefault="005322BD" w:rsidP="005322BD">
            <w:pPr>
              <w:pStyle w:val="EMPTYCELLSTYLE"/>
            </w:pPr>
          </w:p>
        </w:tc>
      </w:tr>
      <w:tr w:rsidR="005322BD" w14:paraId="6C6246C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B756C2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48C3CA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2FF2437" w14:textId="77777777" w:rsidR="005322BD" w:rsidRDefault="005322BD" w:rsidP="005322BD">
                  <w:pPr>
                    <w:pStyle w:val="UvjetniStil10"/>
                  </w:pPr>
                  <w:r>
                    <w:rPr>
                      <w:sz w:val="16"/>
                    </w:rPr>
                    <w:t>Rashodi poslovanja</w:t>
                  </w:r>
                </w:p>
              </w:tc>
              <w:tc>
                <w:tcPr>
                  <w:tcW w:w="2500" w:type="dxa"/>
                </w:tcPr>
                <w:p w14:paraId="111D1425" w14:textId="77777777" w:rsidR="005322BD" w:rsidRDefault="005322BD" w:rsidP="005322BD">
                  <w:pPr>
                    <w:pStyle w:val="EMPTYCELLSTYLE"/>
                  </w:pPr>
                </w:p>
              </w:tc>
              <w:tc>
                <w:tcPr>
                  <w:tcW w:w="1300" w:type="dxa"/>
                  <w:tcMar>
                    <w:top w:w="40" w:type="dxa"/>
                    <w:left w:w="0" w:type="dxa"/>
                    <w:bottom w:w="40" w:type="dxa"/>
                    <w:right w:w="0" w:type="dxa"/>
                  </w:tcMar>
                </w:tcPr>
                <w:p w14:paraId="239A91D5" w14:textId="77777777" w:rsidR="005322BD" w:rsidRDefault="005322BD" w:rsidP="005322BD">
                  <w:pPr>
                    <w:pStyle w:val="UvjetniStil10"/>
                    <w:jc w:val="right"/>
                  </w:pPr>
                  <w:r>
                    <w:rPr>
                      <w:sz w:val="16"/>
                    </w:rPr>
                    <w:t>18.000,00</w:t>
                  </w:r>
                </w:p>
              </w:tc>
              <w:tc>
                <w:tcPr>
                  <w:tcW w:w="1300" w:type="dxa"/>
                  <w:tcMar>
                    <w:top w:w="40" w:type="dxa"/>
                    <w:left w:w="0" w:type="dxa"/>
                    <w:bottom w:w="40" w:type="dxa"/>
                    <w:right w:w="0" w:type="dxa"/>
                  </w:tcMar>
                </w:tcPr>
                <w:p w14:paraId="7BD9604F" w14:textId="77777777" w:rsidR="005322BD" w:rsidRDefault="005322BD" w:rsidP="005322BD">
                  <w:pPr>
                    <w:pStyle w:val="UvjetniStil10"/>
                    <w:jc w:val="right"/>
                  </w:pPr>
                  <w:r>
                    <w:rPr>
                      <w:sz w:val="16"/>
                    </w:rPr>
                    <w:t>18.270,00</w:t>
                  </w:r>
                </w:p>
              </w:tc>
              <w:tc>
                <w:tcPr>
                  <w:tcW w:w="1300" w:type="dxa"/>
                  <w:tcMar>
                    <w:top w:w="40" w:type="dxa"/>
                    <w:left w:w="0" w:type="dxa"/>
                    <w:bottom w:w="40" w:type="dxa"/>
                    <w:right w:w="0" w:type="dxa"/>
                  </w:tcMar>
                </w:tcPr>
                <w:p w14:paraId="5D509EEC" w14:textId="77777777" w:rsidR="005322BD" w:rsidRDefault="005322BD" w:rsidP="005322BD">
                  <w:pPr>
                    <w:pStyle w:val="UvjetniStil10"/>
                    <w:jc w:val="right"/>
                  </w:pPr>
                  <w:r>
                    <w:rPr>
                      <w:sz w:val="16"/>
                    </w:rPr>
                    <w:t>18.540,00</w:t>
                  </w:r>
                </w:p>
              </w:tc>
              <w:tc>
                <w:tcPr>
                  <w:tcW w:w="700" w:type="dxa"/>
                  <w:tcMar>
                    <w:top w:w="40" w:type="dxa"/>
                    <w:left w:w="0" w:type="dxa"/>
                    <w:bottom w:w="40" w:type="dxa"/>
                    <w:right w:w="0" w:type="dxa"/>
                  </w:tcMar>
                </w:tcPr>
                <w:p w14:paraId="78EDB70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294361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AEC6F45" w14:textId="77777777" w:rsidR="005322BD" w:rsidRDefault="005322BD" w:rsidP="005322BD">
                  <w:pPr>
                    <w:pStyle w:val="UvjetniStil10"/>
                    <w:jc w:val="right"/>
                  </w:pPr>
                  <w:r>
                    <w:rPr>
                      <w:sz w:val="16"/>
                    </w:rPr>
                    <w:t>103,00</w:t>
                  </w:r>
                </w:p>
              </w:tc>
            </w:tr>
          </w:tbl>
          <w:p w14:paraId="62C2F5F3" w14:textId="77777777" w:rsidR="005322BD" w:rsidRDefault="005322BD" w:rsidP="005322BD">
            <w:pPr>
              <w:pStyle w:val="EMPTYCELLSTYLE"/>
            </w:pPr>
          </w:p>
        </w:tc>
      </w:tr>
      <w:tr w:rsidR="005322BD" w14:paraId="13C2C57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F53980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1419EBA"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1D731107" w14:textId="77777777" w:rsidR="005322BD" w:rsidRDefault="005322BD" w:rsidP="005322BD">
                  <w:pPr>
                    <w:pStyle w:val="UvjetniStil10"/>
                  </w:pPr>
                  <w:r>
                    <w:rPr>
                      <w:sz w:val="16"/>
                    </w:rPr>
                    <w:t>Materijalni rashodi</w:t>
                  </w:r>
                </w:p>
              </w:tc>
              <w:tc>
                <w:tcPr>
                  <w:tcW w:w="2500" w:type="dxa"/>
                </w:tcPr>
                <w:p w14:paraId="6260E9A5" w14:textId="77777777" w:rsidR="005322BD" w:rsidRDefault="005322BD" w:rsidP="005322BD">
                  <w:pPr>
                    <w:pStyle w:val="EMPTYCELLSTYLE"/>
                  </w:pPr>
                </w:p>
              </w:tc>
              <w:tc>
                <w:tcPr>
                  <w:tcW w:w="1300" w:type="dxa"/>
                  <w:tcMar>
                    <w:top w:w="40" w:type="dxa"/>
                    <w:left w:w="0" w:type="dxa"/>
                    <w:bottom w:w="40" w:type="dxa"/>
                    <w:right w:w="0" w:type="dxa"/>
                  </w:tcMar>
                </w:tcPr>
                <w:p w14:paraId="3AF0504F" w14:textId="77777777" w:rsidR="005322BD" w:rsidRDefault="005322BD" w:rsidP="005322BD">
                  <w:pPr>
                    <w:pStyle w:val="UvjetniStil10"/>
                    <w:jc w:val="right"/>
                  </w:pPr>
                  <w:r>
                    <w:rPr>
                      <w:sz w:val="16"/>
                    </w:rPr>
                    <w:t>18.000,00</w:t>
                  </w:r>
                </w:p>
              </w:tc>
              <w:tc>
                <w:tcPr>
                  <w:tcW w:w="1300" w:type="dxa"/>
                  <w:tcMar>
                    <w:top w:w="40" w:type="dxa"/>
                    <w:left w:w="0" w:type="dxa"/>
                    <w:bottom w:w="40" w:type="dxa"/>
                    <w:right w:w="0" w:type="dxa"/>
                  </w:tcMar>
                </w:tcPr>
                <w:p w14:paraId="3045B9B9" w14:textId="77777777" w:rsidR="005322BD" w:rsidRDefault="005322BD" w:rsidP="005322BD">
                  <w:pPr>
                    <w:pStyle w:val="UvjetniStil10"/>
                    <w:jc w:val="right"/>
                  </w:pPr>
                  <w:r>
                    <w:rPr>
                      <w:sz w:val="16"/>
                    </w:rPr>
                    <w:t>18.270,00</w:t>
                  </w:r>
                </w:p>
              </w:tc>
              <w:tc>
                <w:tcPr>
                  <w:tcW w:w="1300" w:type="dxa"/>
                  <w:tcMar>
                    <w:top w:w="40" w:type="dxa"/>
                    <w:left w:w="0" w:type="dxa"/>
                    <w:bottom w:w="40" w:type="dxa"/>
                    <w:right w:w="0" w:type="dxa"/>
                  </w:tcMar>
                </w:tcPr>
                <w:p w14:paraId="7DF2AB92" w14:textId="77777777" w:rsidR="005322BD" w:rsidRDefault="005322BD" w:rsidP="005322BD">
                  <w:pPr>
                    <w:pStyle w:val="UvjetniStil10"/>
                    <w:jc w:val="right"/>
                  </w:pPr>
                  <w:r>
                    <w:rPr>
                      <w:sz w:val="16"/>
                    </w:rPr>
                    <w:t>18.540,00</w:t>
                  </w:r>
                </w:p>
              </w:tc>
              <w:tc>
                <w:tcPr>
                  <w:tcW w:w="700" w:type="dxa"/>
                  <w:tcMar>
                    <w:top w:w="40" w:type="dxa"/>
                    <w:left w:w="0" w:type="dxa"/>
                    <w:bottom w:w="40" w:type="dxa"/>
                    <w:right w:w="0" w:type="dxa"/>
                  </w:tcMar>
                </w:tcPr>
                <w:p w14:paraId="61ACF72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3934BF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4D73687" w14:textId="77777777" w:rsidR="005322BD" w:rsidRDefault="005322BD" w:rsidP="005322BD">
                  <w:pPr>
                    <w:pStyle w:val="UvjetniStil10"/>
                    <w:jc w:val="right"/>
                  </w:pPr>
                  <w:r>
                    <w:rPr>
                      <w:sz w:val="16"/>
                    </w:rPr>
                    <w:t>103,00</w:t>
                  </w:r>
                </w:p>
              </w:tc>
            </w:tr>
          </w:tbl>
          <w:p w14:paraId="54FD4812" w14:textId="77777777" w:rsidR="005322BD" w:rsidRDefault="005322BD" w:rsidP="005322BD">
            <w:pPr>
              <w:pStyle w:val="EMPTYCELLSTYLE"/>
            </w:pPr>
          </w:p>
        </w:tc>
      </w:tr>
      <w:tr w:rsidR="005322BD" w14:paraId="44D1A57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9B74BD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1E216D"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48F5191B" w14:textId="77777777" w:rsidR="005322BD" w:rsidRDefault="005322BD" w:rsidP="005322BD">
                  <w:pPr>
                    <w:pStyle w:val="UvjetniStil"/>
                  </w:pPr>
                  <w:r>
                    <w:rPr>
                      <w:sz w:val="16"/>
                    </w:rPr>
                    <w:t>Rashodi za usluge</w:t>
                  </w:r>
                </w:p>
              </w:tc>
              <w:tc>
                <w:tcPr>
                  <w:tcW w:w="2500" w:type="dxa"/>
                </w:tcPr>
                <w:p w14:paraId="7DD0F7B9" w14:textId="77777777" w:rsidR="005322BD" w:rsidRDefault="005322BD" w:rsidP="005322BD">
                  <w:pPr>
                    <w:pStyle w:val="EMPTYCELLSTYLE"/>
                  </w:pPr>
                </w:p>
              </w:tc>
              <w:tc>
                <w:tcPr>
                  <w:tcW w:w="1300" w:type="dxa"/>
                  <w:tcMar>
                    <w:top w:w="40" w:type="dxa"/>
                    <w:left w:w="0" w:type="dxa"/>
                    <w:bottom w:w="40" w:type="dxa"/>
                    <w:right w:w="0" w:type="dxa"/>
                  </w:tcMar>
                </w:tcPr>
                <w:p w14:paraId="54BC6905" w14:textId="77777777" w:rsidR="005322BD" w:rsidRDefault="005322BD" w:rsidP="005322BD">
                  <w:pPr>
                    <w:pStyle w:val="UvjetniStil"/>
                    <w:jc w:val="right"/>
                  </w:pPr>
                  <w:r>
                    <w:rPr>
                      <w:sz w:val="16"/>
                    </w:rPr>
                    <w:t>18.000,00</w:t>
                  </w:r>
                </w:p>
              </w:tc>
              <w:tc>
                <w:tcPr>
                  <w:tcW w:w="1300" w:type="dxa"/>
                  <w:tcMar>
                    <w:top w:w="40" w:type="dxa"/>
                    <w:left w:w="0" w:type="dxa"/>
                    <w:bottom w:w="40" w:type="dxa"/>
                    <w:right w:w="0" w:type="dxa"/>
                  </w:tcMar>
                </w:tcPr>
                <w:p w14:paraId="5B15C58C" w14:textId="77777777" w:rsidR="005322BD" w:rsidRDefault="005322BD" w:rsidP="005322BD">
                  <w:pPr>
                    <w:pStyle w:val="UvjetniStil"/>
                    <w:jc w:val="right"/>
                  </w:pPr>
                  <w:r>
                    <w:rPr>
                      <w:sz w:val="16"/>
                    </w:rPr>
                    <w:t>18.270,00</w:t>
                  </w:r>
                </w:p>
              </w:tc>
              <w:tc>
                <w:tcPr>
                  <w:tcW w:w="1300" w:type="dxa"/>
                  <w:tcMar>
                    <w:top w:w="40" w:type="dxa"/>
                    <w:left w:w="0" w:type="dxa"/>
                    <w:bottom w:w="40" w:type="dxa"/>
                    <w:right w:w="0" w:type="dxa"/>
                  </w:tcMar>
                </w:tcPr>
                <w:p w14:paraId="6D4878CD" w14:textId="77777777" w:rsidR="005322BD" w:rsidRDefault="005322BD" w:rsidP="005322BD">
                  <w:pPr>
                    <w:pStyle w:val="UvjetniStil"/>
                    <w:jc w:val="right"/>
                  </w:pPr>
                  <w:r>
                    <w:rPr>
                      <w:sz w:val="16"/>
                    </w:rPr>
                    <w:t>18.540,00</w:t>
                  </w:r>
                </w:p>
              </w:tc>
              <w:tc>
                <w:tcPr>
                  <w:tcW w:w="700" w:type="dxa"/>
                  <w:tcMar>
                    <w:top w:w="40" w:type="dxa"/>
                    <w:left w:w="0" w:type="dxa"/>
                    <w:bottom w:w="40" w:type="dxa"/>
                    <w:right w:w="0" w:type="dxa"/>
                  </w:tcMar>
                </w:tcPr>
                <w:p w14:paraId="104F54B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E72079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79AD3AD" w14:textId="77777777" w:rsidR="005322BD" w:rsidRDefault="005322BD" w:rsidP="005322BD">
                  <w:pPr>
                    <w:pStyle w:val="UvjetniStil"/>
                    <w:jc w:val="right"/>
                  </w:pPr>
                  <w:r>
                    <w:rPr>
                      <w:sz w:val="16"/>
                    </w:rPr>
                    <w:t>103,00</w:t>
                  </w:r>
                </w:p>
              </w:tc>
            </w:tr>
          </w:tbl>
          <w:p w14:paraId="67E48510" w14:textId="77777777" w:rsidR="005322BD" w:rsidRDefault="005322BD" w:rsidP="005322BD">
            <w:pPr>
              <w:pStyle w:val="EMPTYCELLSTYLE"/>
            </w:pPr>
          </w:p>
        </w:tc>
      </w:tr>
      <w:tr w:rsidR="005322BD" w14:paraId="287904B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D0CC0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C64463"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063A689A" w14:textId="77777777" w:rsidR="005322BD" w:rsidRDefault="005322BD" w:rsidP="005322BD">
                  <w:pPr>
                    <w:pStyle w:val="UvjetniStil10"/>
                  </w:pPr>
                  <w:r>
                    <w:rPr>
                      <w:sz w:val="16"/>
                    </w:rPr>
                    <w:t>Rashodi za nabavu nefinancijske imovine</w:t>
                  </w:r>
                </w:p>
              </w:tc>
              <w:tc>
                <w:tcPr>
                  <w:tcW w:w="2500" w:type="dxa"/>
                </w:tcPr>
                <w:p w14:paraId="09CB9F3C" w14:textId="77777777" w:rsidR="005322BD" w:rsidRDefault="005322BD" w:rsidP="005322BD">
                  <w:pPr>
                    <w:pStyle w:val="EMPTYCELLSTYLE"/>
                  </w:pPr>
                </w:p>
              </w:tc>
              <w:tc>
                <w:tcPr>
                  <w:tcW w:w="1300" w:type="dxa"/>
                  <w:tcMar>
                    <w:top w:w="40" w:type="dxa"/>
                    <w:left w:w="0" w:type="dxa"/>
                    <w:bottom w:w="40" w:type="dxa"/>
                    <w:right w:w="0" w:type="dxa"/>
                  </w:tcMar>
                </w:tcPr>
                <w:p w14:paraId="63A8789E"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51282B9A"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0D1D837F"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404A5CB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FD4313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A722A63" w14:textId="77777777" w:rsidR="005322BD" w:rsidRDefault="005322BD" w:rsidP="005322BD">
                  <w:pPr>
                    <w:pStyle w:val="UvjetniStil10"/>
                    <w:jc w:val="right"/>
                  </w:pPr>
                  <w:r>
                    <w:rPr>
                      <w:sz w:val="16"/>
                    </w:rPr>
                    <w:t>103,00</w:t>
                  </w:r>
                </w:p>
              </w:tc>
            </w:tr>
          </w:tbl>
          <w:p w14:paraId="5D307EB0" w14:textId="77777777" w:rsidR="005322BD" w:rsidRDefault="005322BD" w:rsidP="005322BD">
            <w:pPr>
              <w:pStyle w:val="EMPTYCELLSTYLE"/>
            </w:pPr>
          </w:p>
        </w:tc>
      </w:tr>
      <w:tr w:rsidR="005322BD" w14:paraId="2ED3B49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B730A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B6FE6E"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84B97E8" w14:textId="77777777" w:rsidR="005322BD" w:rsidRDefault="005322BD" w:rsidP="005322BD">
                  <w:pPr>
                    <w:pStyle w:val="UvjetniStil10"/>
                  </w:pPr>
                  <w:r>
                    <w:rPr>
                      <w:sz w:val="16"/>
                    </w:rPr>
                    <w:t>Rashodi za nabavu proizvedene dugotrajne imovine</w:t>
                  </w:r>
                </w:p>
              </w:tc>
              <w:tc>
                <w:tcPr>
                  <w:tcW w:w="2500" w:type="dxa"/>
                </w:tcPr>
                <w:p w14:paraId="270F5FDF" w14:textId="77777777" w:rsidR="005322BD" w:rsidRDefault="005322BD" w:rsidP="005322BD">
                  <w:pPr>
                    <w:pStyle w:val="EMPTYCELLSTYLE"/>
                  </w:pPr>
                </w:p>
              </w:tc>
              <w:tc>
                <w:tcPr>
                  <w:tcW w:w="1300" w:type="dxa"/>
                  <w:tcMar>
                    <w:top w:w="40" w:type="dxa"/>
                    <w:left w:w="0" w:type="dxa"/>
                    <w:bottom w:w="40" w:type="dxa"/>
                    <w:right w:w="0" w:type="dxa"/>
                  </w:tcMar>
                </w:tcPr>
                <w:p w14:paraId="13DDB785"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3BD62410"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21323CE0"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1F5626A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715C73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9891839" w14:textId="77777777" w:rsidR="005322BD" w:rsidRDefault="005322BD" w:rsidP="005322BD">
                  <w:pPr>
                    <w:pStyle w:val="UvjetniStil10"/>
                    <w:jc w:val="right"/>
                  </w:pPr>
                  <w:r>
                    <w:rPr>
                      <w:sz w:val="16"/>
                    </w:rPr>
                    <w:t>103,00</w:t>
                  </w:r>
                </w:p>
              </w:tc>
            </w:tr>
          </w:tbl>
          <w:p w14:paraId="5774970D" w14:textId="77777777" w:rsidR="005322BD" w:rsidRDefault="005322BD" w:rsidP="005322BD">
            <w:pPr>
              <w:pStyle w:val="EMPTYCELLSTYLE"/>
            </w:pPr>
          </w:p>
        </w:tc>
      </w:tr>
      <w:tr w:rsidR="005322BD" w14:paraId="7D6676B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BE733F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AC43A7C"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250465EA" w14:textId="77777777" w:rsidR="005322BD" w:rsidRDefault="005322BD" w:rsidP="005322BD">
                  <w:pPr>
                    <w:pStyle w:val="UvjetniStil"/>
                  </w:pPr>
                  <w:r>
                    <w:rPr>
                      <w:sz w:val="16"/>
                    </w:rPr>
                    <w:t>Postrojenja i oprema</w:t>
                  </w:r>
                </w:p>
              </w:tc>
              <w:tc>
                <w:tcPr>
                  <w:tcW w:w="2500" w:type="dxa"/>
                </w:tcPr>
                <w:p w14:paraId="34C684B2" w14:textId="77777777" w:rsidR="005322BD" w:rsidRDefault="005322BD" w:rsidP="005322BD">
                  <w:pPr>
                    <w:pStyle w:val="EMPTYCELLSTYLE"/>
                  </w:pPr>
                </w:p>
              </w:tc>
              <w:tc>
                <w:tcPr>
                  <w:tcW w:w="1300" w:type="dxa"/>
                  <w:tcMar>
                    <w:top w:w="40" w:type="dxa"/>
                    <w:left w:w="0" w:type="dxa"/>
                    <w:bottom w:w="40" w:type="dxa"/>
                    <w:right w:w="0" w:type="dxa"/>
                  </w:tcMar>
                </w:tcPr>
                <w:p w14:paraId="3EDD6D77"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4FBD4F0A"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2C8E002F"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5EA9E4D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6BCD6C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589A0B7" w14:textId="77777777" w:rsidR="005322BD" w:rsidRDefault="005322BD" w:rsidP="005322BD">
                  <w:pPr>
                    <w:pStyle w:val="UvjetniStil"/>
                    <w:jc w:val="right"/>
                  </w:pPr>
                  <w:r>
                    <w:rPr>
                      <w:sz w:val="16"/>
                    </w:rPr>
                    <w:t>103,00</w:t>
                  </w:r>
                </w:p>
              </w:tc>
            </w:tr>
          </w:tbl>
          <w:p w14:paraId="3FC1805E" w14:textId="77777777" w:rsidR="005322BD" w:rsidRDefault="005322BD" w:rsidP="005322BD">
            <w:pPr>
              <w:pStyle w:val="EMPTYCELLSTYLE"/>
            </w:pPr>
          </w:p>
        </w:tc>
      </w:tr>
      <w:tr w:rsidR="005322BD" w14:paraId="2B08E7D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7CC87E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EE5C2F1" w14:textId="77777777" w:rsidR="005322BD" w:rsidRDefault="005322BD" w:rsidP="005322BD">
                  <w:pPr>
                    <w:pStyle w:val="prog3"/>
                  </w:pPr>
                  <w:r>
                    <w:rPr>
                      <w:sz w:val="16"/>
                    </w:rPr>
                    <w:t>Tekući projekt T100014 Ulaganje u računalne programe</w:t>
                  </w:r>
                </w:p>
              </w:tc>
              <w:tc>
                <w:tcPr>
                  <w:tcW w:w="2020" w:type="dxa"/>
                </w:tcPr>
                <w:p w14:paraId="2F747D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0645CB" w14:textId="77777777" w:rsidR="005322BD" w:rsidRDefault="005322BD" w:rsidP="005322BD">
                  <w:pPr>
                    <w:pStyle w:val="prog3"/>
                    <w:jc w:val="right"/>
                  </w:pPr>
                  <w:r>
                    <w:rPr>
                      <w:sz w:val="16"/>
                    </w:rPr>
                    <w:t>15.000,00</w:t>
                  </w:r>
                </w:p>
              </w:tc>
              <w:tc>
                <w:tcPr>
                  <w:tcW w:w="1300" w:type="dxa"/>
                  <w:shd w:val="clear" w:color="auto" w:fill="FFFFFF"/>
                  <w:tcMar>
                    <w:top w:w="0" w:type="dxa"/>
                    <w:left w:w="0" w:type="dxa"/>
                    <w:bottom w:w="0" w:type="dxa"/>
                    <w:right w:w="0" w:type="dxa"/>
                  </w:tcMar>
                  <w:vAlign w:val="center"/>
                </w:tcPr>
                <w:p w14:paraId="42B03E75" w14:textId="77777777" w:rsidR="005322BD" w:rsidRDefault="005322BD" w:rsidP="005322BD">
                  <w:pPr>
                    <w:pStyle w:val="prog3"/>
                    <w:jc w:val="right"/>
                  </w:pPr>
                  <w:r>
                    <w:rPr>
                      <w:sz w:val="16"/>
                    </w:rPr>
                    <w:t>15.225,00</w:t>
                  </w:r>
                </w:p>
              </w:tc>
              <w:tc>
                <w:tcPr>
                  <w:tcW w:w="1300" w:type="dxa"/>
                  <w:shd w:val="clear" w:color="auto" w:fill="FFFFFF"/>
                  <w:tcMar>
                    <w:top w:w="0" w:type="dxa"/>
                    <w:left w:w="0" w:type="dxa"/>
                    <w:bottom w:w="0" w:type="dxa"/>
                    <w:right w:w="0" w:type="dxa"/>
                  </w:tcMar>
                  <w:vAlign w:val="center"/>
                </w:tcPr>
                <w:p w14:paraId="7E58F3CE" w14:textId="77777777" w:rsidR="005322BD" w:rsidRDefault="005322BD" w:rsidP="005322BD">
                  <w:pPr>
                    <w:pStyle w:val="prog3"/>
                    <w:jc w:val="right"/>
                  </w:pPr>
                  <w:r>
                    <w:rPr>
                      <w:sz w:val="16"/>
                    </w:rPr>
                    <w:t>15.450,00</w:t>
                  </w:r>
                </w:p>
              </w:tc>
              <w:tc>
                <w:tcPr>
                  <w:tcW w:w="700" w:type="dxa"/>
                  <w:shd w:val="clear" w:color="auto" w:fill="FFFFFF"/>
                  <w:tcMar>
                    <w:top w:w="0" w:type="dxa"/>
                    <w:left w:w="0" w:type="dxa"/>
                    <w:bottom w:w="0" w:type="dxa"/>
                    <w:right w:w="0" w:type="dxa"/>
                  </w:tcMar>
                  <w:vAlign w:val="center"/>
                </w:tcPr>
                <w:p w14:paraId="358E15D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6E93B5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C955436" w14:textId="77777777" w:rsidR="005322BD" w:rsidRDefault="005322BD" w:rsidP="005322BD">
                  <w:pPr>
                    <w:pStyle w:val="prog3"/>
                    <w:jc w:val="right"/>
                  </w:pPr>
                  <w:r>
                    <w:rPr>
                      <w:sz w:val="16"/>
                    </w:rPr>
                    <w:t>103,00</w:t>
                  </w:r>
                </w:p>
              </w:tc>
            </w:tr>
          </w:tbl>
          <w:p w14:paraId="2C85FB5D" w14:textId="77777777" w:rsidR="005322BD" w:rsidRDefault="005322BD" w:rsidP="005322BD">
            <w:pPr>
              <w:pStyle w:val="EMPTYCELLSTYLE"/>
            </w:pPr>
          </w:p>
        </w:tc>
      </w:tr>
      <w:tr w:rsidR="005322BD" w14:paraId="40DE014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24470B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B300C5" w14:textId="77777777" w:rsidR="005322BD" w:rsidRDefault="005322BD" w:rsidP="005322BD">
                  <w:pPr>
                    <w:pStyle w:val="izv1"/>
                  </w:pPr>
                  <w:r>
                    <w:rPr>
                      <w:sz w:val="16"/>
                    </w:rPr>
                    <w:t>Izvor 1. OPĆI PRIHODI I PRIMICI</w:t>
                  </w:r>
                </w:p>
              </w:tc>
              <w:tc>
                <w:tcPr>
                  <w:tcW w:w="2020" w:type="dxa"/>
                </w:tcPr>
                <w:p w14:paraId="61313AF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8B0E94E" w14:textId="77777777" w:rsidR="005322BD" w:rsidRDefault="005322BD" w:rsidP="005322BD">
                  <w:pPr>
                    <w:pStyle w:val="izv1"/>
                    <w:jc w:val="right"/>
                  </w:pPr>
                  <w:r>
                    <w:rPr>
                      <w:sz w:val="16"/>
                    </w:rPr>
                    <w:t>15.000,00</w:t>
                  </w:r>
                </w:p>
              </w:tc>
              <w:tc>
                <w:tcPr>
                  <w:tcW w:w="1300" w:type="dxa"/>
                  <w:shd w:val="clear" w:color="auto" w:fill="FFFFFF"/>
                  <w:tcMar>
                    <w:top w:w="0" w:type="dxa"/>
                    <w:left w:w="0" w:type="dxa"/>
                    <w:bottom w:w="0" w:type="dxa"/>
                    <w:right w:w="0" w:type="dxa"/>
                  </w:tcMar>
                  <w:vAlign w:val="center"/>
                </w:tcPr>
                <w:p w14:paraId="75F336AA" w14:textId="77777777" w:rsidR="005322BD" w:rsidRDefault="005322BD" w:rsidP="005322BD">
                  <w:pPr>
                    <w:pStyle w:val="izv1"/>
                    <w:jc w:val="right"/>
                  </w:pPr>
                  <w:r>
                    <w:rPr>
                      <w:sz w:val="16"/>
                    </w:rPr>
                    <w:t>15.225,00</w:t>
                  </w:r>
                </w:p>
              </w:tc>
              <w:tc>
                <w:tcPr>
                  <w:tcW w:w="1300" w:type="dxa"/>
                  <w:shd w:val="clear" w:color="auto" w:fill="FFFFFF"/>
                  <w:tcMar>
                    <w:top w:w="0" w:type="dxa"/>
                    <w:left w:w="0" w:type="dxa"/>
                    <w:bottom w:w="0" w:type="dxa"/>
                    <w:right w:w="0" w:type="dxa"/>
                  </w:tcMar>
                  <w:vAlign w:val="center"/>
                </w:tcPr>
                <w:p w14:paraId="0E851617" w14:textId="77777777" w:rsidR="005322BD" w:rsidRDefault="005322BD" w:rsidP="005322BD">
                  <w:pPr>
                    <w:pStyle w:val="izv1"/>
                    <w:jc w:val="right"/>
                  </w:pPr>
                  <w:r>
                    <w:rPr>
                      <w:sz w:val="16"/>
                    </w:rPr>
                    <w:t>15.450,00</w:t>
                  </w:r>
                </w:p>
              </w:tc>
              <w:tc>
                <w:tcPr>
                  <w:tcW w:w="700" w:type="dxa"/>
                  <w:shd w:val="clear" w:color="auto" w:fill="FFFFFF"/>
                  <w:tcMar>
                    <w:top w:w="0" w:type="dxa"/>
                    <w:left w:w="0" w:type="dxa"/>
                    <w:bottom w:w="0" w:type="dxa"/>
                    <w:right w:w="0" w:type="dxa"/>
                  </w:tcMar>
                  <w:vAlign w:val="center"/>
                </w:tcPr>
                <w:p w14:paraId="22AD2D6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8B4637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B59E21D" w14:textId="77777777" w:rsidR="005322BD" w:rsidRDefault="005322BD" w:rsidP="005322BD">
                  <w:pPr>
                    <w:pStyle w:val="izv1"/>
                    <w:jc w:val="right"/>
                  </w:pPr>
                  <w:r>
                    <w:rPr>
                      <w:sz w:val="16"/>
                    </w:rPr>
                    <w:t>103,00</w:t>
                  </w:r>
                </w:p>
              </w:tc>
            </w:tr>
          </w:tbl>
          <w:p w14:paraId="46A4F1D3" w14:textId="77777777" w:rsidR="005322BD" w:rsidRDefault="005322BD" w:rsidP="005322BD">
            <w:pPr>
              <w:pStyle w:val="EMPTYCELLSTYLE"/>
            </w:pPr>
          </w:p>
        </w:tc>
      </w:tr>
      <w:tr w:rsidR="005322BD" w14:paraId="2EC64EC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9F189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E48BB1" w14:textId="77777777" w:rsidR="005322BD" w:rsidRDefault="005322BD" w:rsidP="005322BD">
                  <w:pPr>
                    <w:pStyle w:val="izv2"/>
                  </w:pPr>
                  <w:r>
                    <w:rPr>
                      <w:sz w:val="16"/>
                    </w:rPr>
                    <w:t>Izvor 1.1. Prihodi od poreza</w:t>
                  </w:r>
                </w:p>
              </w:tc>
              <w:tc>
                <w:tcPr>
                  <w:tcW w:w="2020" w:type="dxa"/>
                </w:tcPr>
                <w:p w14:paraId="1DCFB8E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F63BB5" w14:textId="77777777" w:rsidR="005322BD" w:rsidRDefault="005322BD" w:rsidP="005322BD">
                  <w:pPr>
                    <w:pStyle w:val="izv2"/>
                    <w:jc w:val="right"/>
                  </w:pPr>
                  <w:r>
                    <w:rPr>
                      <w:sz w:val="16"/>
                    </w:rPr>
                    <w:t>15.000,00</w:t>
                  </w:r>
                </w:p>
              </w:tc>
              <w:tc>
                <w:tcPr>
                  <w:tcW w:w="1300" w:type="dxa"/>
                  <w:shd w:val="clear" w:color="auto" w:fill="FFFFFF"/>
                  <w:tcMar>
                    <w:top w:w="0" w:type="dxa"/>
                    <w:left w:w="0" w:type="dxa"/>
                    <w:bottom w:w="0" w:type="dxa"/>
                    <w:right w:w="0" w:type="dxa"/>
                  </w:tcMar>
                  <w:vAlign w:val="center"/>
                </w:tcPr>
                <w:p w14:paraId="355D5FE7" w14:textId="77777777" w:rsidR="005322BD" w:rsidRDefault="005322BD" w:rsidP="005322BD">
                  <w:pPr>
                    <w:pStyle w:val="izv2"/>
                    <w:jc w:val="right"/>
                  </w:pPr>
                  <w:r>
                    <w:rPr>
                      <w:sz w:val="16"/>
                    </w:rPr>
                    <w:t>15.225,00</w:t>
                  </w:r>
                </w:p>
              </w:tc>
              <w:tc>
                <w:tcPr>
                  <w:tcW w:w="1300" w:type="dxa"/>
                  <w:shd w:val="clear" w:color="auto" w:fill="FFFFFF"/>
                  <w:tcMar>
                    <w:top w:w="0" w:type="dxa"/>
                    <w:left w:w="0" w:type="dxa"/>
                    <w:bottom w:w="0" w:type="dxa"/>
                    <w:right w:w="0" w:type="dxa"/>
                  </w:tcMar>
                  <w:vAlign w:val="center"/>
                </w:tcPr>
                <w:p w14:paraId="5A34EFE4" w14:textId="77777777" w:rsidR="005322BD" w:rsidRDefault="005322BD" w:rsidP="005322BD">
                  <w:pPr>
                    <w:pStyle w:val="izv2"/>
                    <w:jc w:val="right"/>
                  </w:pPr>
                  <w:r>
                    <w:rPr>
                      <w:sz w:val="16"/>
                    </w:rPr>
                    <w:t>15.450,00</w:t>
                  </w:r>
                </w:p>
              </w:tc>
              <w:tc>
                <w:tcPr>
                  <w:tcW w:w="700" w:type="dxa"/>
                  <w:shd w:val="clear" w:color="auto" w:fill="FFFFFF"/>
                  <w:tcMar>
                    <w:top w:w="0" w:type="dxa"/>
                    <w:left w:w="0" w:type="dxa"/>
                    <w:bottom w:w="0" w:type="dxa"/>
                    <w:right w:w="0" w:type="dxa"/>
                  </w:tcMar>
                  <w:vAlign w:val="center"/>
                </w:tcPr>
                <w:p w14:paraId="3BE3E8E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16AAF0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4CA43FC" w14:textId="77777777" w:rsidR="005322BD" w:rsidRDefault="005322BD" w:rsidP="005322BD">
                  <w:pPr>
                    <w:pStyle w:val="izv2"/>
                    <w:jc w:val="right"/>
                  </w:pPr>
                  <w:r>
                    <w:rPr>
                      <w:sz w:val="16"/>
                    </w:rPr>
                    <w:t>103,00</w:t>
                  </w:r>
                </w:p>
              </w:tc>
            </w:tr>
          </w:tbl>
          <w:p w14:paraId="787EAD2B" w14:textId="77777777" w:rsidR="005322BD" w:rsidRDefault="005322BD" w:rsidP="005322BD">
            <w:pPr>
              <w:pStyle w:val="EMPTYCELLSTYLE"/>
            </w:pPr>
          </w:p>
        </w:tc>
      </w:tr>
      <w:tr w:rsidR="005322BD" w14:paraId="679932C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E307AE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8C9AB79" w14:textId="77777777" w:rsidR="005322BD" w:rsidRDefault="005322BD" w:rsidP="005322BD">
                  <w:pPr>
                    <w:pStyle w:val="fun3"/>
                  </w:pPr>
                  <w:r>
                    <w:rPr>
                      <w:sz w:val="16"/>
                    </w:rPr>
                    <w:t>FUNKCIJSKA KLASIFIKACIJA 0111 Izvršna  i zakonodavna tijela</w:t>
                  </w:r>
                </w:p>
              </w:tc>
              <w:tc>
                <w:tcPr>
                  <w:tcW w:w="2020" w:type="dxa"/>
                </w:tcPr>
                <w:p w14:paraId="3BC3FF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9372477" w14:textId="77777777" w:rsidR="005322BD" w:rsidRDefault="005322BD" w:rsidP="005322BD">
                  <w:pPr>
                    <w:pStyle w:val="fun3"/>
                    <w:jc w:val="right"/>
                  </w:pPr>
                  <w:r>
                    <w:rPr>
                      <w:sz w:val="16"/>
                    </w:rPr>
                    <w:t>15.000,00</w:t>
                  </w:r>
                </w:p>
              </w:tc>
              <w:tc>
                <w:tcPr>
                  <w:tcW w:w="1300" w:type="dxa"/>
                  <w:shd w:val="clear" w:color="auto" w:fill="FFFFFF"/>
                  <w:tcMar>
                    <w:top w:w="0" w:type="dxa"/>
                    <w:left w:w="0" w:type="dxa"/>
                    <w:bottom w:w="0" w:type="dxa"/>
                    <w:right w:w="0" w:type="dxa"/>
                  </w:tcMar>
                  <w:vAlign w:val="center"/>
                </w:tcPr>
                <w:p w14:paraId="037EE085" w14:textId="77777777" w:rsidR="005322BD" w:rsidRDefault="005322BD" w:rsidP="005322BD">
                  <w:pPr>
                    <w:pStyle w:val="fun3"/>
                    <w:jc w:val="right"/>
                  </w:pPr>
                  <w:r>
                    <w:rPr>
                      <w:sz w:val="16"/>
                    </w:rPr>
                    <w:t>15.225,00</w:t>
                  </w:r>
                </w:p>
              </w:tc>
              <w:tc>
                <w:tcPr>
                  <w:tcW w:w="1300" w:type="dxa"/>
                  <w:shd w:val="clear" w:color="auto" w:fill="FFFFFF"/>
                  <w:tcMar>
                    <w:top w:w="0" w:type="dxa"/>
                    <w:left w:w="0" w:type="dxa"/>
                    <w:bottom w:w="0" w:type="dxa"/>
                    <w:right w:w="0" w:type="dxa"/>
                  </w:tcMar>
                  <w:vAlign w:val="center"/>
                </w:tcPr>
                <w:p w14:paraId="35780863" w14:textId="77777777" w:rsidR="005322BD" w:rsidRDefault="005322BD" w:rsidP="005322BD">
                  <w:pPr>
                    <w:pStyle w:val="fun3"/>
                    <w:jc w:val="right"/>
                  </w:pPr>
                  <w:r>
                    <w:rPr>
                      <w:sz w:val="16"/>
                    </w:rPr>
                    <w:t>15.450,00</w:t>
                  </w:r>
                </w:p>
              </w:tc>
              <w:tc>
                <w:tcPr>
                  <w:tcW w:w="700" w:type="dxa"/>
                  <w:shd w:val="clear" w:color="auto" w:fill="FFFFFF"/>
                  <w:tcMar>
                    <w:top w:w="0" w:type="dxa"/>
                    <w:left w:w="0" w:type="dxa"/>
                    <w:bottom w:w="0" w:type="dxa"/>
                    <w:right w:w="0" w:type="dxa"/>
                  </w:tcMar>
                  <w:vAlign w:val="center"/>
                </w:tcPr>
                <w:p w14:paraId="58E68F0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00A3AA4"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3786E69" w14:textId="77777777" w:rsidR="005322BD" w:rsidRDefault="005322BD" w:rsidP="005322BD">
                  <w:pPr>
                    <w:pStyle w:val="fun3"/>
                    <w:jc w:val="right"/>
                  </w:pPr>
                  <w:r>
                    <w:rPr>
                      <w:sz w:val="16"/>
                    </w:rPr>
                    <w:t>103,00</w:t>
                  </w:r>
                </w:p>
              </w:tc>
            </w:tr>
          </w:tbl>
          <w:p w14:paraId="24E7B1B5" w14:textId="77777777" w:rsidR="005322BD" w:rsidRDefault="005322BD" w:rsidP="005322BD">
            <w:pPr>
              <w:pStyle w:val="EMPTYCELLSTYLE"/>
            </w:pPr>
          </w:p>
        </w:tc>
      </w:tr>
      <w:tr w:rsidR="005322BD" w14:paraId="5B136EB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DF6A7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3F2908"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115FF15" w14:textId="77777777" w:rsidR="005322BD" w:rsidRDefault="005322BD" w:rsidP="005322BD">
                  <w:pPr>
                    <w:pStyle w:val="UvjetniStil10"/>
                  </w:pPr>
                  <w:r>
                    <w:rPr>
                      <w:sz w:val="16"/>
                    </w:rPr>
                    <w:t>Rashodi za nabavu nefinancijske imovine</w:t>
                  </w:r>
                </w:p>
              </w:tc>
              <w:tc>
                <w:tcPr>
                  <w:tcW w:w="2500" w:type="dxa"/>
                </w:tcPr>
                <w:p w14:paraId="03E7A71E" w14:textId="77777777" w:rsidR="005322BD" w:rsidRDefault="005322BD" w:rsidP="005322BD">
                  <w:pPr>
                    <w:pStyle w:val="EMPTYCELLSTYLE"/>
                  </w:pPr>
                </w:p>
              </w:tc>
              <w:tc>
                <w:tcPr>
                  <w:tcW w:w="1300" w:type="dxa"/>
                  <w:tcMar>
                    <w:top w:w="40" w:type="dxa"/>
                    <w:left w:w="0" w:type="dxa"/>
                    <w:bottom w:w="40" w:type="dxa"/>
                    <w:right w:w="0" w:type="dxa"/>
                  </w:tcMar>
                </w:tcPr>
                <w:p w14:paraId="6902DF3F" w14:textId="77777777" w:rsidR="005322BD" w:rsidRDefault="005322BD" w:rsidP="005322BD">
                  <w:pPr>
                    <w:pStyle w:val="UvjetniStil10"/>
                    <w:jc w:val="right"/>
                  </w:pPr>
                  <w:r>
                    <w:rPr>
                      <w:sz w:val="16"/>
                    </w:rPr>
                    <w:t>15.000,00</w:t>
                  </w:r>
                </w:p>
              </w:tc>
              <w:tc>
                <w:tcPr>
                  <w:tcW w:w="1300" w:type="dxa"/>
                  <w:tcMar>
                    <w:top w:w="40" w:type="dxa"/>
                    <w:left w:w="0" w:type="dxa"/>
                    <w:bottom w:w="40" w:type="dxa"/>
                    <w:right w:w="0" w:type="dxa"/>
                  </w:tcMar>
                </w:tcPr>
                <w:p w14:paraId="2E3B5A51" w14:textId="77777777" w:rsidR="005322BD" w:rsidRDefault="005322BD" w:rsidP="005322BD">
                  <w:pPr>
                    <w:pStyle w:val="UvjetniStil10"/>
                    <w:jc w:val="right"/>
                  </w:pPr>
                  <w:r>
                    <w:rPr>
                      <w:sz w:val="16"/>
                    </w:rPr>
                    <w:t>15.225,00</w:t>
                  </w:r>
                </w:p>
              </w:tc>
              <w:tc>
                <w:tcPr>
                  <w:tcW w:w="1300" w:type="dxa"/>
                  <w:tcMar>
                    <w:top w:w="40" w:type="dxa"/>
                    <w:left w:w="0" w:type="dxa"/>
                    <w:bottom w:w="40" w:type="dxa"/>
                    <w:right w:w="0" w:type="dxa"/>
                  </w:tcMar>
                </w:tcPr>
                <w:p w14:paraId="36049484" w14:textId="77777777" w:rsidR="005322BD" w:rsidRDefault="005322BD" w:rsidP="005322BD">
                  <w:pPr>
                    <w:pStyle w:val="UvjetniStil10"/>
                    <w:jc w:val="right"/>
                  </w:pPr>
                  <w:r>
                    <w:rPr>
                      <w:sz w:val="16"/>
                    </w:rPr>
                    <w:t>15.450,00</w:t>
                  </w:r>
                </w:p>
              </w:tc>
              <w:tc>
                <w:tcPr>
                  <w:tcW w:w="700" w:type="dxa"/>
                  <w:tcMar>
                    <w:top w:w="40" w:type="dxa"/>
                    <w:left w:w="0" w:type="dxa"/>
                    <w:bottom w:w="40" w:type="dxa"/>
                    <w:right w:w="0" w:type="dxa"/>
                  </w:tcMar>
                </w:tcPr>
                <w:p w14:paraId="68C2638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471B24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8D1EF8B" w14:textId="77777777" w:rsidR="005322BD" w:rsidRDefault="005322BD" w:rsidP="005322BD">
                  <w:pPr>
                    <w:pStyle w:val="UvjetniStil10"/>
                    <w:jc w:val="right"/>
                  </w:pPr>
                  <w:r>
                    <w:rPr>
                      <w:sz w:val="16"/>
                    </w:rPr>
                    <w:t>103,00</w:t>
                  </w:r>
                </w:p>
              </w:tc>
            </w:tr>
          </w:tbl>
          <w:p w14:paraId="3E04D95C" w14:textId="77777777" w:rsidR="005322BD" w:rsidRDefault="005322BD" w:rsidP="005322BD">
            <w:pPr>
              <w:pStyle w:val="EMPTYCELLSTYLE"/>
            </w:pPr>
          </w:p>
        </w:tc>
      </w:tr>
      <w:tr w:rsidR="005322BD" w14:paraId="2C27E76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3B9C6C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8C647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BF5E85E" w14:textId="77777777" w:rsidR="005322BD" w:rsidRDefault="005322BD" w:rsidP="005322BD">
                  <w:pPr>
                    <w:pStyle w:val="UvjetniStil10"/>
                  </w:pPr>
                  <w:r>
                    <w:rPr>
                      <w:sz w:val="16"/>
                    </w:rPr>
                    <w:t>Rashodi za nabavu proizvedene dugotrajne imovine</w:t>
                  </w:r>
                </w:p>
              </w:tc>
              <w:tc>
                <w:tcPr>
                  <w:tcW w:w="2500" w:type="dxa"/>
                </w:tcPr>
                <w:p w14:paraId="73E02328" w14:textId="77777777" w:rsidR="005322BD" w:rsidRDefault="005322BD" w:rsidP="005322BD">
                  <w:pPr>
                    <w:pStyle w:val="EMPTYCELLSTYLE"/>
                  </w:pPr>
                </w:p>
              </w:tc>
              <w:tc>
                <w:tcPr>
                  <w:tcW w:w="1300" w:type="dxa"/>
                  <w:tcMar>
                    <w:top w:w="40" w:type="dxa"/>
                    <w:left w:w="0" w:type="dxa"/>
                    <w:bottom w:w="40" w:type="dxa"/>
                    <w:right w:w="0" w:type="dxa"/>
                  </w:tcMar>
                </w:tcPr>
                <w:p w14:paraId="78B19A88" w14:textId="77777777" w:rsidR="005322BD" w:rsidRDefault="005322BD" w:rsidP="005322BD">
                  <w:pPr>
                    <w:pStyle w:val="UvjetniStil10"/>
                    <w:jc w:val="right"/>
                  </w:pPr>
                  <w:r>
                    <w:rPr>
                      <w:sz w:val="16"/>
                    </w:rPr>
                    <w:t>15.000,00</w:t>
                  </w:r>
                </w:p>
              </w:tc>
              <w:tc>
                <w:tcPr>
                  <w:tcW w:w="1300" w:type="dxa"/>
                  <w:tcMar>
                    <w:top w:w="40" w:type="dxa"/>
                    <w:left w:w="0" w:type="dxa"/>
                    <w:bottom w:w="40" w:type="dxa"/>
                    <w:right w:w="0" w:type="dxa"/>
                  </w:tcMar>
                </w:tcPr>
                <w:p w14:paraId="50824DEA" w14:textId="77777777" w:rsidR="005322BD" w:rsidRDefault="005322BD" w:rsidP="005322BD">
                  <w:pPr>
                    <w:pStyle w:val="UvjetniStil10"/>
                    <w:jc w:val="right"/>
                  </w:pPr>
                  <w:r>
                    <w:rPr>
                      <w:sz w:val="16"/>
                    </w:rPr>
                    <w:t>15.225,00</w:t>
                  </w:r>
                </w:p>
              </w:tc>
              <w:tc>
                <w:tcPr>
                  <w:tcW w:w="1300" w:type="dxa"/>
                  <w:tcMar>
                    <w:top w:w="40" w:type="dxa"/>
                    <w:left w:w="0" w:type="dxa"/>
                    <w:bottom w:w="40" w:type="dxa"/>
                    <w:right w:w="0" w:type="dxa"/>
                  </w:tcMar>
                </w:tcPr>
                <w:p w14:paraId="31F3E340" w14:textId="77777777" w:rsidR="005322BD" w:rsidRDefault="005322BD" w:rsidP="005322BD">
                  <w:pPr>
                    <w:pStyle w:val="UvjetniStil10"/>
                    <w:jc w:val="right"/>
                  </w:pPr>
                  <w:r>
                    <w:rPr>
                      <w:sz w:val="16"/>
                    </w:rPr>
                    <w:t>15.450,00</w:t>
                  </w:r>
                </w:p>
              </w:tc>
              <w:tc>
                <w:tcPr>
                  <w:tcW w:w="700" w:type="dxa"/>
                  <w:tcMar>
                    <w:top w:w="40" w:type="dxa"/>
                    <w:left w:w="0" w:type="dxa"/>
                    <w:bottom w:w="40" w:type="dxa"/>
                    <w:right w:w="0" w:type="dxa"/>
                  </w:tcMar>
                </w:tcPr>
                <w:p w14:paraId="7461CE8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3D582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76AB54B" w14:textId="77777777" w:rsidR="005322BD" w:rsidRDefault="005322BD" w:rsidP="005322BD">
                  <w:pPr>
                    <w:pStyle w:val="UvjetniStil10"/>
                    <w:jc w:val="right"/>
                  </w:pPr>
                  <w:r>
                    <w:rPr>
                      <w:sz w:val="16"/>
                    </w:rPr>
                    <w:t>103,00</w:t>
                  </w:r>
                </w:p>
              </w:tc>
            </w:tr>
          </w:tbl>
          <w:p w14:paraId="590B9389" w14:textId="77777777" w:rsidR="005322BD" w:rsidRDefault="005322BD" w:rsidP="005322BD">
            <w:pPr>
              <w:pStyle w:val="EMPTYCELLSTYLE"/>
            </w:pPr>
          </w:p>
        </w:tc>
      </w:tr>
      <w:tr w:rsidR="005322BD" w14:paraId="695747F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AB6F63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1E54532"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239C3C6C" w14:textId="77777777" w:rsidR="005322BD" w:rsidRDefault="005322BD" w:rsidP="005322BD">
                  <w:pPr>
                    <w:pStyle w:val="UvjetniStil"/>
                  </w:pPr>
                  <w:r>
                    <w:rPr>
                      <w:sz w:val="16"/>
                    </w:rPr>
                    <w:t>Nematerijalna proizvedena imovina</w:t>
                  </w:r>
                </w:p>
              </w:tc>
              <w:tc>
                <w:tcPr>
                  <w:tcW w:w="2500" w:type="dxa"/>
                </w:tcPr>
                <w:p w14:paraId="3BC6C9FC" w14:textId="77777777" w:rsidR="005322BD" w:rsidRDefault="005322BD" w:rsidP="005322BD">
                  <w:pPr>
                    <w:pStyle w:val="EMPTYCELLSTYLE"/>
                  </w:pPr>
                </w:p>
              </w:tc>
              <w:tc>
                <w:tcPr>
                  <w:tcW w:w="1300" w:type="dxa"/>
                  <w:tcMar>
                    <w:top w:w="40" w:type="dxa"/>
                    <w:left w:w="0" w:type="dxa"/>
                    <w:bottom w:w="40" w:type="dxa"/>
                    <w:right w:w="0" w:type="dxa"/>
                  </w:tcMar>
                </w:tcPr>
                <w:p w14:paraId="543F9EB7" w14:textId="77777777" w:rsidR="005322BD" w:rsidRDefault="005322BD" w:rsidP="005322BD">
                  <w:pPr>
                    <w:pStyle w:val="UvjetniStil"/>
                    <w:jc w:val="right"/>
                  </w:pPr>
                  <w:r>
                    <w:rPr>
                      <w:sz w:val="16"/>
                    </w:rPr>
                    <w:t>15.000,00</w:t>
                  </w:r>
                </w:p>
              </w:tc>
              <w:tc>
                <w:tcPr>
                  <w:tcW w:w="1300" w:type="dxa"/>
                  <w:tcMar>
                    <w:top w:w="40" w:type="dxa"/>
                    <w:left w:w="0" w:type="dxa"/>
                    <w:bottom w:w="40" w:type="dxa"/>
                    <w:right w:w="0" w:type="dxa"/>
                  </w:tcMar>
                </w:tcPr>
                <w:p w14:paraId="27B8A7FA" w14:textId="77777777" w:rsidR="005322BD" w:rsidRDefault="005322BD" w:rsidP="005322BD">
                  <w:pPr>
                    <w:pStyle w:val="UvjetniStil"/>
                    <w:jc w:val="right"/>
                  </w:pPr>
                  <w:r>
                    <w:rPr>
                      <w:sz w:val="16"/>
                    </w:rPr>
                    <w:t>15.225,00</w:t>
                  </w:r>
                </w:p>
              </w:tc>
              <w:tc>
                <w:tcPr>
                  <w:tcW w:w="1300" w:type="dxa"/>
                  <w:tcMar>
                    <w:top w:w="40" w:type="dxa"/>
                    <w:left w:w="0" w:type="dxa"/>
                    <w:bottom w:w="40" w:type="dxa"/>
                    <w:right w:w="0" w:type="dxa"/>
                  </w:tcMar>
                </w:tcPr>
                <w:p w14:paraId="7210DEF6" w14:textId="77777777" w:rsidR="005322BD" w:rsidRDefault="005322BD" w:rsidP="005322BD">
                  <w:pPr>
                    <w:pStyle w:val="UvjetniStil"/>
                    <w:jc w:val="right"/>
                  </w:pPr>
                  <w:r>
                    <w:rPr>
                      <w:sz w:val="16"/>
                    </w:rPr>
                    <w:t>15.450,00</w:t>
                  </w:r>
                </w:p>
              </w:tc>
              <w:tc>
                <w:tcPr>
                  <w:tcW w:w="700" w:type="dxa"/>
                  <w:tcMar>
                    <w:top w:w="40" w:type="dxa"/>
                    <w:left w:w="0" w:type="dxa"/>
                    <w:bottom w:w="40" w:type="dxa"/>
                    <w:right w:w="0" w:type="dxa"/>
                  </w:tcMar>
                </w:tcPr>
                <w:p w14:paraId="0C46659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3B47D8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E40101D" w14:textId="77777777" w:rsidR="005322BD" w:rsidRDefault="005322BD" w:rsidP="005322BD">
                  <w:pPr>
                    <w:pStyle w:val="UvjetniStil"/>
                    <w:jc w:val="right"/>
                  </w:pPr>
                  <w:r>
                    <w:rPr>
                      <w:sz w:val="16"/>
                    </w:rPr>
                    <w:t>103,00</w:t>
                  </w:r>
                </w:p>
              </w:tc>
            </w:tr>
          </w:tbl>
          <w:p w14:paraId="18114380" w14:textId="77777777" w:rsidR="005322BD" w:rsidRDefault="005322BD" w:rsidP="005322BD">
            <w:pPr>
              <w:pStyle w:val="EMPTYCELLSTYLE"/>
            </w:pPr>
          </w:p>
        </w:tc>
      </w:tr>
      <w:tr w:rsidR="005322BD" w14:paraId="167B0AC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17F63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47086A0" w14:textId="77777777" w:rsidR="005322BD" w:rsidRDefault="005322BD" w:rsidP="005322BD">
                  <w:pPr>
                    <w:pStyle w:val="prog3"/>
                  </w:pPr>
                  <w:r>
                    <w:rPr>
                      <w:sz w:val="16"/>
                    </w:rPr>
                    <w:t>Tekući projekt T100030 Nadzor i osnovno održavanje solarnih sustava</w:t>
                  </w:r>
                </w:p>
              </w:tc>
              <w:tc>
                <w:tcPr>
                  <w:tcW w:w="2020" w:type="dxa"/>
                </w:tcPr>
                <w:p w14:paraId="7BE9954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115109" w14:textId="77777777" w:rsidR="005322BD" w:rsidRDefault="005322BD" w:rsidP="005322BD">
                  <w:pPr>
                    <w:pStyle w:val="prog3"/>
                    <w:jc w:val="right"/>
                  </w:pPr>
                  <w:r>
                    <w:rPr>
                      <w:sz w:val="16"/>
                    </w:rPr>
                    <w:t>40.000,00</w:t>
                  </w:r>
                </w:p>
              </w:tc>
              <w:tc>
                <w:tcPr>
                  <w:tcW w:w="1300" w:type="dxa"/>
                  <w:shd w:val="clear" w:color="auto" w:fill="FFFFFF"/>
                  <w:tcMar>
                    <w:top w:w="0" w:type="dxa"/>
                    <w:left w:w="0" w:type="dxa"/>
                    <w:bottom w:w="0" w:type="dxa"/>
                    <w:right w:w="0" w:type="dxa"/>
                  </w:tcMar>
                  <w:vAlign w:val="center"/>
                </w:tcPr>
                <w:p w14:paraId="725EAA99" w14:textId="77777777" w:rsidR="005322BD" w:rsidRDefault="005322BD" w:rsidP="005322BD">
                  <w:pPr>
                    <w:pStyle w:val="prog3"/>
                    <w:jc w:val="right"/>
                  </w:pPr>
                  <w:r>
                    <w:rPr>
                      <w:sz w:val="16"/>
                    </w:rPr>
                    <w:t>40.600,00</w:t>
                  </w:r>
                </w:p>
              </w:tc>
              <w:tc>
                <w:tcPr>
                  <w:tcW w:w="1300" w:type="dxa"/>
                  <w:shd w:val="clear" w:color="auto" w:fill="FFFFFF"/>
                  <w:tcMar>
                    <w:top w:w="0" w:type="dxa"/>
                    <w:left w:w="0" w:type="dxa"/>
                    <w:bottom w:w="0" w:type="dxa"/>
                    <w:right w:w="0" w:type="dxa"/>
                  </w:tcMar>
                  <w:vAlign w:val="center"/>
                </w:tcPr>
                <w:p w14:paraId="34C391BD" w14:textId="77777777" w:rsidR="005322BD" w:rsidRDefault="005322BD" w:rsidP="005322BD">
                  <w:pPr>
                    <w:pStyle w:val="prog3"/>
                    <w:jc w:val="right"/>
                  </w:pPr>
                  <w:r>
                    <w:rPr>
                      <w:sz w:val="16"/>
                    </w:rPr>
                    <w:t>41.200,00</w:t>
                  </w:r>
                </w:p>
              </w:tc>
              <w:tc>
                <w:tcPr>
                  <w:tcW w:w="700" w:type="dxa"/>
                  <w:shd w:val="clear" w:color="auto" w:fill="FFFFFF"/>
                  <w:tcMar>
                    <w:top w:w="0" w:type="dxa"/>
                    <w:left w:w="0" w:type="dxa"/>
                    <w:bottom w:w="0" w:type="dxa"/>
                    <w:right w:w="0" w:type="dxa"/>
                  </w:tcMar>
                  <w:vAlign w:val="center"/>
                </w:tcPr>
                <w:p w14:paraId="4DBAD7B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3F1D84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002E500" w14:textId="77777777" w:rsidR="005322BD" w:rsidRDefault="005322BD" w:rsidP="005322BD">
                  <w:pPr>
                    <w:pStyle w:val="prog3"/>
                    <w:jc w:val="right"/>
                  </w:pPr>
                  <w:r>
                    <w:rPr>
                      <w:sz w:val="16"/>
                    </w:rPr>
                    <w:t>103,00</w:t>
                  </w:r>
                </w:p>
              </w:tc>
            </w:tr>
          </w:tbl>
          <w:p w14:paraId="144E2F58" w14:textId="77777777" w:rsidR="005322BD" w:rsidRDefault="005322BD" w:rsidP="005322BD">
            <w:pPr>
              <w:pStyle w:val="EMPTYCELLSTYLE"/>
            </w:pPr>
          </w:p>
        </w:tc>
      </w:tr>
      <w:tr w:rsidR="005322BD" w14:paraId="4940ED1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E92AF0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958420B" w14:textId="77777777" w:rsidR="005322BD" w:rsidRDefault="005322BD" w:rsidP="005322BD">
                  <w:pPr>
                    <w:pStyle w:val="izv1"/>
                  </w:pPr>
                  <w:r>
                    <w:rPr>
                      <w:sz w:val="16"/>
                    </w:rPr>
                    <w:t>Izvor 5. POMOĆI</w:t>
                  </w:r>
                </w:p>
              </w:tc>
              <w:tc>
                <w:tcPr>
                  <w:tcW w:w="2020" w:type="dxa"/>
                </w:tcPr>
                <w:p w14:paraId="19EA4E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CDC02C7" w14:textId="77777777" w:rsidR="005322BD" w:rsidRDefault="005322BD" w:rsidP="005322BD">
                  <w:pPr>
                    <w:pStyle w:val="izv1"/>
                    <w:jc w:val="right"/>
                  </w:pPr>
                  <w:r>
                    <w:rPr>
                      <w:sz w:val="16"/>
                    </w:rPr>
                    <w:t>40.000,00</w:t>
                  </w:r>
                </w:p>
              </w:tc>
              <w:tc>
                <w:tcPr>
                  <w:tcW w:w="1300" w:type="dxa"/>
                  <w:shd w:val="clear" w:color="auto" w:fill="FFFFFF"/>
                  <w:tcMar>
                    <w:top w:w="0" w:type="dxa"/>
                    <w:left w:w="0" w:type="dxa"/>
                    <w:bottom w:w="0" w:type="dxa"/>
                    <w:right w:w="0" w:type="dxa"/>
                  </w:tcMar>
                  <w:vAlign w:val="center"/>
                </w:tcPr>
                <w:p w14:paraId="2F635CC4" w14:textId="77777777" w:rsidR="005322BD" w:rsidRDefault="005322BD" w:rsidP="005322BD">
                  <w:pPr>
                    <w:pStyle w:val="izv1"/>
                    <w:jc w:val="right"/>
                  </w:pPr>
                  <w:r>
                    <w:rPr>
                      <w:sz w:val="16"/>
                    </w:rPr>
                    <w:t>40.600,00</w:t>
                  </w:r>
                </w:p>
              </w:tc>
              <w:tc>
                <w:tcPr>
                  <w:tcW w:w="1300" w:type="dxa"/>
                  <w:shd w:val="clear" w:color="auto" w:fill="FFFFFF"/>
                  <w:tcMar>
                    <w:top w:w="0" w:type="dxa"/>
                    <w:left w:w="0" w:type="dxa"/>
                    <w:bottom w:w="0" w:type="dxa"/>
                    <w:right w:w="0" w:type="dxa"/>
                  </w:tcMar>
                  <w:vAlign w:val="center"/>
                </w:tcPr>
                <w:p w14:paraId="11EAA831" w14:textId="77777777" w:rsidR="005322BD" w:rsidRDefault="005322BD" w:rsidP="005322BD">
                  <w:pPr>
                    <w:pStyle w:val="izv1"/>
                    <w:jc w:val="right"/>
                  </w:pPr>
                  <w:r>
                    <w:rPr>
                      <w:sz w:val="16"/>
                    </w:rPr>
                    <w:t>41.200,00</w:t>
                  </w:r>
                </w:p>
              </w:tc>
              <w:tc>
                <w:tcPr>
                  <w:tcW w:w="700" w:type="dxa"/>
                  <w:shd w:val="clear" w:color="auto" w:fill="FFFFFF"/>
                  <w:tcMar>
                    <w:top w:w="0" w:type="dxa"/>
                    <w:left w:w="0" w:type="dxa"/>
                    <w:bottom w:w="0" w:type="dxa"/>
                    <w:right w:w="0" w:type="dxa"/>
                  </w:tcMar>
                  <w:vAlign w:val="center"/>
                </w:tcPr>
                <w:p w14:paraId="7243233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4ABA0E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7493569" w14:textId="77777777" w:rsidR="005322BD" w:rsidRDefault="005322BD" w:rsidP="005322BD">
                  <w:pPr>
                    <w:pStyle w:val="izv1"/>
                    <w:jc w:val="right"/>
                  </w:pPr>
                  <w:r>
                    <w:rPr>
                      <w:sz w:val="16"/>
                    </w:rPr>
                    <w:t>103,00</w:t>
                  </w:r>
                </w:p>
              </w:tc>
            </w:tr>
          </w:tbl>
          <w:p w14:paraId="0C523827" w14:textId="77777777" w:rsidR="005322BD" w:rsidRDefault="005322BD" w:rsidP="005322BD">
            <w:pPr>
              <w:pStyle w:val="EMPTYCELLSTYLE"/>
            </w:pPr>
          </w:p>
        </w:tc>
      </w:tr>
      <w:tr w:rsidR="005322BD" w14:paraId="12D567A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79DEF8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AD43251" w14:textId="77777777" w:rsidR="005322BD" w:rsidRDefault="005322BD" w:rsidP="005322BD">
                  <w:pPr>
                    <w:pStyle w:val="izv2"/>
                  </w:pPr>
                  <w:r>
                    <w:rPr>
                      <w:sz w:val="16"/>
                    </w:rPr>
                    <w:t>Izvor 5.1. Tekuće pomoći iz državnog proračuna</w:t>
                  </w:r>
                </w:p>
              </w:tc>
              <w:tc>
                <w:tcPr>
                  <w:tcW w:w="2020" w:type="dxa"/>
                </w:tcPr>
                <w:p w14:paraId="199B38A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2D90F5E" w14:textId="77777777" w:rsidR="005322BD" w:rsidRDefault="005322BD" w:rsidP="005322BD">
                  <w:pPr>
                    <w:pStyle w:val="izv2"/>
                    <w:jc w:val="right"/>
                  </w:pPr>
                  <w:r>
                    <w:rPr>
                      <w:sz w:val="16"/>
                    </w:rPr>
                    <w:t>40.000,00</w:t>
                  </w:r>
                </w:p>
              </w:tc>
              <w:tc>
                <w:tcPr>
                  <w:tcW w:w="1300" w:type="dxa"/>
                  <w:shd w:val="clear" w:color="auto" w:fill="FFFFFF"/>
                  <w:tcMar>
                    <w:top w:w="0" w:type="dxa"/>
                    <w:left w:w="0" w:type="dxa"/>
                    <w:bottom w:w="0" w:type="dxa"/>
                    <w:right w:w="0" w:type="dxa"/>
                  </w:tcMar>
                  <w:vAlign w:val="center"/>
                </w:tcPr>
                <w:p w14:paraId="0C2F8BE7" w14:textId="77777777" w:rsidR="005322BD" w:rsidRDefault="005322BD" w:rsidP="005322BD">
                  <w:pPr>
                    <w:pStyle w:val="izv2"/>
                    <w:jc w:val="right"/>
                  </w:pPr>
                  <w:r>
                    <w:rPr>
                      <w:sz w:val="16"/>
                    </w:rPr>
                    <w:t>40.600,00</w:t>
                  </w:r>
                </w:p>
              </w:tc>
              <w:tc>
                <w:tcPr>
                  <w:tcW w:w="1300" w:type="dxa"/>
                  <w:shd w:val="clear" w:color="auto" w:fill="FFFFFF"/>
                  <w:tcMar>
                    <w:top w:w="0" w:type="dxa"/>
                    <w:left w:w="0" w:type="dxa"/>
                    <w:bottom w:w="0" w:type="dxa"/>
                    <w:right w:w="0" w:type="dxa"/>
                  </w:tcMar>
                  <w:vAlign w:val="center"/>
                </w:tcPr>
                <w:p w14:paraId="1716CF0C" w14:textId="77777777" w:rsidR="005322BD" w:rsidRDefault="005322BD" w:rsidP="005322BD">
                  <w:pPr>
                    <w:pStyle w:val="izv2"/>
                    <w:jc w:val="right"/>
                  </w:pPr>
                  <w:r>
                    <w:rPr>
                      <w:sz w:val="16"/>
                    </w:rPr>
                    <w:t>41.200,00</w:t>
                  </w:r>
                </w:p>
              </w:tc>
              <w:tc>
                <w:tcPr>
                  <w:tcW w:w="700" w:type="dxa"/>
                  <w:shd w:val="clear" w:color="auto" w:fill="FFFFFF"/>
                  <w:tcMar>
                    <w:top w:w="0" w:type="dxa"/>
                    <w:left w:w="0" w:type="dxa"/>
                    <w:bottom w:w="0" w:type="dxa"/>
                    <w:right w:w="0" w:type="dxa"/>
                  </w:tcMar>
                  <w:vAlign w:val="center"/>
                </w:tcPr>
                <w:p w14:paraId="6111C6B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2004B2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04F91EC" w14:textId="77777777" w:rsidR="005322BD" w:rsidRDefault="005322BD" w:rsidP="005322BD">
                  <w:pPr>
                    <w:pStyle w:val="izv2"/>
                    <w:jc w:val="right"/>
                  </w:pPr>
                  <w:r>
                    <w:rPr>
                      <w:sz w:val="16"/>
                    </w:rPr>
                    <w:t>103,00</w:t>
                  </w:r>
                </w:p>
              </w:tc>
            </w:tr>
          </w:tbl>
          <w:p w14:paraId="30FA7132" w14:textId="77777777" w:rsidR="005322BD" w:rsidRDefault="005322BD" w:rsidP="005322BD">
            <w:pPr>
              <w:pStyle w:val="EMPTYCELLSTYLE"/>
            </w:pPr>
          </w:p>
        </w:tc>
      </w:tr>
      <w:tr w:rsidR="005322BD" w14:paraId="53E4908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F6D830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F54483"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1F5211D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A82F3B8" w14:textId="77777777" w:rsidR="005322BD" w:rsidRDefault="005322BD" w:rsidP="005322BD">
                  <w:pPr>
                    <w:pStyle w:val="fun3"/>
                    <w:jc w:val="right"/>
                  </w:pPr>
                  <w:r>
                    <w:rPr>
                      <w:sz w:val="16"/>
                    </w:rPr>
                    <w:t>40.000,00</w:t>
                  </w:r>
                </w:p>
              </w:tc>
              <w:tc>
                <w:tcPr>
                  <w:tcW w:w="1300" w:type="dxa"/>
                  <w:shd w:val="clear" w:color="auto" w:fill="FFFFFF"/>
                  <w:tcMar>
                    <w:top w:w="0" w:type="dxa"/>
                    <w:left w:w="0" w:type="dxa"/>
                    <w:bottom w:w="0" w:type="dxa"/>
                    <w:right w:w="0" w:type="dxa"/>
                  </w:tcMar>
                  <w:vAlign w:val="center"/>
                </w:tcPr>
                <w:p w14:paraId="7CCC9D6D" w14:textId="77777777" w:rsidR="005322BD" w:rsidRDefault="005322BD" w:rsidP="005322BD">
                  <w:pPr>
                    <w:pStyle w:val="fun3"/>
                    <w:jc w:val="right"/>
                  </w:pPr>
                  <w:r>
                    <w:rPr>
                      <w:sz w:val="16"/>
                    </w:rPr>
                    <w:t>40.600,00</w:t>
                  </w:r>
                </w:p>
              </w:tc>
              <w:tc>
                <w:tcPr>
                  <w:tcW w:w="1300" w:type="dxa"/>
                  <w:shd w:val="clear" w:color="auto" w:fill="FFFFFF"/>
                  <w:tcMar>
                    <w:top w:w="0" w:type="dxa"/>
                    <w:left w:w="0" w:type="dxa"/>
                    <w:bottom w:w="0" w:type="dxa"/>
                    <w:right w:w="0" w:type="dxa"/>
                  </w:tcMar>
                  <w:vAlign w:val="center"/>
                </w:tcPr>
                <w:p w14:paraId="50C058A8" w14:textId="77777777" w:rsidR="005322BD" w:rsidRDefault="005322BD" w:rsidP="005322BD">
                  <w:pPr>
                    <w:pStyle w:val="fun3"/>
                    <w:jc w:val="right"/>
                  </w:pPr>
                  <w:r>
                    <w:rPr>
                      <w:sz w:val="16"/>
                    </w:rPr>
                    <w:t>41.200,00</w:t>
                  </w:r>
                </w:p>
              </w:tc>
              <w:tc>
                <w:tcPr>
                  <w:tcW w:w="700" w:type="dxa"/>
                  <w:shd w:val="clear" w:color="auto" w:fill="FFFFFF"/>
                  <w:tcMar>
                    <w:top w:w="0" w:type="dxa"/>
                    <w:left w:w="0" w:type="dxa"/>
                    <w:bottom w:w="0" w:type="dxa"/>
                    <w:right w:w="0" w:type="dxa"/>
                  </w:tcMar>
                  <w:vAlign w:val="center"/>
                </w:tcPr>
                <w:p w14:paraId="7E15FAD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C4449A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2CAF6DE" w14:textId="77777777" w:rsidR="005322BD" w:rsidRDefault="005322BD" w:rsidP="005322BD">
                  <w:pPr>
                    <w:pStyle w:val="fun3"/>
                    <w:jc w:val="right"/>
                  </w:pPr>
                  <w:r>
                    <w:rPr>
                      <w:sz w:val="16"/>
                    </w:rPr>
                    <w:t>103,00</w:t>
                  </w:r>
                </w:p>
              </w:tc>
            </w:tr>
          </w:tbl>
          <w:p w14:paraId="3747ADD5" w14:textId="77777777" w:rsidR="005322BD" w:rsidRDefault="005322BD" w:rsidP="005322BD">
            <w:pPr>
              <w:pStyle w:val="EMPTYCELLSTYLE"/>
            </w:pPr>
          </w:p>
        </w:tc>
      </w:tr>
      <w:tr w:rsidR="005322BD" w14:paraId="5027875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93260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8893B0"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C966CDA" w14:textId="77777777" w:rsidR="005322BD" w:rsidRDefault="005322BD" w:rsidP="005322BD">
                  <w:pPr>
                    <w:pStyle w:val="UvjetniStil10"/>
                  </w:pPr>
                  <w:r>
                    <w:rPr>
                      <w:sz w:val="16"/>
                    </w:rPr>
                    <w:t>Rashodi poslovanja</w:t>
                  </w:r>
                </w:p>
              </w:tc>
              <w:tc>
                <w:tcPr>
                  <w:tcW w:w="2500" w:type="dxa"/>
                </w:tcPr>
                <w:p w14:paraId="41DABD97" w14:textId="77777777" w:rsidR="005322BD" w:rsidRDefault="005322BD" w:rsidP="005322BD">
                  <w:pPr>
                    <w:pStyle w:val="EMPTYCELLSTYLE"/>
                  </w:pPr>
                </w:p>
              </w:tc>
              <w:tc>
                <w:tcPr>
                  <w:tcW w:w="1300" w:type="dxa"/>
                  <w:tcMar>
                    <w:top w:w="40" w:type="dxa"/>
                    <w:left w:w="0" w:type="dxa"/>
                    <w:bottom w:w="40" w:type="dxa"/>
                    <w:right w:w="0" w:type="dxa"/>
                  </w:tcMar>
                </w:tcPr>
                <w:p w14:paraId="7FA824E4"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709C3344"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33679C09"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28D9C12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4D33A9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67AF197" w14:textId="77777777" w:rsidR="005322BD" w:rsidRDefault="005322BD" w:rsidP="005322BD">
                  <w:pPr>
                    <w:pStyle w:val="UvjetniStil10"/>
                    <w:jc w:val="right"/>
                  </w:pPr>
                  <w:r>
                    <w:rPr>
                      <w:sz w:val="16"/>
                    </w:rPr>
                    <w:t>103,00</w:t>
                  </w:r>
                </w:p>
              </w:tc>
            </w:tr>
          </w:tbl>
          <w:p w14:paraId="592734F5" w14:textId="77777777" w:rsidR="005322BD" w:rsidRDefault="005322BD" w:rsidP="005322BD">
            <w:pPr>
              <w:pStyle w:val="EMPTYCELLSTYLE"/>
            </w:pPr>
          </w:p>
        </w:tc>
      </w:tr>
      <w:tr w:rsidR="005322BD" w14:paraId="3B607CA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B861FF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7805433"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12AED76" w14:textId="77777777" w:rsidR="005322BD" w:rsidRDefault="005322BD" w:rsidP="005322BD">
                  <w:pPr>
                    <w:pStyle w:val="UvjetniStil10"/>
                  </w:pPr>
                  <w:r>
                    <w:rPr>
                      <w:sz w:val="16"/>
                    </w:rPr>
                    <w:t>Materijalni rashodi</w:t>
                  </w:r>
                </w:p>
              </w:tc>
              <w:tc>
                <w:tcPr>
                  <w:tcW w:w="2500" w:type="dxa"/>
                </w:tcPr>
                <w:p w14:paraId="56E4A5E7" w14:textId="77777777" w:rsidR="005322BD" w:rsidRDefault="005322BD" w:rsidP="005322BD">
                  <w:pPr>
                    <w:pStyle w:val="EMPTYCELLSTYLE"/>
                  </w:pPr>
                </w:p>
              </w:tc>
              <w:tc>
                <w:tcPr>
                  <w:tcW w:w="1300" w:type="dxa"/>
                  <w:tcMar>
                    <w:top w:w="40" w:type="dxa"/>
                    <w:left w:w="0" w:type="dxa"/>
                    <w:bottom w:w="40" w:type="dxa"/>
                    <w:right w:w="0" w:type="dxa"/>
                  </w:tcMar>
                </w:tcPr>
                <w:p w14:paraId="1CBD6730"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292C4EDE"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23DA577E"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0A5B432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A2B385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71CEB93" w14:textId="77777777" w:rsidR="005322BD" w:rsidRDefault="005322BD" w:rsidP="005322BD">
                  <w:pPr>
                    <w:pStyle w:val="UvjetniStil10"/>
                    <w:jc w:val="right"/>
                  </w:pPr>
                  <w:r>
                    <w:rPr>
                      <w:sz w:val="16"/>
                    </w:rPr>
                    <w:t>103,00</w:t>
                  </w:r>
                </w:p>
              </w:tc>
            </w:tr>
          </w:tbl>
          <w:p w14:paraId="738473EF" w14:textId="77777777" w:rsidR="005322BD" w:rsidRDefault="005322BD" w:rsidP="005322BD">
            <w:pPr>
              <w:pStyle w:val="EMPTYCELLSTYLE"/>
            </w:pPr>
          </w:p>
        </w:tc>
      </w:tr>
      <w:tr w:rsidR="005322BD" w14:paraId="14AAFBB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59564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F9BE591"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1AC2DB06" w14:textId="77777777" w:rsidR="005322BD" w:rsidRDefault="005322BD" w:rsidP="005322BD">
                  <w:pPr>
                    <w:pStyle w:val="UvjetniStil"/>
                  </w:pPr>
                  <w:r>
                    <w:rPr>
                      <w:sz w:val="16"/>
                    </w:rPr>
                    <w:t>Rashodi za usluge</w:t>
                  </w:r>
                </w:p>
              </w:tc>
              <w:tc>
                <w:tcPr>
                  <w:tcW w:w="2500" w:type="dxa"/>
                </w:tcPr>
                <w:p w14:paraId="405925A9" w14:textId="77777777" w:rsidR="005322BD" w:rsidRDefault="005322BD" w:rsidP="005322BD">
                  <w:pPr>
                    <w:pStyle w:val="EMPTYCELLSTYLE"/>
                  </w:pPr>
                </w:p>
              </w:tc>
              <w:tc>
                <w:tcPr>
                  <w:tcW w:w="1300" w:type="dxa"/>
                  <w:tcMar>
                    <w:top w:w="40" w:type="dxa"/>
                    <w:left w:w="0" w:type="dxa"/>
                    <w:bottom w:w="40" w:type="dxa"/>
                    <w:right w:w="0" w:type="dxa"/>
                  </w:tcMar>
                </w:tcPr>
                <w:p w14:paraId="37068BE1" w14:textId="77777777" w:rsidR="005322BD" w:rsidRDefault="005322BD" w:rsidP="005322BD">
                  <w:pPr>
                    <w:pStyle w:val="UvjetniStil"/>
                    <w:jc w:val="right"/>
                  </w:pPr>
                  <w:r>
                    <w:rPr>
                      <w:sz w:val="16"/>
                    </w:rPr>
                    <w:t>40.000,00</w:t>
                  </w:r>
                </w:p>
              </w:tc>
              <w:tc>
                <w:tcPr>
                  <w:tcW w:w="1300" w:type="dxa"/>
                  <w:tcMar>
                    <w:top w:w="40" w:type="dxa"/>
                    <w:left w:w="0" w:type="dxa"/>
                    <w:bottom w:w="40" w:type="dxa"/>
                    <w:right w:w="0" w:type="dxa"/>
                  </w:tcMar>
                </w:tcPr>
                <w:p w14:paraId="1130F528" w14:textId="77777777" w:rsidR="005322BD" w:rsidRDefault="005322BD" w:rsidP="005322BD">
                  <w:pPr>
                    <w:pStyle w:val="UvjetniStil"/>
                    <w:jc w:val="right"/>
                  </w:pPr>
                  <w:r>
                    <w:rPr>
                      <w:sz w:val="16"/>
                    </w:rPr>
                    <w:t>40.600,00</w:t>
                  </w:r>
                </w:p>
              </w:tc>
              <w:tc>
                <w:tcPr>
                  <w:tcW w:w="1300" w:type="dxa"/>
                  <w:tcMar>
                    <w:top w:w="40" w:type="dxa"/>
                    <w:left w:w="0" w:type="dxa"/>
                    <w:bottom w:w="40" w:type="dxa"/>
                    <w:right w:w="0" w:type="dxa"/>
                  </w:tcMar>
                </w:tcPr>
                <w:p w14:paraId="1E39BEC6" w14:textId="77777777" w:rsidR="005322BD" w:rsidRDefault="005322BD" w:rsidP="005322BD">
                  <w:pPr>
                    <w:pStyle w:val="UvjetniStil"/>
                    <w:jc w:val="right"/>
                  </w:pPr>
                  <w:r>
                    <w:rPr>
                      <w:sz w:val="16"/>
                    </w:rPr>
                    <w:t>41.200,00</w:t>
                  </w:r>
                </w:p>
              </w:tc>
              <w:tc>
                <w:tcPr>
                  <w:tcW w:w="700" w:type="dxa"/>
                  <w:tcMar>
                    <w:top w:w="40" w:type="dxa"/>
                    <w:left w:w="0" w:type="dxa"/>
                    <w:bottom w:w="40" w:type="dxa"/>
                    <w:right w:w="0" w:type="dxa"/>
                  </w:tcMar>
                </w:tcPr>
                <w:p w14:paraId="2858711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3F7844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99A7A7A" w14:textId="77777777" w:rsidR="005322BD" w:rsidRDefault="005322BD" w:rsidP="005322BD">
                  <w:pPr>
                    <w:pStyle w:val="UvjetniStil"/>
                    <w:jc w:val="right"/>
                  </w:pPr>
                  <w:r>
                    <w:rPr>
                      <w:sz w:val="16"/>
                    </w:rPr>
                    <w:t>103,00</w:t>
                  </w:r>
                </w:p>
              </w:tc>
            </w:tr>
          </w:tbl>
          <w:p w14:paraId="4C4F2E2B" w14:textId="77777777" w:rsidR="005322BD" w:rsidRDefault="005322BD" w:rsidP="005322BD">
            <w:pPr>
              <w:pStyle w:val="EMPTYCELLSTYLE"/>
            </w:pPr>
          </w:p>
        </w:tc>
      </w:tr>
      <w:tr w:rsidR="005322BD" w14:paraId="169DB5F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3F19AA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E86877E" w14:textId="77777777" w:rsidR="005322BD" w:rsidRDefault="005322BD" w:rsidP="005322BD">
                  <w:pPr>
                    <w:pStyle w:val="prog2"/>
                  </w:pPr>
                  <w:r>
                    <w:rPr>
                      <w:sz w:val="16"/>
                    </w:rPr>
                    <w:t>Program 1002 Zaštita od požara i civilna zaštita</w:t>
                  </w:r>
                </w:p>
              </w:tc>
              <w:tc>
                <w:tcPr>
                  <w:tcW w:w="2020" w:type="dxa"/>
                </w:tcPr>
                <w:p w14:paraId="0A08F6F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F6534B" w14:textId="77777777" w:rsidR="005322BD" w:rsidRDefault="005322BD" w:rsidP="005322BD">
                  <w:pPr>
                    <w:pStyle w:val="prog2"/>
                    <w:jc w:val="right"/>
                  </w:pPr>
                  <w:r>
                    <w:rPr>
                      <w:sz w:val="16"/>
                    </w:rPr>
                    <w:t>461.000,00</w:t>
                  </w:r>
                </w:p>
              </w:tc>
              <w:tc>
                <w:tcPr>
                  <w:tcW w:w="1300" w:type="dxa"/>
                  <w:shd w:val="clear" w:color="auto" w:fill="FFFFFF"/>
                  <w:tcMar>
                    <w:top w:w="0" w:type="dxa"/>
                    <w:left w:w="0" w:type="dxa"/>
                    <w:bottom w:w="0" w:type="dxa"/>
                    <w:right w:w="0" w:type="dxa"/>
                  </w:tcMar>
                  <w:vAlign w:val="center"/>
                </w:tcPr>
                <w:p w14:paraId="48E6329F" w14:textId="77777777" w:rsidR="005322BD" w:rsidRDefault="005322BD" w:rsidP="005322BD">
                  <w:pPr>
                    <w:pStyle w:val="prog2"/>
                    <w:jc w:val="right"/>
                  </w:pPr>
                  <w:r>
                    <w:rPr>
                      <w:sz w:val="16"/>
                    </w:rPr>
                    <w:t>467.915,00</w:t>
                  </w:r>
                </w:p>
              </w:tc>
              <w:tc>
                <w:tcPr>
                  <w:tcW w:w="1300" w:type="dxa"/>
                  <w:shd w:val="clear" w:color="auto" w:fill="FFFFFF"/>
                  <w:tcMar>
                    <w:top w:w="0" w:type="dxa"/>
                    <w:left w:w="0" w:type="dxa"/>
                    <w:bottom w:w="0" w:type="dxa"/>
                    <w:right w:w="0" w:type="dxa"/>
                  </w:tcMar>
                  <w:vAlign w:val="center"/>
                </w:tcPr>
                <w:p w14:paraId="4230D773" w14:textId="77777777" w:rsidR="005322BD" w:rsidRDefault="005322BD" w:rsidP="005322BD">
                  <w:pPr>
                    <w:pStyle w:val="prog2"/>
                    <w:jc w:val="right"/>
                  </w:pPr>
                  <w:r>
                    <w:rPr>
                      <w:sz w:val="16"/>
                    </w:rPr>
                    <w:t>474.830,00</w:t>
                  </w:r>
                </w:p>
              </w:tc>
              <w:tc>
                <w:tcPr>
                  <w:tcW w:w="700" w:type="dxa"/>
                  <w:shd w:val="clear" w:color="auto" w:fill="FFFFFF"/>
                  <w:tcMar>
                    <w:top w:w="0" w:type="dxa"/>
                    <w:left w:w="0" w:type="dxa"/>
                    <w:bottom w:w="0" w:type="dxa"/>
                    <w:right w:w="0" w:type="dxa"/>
                  </w:tcMar>
                  <w:vAlign w:val="center"/>
                </w:tcPr>
                <w:p w14:paraId="66C640E0"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5EB3B301"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2EE72134" w14:textId="77777777" w:rsidR="005322BD" w:rsidRDefault="005322BD" w:rsidP="005322BD">
                  <w:pPr>
                    <w:pStyle w:val="prog2"/>
                    <w:jc w:val="right"/>
                  </w:pPr>
                  <w:r>
                    <w:rPr>
                      <w:sz w:val="16"/>
                    </w:rPr>
                    <w:t>103,00</w:t>
                  </w:r>
                </w:p>
              </w:tc>
            </w:tr>
          </w:tbl>
          <w:p w14:paraId="16C820C4" w14:textId="77777777" w:rsidR="005322BD" w:rsidRDefault="005322BD" w:rsidP="005322BD">
            <w:pPr>
              <w:pStyle w:val="EMPTYCELLSTYLE"/>
            </w:pPr>
          </w:p>
        </w:tc>
      </w:tr>
      <w:tr w:rsidR="005322BD" w14:paraId="1F836AC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997DFE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B5B0931" w14:textId="77777777" w:rsidR="005322BD" w:rsidRDefault="005322BD" w:rsidP="005322BD">
                  <w:pPr>
                    <w:pStyle w:val="prog3"/>
                  </w:pPr>
                  <w:r>
                    <w:rPr>
                      <w:sz w:val="16"/>
                    </w:rPr>
                    <w:t>Aktivnost A100024 Financiranje rada Stožera civilne zaštite</w:t>
                  </w:r>
                </w:p>
              </w:tc>
              <w:tc>
                <w:tcPr>
                  <w:tcW w:w="2020" w:type="dxa"/>
                </w:tcPr>
                <w:p w14:paraId="2E7C80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96171EB"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2A5C34FD"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2E69A80D"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2660C1E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8FBAA2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9BCC32A" w14:textId="77777777" w:rsidR="005322BD" w:rsidRDefault="005322BD" w:rsidP="005322BD">
                  <w:pPr>
                    <w:pStyle w:val="prog3"/>
                    <w:jc w:val="right"/>
                  </w:pPr>
                  <w:r>
                    <w:rPr>
                      <w:sz w:val="16"/>
                    </w:rPr>
                    <w:t>103,00</w:t>
                  </w:r>
                </w:p>
              </w:tc>
            </w:tr>
          </w:tbl>
          <w:p w14:paraId="52764D61" w14:textId="77777777" w:rsidR="005322BD" w:rsidRDefault="005322BD" w:rsidP="005322BD">
            <w:pPr>
              <w:pStyle w:val="EMPTYCELLSTYLE"/>
            </w:pPr>
          </w:p>
        </w:tc>
      </w:tr>
      <w:tr w:rsidR="005322BD" w14:paraId="2D77B0C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2B66ED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A3A398" w14:textId="77777777" w:rsidR="005322BD" w:rsidRDefault="005322BD" w:rsidP="005322BD">
                  <w:pPr>
                    <w:pStyle w:val="izv1"/>
                  </w:pPr>
                  <w:r>
                    <w:rPr>
                      <w:sz w:val="16"/>
                    </w:rPr>
                    <w:lastRenderedPageBreak/>
                    <w:t>Izvor 1. OPĆI PRIHODI I PRIMICI</w:t>
                  </w:r>
                </w:p>
              </w:tc>
              <w:tc>
                <w:tcPr>
                  <w:tcW w:w="2020" w:type="dxa"/>
                </w:tcPr>
                <w:p w14:paraId="13C7AF2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970FBB"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34436B5A"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197A1D43"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7CC1445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D67B5D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EB8CDA8" w14:textId="77777777" w:rsidR="005322BD" w:rsidRDefault="005322BD" w:rsidP="005322BD">
                  <w:pPr>
                    <w:pStyle w:val="izv1"/>
                    <w:jc w:val="right"/>
                  </w:pPr>
                  <w:r>
                    <w:rPr>
                      <w:sz w:val="16"/>
                    </w:rPr>
                    <w:t>103,00</w:t>
                  </w:r>
                </w:p>
              </w:tc>
            </w:tr>
          </w:tbl>
          <w:p w14:paraId="2BC7DD0B" w14:textId="77777777" w:rsidR="005322BD" w:rsidRDefault="005322BD" w:rsidP="005322BD">
            <w:pPr>
              <w:pStyle w:val="EMPTYCELLSTYLE"/>
            </w:pPr>
          </w:p>
        </w:tc>
      </w:tr>
      <w:tr w:rsidR="005322BD" w14:paraId="6DC6A27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FF97BD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3C5EBEE" w14:textId="77777777" w:rsidR="005322BD" w:rsidRDefault="005322BD" w:rsidP="005322BD">
                  <w:pPr>
                    <w:pStyle w:val="izv2"/>
                  </w:pPr>
                  <w:r>
                    <w:rPr>
                      <w:sz w:val="16"/>
                    </w:rPr>
                    <w:t>Izvor 1.1. Prihodi od poreza</w:t>
                  </w:r>
                </w:p>
              </w:tc>
              <w:tc>
                <w:tcPr>
                  <w:tcW w:w="2020" w:type="dxa"/>
                </w:tcPr>
                <w:p w14:paraId="3AF8EC4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8DC31F"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2B838036"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6EDA6C82"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4C81AFB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63EB5F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ED72D81" w14:textId="77777777" w:rsidR="005322BD" w:rsidRDefault="005322BD" w:rsidP="005322BD">
                  <w:pPr>
                    <w:pStyle w:val="izv2"/>
                    <w:jc w:val="right"/>
                  </w:pPr>
                  <w:r>
                    <w:rPr>
                      <w:sz w:val="16"/>
                    </w:rPr>
                    <w:t>103,00</w:t>
                  </w:r>
                </w:p>
              </w:tc>
            </w:tr>
          </w:tbl>
          <w:p w14:paraId="1111AA80" w14:textId="77777777" w:rsidR="005322BD" w:rsidRDefault="005322BD" w:rsidP="005322BD">
            <w:pPr>
              <w:pStyle w:val="EMPTYCELLSTYLE"/>
            </w:pPr>
          </w:p>
        </w:tc>
      </w:tr>
      <w:tr w:rsidR="005322BD" w14:paraId="381BDBC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0B467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8540213" w14:textId="77777777" w:rsidR="005322BD" w:rsidRDefault="005322BD" w:rsidP="005322BD">
                  <w:pPr>
                    <w:pStyle w:val="fun3"/>
                  </w:pPr>
                  <w:r>
                    <w:rPr>
                      <w:sz w:val="16"/>
                    </w:rPr>
                    <w:t>FUNKCIJSKA KLASIFIKACIJA 0220 Civilna obrana</w:t>
                  </w:r>
                </w:p>
              </w:tc>
              <w:tc>
                <w:tcPr>
                  <w:tcW w:w="2020" w:type="dxa"/>
                </w:tcPr>
                <w:p w14:paraId="49E0988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473B3E"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6FB8A412"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197B2B9F"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2545279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90C818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FD10DCD" w14:textId="77777777" w:rsidR="005322BD" w:rsidRDefault="005322BD" w:rsidP="005322BD">
                  <w:pPr>
                    <w:pStyle w:val="fun3"/>
                    <w:jc w:val="right"/>
                  </w:pPr>
                  <w:r>
                    <w:rPr>
                      <w:sz w:val="16"/>
                    </w:rPr>
                    <w:t>103,00</w:t>
                  </w:r>
                </w:p>
              </w:tc>
            </w:tr>
          </w:tbl>
          <w:p w14:paraId="759A3623" w14:textId="77777777" w:rsidR="005322BD" w:rsidRDefault="005322BD" w:rsidP="005322BD">
            <w:pPr>
              <w:pStyle w:val="EMPTYCELLSTYLE"/>
            </w:pPr>
          </w:p>
        </w:tc>
      </w:tr>
      <w:tr w:rsidR="005322BD" w14:paraId="2B6C792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F49C12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FCBD6FC"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A034C06" w14:textId="77777777" w:rsidR="005322BD" w:rsidRDefault="005322BD" w:rsidP="005322BD">
                  <w:pPr>
                    <w:pStyle w:val="UvjetniStil10"/>
                  </w:pPr>
                  <w:r>
                    <w:rPr>
                      <w:sz w:val="16"/>
                    </w:rPr>
                    <w:t>Rashodi poslovanja</w:t>
                  </w:r>
                </w:p>
              </w:tc>
              <w:tc>
                <w:tcPr>
                  <w:tcW w:w="2500" w:type="dxa"/>
                </w:tcPr>
                <w:p w14:paraId="1B887127" w14:textId="77777777" w:rsidR="005322BD" w:rsidRDefault="005322BD" w:rsidP="005322BD">
                  <w:pPr>
                    <w:pStyle w:val="EMPTYCELLSTYLE"/>
                  </w:pPr>
                </w:p>
              </w:tc>
              <w:tc>
                <w:tcPr>
                  <w:tcW w:w="1300" w:type="dxa"/>
                  <w:tcMar>
                    <w:top w:w="40" w:type="dxa"/>
                    <w:left w:w="0" w:type="dxa"/>
                    <w:bottom w:w="40" w:type="dxa"/>
                    <w:right w:w="0" w:type="dxa"/>
                  </w:tcMar>
                </w:tcPr>
                <w:p w14:paraId="5C699904"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5A2022F7"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1DEA48E1"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3FFAAFD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F38854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65CC04B" w14:textId="77777777" w:rsidR="005322BD" w:rsidRDefault="005322BD" w:rsidP="005322BD">
                  <w:pPr>
                    <w:pStyle w:val="UvjetniStil10"/>
                    <w:jc w:val="right"/>
                  </w:pPr>
                  <w:r>
                    <w:rPr>
                      <w:sz w:val="16"/>
                    </w:rPr>
                    <w:t>103,00</w:t>
                  </w:r>
                </w:p>
              </w:tc>
            </w:tr>
          </w:tbl>
          <w:p w14:paraId="3B82FE8F" w14:textId="77777777" w:rsidR="005322BD" w:rsidRDefault="005322BD" w:rsidP="005322BD">
            <w:pPr>
              <w:pStyle w:val="EMPTYCELLSTYLE"/>
            </w:pPr>
          </w:p>
        </w:tc>
      </w:tr>
      <w:tr w:rsidR="005322BD" w14:paraId="2A7B645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A6EDE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71D39E"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58D0428B" w14:textId="77777777" w:rsidR="005322BD" w:rsidRDefault="005322BD" w:rsidP="005322BD">
                  <w:pPr>
                    <w:pStyle w:val="UvjetniStil10"/>
                  </w:pPr>
                  <w:r>
                    <w:rPr>
                      <w:sz w:val="16"/>
                    </w:rPr>
                    <w:t>Materijalni rashodi</w:t>
                  </w:r>
                </w:p>
              </w:tc>
              <w:tc>
                <w:tcPr>
                  <w:tcW w:w="2500" w:type="dxa"/>
                </w:tcPr>
                <w:p w14:paraId="4895A8EF" w14:textId="77777777" w:rsidR="005322BD" w:rsidRDefault="005322BD" w:rsidP="005322BD">
                  <w:pPr>
                    <w:pStyle w:val="EMPTYCELLSTYLE"/>
                  </w:pPr>
                </w:p>
              </w:tc>
              <w:tc>
                <w:tcPr>
                  <w:tcW w:w="1300" w:type="dxa"/>
                  <w:tcMar>
                    <w:top w:w="40" w:type="dxa"/>
                    <w:left w:w="0" w:type="dxa"/>
                    <w:bottom w:w="40" w:type="dxa"/>
                    <w:right w:w="0" w:type="dxa"/>
                  </w:tcMar>
                </w:tcPr>
                <w:p w14:paraId="307EBBE1"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08FA8587"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0DE136E8"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140411D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B2E0BD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08A59E2" w14:textId="77777777" w:rsidR="005322BD" w:rsidRDefault="005322BD" w:rsidP="005322BD">
                  <w:pPr>
                    <w:pStyle w:val="UvjetniStil10"/>
                    <w:jc w:val="right"/>
                  </w:pPr>
                  <w:r>
                    <w:rPr>
                      <w:sz w:val="16"/>
                    </w:rPr>
                    <w:t>103,00</w:t>
                  </w:r>
                </w:p>
              </w:tc>
            </w:tr>
          </w:tbl>
          <w:p w14:paraId="0D0240C4" w14:textId="77777777" w:rsidR="005322BD" w:rsidRDefault="005322BD" w:rsidP="005322BD">
            <w:pPr>
              <w:pStyle w:val="EMPTYCELLSTYLE"/>
            </w:pPr>
          </w:p>
        </w:tc>
      </w:tr>
      <w:tr w:rsidR="005322BD" w14:paraId="71116D2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596BC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AC6105C"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B6E8BAF" w14:textId="77777777" w:rsidR="005322BD" w:rsidRDefault="005322BD" w:rsidP="005322BD">
                  <w:pPr>
                    <w:pStyle w:val="UvjetniStil"/>
                  </w:pPr>
                  <w:r>
                    <w:rPr>
                      <w:sz w:val="16"/>
                    </w:rPr>
                    <w:t>Rashodi za materijal i energiju</w:t>
                  </w:r>
                </w:p>
              </w:tc>
              <w:tc>
                <w:tcPr>
                  <w:tcW w:w="2500" w:type="dxa"/>
                </w:tcPr>
                <w:p w14:paraId="5AF1B8DA" w14:textId="77777777" w:rsidR="005322BD" w:rsidRDefault="005322BD" w:rsidP="005322BD">
                  <w:pPr>
                    <w:pStyle w:val="EMPTYCELLSTYLE"/>
                  </w:pPr>
                </w:p>
              </w:tc>
              <w:tc>
                <w:tcPr>
                  <w:tcW w:w="1300" w:type="dxa"/>
                  <w:tcMar>
                    <w:top w:w="40" w:type="dxa"/>
                    <w:left w:w="0" w:type="dxa"/>
                    <w:bottom w:w="40" w:type="dxa"/>
                    <w:right w:w="0" w:type="dxa"/>
                  </w:tcMar>
                </w:tcPr>
                <w:p w14:paraId="064D5BD7" w14:textId="77777777" w:rsidR="005322BD" w:rsidRDefault="005322BD" w:rsidP="005322BD">
                  <w:pPr>
                    <w:pStyle w:val="UvjetniStil"/>
                    <w:jc w:val="right"/>
                  </w:pPr>
                  <w:r>
                    <w:rPr>
                      <w:sz w:val="16"/>
                    </w:rPr>
                    <w:t>25.000,00</w:t>
                  </w:r>
                </w:p>
              </w:tc>
              <w:tc>
                <w:tcPr>
                  <w:tcW w:w="1300" w:type="dxa"/>
                  <w:tcMar>
                    <w:top w:w="40" w:type="dxa"/>
                    <w:left w:w="0" w:type="dxa"/>
                    <w:bottom w:w="40" w:type="dxa"/>
                    <w:right w:w="0" w:type="dxa"/>
                  </w:tcMar>
                </w:tcPr>
                <w:p w14:paraId="60C8F602" w14:textId="77777777" w:rsidR="005322BD" w:rsidRDefault="005322BD" w:rsidP="005322BD">
                  <w:pPr>
                    <w:pStyle w:val="UvjetniStil"/>
                    <w:jc w:val="right"/>
                  </w:pPr>
                  <w:r>
                    <w:rPr>
                      <w:sz w:val="16"/>
                    </w:rPr>
                    <w:t>25.375,00</w:t>
                  </w:r>
                </w:p>
              </w:tc>
              <w:tc>
                <w:tcPr>
                  <w:tcW w:w="1300" w:type="dxa"/>
                  <w:tcMar>
                    <w:top w:w="40" w:type="dxa"/>
                    <w:left w:w="0" w:type="dxa"/>
                    <w:bottom w:w="40" w:type="dxa"/>
                    <w:right w:w="0" w:type="dxa"/>
                  </w:tcMar>
                </w:tcPr>
                <w:p w14:paraId="18929FB1" w14:textId="77777777" w:rsidR="005322BD" w:rsidRDefault="005322BD" w:rsidP="005322BD">
                  <w:pPr>
                    <w:pStyle w:val="UvjetniStil"/>
                    <w:jc w:val="right"/>
                  </w:pPr>
                  <w:r>
                    <w:rPr>
                      <w:sz w:val="16"/>
                    </w:rPr>
                    <w:t>25.750,00</w:t>
                  </w:r>
                </w:p>
              </w:tc>
              <w:tc>
                <w:tcPr>
                  <w:tcW w:w="700" w:type="dxa"/>
                  <w:tcMar>
                    <w:top w:w="40" w:type="dxa"/>
                    <w:left w:w="0" w:type="dxa"/>
                    <w:bottom w:w="40" w:type="dxa"/>
                    <w:right w:w="0" w:type="dxa"/>
                  </w:tcMar>
                </w:tcPr>
                <w:p w14:paraId="4C05118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97E6C2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20783D6" w14:textId="77777777" w:rsidR="005322BD" w:rsidRDefault="005322BD" w:rsidP="005322BD">
                  <w:pPr>
                    <w:pStyle w:val="UvjetniStil"/>
                    <w:jc w:val="right"/>
                  </w:pPr>
                  <w:r>
                    <w:rPr>
                      <w:sz w:val="16"/>
                    </w:rPr>
                    <w:t>103,00</w:t>
                  </w:r>
                </w:p>
              </w:tc>
            </w:tr>
          </w:tbl>
          <w:p w14:paraId="0289871F" w14:textId="77777777" w:rsidR="005322BD" w:rsidRDefault="005322BD" w:rsidP="005322BD">
            <w:pPr>
              <w:pStyle w:val="EMPTYCELLSTYLE"/>
            </w:pPr>
          </w:p>
        </w:tc>
      </w:tr>
      <w:tr w:rsidR="005322BD" w14:paraId="4F836BA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B3E2D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4964B0A"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4C99A92" w14:textId="77777777" w:rsidR="005322BD" w:rsidRDefault="005322BD" w:rsidP="005322BD">
                  <w:pPr>
                    <w:pStyle w:val="UvjetniStil"/>
                  </w:pPr>
                  <w:r>
                    <w:rPr>
                      <w:sz w:val="16"/>
                    </w:rPr>
                    <w:t>Rashodi za usluge</w:t>
                  </w:r>
                </w:p>
              </w:tc>
              <w:tc>
                <w:tcPr>
                  <w:tcW w:w="2500" w:type="dxa"/>
                </w:tcPr>
                <w:p w14:paraId="553BA802" w14:textId="77777777" w:rsidR="005322BD" w:rsidRDefault="005322BD" w:rsidP="005322BD">
                  <w:pPr>
                    <w:pStyle w:val="EMPTYCELLSTYLE"/>
                  </w:pPr>
                </w:p>
              </w:tc>
              <w:tc>
                <w:tcPr>
                  <w:tcW w:w="1300" w:type="dxa"/>
                  <w:tcMar>
                    <w:top w:w="40" w:type="dxa"/>
                    <w:left w:w="0" w:type="dxa"/>
                    <w:bottom w:w="40" w:type="dxa"/>
                    <w:right w:w="0" w:type="dxa"/>
                  </w:tcMar>
                </w:tcPr>
                <w:p w14:paraId="6CA92DD0" w14:textId="77777777" w:rsidR="005322BD" w:rsidRDefault="005322BD" w:rsidP="005322BD">
                  <w:pPr>
                    <w:pStyle w:val="UvjetniStil"/>
                    <w:jc w:val="right"/>
                  </w:pPr>
                  <w:r>
                    <w:rPr>
                      <w:sz w:val="16"/>
                    </w:rPr>
                    <w:t>13.000,00</w:t>
                  </w:r>
                </w:p>
              </w:tc>
              <w:tc>
                <w:tcPr>
                  <w:tcW w:w="1300" w:type="dxa"/>
                  <w:tcMar>
                    <w:top w:w="40" w:type="dxa"/>
                    <w:left w:w="0" w:type="dxa"/>
                    <w:bottom w:w="40" w:type="dxa"/>
                    <w:right w:w="0" w:type="dxa"/>
                  </w:tcMar>
                </w:tcPr>
                <w:p w14:paraId="314F83A4" w14:textId="77777777" w:rsidR="005322BD" w:rsidRDefault="005322BD" w:rsidP="005322BD">
                  <w:pPr>
                    <w:pStyle w:val="UvjetniStil"/>
                    <w:jc w:val="right"/>
                  </w:pPr>
                  <w:r>
                    <w:rPr>
                      <w:sz w:val="16"/>
                    </w:rPr>
                    <w:t>13.195,00</w:t>
                  </w:r>
                </w:p>
              </w:tc>
              <w:tc>
                <w:tcPr>
                  <w:tcW w:w="1300" w:type="dxa"/>
                  <w:tcMar>
                    <w:top w:w="40" w:type="dxa"/>
                    <w:left w:w="0" w:type="dxa"/>
                    <w:bottom w:w="40" w:type="dxa"/>
                    <w:right w:w="0" w:type="dxa"/>
                  </w:tcMar>
                </w:tcPr>
                <w:p w14:paraId="527A06D0" w14:textId="77777777" w:rsidR="005322BD" w:rsidRDefault="005322BD" w:rsidP="005322BD">
                  <w:pPr>
                    <w:pStyle w:val="UvjetniStil"/>
                    <w:jc w:val="right"/>
                  </w:pPr>
                  <w:r>
                    <w:rPr>
                      <w:sz w:val="16"/>
                    </w:rPr>
                    <w:t>13.390,00</w:t>
                  </w:r>
                </w:p>
              </w:tc>
              <w:tc>
                <w:tcPr>
                  <w:tcW w:w="700" w:type="dxa"/>
                  <w:tcMar>
                    <w:top w:w="40" w:type="dxa"/>
                    <w:left w:w="0" w:type="dxa"/>
                    <w:bottom w:w="40" w:type="dxa"/>
                    <w:right w:w="0" w:type="dxa"/>
                  </w:tcMar>
                </w:tcPr>
                <w:p w14:paraId="2E644A6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887406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7BDF02D" w14:textId="77777777" w:rsidR="005322BD" w:rsidRDefault="005322BD" w:rsidP="005322BD">
                  <w:pPr>
                    <w:pStyle w:val="UvjetniStil"/>
                    <w:jc w:val="right"/>
                  </w:pPr>
                  <w:r>
                    <w:rPr>
                      <w:sz w:val="16"/>
                    </w:rPr>
                    <w:t>103,00</w:t>
                  </w:r>
                </w:p>
              </w:tc>
            </w:tr>
          </w:tbl>
          <w:p w14:paraId="0C12FD13" w14:textId="77777777" w:rsidR="005322BD" w:rsidRDefault="005322BD" w:rsidP="005322BD">
            <w:pPr>
              <w:pStyle w:val="EMPTYCELLSTYLE"/>
            </w:pPr>
          </w:p>
        </w:tc>
      </w:tr>
      <w:tr w:rsidR="005322BD" w14:paraId="3D0ADA97" w14:textId="77777777" w:rsidTr="005322BD">
        <w:tblPrEx>
          <w:tblCellMar>
            <w:top w:w="0" w:type="dxa"/>
            <w:bottom w:w="0" w:type="dxa"/>
          </w:tblCellMar>
        </w:tblPrEx>
        <w:trPr>
          <w:trHeight w:hRule="exact" w:val="80"/>
        </w:trPr>
        <w:tc>
          <w:tcPr>
            <w:tcW w:w="1800" w:type="dxa"/>
          </w:tcPr>
          <w:p w14:paraId="7FC52CB8" w14:textId="77777777" w:rsidR="005322BD" w:rsidRDefault="005322BD" w:rsidP="005322BD">
            <w:pPr>
              <w:pStyle w:val="EMPTYCELLSTYLE"/>
            </w:pPr>
          </w:p>
        </w:tc>
        <w:tc>
          <w:tcPr>
            <w:tcW w:w="2640" w:type="dxa"/>
          </w:tcPr>
          <w:p w14:paraId="4A518D3F" w14:textId="77777777" w:rsidR="005322BD" w:rsidRDefault="005322BD" w:rsidP="005322BD">
            <w:pPr>
              <w:pStyle w:val="EMPTYCELLSTYLE"/>
            </w:pPr>
          </w:p>
        </w:tc>
        <w:tc>
          <w:tcPr>
            <w:tcW w:w="600" w:type="dxa"/>
          </w:tcPr>
          <w:p w14:paraId="35A49436" w14:textId="77777777" w:rsidR="005322BD" w:rsidRDefault="005322BD" w:rsidP="005322BD">
            <w:pPr>
              <w:pStyle w:val="EMPTYCELLSTYLE"/>
            </w:pPr>
          </w:p>
        </w:tc>
        <w:tc>
          <w:tcPr>
            <w:tcW w:w="2520" w:type="dxa"/>
          </w:tcPr>
          <w:p w14:paraId="05D6ABCB" w14:textId="77777777" w:rsidR="005322BD" w:rsidRDefault="005322BD" w:rsidP="005322BD">
            <w:pPr>
              <w:pStyle w:val="EMPTYCELLSTYLE"/>
            </w:pPr>
          </w:p>
        </w:tc>
        <w:tc>
          <w:tcPr>
            <w:tcW w:w="2520" w:type="dxa"/>
          </w:tcPr>
          <w:p w14:paraId="17894BDD" w14:textId="77777777" w:rsidR="005322BD" w:rsidRDefault="005322BD" w:rsidP="005322BD">
            <w:pPr>
              <w:pStyle w:val="EMPTYCELLSTYLE"/>
            </w:pPr>
          </w:p>
        </w:tc>
        <w:tc>
          <w:tcPr>
            <w:tcW w:w="3420" w:type="dxa"/>
          </w:tcPr>
          <w:p w14:paraId="09300AD8" w14:textId="77777777" w:rsidR="005322BD" w:rsidRDefault="005322BD" w:rsidP="005322BD">
            <w:pPr>
              <w:pStyle w:val="EMPTYCELLSTYLE"/>
            </w:pPr>
          </w:p>
        </w:tc>
        <w:tc>
          <w:tcPr>
            <w:tcW w:w="720" w:type="dxa"/>
          </w:tcPr>
          <w:p w14:paraId="131CC4BB" w14:textId="77777777" w:rsidR="005322BD" w:rsidRDefault="005322BD" w:rsidP="005322BD">
            <w:pPr>
              <w:pStyle w:val="EMPTYCELLSTYLE"/>
            </w:pPr>
          </w:p>
        </w:tc>
        <w:tc>
          <w:tcPr>
            <w:tcW w:w="680" w:type="dxa"/>
          </w:tcPr>
          <w:p w14:paraId="51B3FF9E" w14:textId="77777777" w:rsidR="005322BD" w:rsidRDefault="005322BD" w:rsidP="005322BD">
            <w:pPr>
              <w:pStyle w:val="EMPTYCELLSTYLE"/>
            </w:pPr>
          </w:p>
        </w:tc>
        <w:tc>
          <w:tcPr>
            <w:tcW w:w="40" w:type="dxa"/>
          </w:tcPr>
          <w:p w14:paraId="01622765" w14:textId="77777777" w:rsidR="005322BD" w:rsidRDefault="005322BD" w:rsidP="005322BD">
            <w:pPr>
              <w:pStyle w:val="EMPTYCELLSTYLE"/>
            </w:pPr>
          </w:p>
        </w:tc>
        <w:tc>
          <w:tcPr>
            <w:tcW w:w="1080" w:type="dxa"/>
          </w:tcPr>
          <w:p w14:paraId="2D8DFCBF" w14:textId="77777777" w:rsidR="005322BD" w:rsidRDefault="005322BD" w:rsidP="005322BD">
            <w:pPr>
              <w:pStyle w:val="EMPTYCELLSTYLE"/>
            </w:pPr>
          </w:p>
        </w:tc>
        <w:tc>
          <w:tcPr>
            <w:tcW w:w="40" w:type="dxa"/>
          </w:tcPr>
          <w:p w14:paraId="3B2607ED" w14:textId="77777777" w:rsidR="005322BD" w:rsidRDefault="005322BD" w:rsidP="005322BD">
            <w:pPr>
              <w:pStyle w:val="EMPTYCELLSTYLE"/>
            </w:pPr>
          </w:p>
        </w:tc>
      </w:tr>
      <w:tr w:rsidR="005322BD" w14:paraId="12224C5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33BA6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4709996" w14:textId="77777777" w:rsidR="005322BD" w:rsidRDefault="005322BD" w:rsidP="005322BD">
                  <w:pPr>
                    <w:pStyle w:val="UvjetniStil"/>
                  </w:pPr>
                  <w:r>
                    <w:rPr>
                      <w:sz w:val="16"/>
                    </w:rPr>
                    <w:t>324</w:t>
                  </w:r>
                </w:p>
              </w:tc>
              <w:tc>
                <w:tcPr>
                  <w:tcW w:w="6840" w:type="dxa"/>
                  <w:tcMar>
                    <w:top w:w="40" w:type="dxa"/>
                    <w:left w:w="0" w:type="dxa"/>
                    <w:bottom w:w="40" w:type="dxa"/>
                    <w:right w:w="0" w:type="dxa"/>
                  </w:tcMar>
                </w:tcPr>
                <w:p w14:paraId="4EC0FB50" w14:textId="77777777" w:rsidR="005322BD" w:rsidRDefault="005322BD" w:rsidP="005322BD">
                  <w:pPr>
                    <w:pStyle w:val="UvjetniStil"/>
                  </w:pPr>
                  <w:r>
                    <w:rPr>
                      <w:sz w:val="16"/>
                    </w:rPr>
                    <w:t>Naknade troškova osobama izvan radnog odnosa</w:t>
                  </w:r>
                </w:p>
              </w:tc>
              <w:tc>
                <w:tcPr>
                  <w:tcW w:w="2500" w:type="dxa"/>
                </w:tcPr>
                <w:p w14:paraId="5C761483" w14:textId="77777777" w:rsidR="005322BD" w:rsidRDefault="005322BD" w:rsidP="005322BD">
                  <w:pPr>
                    <w:pStyle w:val="EMPTYCELLSTYLE"/>
                  </w:pPr>
                </w:p>
              </w:tc>
              <w:tc>
                <w:tcPr>
                  <w:tcW w:w="1300" w:type="dxa"/>
                  <w:tcMar>
                    <w:top w:w="40" w:type="dxa"/>
                    <w:left w:w="0" w:type="dxa"/>
                    <w:bottom w:w="40" w:type="dxa"/>
                    <w:right w:w="0" w:type="dxa"/>
                  </w:tcMar>
                </w:tcPr>
                <w:p w14:paraId="38FDC75F"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7AD662EC"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0D9DE8A8"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7DF31E5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2DEE67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C3D13F6" w14:textId="77777777" w:rsidR="005322BD" w:rsidRDefault="005322BD" w:rsidP="005322BD">
                  <w:pPr>
                    <w:pStyle w:val="UvjetniStil"/>
                    <w:jc w:val="right"/>
                  </w:pPr>
                  <w:r>
                    <w:rPr>
                      <w:sz w:val="16"/>
                    </w:rPr>
                    <w:t>103,00</w:t>
                  </w:r>
                </w:p>
              </w:tc>
            </w:tr>
          </w:tbl>
          <w:p w14:paraId="2181F860" w14:textId="77777777" w:rsidR="005322BD" w:rsidRDefault="005322BD" w:rsidP="005322BD">
            <w:pPr>
              <w:pStyle w:val="EMPTYCELLSTYLE"/>
            </w:pPr>
          </w:p>
        </w:tc>
      </w:tr>
      <w:tr w:rsidR="005322BD" w14:paraId="0D51B0B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59E8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8D6D0A3"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740ED7CD" w14:textId="77777777" w:rsidR="005322BD" w:rsidRDefault="005322BD" w:rsidP="005322BD">
                  <w:pPr>
                    <w:pStyle w:val="UvjetniStil"/>
                  </w:pPr>
                  <w:r>
                    <w:rPr>
                      <w:sz w:val="16"/>
                    </w:rPr>
                    <w:t>Ostali nespomenuti rashodi poslovanja</w:t>
                  </w:r>
                </w:p>
              </w:tc>
              <w:tc>
                <w:tcPr>
                  <w:tcW w:w="2500" w:type="dxa"/>
                </w:tcPr>
                <w:p w14:paraId="7879C476" w14:textId="77777777" w:rsidR="005322BD" w:rsidRDefault="005322BD" w:rsidP="005322BD">
                  <w:pPr>
                    <w:pStyle w:val="EMPTYCELLSTYLE"/>
                  </w:pPr>
                </w:p>
              </w:tc>
              <w:tc>
                <w:tcPr>
                  <w:tcW w:w="1300" w:type="dxa"/>
                  <w:tcMar>
                    <w:top w:w="40" w:type="dxa"/>
                    <w:left w:w="0" w:type="dxa"/>
                    <w:bottom w:w="40" w:type="dxa"/>
                    <w:right w:w="0" w:type="dxa"/>
                  </w:tcMar>
                </w:tcPr>
                <w:p w14:paraId="7272DFC5" w14:textId="77777777" w:rsidR="005322BD" w:rsidRDefault="005322BD" w:rsidP="005322BD">
                  <w:pPr>
                    <w:pStyle w:val="UvjetniStil"/>
                    <w:jc w:val="right"/>
                  </w:pPr>
                  <w:r>
                    <w:rPr>
                      <w:sz w:val="16"/>
                    </w:rPr>
                    <w:t>12.000,00</w:t>
                  </w:r>
                </w:p>
              </w:tc>
              <w:tc>
                <w:tcPr>
                  <w:tcW w:w="1300" w:type="dxa"/>
                  <w:tcMar>
                    <w:top w:w="40" w:type="dxa"/>
                    <w:left w:w="0" w:type="dxa"/>
                    <w:bottom w:w="40" w:type="dxa"/>
                    <w:right w:w="0" w:type="dxa"/>
                  </w:tcMar>
                </w:tcPr>
                <w:p w14:paraId="3BFF80FA" w14:textId="77777777" w:rsidR="005322BD" w:rsidRDefault="005322BD" w:rsidP="005322BD">
                  <w:pPr>
                    <w:pStyle w:val="UvjetniStil"/>
                    <w:jc w:val="right"/>
                  </w:pPr>
                  <w:r>
                    <w:rPr>
                      <w:sz w:val="16"/>
                    </w:rPr>
                    <w:t>12.180,00</w:t>
                  </w:r>
                </w:p>
              </w:tc>
              <w:tc>
                <w:tcPr>
                  <w:tcW w:w="1300" w:type="dxa"/>
                  <w:tcMar>
                    <w:top w:w="40" w:type="dxa"/>
                    <w:left w:w="0" w:type="dxa"/>
                    <w:bottom w:w="40" w:type="dxa"/>
                    <w:right w:w="0" w:type="dxa"/>
                  </w:tcMar>
                </w:tcPr>
                <w:p w14:paraId="5403CCC3" w14:textId="77777777" w:rsidR="005322BD" w:rsidRDefault="005322BD" w:rsidP="005322BD">
                  <w:pPr>
                    <w:pStyle w:val="UvjetniStil"/>
                    <w:jc w:val="right"/>
                  </w:pPr>
                  <w:r>
                    <w:rPr>
                      <w:sz w:val="16"/>
                    </w:rPr>
                    <w:t>12.360,00</w:t>
                  </w:r>
                </w:p>
              </w:tc>
              <w:tc>
                <w:tcPr>
                  <w:tcW w:w="700" w:type="dxa"/>
                  <w:tcMar>
                    <w:top w:w="40" w:type="dxa"/>
                    <w:left w:w="0" w:type="dxa"/>
                    <w:bottom w:w="40" w:type="dxa"/>
                    <w:right w:w="0" w:type="dxa"/>
                  </w:tcMar>
                </w:tcPr>
                <w:p w14:paraId="30D33BC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2A9A44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10F0C5C" w14:textId="77777777" w:rsidR="005322BD" w:rsidRDefault="005322BD" w:rsidP="005322BD">
                  <w:pPr>
                    <w:pStyle w:val="UvjetniStil"/>
                    <w:jc w:val="right"/>
                  </w:pPr>
                  <w:r>
                    <w:rPr>
                      <w:sz w:val="16"/>
                    </w:rPr>
                    <w:t>103,00</w:t>
                  </w:r>
                </w:p>
              </w:tc>
            </w:tr>
          </w:tbl>
          <w:p w14:paraId="7938A653" w14:textId="77777777" w:rsidR="005322BD" w:rsidRDefault="005322BD" w:rsidP="005322BD">
            <w:pPr>
              <w:pStyle w:val="EMPTYCELLSTYLE"/>
            </w:pPr>
          </w:p>
        </w:tc>
      </w:tr>
      <w:tr w:rsidR="005322BD" w14:paraId="207D50A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50D6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1F55259" w14:textId="77777777" w:rsidR="005322BD" w:rsidRDefault="005322BD" w:rsidP="005322BD">
                  <w:pPr>
                    <w:pStyle w:val="prog3"/>
                  </w:pPr>
                  <w:r>
                    <w:rPr>
                      <w:sz w:val="16"/>
                    </w:rPr>
                    <w:t>Aktivnost A100025 Financiranje Vatrogasne zajednice Općine Gračac</w:t>
                  </w:r>
                </w:p>
              </w:tc>
              <w:tc>
                <w:tcPr>
                  <w:tcW w:w="2020" w:type="dxa"/>
                </w:tcPr>
                <w:p w14:paraId="0B64C9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83705E" w14:textId="77777777" w:rsidR="005322BD" w:rsidRDefault="005322BD" w:rsidP="005322BD">
                  <w:pPr>
                    <w:pStyle w:val="prog3"/>
                    <w:jc w:val="right"/>
                  </w:pPr>
                  <w:r>
                    <w:rPr>
                      <w:sz w:val="16"/>
                    </w:rPr>
                    <w:t>393.000,00</w:t>
                  </w:r>
                </w:p>
              </w:tc>
              <w:tc>
                <w:tcPr>
                  <w:tcW w:w="1300" w:type="dxa"/>
                  <w:shd w:val="clear" w:color="auto" w:fill="FFFFFF"/>
                  <w:tcMar>
                    <w:top w:w="0" w:type="dxa"/>
                    <w:left w:w="0" w:type="dxa"/>
                    <w:bottom w:w="0" w:type="dxa"/>
                    <w:right w:w="0" w:type="dxa"/>
                  </w:tcMar>
                  <w:vAlign w:val="center"/>
                </w:tcPr>
                <w:p w14:paraId="317A870A" w14:textId="77777777" w:rsidR="005322BD" w:rsidRDefault="005322BD" w:rsidP="005322BD">
                  <w:pPr>
                    <w:pStyle w:val="prog3"/>
                    <w:jc w:val="right"/>
                  </w:pPr>
                  <w:r>
                    <w:rPr>
                      <w:sz w:val="16"/>
                    </w:rPr>
                    <w:t>398.895,00</w:t>
                  </w:r>
                </w:p>
              </w:tc>
              <w:tc>
                <w:tcPr>
                  <w:tcW w:w="1300" w:type="dxa"/>
                  <w:shd w:val="clear" w:color="auto" w:fill="FFFFFF"/>
                  <w:tcMar>
                    <w:top w:w="0" w:type="dxa"/>
                    <w:left w:w="0" w:type="dxa"/>
                    <w:bottom w:w="0" w:type="dxa"/>
                    <w:right w:w="0" w:type="dxa"/>
                  </w:tcMar>
                  <w:vAlign w:val="center"/>
                </w:tcPr>
                <w:p w14:paraId="449B49A6" w14:textId="77777777" w:rsidR="005322BD" w:rsidRDefault="005322BD" w:rsidP="005322BD">
                  <w:pPr>
                    <w:pStyle w:val="prog3"/>
                    <w:jc w:val="right"/>
                  </w:pPr>
                  <w:r>
                    <w:rPr>
                      <w:sz w:val="16"/>
                    </w:rPr>
                    <w:t>404.790,00</w:t>
                  </w:r>
                </w:p>
              </w:tc>
              <w:tc>
                <w:tcPr>
                  <w:tcW w:w="700" w:type="dxa"/>
                  <w:shd w:val="clear" w:color="auto" w:fill="FFFFFF"/>
                  <w:tcMar>
                    <w:top w:w="0" w:type="dxa"/>
                    <w:left w:w="0" w:type="dxa"/>
                    <w:bottom w:w="0" w:type="dxa"/>
                    <w:right w:w="0" w:type="dxa"/>
                  </w:tcMar>
                  <w:vAlign w:val="center"/>
                </w:tcPr>
                <w:p w14:paraId="146535EE"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9D2B00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2B7915F" w14:textId="77777777" w:rsidR="005322BD" w:rsidRDefault="005322BD" w:rsidP="005322BD">
                  <w:pPr>
                    <w:pStyle w:val="prog3"/>
                    <w:jc w:val="right"/>
                  </w:pPr>
                  <w:r>
                    <w:rPr>
                      <w:sz w:val="16"/>
                    </w:rPr>
                    <w:t>103,00</w:t>
                  </w:r>
                </w:p>
              </w:tc>
            </w:tr>
          </w:tbl>
          <w:p w14:paraId="433D4498" w14:textId="77777777" w:rsidR="005322BD" w:rsidRDefault="005322BD" w:rsidP="005322BD">
            <w:pPr>
              <w:pStyle w:val="EMPTYCELLSTYLE"/>
            </w:pPr>
          </w:p>
        </w:tc>
      </w:tr>
      <w:tr w:rsidR="005322BD" w14:paraId="6D179C1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DE8C6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28B59C1" w14:textId="77777777" w:rsidR="005322BD" w:rsidRDefault="005322BD" w:rsidP="005322BD">
                  <w:pPr>
                    <w:pStyle w:val="izv1"/>
                  </w:pPr>
                  <w:r>
                    <w:rPr>
                      <w:sz w:val="16"/>
                    </w:rPr>
                    <w:t>Izvor 5. POMOĆI</w:t>
                  </w:r>
                </w:p>
              </w:tc>
              <w:tc>
                <w:tcPr>
                  <w:tcW w:w="2020" w:type="dxa"/>
                </w:tcPr>
                <w:p w14:paraId="36FF011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DA20EE" w14:textId="77777777" w:rsidR="005322BD" w:rsidRDefault="005322BD" w:rsidP="005322BD">
                  <w:pPr>
                    <w:pStyle w:val="izv1"/>
                    <w:jc w:val="right"/>
                  </w:pPr>
                  <w:r>
                    <w:rPr>
                      <w:sz w:val="16"/>
                    </w:rPr>
                    <w:t>393.000,00</w:t>
                  </w:r>
                </w:p>
              </w:tc>
              <w:tc>
                <w:tcPr>
                  <w:tcW w:w="1300" w:type="dxa"/>
                  <w:shd w:val="clear" w:color="auto" w:fill="FFFFFF"/>
                  <w:tcMar>
                    <w:top w:w="0" w:type="dxa"/>
                    <w:left w:w="0" w:type="dxa"/>
                    <w:bottom w:w="0" w:type="dxa"/>
                    <w:right w:w="0" w:type="dxa"/>
                  </w:tcMar>
                  <w:vAlign w:val="center"/>
                </w:tcPr>
                <w:p w14:paraId="1E2E3D2E" w14:textId="77777777" w:rsidR="005322BD" w:rsidRDefault="005322BD" w:rsidP="005322BD">
                  <w:pPr>
                    <w:pStyle w:val="izv1"/>
                    <w:jc w:val="right"/>
                  </w:pPr>
                  <w:r>
                    <w:rPr>
                      <w:sz w:val="16"/>
                    </w:rPr>
                    <w:t>398.895,00</w:t>
                  </w:r>
                </w:p>
              </w:tc>
              <w:tc>
                <w:tcPr>
                  <w:tcW w:w="1300" w:type="dxa"/>
                  <w:shd w:val="clear" w:color="auto" w:fill="FFFFFF"/>
                  <w:tcMar>
                    <w:top w:w="0" w:type="dxa"/>
                    <w:left w:w="0" w:type="dxa"/>
                    <w:bottom w:w="0" w:type="dxa"/>
                    <w:right w:w="0" w:type="dxa"/>
                  </w:tcMar>
                  <w:vAlign w:val="center"/>
                </w:tcPr>
                <w:p w14:paraId="6EEDC4C8" w14:textId="77777777" w:rsidR="005322BD" w:rsidRDefault="005322BD" w:rsidP="005322BD">
                  <w:pPr>
                    <w:pStyle w:val="izv1"/>
                    <w:jc w:val="right"/>
                  </w:pPr>
                  <w:r>
                    <w:rPr>
                      <w:sz w:val="16"/>
                    </w:rPr>
                    <w:t>404.790,00</w:t>
                  </w:r>
                </w:p>
              </w:tc>
              <w:tc>
                <w:tcPr>
                  <w:tcW w:w="700" w:type="dxa"/>
                  <w:shd w:val="clear" w:color="auto" w:fill="FFFFFF"/>
                  <w:tcMar>
                    <w:top w:w="0" w:type="dxa"/>
                    <w:left w:w="0" w:type="dxa"/>
                    <w:bottom w:w="0" w:type="dxa"/>
                    <w:right w:w="0" w:type="dxa"/>
                  </w:tcMar>
                  <w:vAlign w:val="center"/>
                </w:tcPr>
                <w:p w14:paraId="32A319E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625867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8A44B03" w14:textId="77777777" w:rsidR="005322BD" w:rsidRDefault="005322BD" w:rsidP="005322BD">
                  <w:pPr>
                    <w:pStyle w:val="izv1"/>
                    <w:jc w:val="right"/>
                  </w:pPr>
                  <w:r>
                    <w:rPr>
                      <w:sz w:val="16"/>
                    </w:rPr>
                    <w:t>103,00</w:t>
                  </w:r>
                </w:p>
              </w:tc>
            </w:tr>
          </w:tbl>
          <w:p w14:paraId="41BC3A5B" w14:textId="77777777" w:rsidR="005322BD" w:rsidRDefault="005322BD" w:rsidP="005322BD">
            <w:pPr>
              <w:pStyle w:val="EMPTYCELLSTYLE"/>
            </w:pPr>
          </w:p>
        </w:tc>
      </w:tr>
      <w:tr w:rsidR="005322BD" w14:paraId="312784C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15C026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CBC877" w14:textId="77777777" w:rsidR="005322BD" w:rsidRDefault="005322BD" w:rsidP="005322BD">
                  <w:pPr>
                    <w:pStyle w:val="izv2"/>
                  </w:pPr>
                  <w:r>
                    <w:rPr>
                      <w:sz w:val="16"/>
                    </w:rPr>
                    <w:t>Izvor 5.1. Tekuće pomoći iz državnog proračuna</w:t>
                  </w:r>
                </w:p>
              </w:tc>
              <w:tc>
                <w:tcPr>
                  <w:tcW w:w="2020" w:type="dxa"/>
                </w:tcPr>
                <w:p w14:paraId="4DD65A5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3559986" w14:textId="77777777" w:rsidR="005322BD" w:rsidRDefault="005322BD" w:rsidP="005322BD">
                  <w:pPr>
                    <w:pStyle w:val="izv2"/>
                    <w:jc w:val="right"/>
                  </w:pPr>
                  <w:r>
                    <w:rPr>
                      <w:sz w:val="16"/>
                    </w:rPr>
                    <w:t>393.000,00</w:t>
                  </w:r>
                </w:p>
              </w:tc>
              <w:tc>
                <w:tcPr>
                  <w:tcW w:w="1300" w:type="dxa"/>
                  <w:shd w:val="clear" w:color="auto" w:fill="FFFFFF"/>
                  <w:tcMar>
                    <w:top w:w="0" w:type="dxa"/>
                    <w:left w:w="0" w:type="dxa"/>
                    <w:bottom w:w="0" w:type="dxa"/>
                    <w:right w:w="0" w:type="dxa"/>
                  </w:tcMar>
                  <w:vAlign w:val="center"/>
                </w:tcPr>
                <w:p w14:paraId="75EF6731" w14:textId="77777777" w:rsidR="005322BD" w:rsidRDefault="005322BD" w:rsidP="005322BD">
                  <w:pPr>
                    <w:pStyle w:val="izv2"/>
                    <w:jc w:val="right"/>
                  </w:pPr>
                  <w:r>
                    <w:rPr>
                      <w:sz w:val="16"/>
                    </w:rPr>
                    <w:t>398.895,00</w:t>
                  </w:r>
                </w:p>
              </w:tc>
              <w:tc>
                <w:tcPr>
                  <w:tcW w:w="1300" w:type="dxa"/>
                  <w:shd w:val="clear" w:color="auto" w:fill="FFFFFF"/>
                  <w:tcMar>
                    <w:top w:w="0" w:type="dxa"/>
                    <w:left w:w="0" w:type="dxa"/>
                    <w:bottom w:w="0" w:type="dxa"/>
                    <w:right w:w="0" w:type="dxa"/>
                  </w:tcMar>
                  <w:vAlign w:val="center"/>
                </w:tcPr>
                <w:p w14:paraId="7C56C7DF" w14:textId="77777777" w:rsidR="005322BD" w:rsidRDefault="005322BD" w:rsidP="005322BD">
                  <w:pPr>
                    <w:pStyle w:val="izv2"/>
                    <w:jc w:val="right"/>
                  </w:pPr>
                  <w:r>
                    <w:rPr>
                      <w:sz w:val="16"/>
                    </w:rPr>
                    <w:t>404.790,00</w:t>
                  </w:r>
                </w:p>
              </w:tc>
              <w:tc>
                <w:tcPr>
                  <w:tcW w:w="700" w:type="dxa"/>
                  <w:shd w:val="clear" w:color="auto" w:fill="FFFFFF"/>
                  <w:tcMar>
                    <w:top w:w="0" w:type="dxa"/>
                    <w:left w:w="0" w:type="dxa"/>
                    <w:bottom w:w="0" w:type="dxa"/>
                    <w:right w:w="0" w:type="dxa"/>
                  </w:tcMar>
                  <w:vAlign w:val="center"/>
                </w:tcPr>
                <w:p w14:paraId="283EA6A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68B48A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86E0FAC" w14:textId="77777777" w:rsidR="005322BD" w:rsidRDefault="005322BD" w:rsidP="005322BD">
                  <w:pPr>
                    <w:pStyle w:val="izv2"/>
                    <w:jc w:val="right"/>
                  </w:pPr>
                  <w:r>
                    <w:rPr>
                      <w:sz w:val="16"/>
                    </w:rPr>
                    <w:t>103,00</w:t>
                  </w:r>
                </w:p>
              </w:tc>
            </w:tr>
          </w:tbl>
          <w:p w14:paraId="61D4860D" w14:textId="77777777" w:rsidR="005322BD" w:rsidRDefault="005322BD" w:rsidP="005322BD">
            <w:pPr>
              <w:pStyle w:val="EMPTYCELLSTYLE"/>
            </w:pPr>
          </w:p>
        </w:tc>
      </w:tr>
      <w:tr w:rsidR="005322BD" w14:paraId="7E746D6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1F4DA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41CA665" w14:textId="77777777" w:rsidR="005322BD" w:rsidRDefault="005322BD" w:rsidP="005322BD">
                  <w:pPr>
                    <w:pStyle w:val="fun3"/>
                  </w:pPr>
                  <w:r>
                    <w:rPr>
                      <w:sz w:val="16"/>
                    </w:rPr>
                    <w:t>FUNKCIJSKA KLASIFIKACIJA 0320 Usluge protupožarne zaštite</w:t>
                  </w:r>
                </w:p>
              </w:tc>
              <w:tc>
                <w:tcPr>
                  <w:tcW w:w="2020" w:type="dxa"/>
                </w:tcPr>
                <w:p w14:paraId="6A28591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EDBBFE" w14:textId="77777777" w:rsidR="005322BD" w:rsidRDefault="005322BD" w:rsidP="005322BD">
                  <w:pPr>
                    <w:pStyle w:val="fun3"/>
                    <w:jc w:val="right"/>
                  </w:pPr>
                  <w:r>
                    <w:rPr>
                      <w:sz w:val="16"/>
                    </w:rPr>
                    <w:t>393.000,00</w:t>
                  </w:r>
                </w:p>
              </w:tc>
              <w:tc>
                <w:tcPr>
                  <w:tcW w:w="1300" w:type="dxa"/>
                  <w:shd w:val="clear" w:color="auto" w:fill="FFFFFF"/>
                  <w:tcMar>
                    <w:top w:w="0" w:type="dxa"/>
                    <w:left w:w="0" w:type="dxa"/>
                    <w:bottom w:w="0" w:type="dxa"/>
                    <w:right w:w="0" w:type="dxa"/>
                  </w:tcMar>
                  <w:vAlign w:val="center"/>
                </w:tcPr>
                <w:p w14:paraId="4351B872" w14:textId="77777777" w:rsidR="005322BD" w:rsidRDefault="005322BD" w:rsidP="005322BD">
                  <w:pPr>
                    <w:pStyle w:val="fun3"/>
                    <w:jc w:val="right"/>
                  </w:pPr>
                  <w:r>
                    <w:rPr>
                      <w:sz w:val="16"/>
                    </w:rPr>
                    <w:t>398.895,00</w:t>
                  </w:r>
                </w:p>
              </w:tc>
              <w:tc>
                <w:tcPr>
                  <w:tcW w:w="1300" w:type="dxa"/>
                  <w:shd w:val="clear" w:color="auto" w:fill="FFFFFF"/>
                  <w:tcMar>
                    <w:top w:w="0" w:type="dxa"/>
                    <w:left w:w="0" w:type="dxa"/>
                    <w:bottom w:w="0" w:type="dxa"/>
                    <w:right w:w="0" w:type="dxa"/>
                  </w:tcMar>
                  <w:vAlign w:val="center"/>
                </w:tcPr>
                <w:p w14:paraId="311DB798" w14:textId="77777777" w:rsidR="005322BD" w:rsidRDefault="005322BD" w:rsidP="005322BD">
                  <w:pPr>
                    <w:pStyle w:val="fun3"/>
                    <w:jc w:val="right"/>
                  </w:pPr>
                  <w:r>
                    <w:rPr>
                      <w:sz w:val="16"/>
                    </w:rPr>
                    <w:t>404.790,00</w:t>
                  </w:r>
                </w:p>
              </w:tc>
              <w:tc>
                <w:tcPr>
                  <w:tcW w:w="700" w:type="dxa"/>
                  <w:shd w:val="clear" w:color="auto" w:fill="FFFFFF"/>
                  <w:tcMar>
                    <w:top w:w="0" w:type="dxa"/>
                    <w:left w:w="0" w:type="dxa"/>
                    <w:bottom w:w="0" w:type="dxa"/>
                    <w:right w:w="0" w:type="dxa"/>
                  </w:tcMar>
                  <w:vAlign w:val="center"/>
                </w:tcPr>
                <w:p w14:paraId="5C19155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95388C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4B26D7E" w14:textId="77777777" w:rsidR="005322BD" w:rsidRDefault="005322BD" w:rsidP="005322BD">
                  <w:pPr>
                    <w:pStyle w:val="fun3"/>
                    <w:jc w:val="right"/>
                  </w:pPr>
                  <w:r>
                    <w:rPr>
                      <w:sz w:val="16"/>
                    </w:rPr>
                    <w:t>103,00</w:t>
                  </w:r>
                </w:p>
              </w:tc>
            </w:tr>
          </w:tbl>
          <w:p w14:paraId="07F288BD" w14:textId="77777777" w:rsidR="005322BD" w:rsidRDefault="005322BD" w:rsidP="005322BD">
            <w:pPr>
              <w:pStyle w:val="EMPTYCELLSTYLE"/>
            </w:pPr>
          </w:p>
        </w:tc>
      </w:tr>
      <w:tr w:rsidR="005322BD" w14:paraId="236AEE1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D4309E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9547AE"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0EBBA73" w14:textId="77777777" w:rsidR="005322BD" w:rsidRDefault="005322BD" w:rsidP="005322BD">
                  <w:pPr>
                    <w:pStyle w:val="UvjetniStil10"/>
                  </w:pPr>
                  <w:r>
                    <w:rPr>
                      <w:sz w:val="16"/>
                    </w:rPr>
                    <w:t>Rashodi poslovanja</w:t>
                  </w:r>
                </w:p>
              </w:tc>
              <w:tc>
                <w:tcPr>
                  <w:tcW w:w="2500" w:type="dxa"/>
                </w:tcPr>
                <w:p w14:paraId="0E5C9842" w14:textId="77777777" w:rsidR="005322BD" w:rsidRDefault="005322BD" w:rsidP="005322BD">
                  <w:pPr>
                    <w:pStyle w:val="EMPTYCELLSTYLE"/>
                  </w:pPr>
                </w:p>
              </w:tc>
              <w:tc>
                <w:tcPr>
                  <w:tcW w:w="1300" w:type="dxa"/>
                  <w:tcMar>
                    <w:top w:w="40" w:type="dxa"/>
                    <w:left w:w="0" w:type="dxa"/>
                    <w:bottom w:w="40" w:type="dxa"/>
                    <w:right w:w="0" w:type="dxa"/>
                  </w:tcMar>
                </w:tcPr>
                <w:p w14:paraId="1149E496" w14:textId="77777777" w:rsidR="005322BD" w:rsidRDefault="005322BD" w:rsidP="005322BD">
                  <w:pPr>
                    <w:pStyle w:val="UvjetniStil10"/>
                    <w:jc w:val="right"/>
                  </w:pPr>
                  <w:r>
                    <w:rPr>
                      <w:sz w:val="16"/>
                    </w:rPr>
                    <w:t>393.000,00</w:t>
                  </w:r>
                </w:p>
              </w:tc>
              <w:tc>
                <w:tcPr>
                  <w:tcW w:w="1300" w:type="dxa"/>
                  <w:tcMar>
                    <w:top w:w="40" w:type="dxa"/>
                    <w:left w:w="0" w:type="dxa"/>
                    <w:bottom w:w="40" w:type="dxa"/>
                    <w:right w:w="0" w:type="dxa"/>
                  </w:tcMar>
                </w:tcPr>
                <w:p w14:paraId="5AD30257" w14:textId="77777777" w:rsidR="005322BD" w:rsidRDefault="005322BD" w:rsidP="005322BD">
                  <w:pPr>
                    <w:pStyle w:val="UvjetniStil10"/>
                    <w:jc w:val="right"/>
                  </w:pPr>
                  <w:r>
                    <w:rPr>
                      <w:sz w:val="16"/>
                    </w:rPr>
                    <w:t>398.895,00</w:t>
                  </w:r>
                </w:p>
              </w:tc>
              <w:tc>
                <w:tcPr>
                  <w:tcW w:w="1300" w:type="dxa"/>
                  <w:tcMar>
                    <w:top w:w="40" w:type="dxa"/>
                    <w:left w:w="0" w:type="dxa"/>
                    <w:bottom w:w="40" w:type="dxa"/>
                    <w:right w:w="0" w:type="dxa"/>
                  </w:tcMar>
                </w:tcPr>
                <w:p w14:paraId="6C0DB81E" w14:textId="77777777" w:rsidR="005322BD" w:rsidRDefault="005322BD" w:rsidP="005322BD">
                  <w:pPr>
                    <w:pStyle w:val="UvjetniStil10"/>
                    <w:jc w:val="right"/>
                  </w:pPr>
                  <w:r>
                    <w:rPr>
                      <w:sz w:val="16"/>
                    </w:rPr>
                    <w:t>404.790,00</w:t>
                  </w:r>
                </w:p>
              </w:tc>
              <w:tc>
                <w:tcPr>
                  <w:tcW w:w="700" w:type="dxa"/>
                  <w:tcMar>
                    <w:top w:w="40" w:type="dxa"/>
                    <w:left w:w="0" w:type="dxa"/>
                    <w:bottom w:w="40" w:type="dxa"/>
                    <w:right w:w="0" w:type="dxa"/>
                  </w:tcMar>
                </w:tcPr>
                <w:p w14:paraId="655D420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5BB969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8DA6C1" w14:textId="77777777" w:rsidR="005322BD" w:rsidRDefault="005322BD" w:rsidP="005322BD">
                  <w:pPr>
                    <w:pStyle w:val="UvjetniStil10"/>
                    <w:jc w:val="right"/>
                  </w:pPr>
                  <w:r>
                    <w:rPr>
                      <w:sz w:val="16"/>
                    </w:rPr>
                    <w:t>103,00</w:t>
                  </w:r>
                </w:p>
              </w:tc>
            </w:tr>
          </w:tbl>
          <w:p w14:paraId="0FE01AA5" w14:textId="77777777" w:rsidR="005322BD" w:rsidRDefault="005322BD" w:rsidP="005322BD">
            <w:pPr>
              <w:pStyle w:val="EMPTYCELLSTYLE"/>
            </w:pPr>
          </w:p>
        </w:tc>
      </w:tr>
      <w:tr w:rsidR="005322BD" w14:paraId="4AF1580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D63A3E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83D4432"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416E0975" w14:textId="77777777" w:rsidR="005322BD" w:rsidRDefault="005322BD" w:rsidP="005322BD">
                  <w:pPr>
                    <w:pStyle w:val="UvjetniStil10"/>
                  </w:pPr>
                  <w:r>
                    <w:rPr>
                      <w:sz w:val="16"/>
                    </w:rPr>
                    <w:t>Ostali rashodi</w:t>
                  </w:r>
                </w:p>
              </w:tc>
              <w:tc>
                <w:tcPr>
                  <w:tcW w:w="2500" w:type="dxa"/>
                </w:tcPr>
                <w:p w14:paraId="356D986F" w14:textId="77777777" w:rsidR="005322BD" w:rsidRDefault="005322BD" w:rsidP="005322BD">
                  <w:pPr>
                    <w:pStyle w:val="EMPTYCELLSTYLE"/>
                  </w:pPr>
                </w:p>
              </w:tc>
              <w:tc>
                <w:tcPr>
                  <w:tcW w:w="1300" w:type="dxa"/>
                  <w:tcMar>
                    <w:top w:w="40" w:type="dxa"/>
                    <w:left w:w="0" w:type="dxa"/>
                    <w:bottom w:w="40" w:type="dxa"/>
                    <w:right w:w="0" w:type="dxa"/>
                  </w:tcMar>
                </w:tcPr>
                <w:p w14:paraId="487DA660" w14:textId="77777777" w:rsidR="005322BD" w:rsidRDefault="005322BD" w:rsidP="005322BD">
                  <w:pPr>
                    <w:pStyle w:val="UvjetniStil10"/>
                    <w:jc w:val="right"/>
                  </w:pPr>
                  <w:r>
                    <w:rPr>
                      <w:sz w:val="16"/>
                    </w:rPr>
                    <w:t>393.000,00</w:t>
                  </w:r>
                </w:p>
              </w:tc>
              <w:tc>
                <w:tcPr>
                  <w:tcW w:w="1300" w:type="dxa"/>
                  <w:tcMar>
                    <w:top w:w="40" w:type="dxa"/>
                    <w:left w:w="0" w:type="dxa"/>
                    <w:bottom w:w="40" w:type="dxa"/>
                    <w:right w:w="0" w:type="dxa"/>
                  </w:tcMar>
                </w:tcPr>
                <w:p w14:paraId="176498BA" w14:textId="77777777" w:rsidR="005322BD" w:rsidRDefault="005322BD" w:rsidP="005322BD">
                  <w:pPr>
                    <w:pStyle w:val="UvjetniStil10"/>
                    <w:jc w:val="right"/>
                  </w:pPr>
                  <w:r>
                    <w:rPr>
                      <w:sz w:val="16"/>
                    </w:rPr>
                    <w:t>398.895,00</w:t>
                  </w:r>
                </w:p>
              </w:tc>
              <w:tc>
                <w:tcPr>
                  <w:tcW w:w="1300" w:type="dxa"/>
                  <w:tcMar>
                    <w:top w:w="40" w:type="dxa"/>
                    <w:left w:w="0" w:type="dxa"/>
                    <w:bottom w:w="40" w:type="dxa"/>
                    <w:right w:w="0" w:type="dxa"/>
                  </w:tcMar>
                </w:tcPr>
                <w:p w14:paraId="0943E7F9" w14:textId="77777777" w:rsidR="005322BD" w:rsidRDefault="005322BD" w:rsidP="005322BD">
                  <w:pPr>
                    <w:pStyle w:val="UvjetniStil10"/>
                    <w:jc w:val="right"/>
                  </w:pPr>
                  <w:r>
                    <w:rPr>
                      <w:sz w:val="16"/>
                    </w:rPr>
                    <w:t>404.790,00</w:t>
                  </w:r>
                </w:p>
              </w:tc>
              <w:tc>
                <w:tcPr>
                  <w:tcW w:w="700" w:type="dxa"/>
                  <w:tcMar>
                    <w:top w:w="40" w:type="dxa"/>
                    <w:left w:w="0" w:type="dxa"/>
                    <w:bottom w:w="40" w:type="dxa"/>
                    <w:right w:w="0" w:type="dxa"/>
                  </w:tcMar>
                </w:tcPr>
                <w:p w14:paraId="0D26EB1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9167F1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F16811A" w14:textId="77777777" w:rsidR="005322BD" w:rsidRDefault="005322BD" w:rsidP="005322BD">
                  <w:pPr>
                    <w:pStyle w:val="UvjetniStil10"/>
                    <w:jc w:val="right"/>
                  </w:pPr>
                  <w:r>
                    <w:rPr>
                      <w:sz w:val="16"/>
                    </w:rPr>
                    <w:t>103,00</w:t>
                  </w:r>
                </w:p>
              </w:tc>
            </w:tr>
          </w:tbl>
          <w:p w14:paraId="7294A0FF" w14:textId="77777777" w:rsidR="005322BD" w:rsidRDefault="005322BD" w:rsidP="005322BD">
            <w:pPr>
              <w:pStyle w:val="EMPTYCELLSTYLE"/>
            </w:pPr>
          </w:p>
        </w:tc>
      </w:tr>
      <w:tr w:rsidR="005322BD" w14:paraId="539F96D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0DD21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CB45C9"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3C40F4CE" w14:textId="77777777" w:rsidR="005322BD" w:rsidRDefault="005322BD" w:rsidP="005322BD">
                  <w:pPr>
                    <w:pStyle w:val="UvjetniStil"/>
                  </w:pPr>
                  <w:r>
                    <w:rPr>
                      <w:sz w:val="16"/>
                    </w:rPr>
                    <w:t>Tekuće donacije</w:t>
                  </w:r>
                </w:p>
              </w:tc>
              <w:tc>
                <w:tcPr>
                  <w:tcW w:w="2500" w:type="dxa"/>
                </w:tcPr>
                <w:p w14:paraId="22FC52F0" w14:textId="77777777" w:rsidR="005322BD" w:rsidRDefault="005322BD" w:rsidP="005322BD">
                  <w:pPr>
                    <w:pStyle w:val="EMPTYCELLSTYLE"/>
                  </w:pPr>
                </w:p>
              </w:tc>
              <w:tc>
                <w:tcPr>
                  <w:tcW w:w="1300" w:type="dxa"/>
                  <w:tcMar>
                    <w:top w:w="40" w:type="dxa"/>
                    <w:left w:w="0" w:type="dxa"/>
                    <w:bottom w:w="40" w:type="dxa"/>
                    <w:right w:w="0" w:type="dxa"/>
                  </w:tcMar>
                </w:tcPr>
                <w:p w14:paraId="45067B55" w14:textId="77777777" w:rsidR="005322BD" w:rsidRDefault="005322BD" w:rsidP="005322BD">
                  <w:pPr>
                    <w:pStyle w:val="UvjetniStil"/>
                    <w:jc w:val="right"/>
                  </w:pPr>
                  <w:r>
                    <w:rPr>
                      <w:sz w:val="16"/>
                    </w:rPr>
                    <w:t>393.000,00</w:t>
                  </w:r>
                </w:p>
              </w:tc>
              <w:tc>
                <w:tcPr>
                  <w:tcW w:w="1300" w:type="dxa"/>
                  <w:tcMar>
                    <w:top w:w="40" w:type="dxa"/>
                    <w:left w:w="0" w:type="dxa"/>
                    <w:bottom w:w="40" w:type="dxa"/>
                    <w:right w:w="0" w:type="dxa"/>
                  </w:tcMar>
                </w:tcPr>
                <w:p w14:paraId="24B643EC" w14:textId="77777777" w:rsidR="005322BD" w:rsidRDefault="005322BD" w:rsidP="005322BD">
                  <w:pPr>
                    <w:pStyle w:val="UvjetniStil"/>
                    <w:jc w:val="right"/>
                  </w:pPr>
                  <w:r>
                    <w:rPr>
                      <w:sz w:val="16"/>
                    </w:rPr>
                    <w:t>398.895,00</w:t>
                  </w:r>
                </w:p>
              </w:tc>
              <w:tc>
                <w:tcPr>
                  <w:tcW w:w="1300" w:type="dxa"/>
                  <w:tcMar>
                    <w:top w:w="40" w:type="dxa"/>
                    <w:left w:w="0" w:type="dxa"/>
                    <w:bottom w:w="40" w:type="dxa"/>
                    <w:right w:w="0" w:type="dxa"/>
                  </w:tcMar>
                </w:tcPr>
                <w:p w14:paraId="7F58789E" w14:textId="77777777" w:rsidR="005322BD" w:rsidRDefault="005322BD" w:rsidP="005322BD">
                  <w:pPr>
                    <w:pStyle w:val="UvjetniStil"/>
                    <w:jc w:val="right"/>
                  </w:pPr>
                  <w:r>
                    <w:rPr>
                      <w:sz w:val="16"/>
                    </w:rPr>
                    <w:t>404.790,00</w:t>
                  </w:r>
                </w:p>
              </w:tc>
              <w:tc>
                <w:tcPr>
                  <w:tcW w:w="700" w:type="dxa"/>
                  <w:tcMar>
                    <w:top w:w="40" w:type="dxa"/>
                    <w:left w:w="0" w:type="dxa"/>
                    <w:bottom w:w="40" w:type="dxa"/>
                    <w:right w:w="0" w:type="dxa"/>
                  </w:tcMar>
                </w:tcPr>
                <w:p w14:paraId="001834F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BB4D36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31EF0EF" w14:textId="77777777" w:rsidR="005322BD" w:rsidRDefault="005322BD" w:rsidP="005322BD">
                  <w:pPr>
                    <w:pStyle w:val="UvjetniStil"/>
                    <w:jc w:val="right"/>
                  </w:pPr>
                  <w:r>
                    <w:rPr>
                      <w:sz w:val="16"/>
                    </w:rPr>
                    <w:t>103,00</w:t>
                  </w:r>
                </w:p>
              </w:tc>
            </w:tr>
          </w:tbl>
          <w:p w14:paraId="2E42CC2D" w14:textId="77777777" w:rsidR="005322BD" w:rsidRDefault="005322BD" w:rsidP="005322BD">
            <w:pPr>
              <w:pStyle w:val="EMPTYCELLSTYLE"/>
            </w:pPr>
          </w:p>
        </w:tc>
      </w:tr>
      <w:tr w:rsidR="005322BD" w14:paraId="2926FA4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6386CF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6999CE" w14:textId="77777777" w:rsidR="005322BD" w:rsidRDefault="005322BD" w:rsidP="005322BD">
                  <w:pPr>
                    <w:pStyle w:val="prog3"/>
                  </w:pPr>
                  <w:r>
                    <w:rPr>
                      <w:sz w:val="16"/>
                    </w:rPr>
                    <w:t>Aktivnost A100026 Financiranje rada HGSS-a stanice Zadar</w:t>
                  </w:r>
                </w:p>
              </w:tc>
              <w:tc>
                <w:tcPr>
                  <w:tcW w:w="2020" w:type="dxa"/>
                </w:tcPr>
                <w:p w14:paraId="6A3E516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3C6710D" w14:textId="77777777" w:rsidR="005322BD" w:rsidRDefault="005322BD" w:rsidP="005322BD">
                  <w:pPr>
                    <w:pStyle w:val="prog3"/>
                    <w:jc w:val="right"/>
                  </w:pPr>
                  <w:r>
                    <w:rPr>
                      <w:sz w:val="16"/>
                    </w:rPr>
                    <w:t>8.000,00</w:t>
                  </w:r>
                </w:p>
              </w:tc>
              <w:tc>
                <w:tcPr>
                  <w:tcW w:w="1300" w:type="dxa"/>
                  <w:shd w:val="clear" w:color="auto" w:fill="FFFFFF"/>
                  <w:tcMar>
                    <w:top w:w="0" w:type="dxa"/>
                    <w:left w:w="0" w:type="dxa"/>
                    <w:bottom w:w="0" w:type="dxa"/>
                    <w:right w:w="0" w:type="dxa"/>
                  </w:tcMar>
                  <w:vAlign w:val="center"/>
                </w:tcPr>
                <w:p w14:paraId="1EEBF13E" w14:textId="77777777" w:rsidR="005322BD" w:rsidRDefault="005322BD" w:rsidP="005322BD">
                  <w:pPr>
                    <w:pStyle w:val="prog3"/>
                    <w:jc w:val="right"/>
                  </w:pPr>
                  <w:r>
                    <w:rPr>
                      <w:sz w:val="16"/>
                    </w:rPr>
                    <w:t>8.120,00</w:t>
                  </w:r>
                </w:p>
              </w:tc>
              <w:tc>
                <w:tcPr>
                  <w:tcW w:w="1300" w:type="dxa"/>
                  <w:shd w:val="clear" w:color="auto" w:fill="FFFFFF"/>
                  <w:tcMar>
                    <w:top w:w="0" w:type="dxa"/>
                    <w:left w:w="0" w:type="dxa"/>
                    <w:bottom w:w="0" w:type="dxa"/>
                    <w:right w:w="0" w:type="dxa"/>
                  </w:tcMar>
                  <w:vAlign w:val="center"/>
                </w:tcPr>
                <w:p w14:paraId="5C929231" w14:textId="77777777" w:rsidR="005322BD" w:rsidRDefault="005322BD" w:rsidP="005322BD">
                  <w:pPr>
                    <w:pStyle w:val="prog3"/>
                    <w:jc w:val="right"/>
                  </w:pPr>
                  <w:r>
                    <w:rPr>
                      <w:sz w:val="16"/>
                    </w:rPr>
                    <w:t>8.240,00</w:t>
                  </w:r>
                </w:p>
              </w:tc>
              <w:tc>
                <w:tcPr>
                  <w:tcW w:w="700" w:type="dxa"/>
                  <w:shd w:val="clear" w:color="auto" w:fill="FFFFFF"/>
                  <w:tcMar>
                    <w:top w:w="0" w:type="dxa"/>
                    <w:left w:w="0" w:type="dxa"/>
                    <w:bottom w:w="0" w:type="dxa"/>
                    <w:right w:w="0" w:type="dxa"/>
                  </w:tcMar>
                  <w:vAlign w:val="center"/>
                </w:tcPr>
                <w:p w14:paraId="7DFF4441"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4EA656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F400623" w14:textId="77777777" w:rsidR="005322BD" w:rsidRDefault="005322BD" w:rsidP="005322BD">
                  <w:pPr>
                    <w:pStyle w:val="prog3"/>
                    <w:jc w:val="right"/>
                  </w:pPr>
                  <w:r>
                    <w:rPr>
                      <w:sz w:val="16"/>
                    </w:rPr>
                    <w:t>103,00</w:t>
                  </w:r>
                </w:p>
              </w:tc>
            </w:tr>
          </w:tbl>
          <w:p w14:paraId="3DBA24EA" w14:textId="77777777" w:rsidR="005322BD" w:rsidRDefault="005322BD" w:rsidP="005322BD">
            <w:pPr>
              <w:pStyle w:val="EMPTYCELLSTYLE"/>
            </w:pPr>
          </w:p>
        </w:tc>
      </w:tr>
      <w:tr w:rsidR="005322BD" w14:paraId="3796D6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C7933D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75C4464" w14:textId="77777777" w:rsidR="005322BD" w:rsidRDefault="005322BD" w:rsidP="005322BD">
                  <w:pPr>
                    <w:pStyle w:val="izv1"/>
                  </w:pPr>
                  <w:r>
                    <w:rPr>
                      <w:sz w:val="16"/>
                    </w:rPr>
                    <w:t>Izvor 1. OPĆI PRIHODI I PRIMICI</w:t>
                  </w:r>
                </w:p>
              </w:tc>
              <w:tc>
                <w:tcPr>
                  <w:tcW w:w="2020" w:type="dxa"/>
                </w:tcPr>
                <w:p w14:paraId="09B89EE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AB5A179" w14:textId="77777777" w:rsidR="005322BD" w:rsidRDefault="005322BD" w:rsidP="005322BD">
                  <w:pPr>
                    <w:pStyle w:val="izv1"/>
                    <w:jc w:val="right"/>
                  </w:pPr>
                  <w:r>
                    <w:rPr>
                      <w:sz w:val="16"/>
                    </w:rPr>
                    <w:t>8.000,00</w:t>
                  </w:r>
                </w:p>
              </w:tc>
              <w:tc>
                <w:tcPr>
                  <w:tcW w:w="1300" w:type="dxa"/>
                  <w:shd w:val="clear" w:color="auto" w:fill="FFFFFF"/>
                  <w:tcMar>
                    <w:top w:w="0" w:type="dxa"/>
                    <w:left w:w="0" w:type="dxa"/>
                    <w:bottom w:w="0" w:type="dxa"/>
                    <w:right w:w="0" w:type="dxa"/>
                  </w:tcMar>
                  <w:vAlign w:val="center"/>
                </w:tcPr>
                <w:p w14:paraId="75005B59" w14:textId="77777777" w:rsidR="005322BD" w:rsidRDefault="005322BD" w:rsidP="005322BD">
                  <w:pPr>
                    <w:pStyle w:val="izv1"/>
                    <w:jc w:val="right"/>
                  </w:pPr>
                  <w:r>
                    <w:rPr>
                      <w:sz w:val="16"/>
                    </w:rPr>
                    <w:t>8.120,00</w:t>
                  </w:r>
                </w:p>
              </w:tc>
              <w:tc>
                <w:tcPr>
                  <w:tcW w:w="1300" w:type="dxa"/>
                  <w:shd w:val="clear" w:color="auto" w:fill="FFFFFF"/>
                  <w:tcMar>
                    <w:top w:w="0" w:type="dxa"/>
                    <w:left w:w="0" w:type="dxa"/>
                    <w:bottom w:w="0" w:type="dxa"/>
                    <w:right w:w="0" w:type="dxa"/>
                  </w:tcMar>
                  <w:vAlign w:val="center"/>
                </w:tcPr>
                <w:p w14:paraId="29BD4E9C" w14:textId="77777777" w:rsidR="005322BD" w:rsidRDefault="005322BD" w:rsidP="005322BD">
                  <w:pPr>
                    <w:pStyle w:val="izv1"/>
                    <w:jc w:val="right"/>
                  </w:pPr>
                  <w:r>
                    <w:rPr>
                      <w:sz w:val="16"/>
                    </w:rPr>
                    <w:t>8.240,00</w:t>
                  </w:r>
                </w:p>
              </w:tc>
              <w:tc>
                <w:tcPr>
                  <w:tcW w:w="700" w:type="dxa"/>
                  <w:shd w:val="clear" w:color="auto" w:fill="FFFFFF"/>
                  <w:tcMar>
                    <w:top w:w="0" w:type="dxa"/>
                    <w:left w:w="0" w:type="dxa"/>
                    <w:bottom w:w="0" w:type="dxa"/>
                    <w:right w:w="0" w:type="dxa"/>
                  </w:tcMar>
                  <w:vAlign w:val="center"/>
                </w:tcPr>
                <w:p w14:paraId="5E7D721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D8EB7C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72CCB1F" w14:textId="77777777" w:rsidR="005322BD" w:rsidRDefault="005322BD" w:rsidP="005322BD">
                  <w:pPr>
                    <w:pStyle w:val="izv1"/>
                    <w:jc w:val="right"/>
                  </w:pPr>
                  <w:r>
                    <w:rPr>
                      <w:sz w:val="16"/>
                    </w:rPr>
                    <w:t>103,00</w:t>
                  </w:r>
                </w:p>
              </w:tc>
            </w:tr>
          </w:tbl>
          <w:p w14:paraId="60C66ED5" w14:textId="77777777" w:rsidR="005322BD" w:rsidRDefault="005322BD" w:rsidP="005322BD">
            <w:pPr>
              <w:pStyle w:val="EMPTYCELLSTYLE"/>
            </w:pPr>
          </w:p>
        </w:tc>
      </w:tr>
      <w:tr w:rsidR="005322BD" w14:paraId="3DD775F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03C56A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0A6D655" w14:textId="77777777" w:rsidR="005322BD" w:rsidRDefault="005322BD" w:rsidP="005322BD">
                  <w:pPr>
                    <w:pStyle w:val="izv2"/>
                  </w:pPr>
                  <w:r>
                    <w:rPr>
                      <w:sz w:val="16"/>
                    </w:rPr>
                    <w:t>Izvor 1.1. Prihodi od poreza</w:t>
                  </w:r>
                </w:p>
              </w:tc>
              <w:tc>
                <w:tcPr>
                  <w:tcW w:w="2020" w:type="dxa"/>
                </w:tcPr>
                <w:p w14:paraId="0B79366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27BCE5" w14:textId="77777777" w:rsidR="005322BD" w:rsidRDefault="005322BD" w:rsidP="005322BD">
                  <w:pPr>
                    <w:pStyle w:val="izv2"/>
                    <w:jc w:val="right"/>
                  </w:pPr>
                  <w:r>
                    <w:rPr>
                      <w:sz w:val="16"/>
                    </w:rPr>
                    <w:t>8.000,00</w:t>
                  </w:r>
                </w:p>
              </w:tc>
              <w:tc>
                <w:tcPr>
                  <w:tcW w:w="1300" w:type="dxa"/>
                  <w:shd w:val="clear" w:color="auto" w:fill="FFFFFF"/>
                  <w:tcMar>
                    <w:top w:w="0" w:type="dxa"/>
                    <w:left w:w="0" w:type="dxa"/>
                    <w:bottom w:w="0" w:type="dxa"/>
                    <w:right w:w="0" w:type="dxa"/>
                  </w:tcMar>
                  <w:vAlign w:val="center"/>
                </w:tcPr>
                <w:p w14:paraId="438663A0" w14:textId="77777777" w:rsidR="005322BD" w:rsidRDefault="005322BD" w:rsidP="005322BD">
                  <w:pPr>
                    <w:pStyle w:val="izv2"/>
                    <w:jc w:val="right"/>
                  </w:pPr>
                  <w:r>
                    <w:rPr>
                      <w:sz w:val="16"/>
                    </w:rPr>
                    <w:t>8.120,00</w:t>
                  </w:r>
                </w:p>
              </w:tc>
              <w:tc>
                <w:tcPr>
                  <w:tcW w:w="1300" w:type="dxa"/>
                  <w:shd w:val="clear" w:color="auto" w:fill="FFFFFF"/>
                  <w:tcMar>
                    <w:top w:w="0" w:type="dxa"/>
                    <w:left w:w="0" w:type="dxa"/>
                    <w:bottom w:w="0" w:type="dxa"/>
                    <w:right w:w="0" w:type="dxa"/>
                  </w:tcMar>
                  <w:vAlign w:val="center"/>
                </w:tcPr>
                <w:p w14:paraId="15A8C114" w14:textId="77777777" w:rsidR="005322BD" w:rsidRDefault="005322BD" w:rsidP="005322BD">
                  <w:pPr>
                    <w:pStyle w:val="izv2"/>
                    <w:jc w:val="right"/>
                  </w:pPr>
                  <w:r>
                    <w:rPr>
                      <w:sz w:val="16"/>
                    </w:rPr>
                    <w:t>8.240,00</w:t>
                  </w:r>
                </w:p>
              </w:tc>
              <w:tc>
                <w:tcPr>
                  <w:tcW w:w="700" w:type="dxa"/>
                  <w:shd w:val="clear" w:color="auto" w:fill="FFFFFF"/>
                  <w:tcMar>
                    <w:top w:w="0" w:type="dxa"/>
                    <w:left w:w="0" w:type="dxa"/>
                    <w:bottom w:w="0" w:type="dxa"/>
                    <w:right w:w="0" w:type="dxa"/>
                  </w:tcMar>
                  <w:vAlign w:val="center"/>
                </w:tcPr>
                <w:p w14:paraId="0603C87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A2EAA3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B45CFA9" w14:textId="77777777" w:rsidR="005322BD" w:rsidRDefault="005322BD" w:rsidP="005322BD">
                  <w:pPr>
                    <w:pStyle w:val="izv2"/>
                    <w:jc w:val="right"/>
                  </w:pPr>
                  <w:r>
                    <w:rPr>
                      <w:sz w:val="16"/>
                    </w:rPr>
                    <w:t>103,00</w:t>
                  </w:r>
                </w:p>
              </w:tc>
            </w:tr>
          </w:tbl>
          <w:p w14:paraId="35D4C006" w14:textId="77777777" w:rsidR="005322BD" w:rsidRDefault="005322BD" w:rsidP="005322BD">
            <w:pPr>
              <w:pStyle w:val="EMPTYCELLSTYLE"/>
            </w:pPr>
          </w:p>
        </w:tc>
      </w:tr>
      <w:tr w:rsidR="005322BD" w14:paraId="56B512B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E59EC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D5E2D2" w14:textId="77777777" w:rsidR="005322BD" w:rsidRDefault="005322BD" w:rsidP="005322BD">
                  <w:pPr>
                    <w:pStyle w:val="fun3"/>
                  </w:pPr>
                  <w:r>
                    <w:rPr>
                      <w:sz w:val="16"/>
                    </w:rPr>
                    <w:t>FUNKCIJSKA KLASIFIKACIJA 0320 Usluge protupožarne zaštite</w:t>
                  </w:r>
                </w:p>
              </w:tc>
              <w:tc>
                <w:tcPr>
                  <w:tcW w:w="2020" w:type="dxa"/>
                </w:tcPr>
                <w:p w14:paraId="616B547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D93A886" w14:textId="77777777" w:rsidR="005322BD" w:rsidRDefault="005322BD" w:rsidP="005322BD">
                  <w:pPr>
                    <w:pStyle w:val="fun3"/>
                    <w:jc w:val="right"/>
                  </w:pPr>
                  <w:r>
                    <w:rPr>
                      <w:sz w:val="16"/>
                    </w:rPr>
                    <w:t>8.000,00</w:t>
                  </w:r>
                </w:p>
              </w:tc>
              <w:tc>
                <w:tcPr>
                  <w:tcW w:w="1300" w:type="dxa"/>
                  <w:shd w:val="clear" w:color="auto" w:fill="FFFFFF"/>
                  <w:tcMar>
                    <w:top w:w="0" w:type="dxa"/>
                    <w:left w:w="0" w:type="dxa"/>
                    <w:bottom w:w="0" w:type="dxa"/>
                    <w:right w:w="0" w:type="dxa"/>
                  </w:tcMar>
                  <w:vAlign w:val="center"/>
                </w:tcPr>
                <w:p w14:paraId="54B51A55" w14:textId="77777777" w:rsidR="005322BD" w:rsidRDefault="005322BD" w:rsidP="005322BD">
                  <w:pPr>
                    <w:pStyle w:val="fun3"/>
                    <w:jc w:val="right"/>
                  </w:pPr>
                  <w:r>
                    <w:rPr>
                      <w:sz w:val="16"/>
                    </w:rPr>
                    <w:t>8.120,00</w:t>
                  </w:r>
                </w:p>
              </w:tc>
              <w:tc>
                <w:tcPr>
                  <w:tcW w:w="1300" w:type="dxa"/>
                  <w:shd w:val="clear" w:color="auto" w:fill="FFFFFF"/>
                  <w:tcMar>
                    <w:top w:w="0" w:type="dxa"/>
                    <w:left w:w="0" w:type="dxa"/>
                    <w:bottom w:w="0" w:type="dxa"/>
                    <w:right w:w="0" w:type="dxa"/>
                  </w:tcMar>
                  <w:vAlign w:val="center"/>
                </w:tcPr>
                <w:p w14:paraId="42C0203F" w14:textId="77777777" w:rsidR="005322BD" w:rsidRDefault="005322BD" w:rsidP="005322BD">
                  <w:pPr>
                    <w:pStyle w:val="fun3"/>
                    <w:jc w:val="right"/>
                  </w:pPr>
                  <w:r>
                    <w:rPr>
                      <w:sz w:val="16"/>
                    </w:rPr>
                    <w:t>8.240,00</w:t>
                  </w:r>
                </w:p>
              </w:tc>
              <w:tc>
                <w:tcPr>
                  <w:tcW w:w="700" w:type="dxa"/>
                  <w:shd w:val="clear" w:color="auto" w:fill="FFFFFF"/>
                  <w:tcMar>
                    <w:top w:w="0" w:type="dxa"/>
                    <w:left w:w="0" w:type="dxa"/>
                    <w:bottom w:w="0" w:type="dxa"/>
                    <w:right w:w="0" w:type="dxa"/>
                  </w:tcMar>
                  <w:vAlign w:val="center"/>
                </w:tcPr>
                <w:p w14:paraId="5FA1E3E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0B11F0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5FF86DE" w14:textId="77777777" w:rsidR="005322BD" w:rsidRDefault="005322BD" w:rsidP="005322BD">
                  <w:pPr>
                    <w:pStyle w:val="fun3"/>
                    <w:jc w:val="right"/>
                  </w:pPr>
                  <w:r>
                    <w:rPr>
                      <w:sz w:val="16"/>
                    </w:rPr>
                    <w:t>103,00</w:t>
                  </w:r>
                </w:p>
              </w:tc>
            </w:tr>
          </w:tbl>
          <w:p w14:paraId="220937F9" w14:textId="77777777" w:rsidR="005322BD" w:rsidRDefault="005322BD" w:rsidP="005322BD">
            <w:pPr>
              <w:pStyle w:val="EMPTYCELLSTYLE"/>
            </w:pPr>
          </w:p>
        </w:tc>
      </w:tr>
      <w:tr w:rsidR="005322BD" w14:paraId="1A34327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C82E6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9BC65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2155CAA" w14:textId="77777777" w:rsidR="005322BD" w:rsidRDefault="005322BD" w:rsidP="005322BD">
                  <w:pPr>
                    <w:pStyle w:val="UvjetniStil10"/>
                  </w:pPr>
                  <w:r>
                    <w:rPr>
                      <w:sz w:val="16"/>
                    </w:rPr>
                    <w:t>Rashodi poslovanja</w:t>
                  </w:r>
                </w:p>
              </w:tc>
              <w:tc>
                <w:tcPr>
                  <w:tcW w:w="2500" w:type="dxa"/>
                </w:tcPr>
                <w:p w14:paraId="2890A3E0" w14:textId="77777777" w:rsidR="005322BD" w:rsidRDefault="005322BD" w:rsidP="005322BD">
                  <w:pPr>
                    <w:pStyle w:val="EMPTYCELLSTYLE"/>
                  </w:pPr>
                </w:p>
              </w:tc>
              <w:tc>
                <w:tcPr>
                  <w:tcW w:w="1300" w:type="dxa"/>
                  <w:tcMar>
                    <w:top w:w="40" w:type="dxa"/>
                    <w:left w:w="0" w:type="dxa"/>
                    <w:bottom w:w="40" w:type="dxa"/>
                    <w:right w:w="0" w:type="dxa"/>
                  </w:tcMar>
                </w:tcPr>
                <w:p w14:paraId="4FEB921B" w14:textId="77777777" w:rsidR="005322BD" w:rsidRDefault="005322BD" w:rsidP="005322BD">
                  <w:pPr>
                    <w:pStyle w:val="UvjetniStil10"/>
                    <w:jc w:val="right"/>
                  </w:pPr>
                  <w:r>
                    <w:rPr>
                      <w:sz w:val="16"/>
                    </w:rPr>
                    <w:t>8.000,00</w:t>
                  </w:r>
                </w:p>
              </w:tc>
              <w:tc>
                <w:tcPr>
                  <w:tcW w:w="1300" w:type="dxa"/>
                  <w:tcMar>
                    <w:top w:w="40" w:type="dxa"/>
                    <w:left w:w="0" w:type="dxa"/>
                    <w:bottom w:w="40" w:type="dxa"/>
                    <w:right w:w="0" w:type="dxa"/>
                  </w:tcMar>
                </w:tcPr>
                <w:p w14:paraId="1B50E576" w14:textId="77777777" w:rsidR="005322BD" w:rsidRDefault="005322BD" w:rsidP="005322BD">
                  <w:pPr>
                    <w:pStyle w:val="UvjetniStil10"/>
                    <w:jc w:val="right"/>
                  </w:pPr>
                  <w:r>
                    <w:rPr>
                      <w:sz w:val="16"/>
                    </w:rPr>
                    <w:t>8.120,00</w:t>
                  </w:r>
                </w:p>
              </w:tc>
              <w:tc>
                <w:tcPr>
                  <w:tcW w:w="1300" w:type="dxa"/>
                  <w:tcMar>
                    <w:top w:w="40" w:type="dxa"/>
                    <w:left w:w="0" w:type="dxa"/>
                    <w:bottom w:w="40" w:type="dxa"/>
                    <w:right w:w="0" w:type="dxa"/>
                  </w:tcMar>
                </w:tcPr>
                <w:p w14:paraId="097F9692" w14:textId="77777777" w:rsidR="005322BD" w:rsidRDefault="005322BD" w:rsidP="005322BD">
                  <w:pPr>
                    <w:pStyle w:val="UvjetniStil10"/>
                    <w:jc w:val="right"/>
                  </w:pPr>
                  <w:r>
                    <w:rPr>
                      <w:sz w:val="16"/>
                    </w:rPr>
                    <w:t>8.240,00</w:t>
                  </w:r>
                </w:p>
              </w:tc>
              <w:tc>
                <w:tcPr>
                  <w:tcW w:w="700" w:type="dxa"/>
                  <w:tcMar>
                    <w:top w:w="40" w:type="dxa"/>
                    <w:left w:w="0" w:type="dxa"/>
                    <w:bottom w:w="40" w:type="dxa"/>
                    <w:right w:w="0" w:type="dxa"/>
                  </w:tcMar>
                </w:tcPr>
                <w:p w14:paraId="7EC003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42FE4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021550A" w14:textId="77777777" w:rsidR="005322BD" w:rsidRDefault="005322BD" w:rsidP="005322BD">
                  <w:pPr>
                    <w:pStyle w:val="UvjetniStil10"/>
                    <w:jc w:val="right"/>
                  </w:pPr>
                  <w:r>
                    <w:rPr>
                      <w:sz w:val="16"/>
                    </w:rPr>
                    <w:t>103,00</w:t>
                  </w:r>
                </w:p>
              </w:tc>
            </w:tr>
          </w:tbl>
          <w:p w14:paraId="7FA93A72" w14:textId="77777777" w:rsidR="005322BD" w:rsidRDefault="005322BD" w:rsidP="005322BD">
            <w:pPr>
              <w:pStyle w:val="EMPTYCELLSTYLE"/>
            </w:pPr>
          </w:p>
        </w:tc>
      </w:tr>
      <w:tr w:rsidR="005322BD" w14:paraId="1EE4CCD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208EF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F817751"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04CB4814" w14:textId="77777777" w:rsidR="005322BD" w:rsidRDefault="005322BD" w:rsidP="005322BD">
                  <w:pPr>
                    <w:pStyle w:val="UvjetniStil10"/>
                  </w:pPr>
                  <w:r>
                    <w:rPr>
                      <w:sz w:val="16"/>
                    </w:rPr>
                    <w:t>Ostali rashodi</w:t>
                  </w:r>
                </w:p>
              </w:tc>
              <w:tc>
                <w:tcPr>
                  <w:tcW w:w="2500" w:type="dxa"/>
                </w:tcPr>
                <w:p w14:paraId="0598DF17" w14:textId="77777777" w:rsidR="005322BD" w:rsidRDefault="005322BD" w:rsidP="005322BD">
                  <w:pPr>
                    <w:pStyle w:val="EMPTYCELLSTYLE"/>
                  </w:pPr>
                </w:p>
              </w:tc>
              <w:tc>
                <w:tcPr>
                  <w:tcW w:w="1300" w:type="dxa"/>
                  <w:tcMar>
                    <w:top w:w="40" w:type="dxa"/>
                    <w:left w:w="0" w:type="dxa"/>
                    <w:bottom w:w="40" w:type="dxa"/>
                    <w:right w:w="0" w:type="dxa"/>
                  </w:tcMar>
                </w:tcPr>
                <w:p w14:paraId="54B33532" w14:textId="77777777" w:rsidR="005322BD" w:rsidRDefault="005322BD" w:rsidP="005322BD">
                  <w:pPr>
                    <w:pStyle w:val="UvjetniStil10"/>
                    <w:jc w:val="right"/>
                  </w:pPr>
                  <w:r>
                    <w:rPr>
                      <w:sz w:val="16"/>
                    </w:rPr>
                    <w:t>8.000,00</w:t>
                  </w:r>
                </w:p>
              </w:tc>
              <w:tc>
                <w:tcPr>
                  <w:tcW w:w="1300" w:type="dxa"/>
                  <w:tcMar>
                    <w:top w:w="40" w:type="dxa"/>
                    <w:left w:w="0" w:type="dxa"/>
                    <w:bottom w:w="40" w:type="dxa"/>
                    <w:right w:w="0" w:type="dxa"/>
                  </w:tcMar>
                </w:tcPr>
                <w:p w14:paraId="7A0C8FB5" w14:textId="77777777" w:rsidR="005322BD" w:rsidRDefault="005322BD" w:rsidP="005322BD">
                  <w:pPr>
                    <w:pStyle w:val="UvjetniStil10"/>
                    <w:jc w:val="right"/>
                  </w:pPr>
                  <w:r>
                    <w:rPr>
                      <w:sz w:val="16"/>
                    </w:rPr>
                    <w:t>8.120,00</w:t>
                  </w:r>
                </w:p>
              </w:tc>
              <w:tc>
                <w:tcPr>
                  <w:tcW w:w="1300" w:type="dxa"/>
                  <w:tcMar>
                    <w:top w:w="40" w:type="dxa"/>
                    <w:left w:w="0" w:type="dxa"/>
                    <w:bottom w:w="40" w:type="dxa"/>
                    <w:right w:w="0" w:type="dxa"/>
                  </w:tcMar>
                </w:tcPr>
                <w:p w14:paraId="4EF21D12" w14:textId="77777777" w:rsidR="005322BD" w:rsidRDefault="005322BD" w:rsidP="005322BD">
                  <w:pPr>
                    <w:pStyle w:val="UvjetniStil10"/>
                    <w:jc w:val="right"/>
                  </w:pPr>
                  <w:r>
                    <w:rPr>
                      <w:sz w:val="16"/>
                    </w:rPr>
                    <w:t>8.240,00</w:t>
                  </w:r>
                </w:p>
              </w:tc>
              <w:tc>
                <w:tcPr>
                  <w:tcW w:w="700" w:type="dxa"/>
                  <w:tcMar>
                    <w:top w:w="40" w:type="dxa"/>
                    <w:left w:w="0" w:type="dxa"/>
                    <w:bottom w:w="40" w:type="dxa"/>
                    <w:right w:w="0" w:type="dxa"/>
                  </w:tcMar>
                </w:tcPr>
                <w:p w14:paraId="3952215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ED6E73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571218B" w14:textId="77777777" w:rsidR="005322BD" w:rsidRDefault="005322BD" w:rsidP="005322BD">
                  <w:pPr>
                    <w:pStyle w:val="UvjetniStil10"/>
                    <w:jc w:val="right"/>
                  </w:pPr>
                  <w:r>
                    <w:rPr>
                      <w:sz w:val="16"/>
                    </w:rPr>
                    <w:t>103,00</w:t>
                  </w:r>
                </w:p>
              </w:tc>
            </w:tr>
          </w:tbl>
          <w:p w14:paraId="0C1864EF" w14:textId="77777777" w:rsidR="005322BD" w:rsidRDefault="005322BD" w:rsidP="005322BD">
            <w:pPr>
              <w:pStyle w:val="EMPTYCELLSTYLE"/>
            </w:pPr>
          </w:p>
        </w:tc>
      </w:tr>
      <w:tr w:rsidR="005322BD" w14:paraId="69B0884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CD8E77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A93076E"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0590F110" w14:textId="77777777" w:rsidR="005322BD" w:rsidRDefault="005322BD" w:rsidP="005322BD">
                  <w:pPr>
                    <w:pStyle w:val="UvjetniStil"/>
                  </w:pPr>
                  <w:r>
                    <w:rPr>
                      <w:sz w:val="16"/>
                    </w:rPr>
                    <w:t>Tekuće donacije</w:t>
                  </w:r>
                </w:p>
              </w:tc>
              <w:tc>
                <w:tcPr>
                  <w:tcW w:w="2500" w:type="dxa"/>
                </w:tcPr>
                <w:p w14:paraId="247CAE15" w14:textId="77777777" w:rsidR="005322BD" w:rsidRDefault="005322BD" w:rsidP="005322BD">
                  <w:pPr>
                    <w:pStyle w:val="EMPTYCELLSTYLE"/>
                  </w:pPr>
                </w:p>
              </w:tc>
              <w:tc>
                <w:tcPr>
                  <w:tcW w:w="1300" w:type="dxa"/>
                  <w:tcMar>
                    <w:top w:w="40" w:type="dxa"/>
                    <w:left w:w="0" w:type="dxa"/>
                    <w:bottom w:w="40" w:type="dxa"/>
                    <w:right w:w="0" w:type="dxa"/>
                  </w:tcMar>
                </w:tcPr>
                <w:p w14:paraId="5E2F291A" w14:textId="77777777" w:rsidR="005322BD" w:rsidRDefault="005322BD" w:rsidP="005322BD">
                  <w:pPr>
                    <w:pStyle w:val="UvjetniStil"/>
                    <w:jc w:val="right"/>
                  </w:pPr>
                  <w:r>
                    <w:rPr>
                      <w:sz w:val="16"/>
                    </w:rPr>
                    <w:t>8.000,00</w:t>
                  </w:r>
                </w:p>
              </w:tc>
              <w:tc>
                <w:tcPr>
                  <w:tcW w:w="1300" w:type="dxa"/>
                  <w:tcMar>
                    <w:top w:w="40" w:type="dxa"/>
                    <w:left w:w="0" w:type="dxa"/>
                    <w:bottom w:w="40" w:type="dxa"/>
                    <w:right w:w="0" w:type="dxa"/>
                  </w:tcMar>
                </w:tcPr>
                <w:p w14:paraId="5248C39B" w14:textId="77777777" w:rsidR="005322BD" w:rsidRDefault="005322BD" w:rsidP="005322BD">
                  <w:pPr>
                    <w:pStyle w:val="UvjetniStil"/>
                    <w:jc w:val="right"/>
                  </w:pPr>
                  <w:r>
                    <w:rPr>
                      <w:sz w:val="16"/>
                    </w:rPr>
                    <w:t>8.120,00</w:t>
                  </w:r>
                </w:p>
              </w:tc>
              <w:tc>
                <w:tcPr>
                  <w:tcW w:w="1300" w:type="dxa"/>
                  <w:tcMar>
                    <w:top w:w="40" w:type="dxa"/>
                    <w:left w:w="0" w:type="dxa"/>
                    <w:bottom w:w="40" w:type="dxa"/>
                    <w:right w:w="0" w:type="dxa"/>
                  </w:tcMar>
                </w:tcPr>
                <w:p w14:paraId="4C84E022" w14:textId="77777777" w:rsidR="005322BD" w:rsidRDefault="005322BD" w:rsidP="005322BD">
                  <w:pPr>
                    <w:pStyle w:val="UvjetniStil"/>
                    <w:jc w:val="right"/>
                  </w:pPr>
                  <w:r>
                    <w:rPr>
                      <w:sz w:val="16"/>
                    </w:rPr>
                    <w:t>8.240,00</w:t>
                  </w:r>
                </w:p>
              </w:tc>
              <w:tc>
                <w:tcPr>
                  <w:tcW w:w="700" w:type="dxa"/>
                  <w:tcMar>
                    <w:top w:w="40" w:type="dxa"/>
                    <w:left w:w="0" w:type="dxa"/>
                    <w:bottom w:w="40" w:type="dxa"/>
                    <w:right w:w="0" w:type="dxa"/>
                  </w:tcMar>
                </w:tcPr>
                <w:p w14:paraId="2097557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8B76DC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FFB7589" w14:textId="77777777" w:rsidR="005322BD" w:rsidRDefault="005322BD" w:rsidP="005322BD">
                  <w:pPr>
                    <w:pStyle w:val="UvjetniStil"/>
                    <w:jc w:val="right"/>
                  </w:pPr>
                  <w:r>
                    <w:rPr>
                      <w:sz w:val="16"/>
                    </w:rPr>
                    <w:t>103,00</w:t>
                  </w:r>
                </w:p>
              </w:tc>
            </w:tr>
          </w:tbl>
          <w:p w14:paraId="383523F0" w14:textId="77777777" w:rsidR="005322BD" w:rsidRDefault="005322BD" w:rsidP="005322BD">
            <w:pPr>
              <w:pStyle w:val="EMPTYCELLSTYLE"/>
            </w:pPr>
          </w:p>
        </w:tc>
      </w:tr>
      <w:tr w:rsidR="005322BD" w14:paraId="507FBDA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2354D8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467E5D4" w14:textId="77777777" w:rsidR="005322BD" w:rsidRDefault="005322BD" w:rsidP="005322BD">
                  <w:pPr>
                    <w:pStyle w:val="prog2"/>
                  </w:pPr>
                  <w:r>
                    <w:rPr>
                      <w:sz w:val="16"/>
                    </w:rPr>
                    <w:t>Program 1003 Poticanje razvoja gospodarstva</w:t>
                  </w:r>
                </w:p>
              </w:tc>
              <w:tc>
                <w:tcPr>
                  <w:tcW w:w="2020" w:type="dxa"/>
                </w:tcPr>
                <w:p w14:paraId="10E8C30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C8F4C58" w14:textId="77777777" w:rsidR="005322BD" w:rsidRDefault="005322BD" w:rsidP="005322BD">
                  <w:pPr>
                    <w:pStyle w:val="prog2"/>
                    <w:jc w:val="right"/>
                  </w:pPr>
                  <w:r>
                    <w:rPr>
                      <w:sz w:val="16"/>
                    </w:rPr>
                    <w:t>1.080.000,00</w:t>
                  </w:r>
                </w:p>
              </w:tc>
              <w:tc>
                <w:tcPr>
                  <w:tcW w:w="1300" w:type="dxa"/>
                  <w:shd w:val="clear" w:color="auto" w:fill="FFFFFF"/>
                  <w:tcMar>
                    <w:top w:w="0" w:type="dxa"/>
                    <w:left w:w="0" w:type="dxa"/>
                    <w:bottom w:w="0" w:type="dxa"/>
                    <w:right w:w="0" w:type="dxa"/>
                  </w:tcMar>
                  <w:vAlign w:val="center"/>
                </w:tcPr>
                <w:p w14:paraId="3070B385" w14:textId="77777777" w:rsidR="005322BD" w:rsidRDefault="005322BD" w:rsidP="005322BD">
                  <w:pPr>
                    <w:pStyle w:val="prog2"/>
                    <w:jc w:val="right"/>
                  </w:pPr>
                  <w:r>
                    <w:rPr>
                      <w:sz w:val="16"/>
                    </w:rPr>
                    <w:t>943.950,00</w:t>
                  </w:r>
                </w:p>
              </w:tc>
              <w:tc>
                <w:tcPr>
                  <w:tcW w:w="1300" w:type="dxa"/>
                  <w:shd w:val="clear" w:color="auto" w:fill="FFFFFF"/>
                  <w:tcMar>
                    <w:top w:w="0" w:type="dxa"/>
                    <w:left w:w="0" w:type="dxa"/>
                    <w:bottom w:w="0" w:type="dxa"/>
                    <w:right w:w="0" w:type="dxa"/>
                  </w:tcMar>
                  <w:vAlign w:val="center"/>
                </w:tcPr>
                <w:p w14:paraId="6EA3D034" w14:textId="77777777" w:rsidR="005322BD" w:rsidRDefault="005322BD" w:rsidP="005322BD">
                  <w:pPr>
                    <w:pStyle w:val="prog2"/>
                    <w:jc w:val="right"/>
                  </w:pPr>
                  <w:r>
                    <w:rPr>
                      <w:sz w:val="16"/>
                    </w:rPr>
                    <w:t>957.900,00</w:t>
                  </w:r>
                </w:p>
              </w:tc>
              <w:tc>
                <w:tcPr>
                  <w:tcW w:w="700" w:type="dxa"/>
                  <w:shd w:val="clear" w:color="auto" w:fill="FFFFFF"/>
                  <w:tcMar>
                    <w:top w:w="0" w:type="dxa"/>
                    <w:left w:w="0" w:type="dxa"/>
                    <w:bottom w:w="0" w:type="dxa"/>
                    <w:right w:w="0" w:type="dxa"/>
                  </w:tcMar>
                  <w:vAlign w:val="center"/>
                </w:tcPr>
                <w:p w14:paraId="1D774165" w14:textId="77777777" w:rsidR="005322BD" w:rsidRDefault="005322BD" w:rsidP="005322BD">
                  <w:pPr>
                    <w:pStyle w:val="prog2"/>
                    <w:jc w:val="right"/>
                  </w:pPr>
                  <w:r>
                    <w:rPr>
                      <w:sz w:val="16"/>
                    </w:rPr>
                    <w:t>87,40</w:t>
                  </w:r>
                </w:p>
              </w:tc>
              <w:tc>
                <w:tcPr>
                  <w:tcW w:w="700" w:type="dxa"/>
                  <w:shd w:val="clear" w:color="auto" w:fill="FFFFFF"/>
                  <w:tcMar>
                    <w:top w:w="0" w:type="dxa"/>
                    <w:left w:w="0" w:type="dxa"/>
                    <w:bottom w:w="0" w:type="dxa"/>
                    <w:right w:w="0" w:type="dxa"/>
                  </w:tcMar>
                  <w:vAlign w:val="center"/>
                </w:tcPr>
                <w:p w14:paraId="031485C1"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55BEA38" w14:textId="77777777" w:rsidR="005322BD" w:rsidRDefault="005322BD" w:rsidP="005322BD">
                  <w:pPr>
                    <w:pStyle w:val="prog2"/>
                    <w:jc w:val="right"/>
                  </w:pPr>
                  <w:r>
                    <w:rPr>
                      <w:sz w:val="16"/>
                    </w:rPr>
                    <w:t>88,69</w:t>
                  </w:r>
                </w:p>
              </w:tc>
            </w:tr>
          </w:tbl>
          <w:p w14:paraId="01EBDCBC" w14:textId="77777777" w:rsidR="005322BD" w:rsidRDefault="005322BD" w:rsidP="005322BD">
            <w:pPr>
              <w:pStyle w:val="EMPTYCELLSTYLE"/>
            </w:pPr>
          </w:p>
        </w:tc>
      </w:tr>
      <w:tr w:rsidR="005322BD" w14:paraId="02E2174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7E69A5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F9CD4EB" w14:textId="77777777" w:rsidR="005322BD" w:rsidRDefault="005322BD" w:rsidP="005322BD">
                  <w:pPr>
                    <w:pStyle w:val="prog3"/>
                  </w:pPr>
                  <w:r>
                    <w:rPr>
                      <w:sz w:val="16"/>
                    </w:rPr>
                    <w:t>Aktivnost A100003 Subvencioniranje obrtnika i poduzetnika</w:t>
                  </w:r>
                </w:p>
              </w:tc>
              <w:tc>
                <w:tcPr>
                  <w:tcW w:w="2020" w:type="dxa"/>
                </w:tcPr>
                <w:p w14:paraId="4EA10CE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7878A6" w14:textId="77777777" w:rsidR="005322BD" w:rsidRDefault="005322BD" w:rsidP="005322BD">
                  <w:pPr>
                    <w:pStyle w:val="prog3"/>
                    <w:jc w:val="right"/>
                  </w:pPr>
                  <w:r>
                    <w:rPr>
                      <w:sz w:val="16"/>
                    </w:rPr>
                    <w:t>150.000,00</w:t>
                  </w:r>
                </w:p>
              </w:tc>
              <w:tc>
                <w:tcPr>
                  <w:tcW w:w="1300" w:type="dxa"/>
                  <w:shd w:val="clear" w:color="auto" w:fill="FFFFFF"/>
                  <w:tcMar>
                    <w:top w:w="0" w:type="dxa"/>
                    <w:left w:w="0" w:type="dxa"/>
                    <w:bottom w:w="0" w:type="dxa"/>
                    <w:right w:w="0" w:type="dxa"/>
                  </w:tcMar>
                  <w:vAlign w:val="center"/>
                </w:tcPr>
                <w:p w14:paraId="0FB92869" w14:textId="77777777" w:rsidR="005322BD" w:rsidRDefault="005322BD" w:rsidP="005322BD">
                  <w:pPr>
                    <w:pStyle w:val="prog3"/>
                    <w:jc w:val="right"/>
                  </w:pPr>
                  <w:r>
                    <w:rPr>
                      <w:sz w:val="16"/>
                    </w:rPr>
                    <w:t>152.250,00</w:t>
                  </w:r>
                </w:p>
              </w:tc>
              <w:tc>
                <w:tcPr>
                  <w:tcW w:w="1300" w:type="dxa"/>
                  <w:shd w:val="clear" w:color="auto" w:fill="FFFFFF"/>
                  <w:tcMar>
                    <w:top w:w="0" w:type="dxa"/>
                    <w:left w:w="0" w:type="dxa"/>
                    <w:bottom w:w="0" w:type="dxa"/>
                    <w:right w:w="0" w:type="dxa"/>
                  </w:tcMar>
                  <w:vAlign w:val="center"/>
                </w:tcPr>
                <w:p w14:paraId="4D500F26" w14:textId="77777777" w:rsidR="005322BD" w:rsidRDefault="005322BD" w:rsidP="005322BD">
                  <w:pPr>
                    <w:pStyle w:val="prog3"/>
                    <w:jc w:val="right"/>
                  </w:pPr>
                  <w:r>
                    <w:rPr>
                      <w:sz w:val="16"/>
                    </w:rPr>
                    <w:t>154.500,00</w:t>
                  </w:r>
                </w:p>
              </w:tc>
              <w:tc>
                <w:tcPr>
                  <w:tcW w:w="700" w:type="dxa"/>
                  <w:shd w:val="clear" w:color="auto" w:fill="FFFFFF"/>
                  <w:tcMar>
                    <w:top w:w="0" w:type="dxa"/>
                    <w:left w:w="0" w:type="dxa"/>
                    <w:bottom w:w="0" w:type="dxa"/>
                    <w:right w:w="0" w:type="dxa"/>
                  </w:tcMar>
                  <w:vAlign w:val="center"/>
                </w:tcPr>
                <w:p w14:paraId="1361F7D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06D3D6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9D8A95F" w14:textId="77777777" w:rsidR="005322BD" w:rsidRDefault="005322BD" w:rsidP="005322BD">
                  <w:pPr>
                    <w:pStyle w:val="prog3"/>
                    <w:jc w:val="right"/>
                  </w:pPr>
                  <w:r>
                    <w:rPr>
                      <w:sz w:val="16"/>
                    </w:rPr>
                    <w:t>103,00</w:t>
                  </w:r>
                </w:p>
              </w:tc>
            </w:tr>
          </w:tbl>
          <w:p w14:paraId="24BD07D4" w14:textId="77777777" w:rsidR="005322BD" w:rsidRDefault="005322BD" w:rsidP="005322BD">
            <w:pPr>
              <w:pStyle w:val="EMPTYCELLSTYLE"/>
            </w:pPr>
          </w:p>
        </w:tc>
      </w:tr>
      <w:tr w:rsidR="005322BD" w14:paraId="2DB13E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04262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A3A84E" w14:textId="77777777" w:rsidR="005322BD" w:rsidRDefault="005322BD" w:rsidP="005322BD">
                  <w:pPr>
                    <w:pStyle w:val="izv1"/>
                  </w:pPr>
                  <w:r>
                    <w:rPr>
                      <w:sz w:val="16"/>
                    </w:rPr>
                    <w:t>Izvor 5. POMOĆI</w:t>
                  </w:r>
                </w:p>
              </w:tc>
              <w:tc>
                <w:tcPr>
                  <w:tcW w:w="2020" w:type="dxa"/>
                </w:tcPr>
                <w:p w14:paraId="3F7C83F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DE8999" w14:textId="77777777" w:rsidR="005322BD" w:rsidRDefault="005322BD" w:rsidP="005322BD">
                  <w:pPr>
                    <w:pStyle w:val="izv1"/>
                    <w:jc w:val="right"/>
                  </w:pPr>
                  <w:r>
                    <w:rPr>
                      <w:sz w:val="16"/>
                    </w:rPr>
                    <w:t>150.000,00</w:t>
                  </w:r>
                </w:p>
              </w:tc>
              <w:tc>
                <w:tcPr>
                  <w:tcW w:w="1300" w:type="dxa"/>
                  <w:shd w:val="clear" w:color="auto" w:fill="FFFFFF"/>
                  <w:tcMar>
                    <w:top w:w="0" w:type="dxa"/>
                    <w:left w:w="0" w:type="dxa"/>
                    <w:bottom w:w="0" w:type="dxa"/>
                    <w:right w:w="0" w:type="dxa"/>
                  </w:tcMar>
                  <w:vAlign w:val="center"/>
                </w:tcPr>
                <w:p w14:paraId="42516C47" w14:textId="77777777" w:rsidR="005322BD" w:rsidRDefault="005322BD" w:rsidP="005322BD">
                  <w:pPr>
                    <w:pStyle w:val="izv1"/>
                    <w:jc w:val="right"/>
                  </w:pPr>
                  <w:r>
                    <w:rPr>
                      <w:sz w:val="16"/>
                    </w:rPr>
                    <w:t>152.250,00</w:t>
                  </w:r>
                </w:p>
              </w:tc>
              <w:tc>
                <w:tcPr>
                  <w:tcW w:w="1300" w:type="dxa"/>
                  <w:shd w:val="clear" w:color="auto" w:fill="FFFFFF"/>
                  <w:tcMar>
                    <w:top w:w="0" w:type="dxa"/>
                    <w:left w:w="0" w:type="dxa"/>
                    <w:bottom w:w="0" w:type="dxa"/>
                    <w:right w:w="0" w:type="dxa"/>
                  </w:tcMar>
                  <w:vAlign w:val="center"/>
                </w:tcPr>
                <w:p w14:paraId="48B3B463" w14:textId="77777777" w:rsidR="005322BD" w:rsidRDefault="005322BD" w:rsidP="005322BD">
                  <w:pPr>
                    <w:pStyle w:val="izv1"/>
                    <w:jc w:val="right"/>
                  </w:pPr>
                  <w:r>
                    <w:rPr>
                      <w:sz w:val="16"/>
                    </w:rPr>
                    <w:t>154.500,00</w:t>
                  </w:r>
                </w:p>
              </w:tc>
              <w:tc>
                <w:tcPr>
                  <w:tcW w:w="700" w:type="dxa"/>
                  <w:shd w:val="clear" w:color="auto" w:fill="FFFFFF"/>
                  <w:tcMar>
                    <w:top w:w="0" w:type="dxa"/>
                    <w:left w:w="0" w:type="dxa"/>
                    <w:bottom w:w="0" w:type="dxa"/>
                    <w:right w:w="0" w:type="dxa"/>
                  </w:tcMar>
                  <w:vAlign w:val="center"/>
                </w:tcPr>
                <w:p w14:paraId="311C169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D9AF2B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C5E7D92" w14:textId="77777777" w:rsidR="005322BD" w:rsidRDefault="005322BD" w:rsidP="005322BD">
                  <w:pPr>
                    <w:pStyle w:val="izv1"/>
                    <w:jc w:val="right"/>
                  </w:pPr>
                  <w:r>
                    <w:rPr>
                      <w:sz w:val="16"/>
                    </w:rPr>
                    <w:t>103,00</w:t>
                  </w:r>
                </w:p>
              </w:tc>
            </w:tr>
          </w:tbl>
          <w:p w14:paraId="2A377C88" w14:textId="77777777" w:rsidR="005322BD" w:rsidRDefault="005322BD" w:rsidP="005322BD">
            <w:pPr>
              <w:pStyle w:val="EMPTYCELLSTYLE"/>
            </w:pPr>
          </w:p>
        </w:tc>
      </w:tr>
      <w:tr w:rsidR="005322BD" w14:paraId="49E1BE7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6E8AD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AE1D15" w14:textId="77777777" w:rsidR="005322BD" w:rsidRDefault="005322BD" w:rsidP="005322BD">
                  <w:pPr>
                    <w:pStyle w:val="izv2"/>
                  </w:pPr>
                  <w:r>
                    <w:rPr>
                      <w:sz w:val="16"/>
                    </w:rPr>
                    <w:t>Izvor 5.1. Tekuće pomoći iz državnog proračuna</w:t>
                  </w:r>
                </w:p>
              </w:tc>
              <w:tc>
                <w:tcPr>
                  <w:tcW w:w="2020" w:type="dxa"/>
                </w:tcPr>
                <w:p w14:paraId="499E5D7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743F7F"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15B4DDDB"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56AFD18E"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32071AD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59E67C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901034F" w14:textId="77777777" w:rsidR="005322BD" w:rsidRDefault="005322BD" w:rsidP="005322BD">
                  <w:pPr>
                    <w:pStyle w:val="izv2"/>
                    <w:jc w:val="right"/>
                  </w:pPr>
                  <w:r>
                    <w:rPr>
                      <w:sz w:val="16"/>
                    </w:rPr>
                    <w:t>103,00</w:t>
                  </w:r>
                </w:p>
              </w:tc>
            </w:tr>
          </w:tbl>
          <w:p w14:paraId="575097F0" w14:textId="77777777" w:rsidR="005322BD" w:rsidRDefault="005322BD" w:rsidP="005322BD">
            <w:pPr>
              <w:pStyle w:val="EMPTYCELLSTYLE"/>
            </w:pPr>
          </w:p>
        </w:tc>
      </w:tr>
      <w:tr w:rsidR="005322BD" w14:paraId="118D9F6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84E991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4547A66" w14:textId="77777777" w:rsidR="005322BD" w:rsidRDefault="005322BD" w:rsidP="005322BD">
                  <w:pPr>
                    <w:pStyle w:val="fun3"/>
                  </w:pPr>
                  <w:r>
                    <w:rPr>
                      <w:sz w:val="16"/>
                    </w:rPr>
                    <w:t>FUNKCIJSKA KLASIFIKACIJA 0442 Proizvodnja</w:t>
                  </w:r>
                </w:p>
              </w:tc>
              <w:tc>
                <w:tcPr>
                  <w:tcW w:w="2020" w:type="dxa"/>
                </w:tcPr>
                <w:p w14:paraId="67E88A7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F1521B1"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48BA660E"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31EA105D"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7B827B2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7BA756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737F213" w14:textId="77777777" w:rsidR="005322BD" w:rsidRDefault="005322BD" w:rsidP="005322BD">
                  <w:pPr>
                    <w:pStyle w:val="fun3"/>
                    <w:jc w:val="right"/>
                  </w:pPr>
                  <w:r>
                    <w:rPr>
                      <w:sz w:val="16"/>
                    </w:rPr>
                    <w:t>103,00</w:t>
                  </w:r>
                </w:p>
              </w:tc>
            </w:tr>
          </w:tbl>
          <w:p w14:paraId="6A531D08" w14:textId="77777777" w:rsidR="005322BD" w:rsidRDefault="005322BD" w:rsidP="005322BD">
            <w:pPr>
              <w:pStyle w:val="EMPTYCELLSTYLE"/>
            </w:pPr>
          </w:p>
        </w:tc>
      </w:tr>
      <w:tr w:rsidR="005322BD" w14:paraId="44D32AD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DFF33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129616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B897EBC" w14:textId="77777777" w:rsidR="005322BD" w:rsidRDefault="005322BD" w:rsidP="005322BD">
                  <w:pPr>
                    <w:pStyle w:val="UvjetniStil10"/>
                  </w:pPr>
                  <w:r>
                    <w:rPr>
                      <w:sz w:val="16"/>
                    </w:rPr>
                    <w:t>Rashodi poslovanja</w:t>
                  </w:r>
                </w:p>
              </w:tc>
              <w:tc>
                <w:tcPr>
                  <w:tcW w:w="2500" w:type="dxa"/>
                </w:tcPr>
                <w:p w14:paraId="54CFCA7D" w14:textId="77777777" w:rsidR="005322BD" w:rsidRDefault="005322BD" w:rsidP="005322BD">
                  <w:pPr>
                    <w:pStyle w:val="EMPTYCELLSTYLE"/>
                  </w:pPr>
                </w:p>
              </w:tc>
              <w:tc>
                <w:tcPr>
                  <w:tcW w:w="1300" w:type="dxa"/>
                  <w:tcMar>
                    <w:top w:w="40" w:type="dxa"/>
                    <w:left w:w="0" w:type="dxa"/>
                    <w:bottom w:w="40" w:type="dxa"/>
                    <w:right w:w="0" w:type="dxa"/>
                  </w:tcMar>
                </w:tcPr>
                <w:p w14:paraId="4297FABC"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5B7ACDDF"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1138BA1C"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48486C5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D70E08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E6196B9" w14:textId="77777777" w:rsidR="005322BD" w:rsidRDefault="005322BD" w:rsidP="005322BD">
                  <w:pPr>
                    <w:pStyle w:val="UvjetniStil10"/>
                    <w:jc w:val="right"/>
                  </w:pPr>
                  <w:r>
                    <w:rPr>
                      <w:sz w:val="16"/>
                    </w:rPr>
                    <w:t>103,00</w:t>
                  </w:r>
                </w:p>
              </w:tc>
            </w:tr>
          </w:tbl>
          <w:p w14:paraId="3A82BE81" w14:textId="77777777" w:rsidR="005322BD" w:rsidRDefault="005322BD" w:rsidP="005322BD">
            <w:pPr>
              <w:pStyle w:val="EMPTYCELLSTYLE"/>
            </w:pPr>
          </w:p>
        </w:tc>
      </w:tr>
      <w:tr w:rsidR="005322BD" w14:paraId="463716F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DC08CC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41E4021" w14:textId="77777777" w:rsidR="005322BD" w:rsidRDefault="005322BD" w:rsidP="005322BD">
                  <w:pPr>
                    <w:pStyle w:val="UvjetniStil10"/>
                  </w:pPr>
                  <w:r>
                    <w:rPr>
                      <w:sz w:val="16"/>
                    </w:rPr>
                    <w:t>35</w:t>
                  </w:r>
                </w:p>
              </w:tc>
              <w:tc>
                <w:tcPr>
                  <w:tcW w:w="6840" w:type="dxa"/>
                  <w:tcMar>
                    <w:top w:w="40" w:type="dxa"/>
                    <w:left w:w="0" w:type="dxa"/>
                    <w:bottom w:w="40" w:type="dxa"/>
                    <w:right w:w="0" w:type="dxa"/>
                  </w:tcMar>
                </w:tcPr>
                <w:p w14:paraId="478F38A2" w14:textId="77777777" w:rsidR="005322BD" w:rsidRDefault="005322BD" w:rsidP="005322BD">
                  <w:pPr>
                    <w:pStyle w:val="UvjetniStil10"/>
                  </w:pPr>
                  <w:r>
                    <w:rPr>
                      <w:sz w:val="16"/>
                    </w:rPr>
                    <w:t>Subvencije</w:t>
                  </w:r>
                </w:p>
              </w:tc>
              <w:tc>
                <w:tcPr>
                  <w:tcW w:w="2500" w:type="dxa"/>
                </w:tcPr>
                <w:p w14:paraId="5C7C886D" w14:textId="77777777" w:rsidR="005322BD" w:rsidRDefault="005322BD" w:rsidP="005322BD">
                  <w:pPr>
                    <w:pStyle w:val="EMPTYCELLSTYLE"/>
                  </w:pPr>
                </w:p>
              </w:tc>
              <w:tc>
                <w:tcPr>
                  <w:tcW w:w="1300" w:type="dxa"/>
                  <w:tcMar>
                    <w:top w:w="40" w:type="dxa"/>
                    <w:left w:w="0" w:type="dxa"/>
                    <w:bottom w:w="40" w:type="dxa"/>
                    <w:right w:w="0" w:type="dxa"/>
                  </w:tcMar>
                </w:tcPr>
                <w:p w14:paraId="308A94D1"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4F7BD9E3"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5D62A9A3"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2D12B9B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26A8F3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D0541F8" w14:textId="77777777" w:rsidR="005322BD" w:rsidRDefault="005322BD" w:rsidP="005322BD">
                  <w:pPr>
                    <w:pStyle w:val="UvjetniStil10"/>
                    <w:jc w:val="right"/>
                  </w:pPr>
                  <w:r>
                    <w:rPr>
                      <w:sz w:val="16"/>
                    </w:rPr>
                    <w:t>103,00</w:t>
                  </w:r>
                </w:p>
              </w:tc>
            </w:tr>
          </w:tbl>
          <w:p w14:paraId="7EE58548" w14:textId="77777777" w:rsidR="005322BD" w:rsidRDefault="005322BD" w:rsidP="005322BD">
            <w:pPr>
              <w:pStyle w:val="EMPTYCELLSTYLE"/>
            </w:pPr>
          </w:p>
        </w:tc>
      </w:tr>
      <w:tr w:rsidR="005322BD" w14:paraId="0E9C29B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D15145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A77D1B9" w14:textId="77777777" w:rsidR="005322BD" w:rsidRDefault="005322BD" w:rsidP="005322BD">
                  <w:pPr>
                    <w:pStyle w:val="UvjetniStil"/>
                  </w:pPr>
                  <w:r>
                    <w:rPr>
                      <w:sz w:val="16"/>
                    </w:rPr>
                    <w:lastRenderedPageBreak/>
                    <w:t>352</w:t>
                  </w:r>
                </w:p>
              </w:tc>
              <w:tc>
                <w:tcPr>
                  <w:tcW w:w="6840" w:type="dxa"/>
                  <w:tcMar>
                    <w:top w:w="40" w:type="dxa"/>
                    <w:left w:w="0" w:type="dxa"/>
                    <w:bottom w:w="40" w:type="dxa"/>
                    <w:right w:w="0" w:type="dxa"/>
                  </w:tcMar>
                </w:tcPr>
                <w:p w14:paraId="71B58C8E" w14:textId="77777777" w:rsidR="005322BD" w:rsidRDefault="005322BD" w:rsidP="005322BD">
                  <w:pPr>
                    <w:pStyle w:val="UvjetniStil"/>
                  </w:pPr>
                  <w:r>
                    <w:rPr>
                      <w:sz w:val="16"/>
                    </w:rPr>
                    <w:t>Subvencije trgovačkim društvima, poljoprivrednicima i obrtnicima izvan javnog sektora</w:t>
                  </w:r>
                </w:p>
              </w:tc>
              <w:tc>
                <w:tcPr>
                  <w:tcW w:w="2500" w:type="dxa"/>
                </w:tcPr>
                <w:p w14:paraId="5CDE286F" w14:textId="77777777" w:rsidR="005322BD" w:rsidRDefault="005322BD" w:rsidP="005322BD">
                  <w:pPr>
                    <w:pStyle w:val="EMPTYCELLSTYLE"/>
                  </w:pPr>
                </w:p>
              </w:tc>
              <w:tc>
                <w:tcPr>
                  <w:tcW w:w="1300" w:type="dxa"/>
                  <w:tcMar>
                    <w:top w:w="40" w:type="dxa"/>
                    <w:left w:w="0" w:type="dxa"/>
                    <w:bottom w:w="40" w:type="dxa"/>
                    <w:right w:w="0" w:type="dxa"/>
                  </w:tcMar>
                </w:tcPr>
                <w:p w14:paraId="51C2061C"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1B714D92"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64B99501"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3E9645B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5FC7A9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1F77374" w14:textId="77777777" w:rsidR="005322BD" w:rsidRDefault="005322BD" w:rsidP="005322BD">
                  <w:pPr>
                    <w:pStyle w:val="UvjetniStil"/>
                    <w:jc w:val="right"/>
                  </w:pPr>
                  <w:r>
                    <w:rPr>
                      <w:sz w:val="16"/>
                    </w:rPr>
                    <w:t>103,00</w:t>
                  </w:r>
                </w:p>
              </w:tc>
            </w:tr>
          </w:tbl>
          <w:p w14:paraId="5CBB0ADA" w14:textId="77777777" w:rsidR="005322BD" w:rsidRDefault="005322BD" w:rsidP="005322BD">
            <w:pPr>
              <w:pStyle w:val="EMPTYCELLSTYLE"/>
            </w:pPr>
          </w:p>
        </w:tc>
      </w:tr>
      <w:tr w:rsidR="005322BD" w14:paraId="39F1C1D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967D3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7F9D14A" w14:textId="77777777" w:rsidR="005322BD" w:rsidRDefault="005322BD" w:rsidP="005322BD">
                  <w:pPr>
                    <w:pStyle w:val="prog3"/>
                  </w:pPr>
                  <w:r>
                    <w:rPr>
                      <w:sz w:val="16"/>
                    </w:rPr>
                    <w:t>Kapitalni projekt K100005 Kulturno Informativni Centar</w:t>
                  </w:r>
                </w:p>
              </w:tc>
              <w:tc>
                <w:tcPr>
                  <w:tcW w:w="2020" w:type="dxa"/>
                </w:tcPr>
                <w:p w14:paraId="65DEBC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DF4E14" w14:textId="77777777" w:rsidR="005322BD" w:rsidRDefault="005322BD" w:rsidP="005322BD">
                  <w:pPr>
                    <w:pStyle w:val="prog3"/>
                    <w:jc w:val="right"/>
                  </w:pPr>
                  <w:r>
                    <w:rPr>
                      <w:sz w:val="16"/>
                    </w:rPr>
                    <w:t>69.000,00</w:t>
                  </w:r>
                </w:p>
              </w:tc>
              <w:tc>
                <w:tcPr>
                  <w:tcW w:w="1300" w:type="dxa"/>
                  <w:shd w:val="clear" w:color="auto" w:fill="FFFFFF"/>
                  <w:tcMar>
                    <w:top w:w="0" w:type="dxa"/>
                    <w:left w:w="0" w:type="dxa"/>
                    <w:bottom w:w="0" w:type="dxa"/>
                    <w:right w:w="0" w:type="dxa"/>
                  </w:tcMar>
                  <w:vAlign w:val="center"/>
                </w:tcPr>
                <w:p w14:paraId="0DC31555" w14:textId="77777777" w:rsidR="005322BD" w:rsidRDefault="005322BD" w:rsidP="005322BD">
                  <w:pPr>
                    <w:pStyle w:val="prog3"/>
                    <w:jc w:val="right"/>
                  </w:pPr>
                  <w:r>
                    <w:rPr>
                      <w:sz w:val="16"/>
                    </w:rPr>
                    <w:t>70.035,00</w:t>
                  </w:r>
                </w:p>
              </w:tc>
              <w:tc>
                <w:tcPr>
                  <w:tcW w:w="1300" w:type="dxa"/>
                  <w:shd w:val="clear" w:color="auto" w:fill="FFFFFF"/>
                  <w:tcMar>
                    <w:top w:w="0" w:type="dxa"/>
                    <w:left w:w="0" w:type="dxa"/>
                    <w:bottom w:w="0" w:type="dxa"/>
                    <w:right w:w="0" w:type="dxa"/>
                  </w:tcMar>
                  <w:vAlign w:val="center"/>
                </w:tcPr>
                <w:p w14:paraId="10161CF9" w14:textId="77777777" w:rsidR="005322BD" w:rsidRDefault="005322BD" w:rsidP="005322BD">
                  <w:pPr>
                    <w:pStyle w:val="prog3"/>
                    <w:jc w:val="right"/>
                  </w:pPr>
                  <w:r>
                    <w:rPr>
                      <w:sz w:val="16"/>
                    </w:rPr>
                    <w:t>71.070,00</w:t>
                  </w:r>
                </w:p>
              </w:tc>
              <w:tc>
                <w:tcPr>
                  <w:tcW w:w="700" w:type="dxa"/>
                  <w:shd w:val="clear" w:color="auto" w:fill="FFFFFF"/>
                  <w:tcMar>
                    <w:top w:w="0" w:type="dxa"/>
                    <w:left w:w="0" w:type="dxa"/>
                    <w:bottom w:w="0" w:type="dxa"/>
                    <w:right w:w="0" w:type="dxa"/>
                  </w:tcMar>
                  <w:vAlign w:val="center"/>
                </w:tcPr>
                <w:p w14:paraId="3B622DA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07F796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56039CE" w14:textId="77777777" w:rsidR="005322BD" w:rsidRDefault="005322BD" w:rsidP="005322BD">
                  <w:pPr>
                    <w:pStyle w:val="prog3"/>
                    <w:jc w:val="right"/>
                  </w:pPr>
                  <w:r>
                    <w:rPr>
                      <w:sz w:val="16"/>
                    </w:rPr>
                    <w:t>103,00</w:t>
                  </w:r>
                </w:p>
              </w:tc>
            </w:tr>
          </w:tbl>
          <w:p w14:paraId="334D5CE6" w14:textId="77777777" w:rsidR="005322BD" w:rsidRDefault="005322BD" w:rsidP="005322BD">
            <w:pPr>
              <w:pStyle w:val="EMPTYCELLSTYLE"/>
            </w:pPr>
          </w:p>
        </w:tc>
      </w:tr>
      <w:tr w:rsidR="005322BD" w14:paraId="535E9CF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064E13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A535BD" w14:textId="77777777" w:rsidR="005322BD" w:rsidRDefault="005322BD" w:rsidP="005322BD">
                  <w:pPr>
                    <w:pStyle w:val="izv1"/>
                  </w:pPr>
                  <w:r>
                    <w:rPr>
                      <w:sz w:val="16"/>
                    </w:rPr>
                    <w:t>Izvor 1. OPĆI PRIHODI I PRIMICI</w:t>
                  </w:r>
                </w:p>
              </w:tc>
              <w:tc>
                <w:tcPr>
                  <w:tcW w:w="2020" w:type="dxa"/>
                </w:tcPr>
                <w:p w14:paraId="7F0B39B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CB25289" w14:textId="77777777" w:rsidR="005322BD" w:rsidRDefault="005322BD" w:rsidP="005322BD">
                  <w:pPr>
                    <w:pStyle w:val="izv1"/>
                    <w:jc w:val="right"/>
                  </w:pPr>
                  <w:r>
                    <w:rPr>
                      <w:sz w:val="16"/>
                    </w:rPr>
                    <w:t>69.000,00</w:t>
                  </w:r>
                </w:p>
              </w:tc>
              <w:tc>
                <w:tcPr>
                  <w:tcW w:w="1300" w:type="dxa"/>
                  <w:shd w:val="clear" w:color="auto" w:fill="FFFFFF"/>
                  <w:tcMar>
                    <w:top w:w="0" w:type="dxa"/>
                    <w:left w:w="0" w:type="dxa"/>
                    <w:bottom w:w="0" w:type="dxa"/>
                    <w:right w:w="0" w:type="dxa"/>
                  </w:tcMar>
                  <w:vAlign w:val="center"/>
                </w:tcPr>
                <w:p w14:paraId="10153401" w14:textId="77777777" w:rsidR="005322BD" w:rsidRDefault="005322BD" w:rsidP="005322BD">
                  <w:pPr>
                    <w:pStyle w:val="izv1"/>
                    <w:jc w:val="right"/>
                  </w:pPr>
                  <w:r>
                    <w:rPr>
                      <w:sz w:val="16"/>
                    </w:rPr>
                    <w:t>70.035,00</w:t>
                  </w:r>
                </w:p>
              </w:tc>
              <w:tc>
                <w:tcPr>
                  <w:tcW w:w="1300" w:type="dxa"/>
                  <w:shd w:val="clear" w:color="auto" w:fill="FFFFFF"/>
                  <w:tcMar>
                    <w:top w:w="0" w:type="dxa"/>
                    <w:left w:w="0" w:type="dxa"/>
                    <w:bottom w:w="0" w:type="dxa"/>
                    <w:right w:w="0" w:type="dxa"/>
                  </w:tcMar>
                  <w:vAlign w:val="center"/>
                </w:tcPr>
                <w:p w14:paraId="1878C2F0" w14:textId="77777777" w:rsidR="005322BD" w:rsidRDefault="005322BD" w:rsidP="005322BD">
                  <w:pPr>
                    <w:pStyle w:val="izv1"/>
                    <w:jc w:val="right"/>
                  </w:pPr>
                  <w:r>
                    <w:rPr>
                      <w:sz w:val="16"/>
                    </w:rPr>
                    <w:t>71.070,00</w:t>
                  </w:r>
                </w:p>
              </w:tc>
              <w:tc>
                <w:tcPr>
                  <w:tcW w:w="700" w:type="dxa"/>
                  <w:shd w:val="clear" w:color="auto" w:fill="FFFFFF"/>
                  <w:tcMar>
                    <w:top w:w="0" w:type="dxa"/>
                    <w:left w:w="0" w:type="dxa"/>
                    <w:bottom w:w="0" w:type="dxa"/>
                    <w:right w:w="0" w:type="dxa"/>
                  </w:tcMar>
                  <w:vAlign w:val="center"/>
                </w:tcPr>
                <w:p w14:paraId="6BDB29F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1E6763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15336AA" w14:textId="77777777" w:rsidR="005322BD" w:rsidRDefault="005322BD" w:rsidP="005322BD">
                  <w:pPr>
                    <w:pStyle w:val="izv1"/>
                    <w:jc w:val="right"/>
                  </w:pPr>
                  <w:r>
                    <w:rPr>
                      <w:sz w:val="16"/>
                    </w:rPr>
                    <w:t>103,00</w:t>
                  </w:r>
                </w:p>
              </w:tc>
            </w:tr>
          </w:tbl>
          <w:p w14:paraId="791FC893" w14:textId="77777777" w:rsidR="005322BD" w:rsidRDefault="005322BD" w:rsidP="005322BD">
            <w:pPr>
              <w:pStyle w:val="EMPTYCELLSTYLE"/>
            </w:pPr>
          </w:p>
        </w:tc>
      </w:tr>
      <w:tr w:rsidR="005322BD" w14:paraId="7AACD85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06C7C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B7DF54" w14:textId="77777777" w:rsidR="005322BD" w:rsidRDefault="005322BD" w:rsidP="005322BD">
                  <w:pPr>
                    <w:pStyle w:val="izv2"/>
                  </w:pPr>
                  <w:r>
                    <w:rPr>
                      <w:sz w:val="16"/>
                    </w:rPr>
                    <w:t>Izvor 1.1. Prihodi od poreza</w:t>
                  </w:r>
                </w:p>
              </w:tc>
              <w:tc>
                <w:tcPr>
                  <w:tcW w:w="2020" w:type="dxa"/>
                </w:tcPr>
                <w:p w14:paraId="7BFF9D8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4B9313" w14:textId="77777777" w:rsidR="005322BD" w:rsidRDefault="005322BD" w:rsidP="005322BD">
                  <w:pPr>
                    <w:pStyle w:val="izv2"/>
                    <w:jc w:val="right"/>
                  </w:pPr>
                  <w:r>
                    <w:rPr>
                      <w:sz w:val="16"/>
                    </w:rPr>
                    <w:t>69.000,00</w:t>
                  </w:r>
                </w:p>
              </w:tc>
              <w:tc>
                <w:tcPr>
                  <w:tcW w:w="1300" w:type="dxa"/>
                  <w:shd w:val="clear" w:color="auto" w:fill="FFFFFF"/>
                  <w:tcMar>
                    <w:top w:w="0" w:type="dxa"/>
                    <w:left w:w="0" w:type="dxa"/>
                    <w:bottom w:w="0" w:type="dxa"/>
                    <w:right w:w="0" w:type="dxa"/>
                  </w:tcMar>
                  <w:vAlign w:val="center"/>
                </w:tcPr>
                <w:p w14:paraId="2655EE96" w14:textId="77777777" w:rsidR="005322BD" w:rsidRDefault="005322BD" w:rsidP="005322BD">
                  <w:pPr>
                    <w:pStyle w:val="izv2"/>
                    <w:jc w:val="right"/>
                  </w:pPr>
                  <w:r>
                    <w:rPr>
                      <w:sz w:val="16"/>
                    </w:rPr>
                    <w:t>70.035,00</w:t>
                  </w:r>
                </w:p>
              </w:tc>
              <w:tc>
                <w:tcPr>
                  <w:tcW w:w="1300" w:type="dxa"/>
                  <w:shd w:val="clear" w:color="auto" w:fill="FFFFFF"/>
                  <w:tcMar>
                    <w:top w:w="0" w:type="dxa"/>
                    <w:left w:w="0" w:type="dxa"/>
                    <w:bottom w:w="0" w:type="dxa"/>
                    <w:right w:w="0" w:type="dxa"/>
                  </w:tcMar>
                  <w:vAlign w:val="center"/>
                </w:tcPr>
                <w:p w14:paraId="49AEAA30" w14:textId="77777777" w:rsidR="005322BD" w:rsidRDefault="005322BD" w:rsidP="005322BD">
                  <w:pPr>
                    <w:pStyle w:val="izv2"/>
                    <w:jc w:val="right"/>
                  </w:pPr>
                  <w:r>
                    <w:rPr>
                      <w:sz w:val="16"/>
                    </w:rPr>
                    <w:t>71.070,00</w:t>
                  </w:r>
                </w:p>
              </w:tc>
              <w:tc>
                <w:tcPr>
                  <w:tcW w:w="700" w:type="dxa"/>
                  <w:shd w:val="clear" w:color="auto" w:fill="FFFFFF"/>
                  <w:tcMar>
                    <w:top w:w="0" w:type="dxa"/>
                    <w:left w:w="0" w:type="dxa"/>
                    <w:bottom w:w="0" w:type="dxa"/>
                    <w:right w:w="0" w:type="dxa"/>
                  </w:tcMar>
                  <w:vAlign w:val="center"/>
                </w:tcPr>
                <w:p w14:paraId="4CC3C80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DDDB78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DD63047" w14:textId="77777777" w:rsidR="005322BD" w:rsidRDefault="005322BD" w:rsidP="005322BD">
                  <w:pPr>
                    <w:pStyle w:val="izv2"/>
                    <w:jc w:val="right"/>
                  </w:pPr>
                  <w:r>
                    <w:rPr>
                      <w:sz w:val="16"/>
                    </w:rPr>
                    <w:t>103,00</w:t>
                  </w:r>
                </w:p>
              </w:tc>
            </w:tr>
          </w:tbl>
          <w:p w14:paraId="382B92D5" w14:textId="77777777" w:rsidR="005322BD" w:rsidRDefault="005322BD" w:rsidP="005322BD">
            <w:pPr>
              <w:pStyle w:val="EMPTYCELLSTYLE"/>
            </w:pPr>
          </w:p>
        </w:tc>
      </w:tr>
      <w:tr w:rsidR="005322BD" w14:paraId="7D8908F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07CBAD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3F5193D"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7CD60E8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AF7406F" w14:textId="77777777" w:rsidR="005322BD" w:rsidRDefault="005322BD" w:rsidP="005322BD">
                  <w:pPr>
                    <w:pStyle w:val="fun3"/>
                    <w:jc w:val="right"/>
                  </w:pPr>
                  <w:r>
                    <w:rPr>
                      <w:sz w:val="16"/>
                    </w:rPr>
                    <w:t>69.000,00</w:t>
                  </w:r>
                </w:p>
              </w:tc>
              <w:tc>
                <w:tcPr>
                  <w:tcW w:w="1300" w:type="dxa"/>
                  <w:shd w:val="clear" w:color="auto" w:fill="FFFFFF"/>
                  <w:tcMar>
                    <w:top w:w="0" w:type="dxa"/>
                    <w:left w:w="0" w:type="dxa"/>
                    <w:bottom w:w="0" w:type="dxa"/>
                    <w:right w:w="0" w:type="dxa"/>
                  </w:tcMar>
                  <w:vAlign w:val="center"/>
                </w:tcPr>
                <w:p w14:paraId="3A6FA696" w14:textId="77777777" w:rsidR="005322BD" w:rsidRDefault="005322BD" w:rsidP="005322BD">
                  <w:pPr>
                    <w:pStyle w:val="fun3"/>
                    <w:jc w:val="right"/>
                  </w:pPr>
                  <w:r>
                    <w:rPr>
                      <w:sz w:val="16"/>
                    </w:rPr>
                    <w:t>70.035,00</w:t>
                  </w:r>
                </w:p>
              </w:tc>
              <w:tc>
                <w:tcPr>
                  <w:tcW w:w="1300" w:type="dxa"/>
                  <w:shd w:val="clear" w:color="auto" w:fill="FFFFFF"/>
                  <w:tcMar>
                    <w:top w:w="0" w:type="dxa"/>
                    <w:left w:w="0" w:type="dxa"/>
                    <w:bottom w:w="0" w:type="dxa"/>
                    <w:right w:w="0" w:type="dxa"/>
                  </w:tcMar>
                  <w:vAlign w:val="center"/>
                </w:tcPr>
                <w:p w14:paraId="68568E2C" w14:textId="77777777" w:rsidR="005322BD" w:rsidRDefault="005322BD" w:rsidP="005322BD">
                  <w:pPr>
                    <w:pStyle w:val="fun3"/>
                    <w:jc w:val="right"/>
                  </w:pPr>
                  <w:r>
                    <w:rPr>
                      <w:sz w:val="16"/>
                    </w:rPr>
                    <w:t>71.070,00</w:t>
                  </w:r>
                </w:p>
              </w:tc>
              <w:tc>
                <w:tcPr>
                  <w:tcW w:w="700" w:type="dxa"/>
                  <w:shd w:val="clear" w:color="auto" w:fill="FFFFFF"/>
                  <w:tcMar>
                    <w:top w:w="0" w:type="dxa"/>
                    <w:left w:w="0" w:type="dxa"/>
                    <w:bottom w:w="0" w:type="dxa"/>
                    <w:right w:w="0" w:type="dxa"/>
                  </w:tcMar>
                  <w:vAlign w:val="center"/>
                </w:tcPr>
                <w:p w14:paraId="5B992B5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E207E0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F8F88B7" w14:textId="77777777" w:rsidR="005322BD" w:rsidRDefault="005322BD" w:rsidP="005322BD">
                  <w:pPr>
                    <w:pStyle w:val="fun3"/>
                    <w:jc w:val="right"/>
                  </w:pPr>
                  <w:r>
                    <w:rPr>
                      <w:sz w:val="16"/>
                    </w:rPr>
                    <w:t>103,00</w:t>
                  </w:r>
                </w:p>
              </w:tc>
            </w:tr>
          </w:tbl>
          <w:p w14:paraId="6C185BDC" w14:textId="77777777" w:rsidR="005322BD" w:rsidRDefault="005322BD" w:rsidP="005322BD">
            <w:pPr>
              <w:pStyle w:val="EMPTYCELLSTYLE"/>
            </w:pPr>
          </w:p>
        </w:tc>
      </w:tr>
      <w:tr w:rsidR="005322BD" w14:paraId="558D0F9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66DA63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D2B051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66E1C57" w14:textId="77777777" w:rsidR="005322BD" w:rsidRDefault="005322BD" w:rsidP="005322BD">
                  <w:pPr>
                    <w:pStyle w:val="UvjetniStil10"/>
                  </w:pPr>
                  <w:r>
                    <w:rPr>
                      <w:sz w:val="16"/>
                    </w:rPr>
                    <w:t>Rashodi poslovanja</w:t>
                  </w:r>
                </w:p>
              </w:tc>
              <w:tc>
                <w:tcPr>
                  <w:tcW w:w="2500" w:type="dxa"/>
                </w:tcPr>
                <w:p w14:paraId="0942142B" w14:textId="77777777" w:rsidR="005322BD" w:rsidRDefault="005322BD" w:rsidP="005322BD">
                  <w:pPr>
                    <w:pStyle w:val="EMPTYCELLSTYLE"/>
                  </w:pPr>
                </w:p>
              </w:tc>
              <w:tc>
                <w:tcPr>
                  <w:tcW w:w="1300" w:type="dxa"/>
                  <w:tcMar>
                    <w:top w:w="40" w:type="dxa"/>
                    <w:left w:w="0" w:type="dxa"/>
                    <w:bottom w:w="40" w:type="dxa"/>
                    <w:right w:w="0" w:type="dxa"/>
                  </w:tcMar>
                </w:tcPr>
                <w:p w14:paraId="470C71F0"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437BE67E"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346559B"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3C4EC90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58270A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8288B1C" w14:textId="77777777" w:rsidR="005322BD" w:rsidRDefault="005322BD" w:rsidP="005322BD">
                  <w:pPr>
                    <w:pStyle w:val="UvjetniStil10"/>
                    <w:jc w:val="right"/>
                  </w:pPr>
                  <w:r>
                    <w:rPr>
                      <w:sz w:val="16"/>
                    </w:rPr>
                    <w:t>103,00</w:t>
                  </w:r>
                </w:p>
              </w:tc>
            </w:tr>
          </w:tbl>
          <w:p w14:paraId="678E34D0" w14:textId="77777777" w:rsidR="005322BD" w:rsidRDefault="005322BD" w:rsidP="005322BD">
            <w:pPr>
              <w:pStyle w:val="EMPTYCELLSTYLE"/>
            </w:pPr>
          </w:p>
        </w:tc>
      </w:tr>
      <w:tr w:rsidR="005322BD" w14:paraId="3131409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6F1C3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F9CE423"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0E8CDFB" w14:textId="77777777" w:rsidR="005322BD" w:rsidRDefault="005322BD" w:rsidP="005322BD">
                  <w:pPr>
                    <w:pStyle w:val="UvjetniStil10"/>
                  </w:pPr>
                  <w:r>
                    <w:rPr>
                      <w:sz w:val="16"/>
                    </w:rPr>
                    <w:t>Materijalni rashodi</w:t>
                  </w:r>
                </w:p>
              </w:tc>
              <w:tc>
                <w:tcPr>
                  <w:tcW w:w="2500" w:type="dxa"/>
                </w:tcPr>
                <w:p w14:paraId="5E330A05" w14:textId="77777777" w:rsidR="005322BD" w:rsidRDefault="005322BD" w:rsidP="005322BD">
                  <w:pPr>
                    <w:pStyle w:val="EMPTYCELLSTYLE"/>
                  </w:pPr>
                </w:p>
              </w:tc>
              <w:tc>
                <w:tcPr>
                  <w:tcW w:w="1300" w:type="dxa"/>
                  <w:tcMar>
                    <w:top w:w="40" w:type="dxa"/>
                    <w:left w:w="0" w:type="dxa"/>
                    <w:bottom w:w="40" w:type="dxa"/>
                    <w:right w:w="0" w:type="dxa"/>
                  </w:tcMar>
                </w:tcPr>
                <w:p w14:paraId="67145AF9"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2F2F7A6"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E135215"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16409AA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779431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20FCE6E" w14:textId="77777777" w:rsidR="005322BD" w:rsidRDefault="005322BD" w:rsidP="005322BD">
                  <w:pPr>
                    <w:pStyle w:val="UvjetniStil10"/>
                    <w:jc w:val="right"/>
                  </w:pPr>
                  <w:r>
                    <w:rPr>
                      <w:sz w:val="16"/>
                    </w:rPr>
                    <w:t>103,00</w:t>
                  </w:r>
                </w:p>
              </w:tc>
            </w:tr>
          </w:tbl>
          <w:p w14:paraId="589A440B" w14:textId="77777777" w:rsidR="005322BD" w:rsidRDefault="005322BD" w:rsidP="005322BD">
            <w:pPr>
              <w:pStyle w:val="EMPTYCELLSTYLE"/>
            </w:pPr>
          </w:p>
        </w:tc>
      </w:tr>
      <w:tr w:rsidR="005322BD" w14:paraId="7E8529E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72ECAA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987146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E278F4F" w14:textId="77777777" w:rsidR="005322BD" w:rsidRDefault="005322BD" w:rsidP="005322BD">
                  <w:pPr>
                    <w:pStyle w:val="UvjetniStil"/>
                  </w:pPr>
                  <w:r>
                    <w:rPr>
                      <w:sz w:val="16"/>
                    </w:rPr>
                    <w:t>Rashodi za usluge</w:t>
                  </w:r>
                </w:p>
              </w:tc>
              <w:tc>
                <w:tcPr>
                  <w:tcW w:w="2500" w:type="dxa"/>
                </w:tcPr>
                <w:p w14:paraId="2EB1B140" w14:textId="77777777" w:rsidR="005322BD" w:rsidRDefault="005322BD" w:rsidP="005322BD">
                  <w:pPr>
                    <w:pStyle w:val="EMPTYCELLSTYLE"/>
                  </w:pPr>
                </w:p>
              </w:tc>
              <w:tc>
                <w:tcPr>
                  <w:tcW w:w="1300" w:type="dxa"/>
                  <w:tcMar>
                    <w:top w:w="40" w:type="dxa"/>
                    <w:left w:w="0" w:type="dxa"/>
                    <w:bottom w:w="40" w:type="dxa"/>
                    <w:right w:w="0" w:type="dxa"/>
                  </w:tcMar>
                </w:tcPr>
                <w:p w14:paraId="71E9BF23"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2F568838"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25B49267"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1B614CE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ECF87A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937CFC" w14:textId="77777777" w:rsidR="005322BD" w:rsidRDefault="005322BD" w:rsidP="005322BD">
                  <w:pPr>
                    <w:pStyle w:val="UvjetniStil"/>
                    <w:jc w:val="right"/>
                  </w:pPr>
                  <w:r>
                    <w:rPr>
                      <w:sz w:val="16"/>
                    </w:rPr>
                    <w:t>103,00</w:t>
                  </w:r>
                </w:p>
              </w:tc>
            </w:tr>
          </w:tbl>
          <w:p w14:paraId="2921534B" w14:textId="77777777" w:rsidR="005322BD" w:rsidRDefault="005322BD" w:rsidP="005322BD">
            <w:pPr>
              <w:pStyle w:val="EMPTYCELLSTYLE"/>
            </w:pPr>
          </w:p>
        </w:tc>
      </w:tr>
      <w:tr w:rsidR="005322BD" w14:paraId="179DB96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B1030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5A66674"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BB545A2" w14:textId="77777777" w:rsidR="005322BD" w:rsidRDefault="005322BD" w:rsidP="005322BD">
                  <w:pPr>
                    <w:pStyle w:val="UvjetniStil10"/>
                  </w:pPr>
                  <w:r>
                    <w:rPr>
                      <w:sz w:val="16"/>
                    </w:rPr>
                    <w:t>Rashodi za nabavu nefinancijske imovine</w:t>
                  </w:r>
                </w:p>
              </w:tc>
              <w:tc>
                <w:tcPr>
                  <w:tcW w:w="2500" w:type="dxa"/>
                </w:tcPr>
                <w:p w14:paraId="243D3B5C" w14:textId="77777777" w:rsidR="005322BD" w:rsidRDefault="005322BD" w:rsidP="005322BD">
                  <w:pPr>
                    <w:pStyle w:val="EMPTYCELLSTYLE"/>
                  </w:pPr>
                </w:p>
              </w:tc>
              <w:tc>
                <w:tcPr>
                  <w:tcW w:w="1300" w:type="dxa"/>
                  <w:tcMar>
                    <w:top w:w="40" w:type="dxa"/>
                    <w:left w:w="0" w:type="dxa"/>
                    <w:bottom w:w="40" w:type="dxa"/>
                    <w:right w:w="0" w:type="dxa"/>
                  </w:tcMar>
                </w:tcPr>
                <w:p w14:paraId="5C1AF44A" w14:textId="77777777" w:rsidR="005322BD" w:rsidRDefault="005322BD" w:rsidP="005322BD">
                  <w:pPr>
                    <w:pStyle w:val="UvjetniStil10"/>
                    <w:jc w:val="right"/>
                  </w:pPr>
                  <w:r>
                    <w:rPr>
                      <w:sz w:val="16"/>
                    </w:rPr>
                    <w:t>19.000,00</w:t>
                  </w:r>
                </w:p>
              </w:tc>
              <w:tc>
                <w:tcPr>
                  <w:tcW w:w="1300" w:type="dxa"/>
                  <w:tcMar>
                    <w:top w:w="40" w:type="dxa"/>
                    <w:left w:w="0" w:type="dxa"/>
                    <w:bottom w:w="40" w:type="dxa"/>
                    <w:right w:w="0" w:type="dxa"/>
                  </w:tcMar>
                </w:tcPr>
                <w:p w14:paraId="111A99BF" w14:textId="77777777" w:rsidR="005322BD" w:rsidRDefault="005322BD" w:rsidP="005322BD">
                  <w:pPr>
                    <w:pStyle w:val="UvjetniStil10"/>
                    <w:jc w:val="right"/>
                  </w:pPr>
                  <w:r>
                    <w:rPr>
                      <w:sz w:val="16"/>
                    </w:rPr>
                    <w:t>19.285,00</w:t>
                  </w:r>
                </w:p>
              </w:tc>
              <w:tc>
                <w:tcPr>
                  <w:tcW w:w="1300" w:type="dxa"/>
                  <w:tcMar>
                    <w:top w:w="40" w:type="dxa"/>
                    <w:left w:w="0" w:type="dxa"/>
                    <w:bottom w:w="40" w:type="dxa"/>
                    <w:right w:w="0" w:type="dxa"/>
                  </w:tcMar>
                </w:tcPr>
                <w:p w14:paraId="4488E637" w14:textId="77777777" w:rsidR="005322BD" w:rsidRDefault="005322BD" w:rsidP="005322BD">
                  <w:pPr>
                    <w:pStyle w:val="UvjetniStil10"/>
                    <w:jc w:val="right"/>
                  </w:pPr>
                  <w:r>
                    <w:rPr>
                      <w:sz w:val="16"/>
                    </w:rPr>
                    <w:t>19.570,00</w:t>
                  </w:r>
                </w:p>
              </w:tc>
              <w:tc>
                <w:tcPr>
                  <w:tcW w:w="700" w:type="dxa"/>
                  <w:tcMar>
                    <w:top w:w="40" w:type="dxa"/>
                    <w:left w:w="0" w:type="dxa"/>
                    <w:bottom w:w="40" w:type="dxa"/>
                    <w:right w:w="0" w:type="dxa"/>
                  </w:tcMar>
                </w:tcPr>
                <w:p w14:paraId="52F49DC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D56A8C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0968674" w14:textId="77777777" w:rsidR="005322BD" w:rsidRDefault="005322BD" w:rsidP="005322BD">
                  <w:pPr>
                    <w:pStyle w:val="UvjetniStil10"/>
                    <w:jc w:val="right"/>
                  </w:pPr>
                  <w:r>
                    <w:rPr>
                      <w:sz w:val="16"/>
                    </w:rPr>
                    <w:t>103,00</w:t>
                  </w:r>
                </w:p>
              </w:tc>
            </w:tr>
          </w:tbl>
          <w:p w14:paraId="56CD28A9" w14:textId="77777777" w:rsidR="005322BD" w:rsidRDefault="005322BD" w:rsidP="005322BD">
            <w:pPr>
              <w:pStyle w:val="EMPTYCELLSTYLE"/>
            </w:pPr>
          </w:p>
        </w:tc>
      </w:tr>
      <w:tr w:rsidR="005322BD" w14:paraId="6B241B8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0E6C2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DF893B"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52A04EDC" w14:textId="77777777" w:rsidR="005322BD" w:rsidRDefault="005322BD" w:rsidP="005322BD">
                  <w:pPr>
                    <w:pStyle w:val="UvjetniStil10"/>
                  </w:pPr>
                  <w:r>
                    <w:rPr>
                      <w:sz w:val="16"/>
                    </w:rPr>
                    <w:t>Rashodi za nabavu proizvedene dugotrajne imovine</w:t>
                  </w:r>
                </w:p>
              </w:tc>
              <w:tc>
                <w:tcPr>
                  <w:tcW w:w="2500" w:type="dxa"/>
                </w:tcPr>
                <w:p w14:paraId="6AFE3120" w14:textId="77777777" w:rsidR="005322BD" w:rsidRDefault="005322BD" w:rsidP="005322BD">
                  <w:pPr>
                    <w:pStyle w:val="EMPTYCELLSTYLE"/>
                  </w:pPr>
                </w:p>
              </w:tc>
              <w:tc>
                <w:tcPr>
                  <w:tcW w:w="1300" w:type="dxa"/>
                  <w:tcMar>
                    <w:top w:w="40" w:type="dxa"/>
                    <w:left w:w="0" w:type="dxa"/>
                    <w:bottom w:w="40" w:type="dxa"/>
                    <w:right w:w="0" w:type="dxa"/>
                  </w:tcMar>
                </w:tcPr>
                <w:p w14:paraId="34AF8559" w14:textId="77777777" w:rsidR="005322BD" w:rsidRDefault="005322BD" w:rsidP="005322BD">
                  <w:pPr>
                    <w:pStyle w:val="UvjetniStil10"/>
                    <w:jc w:val="right"/>
                  </w:pPr>
                  <w:r>
                    <w:rPr>
                      <w:sz w:val="16"/>
                    </w:rPr>
                    <w:t>19.000,00</w:t>
                  </w:r>
                </w:p>
              </w:tc>
              <w:tc>
                <w:tcPr>
                  <w:tcW w:w="1300" w:type="dxa"/>
                  <w:tcMar>
                    <w:top w:w="40" w:type="dxa"/>
                    <w:left w:w="0" w:type="dxa"/>
                    <w:bottom w:w="40" w:type="dxa"/>
                    <w:right w:w="0" w:type="dxa"/>
                  </w:tcMar>
                </w:tcPr>
                <w:p w14:paraId="4C9B7063" w14:textId="77777777" w:rsidR="005322BD" w:rsidRDefault="005322BD" w:rsidP="005322BD">
                  <w:pPr>
                    <w:pStyle w:val="UvjetniStil10"/>
                    <w:jc w:val="right"/>
                  </w:pPr>
                  <w:r>
                    <w:rPr>
                      <w:sz w:val="16"/>
                    </w:rPr>
                    <w:t>19.285,00</w:t>
                  </w:r>
                </w:p>
              </w:tc>
              <w:tc>
                <w:tcPr>
                  <w:tcW w:w="1300" w:type="dxa"/>
                  <w:tcMar>
                    <w:top w:w="40" w:type="dxa"/>
                    <w:left w:w="0" w:type="dxa"/>
                    <w:bottom w:w="40" w:type="dxa"/>
                    <w:right w:w="0" w:type="dxa"/>
                  </w:tcMar>
                </w:tcPr>
                <w:p w14:paraId="023363A1" w14:textId="77777777" w:rsidR="005322BD" w:rsidRDefault="005322BD" w:rsidP="005322BD">
                  <w:pPr>
                    <w:pStyle w:val="UvjetniStil10"/>
                    <w:jc w:val="right"/>
                  </w:pPr>
                  <w:r>
                    <w:rPr>
                      <w:sz w:val="16"/>
                    </w:rPr>
                    <w:t>19.570,00</w:t>
                  </w:r>
                </w:p>
              </w:tc>
              <w:tc>
                <w:tcPr>
                  <w:tcW w:w="700" w:type="dxa"/>
                  <w:tcMar>
                    <w:top w:w="40" w:type="dxa"/>
                    <w:left w:w="0" w:type="dxa"/>
                    <w:bottom w:w="40" w:type="dxa"/>
                    <w:right w:w="0" w:type="dxa"/>
                  </w:tcMar>
                </w:tcPr>
                <w:p w14:paraId="0881CCE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69EF40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B051BF5" w14:textId="77777777" w:rsidR="005322BD" w:rsidRDefault="005322BD" w:rsidP="005322BD">
                  <w:pPr>
                    <w:pStyle w:val="UvjetniStil10"/>
                    <w:jc w:val="right"/>
                  </w:pPr>
                  <w:r>
                    <w:rPr>
                      <w:sz w:val="16"/>
                    </w:rPr>
                    <w:t>103,00</w:t>
                  </w:r>
                </w:p>
              </w:tc>
            </w:tr>
          </w:tbl>
          <w:p w14:paraId="2A571DEF" w14:textId="77777777" w:rsidR="005322BD" w:rsidRDefault="005322BD" w:rsidP="005322BD">
            <w:pPr>
              <w:pStyle w:val="EMPTYCELLSTYLE"/>
            </w:pPr>
          </w:p>
        </w:tc>
      </w:tr>
      <w:tr w:rsidR="005322BD" w14:paraId="13A8D7A5" w14:textId="77777777" w:rsidTr="005322BD">
        <w:tblPrEx>
          <w:tblCellMar>
            <w:top w:w="0" w:type="dxa"/>
            <w:bottom w:w="0" w:type="dxa"/>
          </w:tblCellMar>
        </w:tblPrEx>
        <w:trPr>
          <w:trHeight w:hRule="exact" w:val="80"/>
        </w:trPr>
        <w:tc>
          <w:tcPr>
            <w:tcW w:w="1800" w:type="dxa"/>
          </w:tcPr>
          <w:p w14:paraId="63413C12" w14:textId="77777777" w:rsidR="005322BD" w:rsidRDefault="005322BD" w:rsidP="005322BD">
            <w:pPr>
              <w:pStyle w:val="EMPTYCELLSTYLE"/>
            </w:pPr>
          </w:p>
        </w:tc>
        <w:tc>
          <w:tcPr>
            <w:tcW w:w="2640" w:type="dxa"/>
          </w:tcPr>
          <w:p w14:paraId="58AA6E8E" w14:textId="77777777" w:rsidR="005322BD" w:rsidRDefault="005322BD" w:rsidP="005322BD">
            <w:pPr>
              <w:pStyle w:val="EMPTYCELLSTYLE"/>
            </w:pPr>
          </w:p>
        </w:tc>
        <w:tc>
          <w:tcPr>
            <w:tcW w:w="600" w:type="dxa"/>
          </w:tcPr>
          <w:p w14:paraId="1D602CA2" w14:textId="77777777" w:rsidR="005322BD" w:rsidRDefault="005322BD" w:rsidP="005322BD">
            <w:pPr>
              <w:pStyle w:val="EMPTYCELLSTYLE"/>
            </w:pPr>
          </w:p>
        </w:tc>
        <w:tc>
          <w:tcPr>
            <w:tcW w:w="2520" w:type="dxa"/>
          </w:tcPr>
          <w:p w14:paraId="0D9CFDAC" w14:textId="77777777" w:rsidR="005322BD" w:rsidRDefault="005322BD" w:rsidP="005322BD">
            <w:pPr>
              <w:pStyle w:val="EMPTYCELLSTYLE"/>
            </w:pPr>
          </w:p>
        </w:tc>
        <w:tc>
          <w:tcPr>
            <w:tcW w:w="2520" w:type="dxa"/>
          </w:tcPr>
          <w:p w14:paraId="5ABC7983" w14:textId="77777777" w:rsidR="005322BD" w:rsidRDefault="005322BD" w:rsidP="005322BD">
            <w:pPr>
              <w:pStyle w:val="EMPTYCELLSTYLE"/>
            </w:pPr>
          </w:p>
        </w:tc>
        <w:tc>
          <w:tcPr>
            <w:tcW w:w="3420" w:type="dxa"/>
          </w:tcPr>
          <w:p w14:paraId="0B8E821E" w14:textId="77777777" w:rsidR="005322BD" w:rsidRDefault="005322BD" w:rsidP="005322BD">
            <w:pPr>
              <w:pStyle w:val="EMPTYCELLSTYLE"/>
            </w:pPr>
          </w:p>
        </w:tc>
        <w:tc>
          <w:tcPr>
            <w:tcW w:w="720" w:type="dxa"/>
          </w:tcPr>
          <w:p w14:paraId="75225F1C" w14:textId="77777777" w:rsidR="005322BD" w:rsidRDefault="005322BD" w:rsidP="005322BD">
            <w:pPr>
              <w:pStyle w:val="EMPTYCELLSTYLE"/>
            </w:pPr>
          </w:p>
        </w:tc>
        <w:tc>
          <w:tcPr>
            <w:tcW w:w="680" w:type="dxa"/>
          </w:tcPr>
          <w:p w14:paraId="42A7A770" w14:textId="77777777" w:rsidR="005322BD" w:rsidRDefault="005322BD" w:rsidP="005322BD">
            <w:pPr>
              <w:pStyle w:val="EMPTYCELLSTYLE"/>
            </w:pPr>
          </w:p>
        </w:tc>
        <w:tc>
          <w:tcPr>
            <w:tcW w:w="40" w:type="dxa"/>
          </w:tcPr>
          <w:p w14:paraId="34CF4DAD" w14:textId="77777777" w:rsidR="005322BD" w:rsidRDefault="005322BD" w:rsidP="005322BD">
            <w:pPr>
              <w:pStyle w:val="EMPTYCELLSTYLE"/>
            </w:pPr>
          </w:p>
        </w:tc>
        <w:tc>
          <w:tcPr>
            <w:tcW w:w="1080" w:type="dxa"/>
          </w:tcPr>
          <w:p w14:paraId="0FE3C576" w14:textId="77777777" w:rsidR="005322BD" w:rsidRDefault="005322BD" w:rsidP="005322BD">
            <w:pPr>
              <w:pStyle w:val="EMPTYCELLSTYLE"/>
            </w:pPr>
          </w:p>
        </w:tc>
        <w:tc>
          <w:tcPr>
            <w:tcW w:w="40" w:type="dxa"/>
          </w:tcPr>
          <w:p w14:paraId="301AEAA7" w14:textId="77777777" w:rsidR="005322BD" w:rsidRDefault="005322BD" w:rsidP="005322BD">
            <w:pPr>
              <w:pStyle w:val="EMPTYCELLSTYLE"/>
            </w:pPr>
          </w:p>
        </w:tc>
      </w:tr>
      <w:tr w:rsidR="005322BD" w14:paraId="037DC4A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3042E5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F6599A6"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07C464CD" w14:textId="77777777" w:rsidR="005322BD" w:rsidRDefault="005322BD" w:rsidP="005322BD">
                  <w:pPr>
                    <w:pStyle w:val="UvjetniStil"/>
                  </w:pPr>
                  <w:r>
                    <w:rPr>
                      <w:sz w:val="16"/>
                    </w:rPr>
                    <w:t>Postrojenja i oprema</w:t>
                  </w:r>
                </w:p>
              </w:tc>
              <w:tc>
                <w:tcPr>
                  <w:tcW w:w="2500" w:type="dxa"/>
                </w:tcPr>
                <w:p w14:paraId="145BCABE" w14:textId="77777777" w:rsidR="005322BD" w:rsidRDefault="005322BD" w:rsidP="005322BD">
                  <w:pPr>
                    <w:pStyle w:val="EMPTYCELLSTYLE"/>
                  </w:pPr>
                </w:p>
              </w:tc>
              <w:tc>
                <w:tcPr>
                  <w:tcW w:w="1300" w:type="dxa"/>
                  <w:tcMar>
                    <w:top w:w="40" w:type="dxa"/>
                    <w:left w:w="0" w:type="dxa"/>
                    <w:bottom w:w="40" w:type="dxa"/>
                    <w:right w:w="0" w:type="dxa"/>
                  </w:tcMar>
                </w:tcPr>
                <w:p w14:paraId="207D8C54" w14:textId="77777777" w:rsidR="005322BD" w:rsidRDefault="005322BD" w:rsidP="005322BD">
                  <w:pPr>
                    <w:pStyle w:val="UvjetniStil"/>
                    <w:jc w:val="right"/>
                  </w:pPr>
                  <w:r>
                    <w:rPr>
                      <w:sz w:val="16"/>
                    </w:rPr>
                    <w:t>17.000,00</w:t>
                  </w:r>
                </w:p>
              </w:tc>
              <w:tc>
                <w:tcPr>
                  <w:tcW w:w="1300" w:type="dxa"/>
                  <w:tcMar>
                    <w:top w:w="40" w:type="dxa"/>
                    <w:left w:w="0" w:type="dxa"/>
                    <w:bottom w:w="40" w:type="dxa"/>
                    <w:right w:w="0" w:type="dxa"/>
                  </w:tcMar>
                </w:tcPr>
                <w:p w14:paraId="0B7D39ED" w14:textId="77777777" w:rsidR="005322BD" w:rsidRDefault="005322BD" w:rsidP="005322BD">
                  <w:pPr>
                    <w:pStyle w:val="UvjetniStil"/>
                    <w:jc w:val="right"/>
                  </w:pPr>
                  <w:r>
                    <w:rPr>
                      <w:sz w:val="16"/>
                    </w:rPr>
                    <w:t>17.255,00</w:t>
                  </w:r>
                </w:p>
              </w:tc>
              <w:tc>
                <w:tcPr>
                  <w:tcW w:w="1300" w:type="dxa"/>
                  <w:tcMar>
                    <w:top w:w="40" w:type="dxa"/>
                    <w:left w:w="0" w:type="dxa"/>
                    <w:bottom w:w="40" w:type="dxa"/>
                    <w:right w:w="0" w:type="dxa"/>
                  </w:tcMar>
                </w:tcPr>
                <w:p w14:paraId="5E23F08B" w14:textId="77777777" w:rsidR="005322BD" w:rsidRDefault="005322BD" w:rsidP="005322BD">
                  <w:pPr>
                    <w:pStyle w:val="UvjetniStil"/>
                    <w:jc w:val="right"/>
                  </w:pPr>
                  <w:r>
                    <w:rPr>
                      <w:sz w:val="16"/>
                    </w:rPr>
                    <w:t>17.510,00</w:t>
                  </w:r>
                </w:p>
              </w:tc>
              <w:tc>
                <w:tcPr>
                  <w:tcW w:w="700" w:type="dxa"/>
                  <w:tcMar>
                    <w:top w:w="40" w:type="dxa"/>
                    <w:left w:w="0" w:type="dxa"/>
                    <w:bottom w:w="40" w:type="dxa"/>
                    <w:right w:w="0" w:type="dxa"/>
                  </w:tcMar>
                </w:tcPr>
                <w:p w14:paraId="23CFEE3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AF2BF7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DA94D38" w14:textId="77777777" w:rsidR="005322BD" w:rsidRDefault="005322BD" w:rsidP="005322BD">
                  <w:pPr>
                    <w:pStyle w:val="UvjetniStil"/>
                    <w:jc w:val="right"/>
                  </w:pPr>
                  <w:r>
                    <w:rPr>
                      <w:sz w:val="16"/>
                    </w:rPr>
                    <w:t>103,00</w:t>
                  </w:r>
                </w:p>
              </w:tc>
            </w:tr>
          </w:tbl>
          <w:p w14:paraId="0272A703" w14:textId="77777777" w:rsidR="005322BD" w:rsidRDefault="005322BD" w:rsidP="005322BD">
            <w:pPr>
              <w:pStyle w:val="EMPTYCELLSTYLE"/>
            </w:pPr>
          </w:p>
        </w:tc>
      </w:tr>
      <w:tr w:rsidR="005322BD" w14:paraId="07AF53F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B81A47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AEF0F99"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10361686" w14:textId="77777777" w:rsidR="005322BD" w:rsidRDefault="005322BD" w:rsidP="005322BD">
                  <w:pPr>
                    <w:pStyle w:val="UvjetniStil"/>
                  </w:pPr>
                  <w:r>
                    <w:rPr>
                      <w:sz w:val="16"/>
                    </w:rPr>
                    <w:t>Nematerijalna proizvedena imovina</w:t>
                  </w:r>
                </w:p>
              </w:tc>
              <w:tc>
                <w:tcPr>
                  <w:tcW w:w="2500" w:type="dxa"/>
                </w:tcPr>
                <w:p w14:paraId="060AD4E0" w14:textId="77777777" w:rsidR="005322BD" w:rsidRDefault="005322BD" w:rsidP="005322BD">
                  <w:pPr>
                    <w:pStyle w:val="EMPTYCELLSTYLE"/>
                  </w:pPr>
                </w:p>
              </w:tc>
              <w:tc>
                <w:tcPr>
                  <w:tcW w:w="1300" w:type="dxa"/>
                  <w:tcMar>
                    <w:top w:w="40" w:type="dxa"/>
                    <w:left w:w="0" w:type="dxa"/>
                    <w:bottom w:w="40" w:type="dxa"/>
                    <w:right w:w="0" w:type="dxa"/>
                  </w:tcMar>
                </w:tcPr>
                <w:p w14:paraId="689538D0"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3FB1808B"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179D2D70"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03E4EC7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05075B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9C090D9" w14:textId="77777777" w:rsidR="005322BD" w:rsidRDefault="005322BD" w:rsidP="005322BD">
                  <w:pPr>
                    <w:pStyle w:val="UvjetniStil"/>
                    <w:jc w:val="right"/>
                  </w:pPr>
                  <w:r>
                    <w:rPr>
                      <w:sz w:val="16"/>
                    </w:rPr>
                    <w:t>103,00</w:t>
                  </w:r>
                </w:p>
              </w:tc>
            </w:tr>
          </w:tbl>
          <w:p w14:paraId="178FEE22" w14:textId="77777777" w:rsidR="005322BD" w:rsidRDefault="005322BD" w:rsidP="005322BD">
            <w:pPr>
              <w:pStyle w:val="EMPTYCELLSTYLE"/>
            </w:pPr>
          </w:p>
        </w:tc>
      </w:tr>
      <w:tr w:rsidR="005322BD" w14:paraId="48CD2E9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5BF646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C34D463" w14:textId="77777777" w:rsidR="005322BD" w:rsidRDefault="005322BD" w:rsidP="005322BD">
                  <w:pPr>
                    <w:pStyle w:val="prog3"/>
                  </w:pPr>
                  <w:r>
                    <w:rPr>
                      <w:sz w:val="16"/>
                    </w:rPr>
                    <w:t>Kapitalni projekt K100012 Studijska dokumentacija-VIO Benkovac i JLS aglomeracija</w:t>
                  </w:r>
                </w:p>
              </w:tc>
              <w:tc>
                <w:tcPr>
                  <w:tcW w:w="2020" w:type="dxa"/>
                </w:tcPr>
                <w:p w14:paraId="41C4D9D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E6F5E3" w14:textId="77777777" w:rsidR="005322BD" w:rsidRDefault="005322BD" w:rsidP="005322BD">
                  <w:pPr>
                    <w:pStyle w:val="prog3"/>
                    <w:jc w:val="right"/>
                  </w:pPr>
                  <w:r>
                    <w:rPr>
                      <w:sz w:val="16"/>
                    </w:rPr>
                    <w:t>56.000,00</w:t>
                  </w:r>
                </w:p>
              </w:tc>
              <w:tc>
                <w:tcPr>
                  <w:tcW w:w="1300" w:type="dxa"/>
                  <w:shd w:val="clear" w:color="auto" w:fill="FFFFFF"/>
                  <w:tcMar>
                    <w:top w:w="0" w:type="dxa"/>
                    <w:left w:w="0" w:type="dxa"/>
                    <w:bottom w:w="0" w:type="dxa"/>
                    <w:right w:w="0" w:type="dxa"/>
                  </w:tcMar>
                  <w:vAlign w:val="center"/>
                </w:tcPr>
                <w:p w14:paraId="3273CFF2" w14:textId="77777777" w:rsidR="005322BD" w:rsidRDefault="005322BD" w:rsidP="005322BD">
                  <w:pPr>
                    <w:pStyle w:val="prog3"/>
                    <w:jc w:val="right"/>
                  </w:pPr>
                  <w:r>
                    <w:rPr>
                      <w:sz w:val="16"/>
                    </w:rPr>
                    <w:t>56.840,00</w:t>
                  </w:r>
                </w:p>
              </w:tc>
              <w:tc>
                <w:tcPr>
                  <w:tcW w:w="1300" w:type="dxa"/>
                  <w:shd w:val="clear" w:color="auto" w:fill="FFFFFF"/>
                  <w:tcMar>
                    <w:top w:w="0" w:type="dxa"/>
                    <w:left w:w="0" w:type="dxa"/>
                    <w:bottom w:w="0" w:type="dxa"/>
                    <w:right w:w="0" w:type="dxa"/>
                  </w:tcMar>
                  <w:vAlign w:val="center"/>
                </w:tcPr>
                <w:p w14:paraId="1FFD3F86" w14:textId="77777777" w:rsidR="005322BD" w:rsidRDefault="005322BD" w:rsidP="005322BD">
                  <w:pPr>
                    <w:pStyle w:val="prog3"/>
                    <w:jc w:val="right"/>
                  </w:pPr>
                  <w:r>
                    <w:rPr>
                      <w:sz w:val="16"/>
                    </w:rPr>
                    <w:t>57.680,00</w:t>
                  </w:r>
                </w:p>
              </w:tc>
              <w:tc>
                <w:tcPr>
                  <w:tcW w:w="700" w:type="dxa"/>
                  <w:shd w:val="clear" w:color="auto" w:fill="FFFFFF"/>
                  <w:tcMar>
                    <w:top w:w="0" w:type="dxa"/>
                    <w:left w:w="0" w:type="dxa"/>
                    <w:bottom w:w="0" w:type="dxa"/>
                    <w:right w:w="0" w:type="dxa"/>
                  </w:tcMar>
                  <w:vAlign w:val="center"/>
                </w:tcPr>
                <w:p w14:paraId="517AAB8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A134E8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1B988BD" w14:textId="77777777" w:rsidR="005322BD" w:rsidRDefault="005322BD" w:rsidP="005322BD">
                  <w:pPr>
                    <w:pStyle w:val="prog3"/>
                    <w:jc w:val="right"/>
                  </w:pPr>
                  <w:r>
                    <w:rPr>
                      <w:sz w:val="16"/>
                    </w:rPr>
                    <w:t>103,00</w:t>
                  </w:r>
                </w:p>
              </w:tc>
            </w:tr>
          </w:tbl>
          <w:p w14:paraId="5A7B5733" w14:textId="77777777" w:rsidR="005322BD" w:rsidRDefault="005322BD" w:rsidP="005322BD">
            <w:pPr>
              <w:pStyle w:val="EMPTYCELLSTYLE"/>
            </w:pPr>
          </w:p>
        </w:tc>
      </w:tr>
      <w:tr w:rsidR="005322BD" w14:paraId="2B985C4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A1BA5C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280783A" w14:textId="77777777" w:rsidR="005322BD" w:rsidRDefault="005322BD" w:rsidP="005322BD">
                  <w:pPr>
                    <w:pStyle w:val="izv1"/>
                  </w:pPr>
                  <w:r>
                    <w:rPr>
                      <w:sz w:val="16"/>
                    </w:rPr>
                    <w:t>Izvor 5. POMOĆI</w:t>
                  </w:r>
                </w:p>
              </w:tc>
              <w:tc>
                <w:tcPr>
                  <w:tcW w:w="2020" w:type="dxa"/>
                </w:tcPr>
                <w:p w14:paraId="1590ECB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3D6D3D2" w14:textId="77777777" w:rsidR="005322BD" w:rsidRDefault="005322BD" w:rsidP="005322BD">
                  <w:pPr>
                    <w:pStyle w:val="izv1"/>
                    <w:jc w:val="right"/>
                  </w:pPr>
                  <w:r>
                    <w:rPr>
                      <w:sz w:val="16"/>
                    </w:rPr>
                    <w:t>56.000,00</w:t>
                  </w:r>
                </w:p>
              </w:tc>
              <w:tc>
                <w:tcPr>
                  <w:tcW w:w="1300" w:type="dxa"/>
                  <w:shd w:val="clear" w:color="auto" w:fill="FFFFFF"/>
                  <w:tcMar>
                    <w:top w:w="0" w:type="dxa"/>
                    <w:left w:w="0" w:type="dxa"/>
                    <w:bottom w:w="0" w:type="dxa"/>
                    <w:right w:w="0" w:type="dxa"/>
                  </w:tcMar>
                  <w:vAlign w:val="center"/>
                </w:tcPr>
                <w:p w14:paraId="138902DF" w14:textId="77777777" w:rsidR="005322BD" w:rsidRDefault="005322BD" w:rsidP="005322BD">
                  <w:pPr>
                    <w:pStyle w:val="izv1"/>
                    <w:jc w:val="right"/>
                  </w:pPr>
                  <w:r>
                    <w:rPr>
                      <w:sz w:val="16"/>
                    </w:rPr>
                    <w:t>56.840,00</w:t>
                  </w:r>
                </w:p>
              </w:tc>
              <w:tc>
                <w:tcPr>
                  <w:tcW w:w="1300" w:type="dxa"/>
                  <w:shd w:val="clear" w:color="auto" w:fill="FFFFFF"/>
                  <w:tcMar>
                    <w:top w:w="0" w:type="dxa"/>
                    <w:left w:w="0" w:type="dxa"/>
                    <w:bottom w:w="0" w:type="dxa"/>
                    <w:right w:w="0" w:type="dxa"/>
                  </w:tcMar>
                  <w:vAlign w:val="center"/>
                </w:tcPr>
                <w:p w14:paraId="0A3FE7ED" w14:textId="77777777" w:rsidR="005322BD" w:rsidRDefault="005322BD" w:rsidP="005322BD">
                  <w:pPr>
                    <w:pStyle w:val="izv1"/>
                    <w:jc w:val="right"/>
                  </w:pPr>
                  <w:r>
                    <w:rPr>
                      <w:sz w:val="16"/>
                    </w:rPr>
                    <w:t>57.680,00</w:t>
                  </w:r>
                </w:p>
              </w:tc>
              <w:tc>
                <w:tcPr>
                  <w:tcW w:w="700" w:type="dxa"/>
                  <w:shd w:val="clear" w:color="auto" w:fill="FFFFFF"/>
                  <w:tcMar>
                    <w:top w:w="0" w:type="dxa"/>
                    <w:left w:w="0" w:type="dxa"/>
                    <w:bottom w:w="0" w:type="dxa"/>
                    <w:right w:w="0" w:type="dxa"/>
                  </w:tcMar>
                  <w:vAlign w:val="center"/>
                </w:tcPr>
                <w:p w14:paraId="50B12A7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7B6057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CFDA7CF" w14:textId="77777777" w:rsidR="005322BD" w:rsidRDefault="005322BD" w:rsidP="005322BD">
                  <w:pPr>
                    <w:pStyle w:val="izv1"/>
                    <w:jc w:val="right"/>
                  </w:pPr>
                  <w:r>
                    <w:rPr>
                      <w:sz w:val="16"/>
                    </w:rPr>
                    <w:t>103,00</w:t>
                  </w:r>
                </w:p>
              </w:tc>
            </w:tr>
          </w:tbl>
          <w:p w14:paraId="61B30374" w14:textId="77777777" w:rsidR="005322BD" w:rsidRDefault="005322BD" w:rsidP="005322BD">
            <w:pPr>
              <w:pStyle w:val="EMPTYCELLSTYLE"/>
            </w:pPr>
          </w:p>
        </w:tc>
      </w:tr>
      <w:tr w:rsidR="005322BD" w14:paraId="43B1366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E7A36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18A8D3" w14:textId="77777777" w:rsidR="005322BD" w:rsidRDefault="005322BD" w:rsidP="005322BD">
                  <w:pPr>
                    <w:pStyle w:val="izv2"/>
                  </w:pPr>
                  <w:r>
                    <w:rPr>
                      <w:sz w:val="16"/>
                    </w:rPr>
                    <w:t>Izvor 5.1. Tekuće pomoći iz državnog proračuna</w:t>
                  </w:r>
                </w:p>
              </w:tc>
              <w:tc>
                <w:tcPr>
                  <w:tcW w:w="2020" w:type="dxa"/>
                </w:tcPr>
                <w:p w14:paraId="40114D6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2D2CBA5" w14:textId="77777777" w:rsidR="005322BD" w:rsidRDefault="005322BD" w:rsidP="005322BD">
                  <w:pPr>
                    <w:pStyle w:val="izv2"/>
                    <w:jc w:val="right"/>
                  </w:pPr>
                  <w:r>
                    <w:rPr>
                      <w:sz w:val="16"/>
                    </w:rPr>
                    <w:t>56.000,00</w:t>
                  </w:r>
                </w:p>
              </w:tc>
              <w:tc>
                <w:tcPr>
                  <w:tcW w:w="1300" w:type="dxa"/>
                  <w:shd w:val="clear" w:color="auto" w:fill="FFFFFF"/>
                  <w:tcMar>
                    <w:top w:w="0" w:type="dxa"/>
                    <w:left w:w="0" w:type="dxa"/>
                    <w:bottom w:w="0" w:type="dxa"/>
                    <w:right w:w="0" w:type="dxa"/>
                  </w:tcMar>
                  <w:vAlign w:val="center"/>
                </w:tcPr>
                <w:p w14:paraId="1BDB5C60" w14:textId="77777777" w:rsidR="005322BD" w:rsidRDefault="005322BD" w:rsidP="005322BD">
                  <w:pPr>
                    <w:pStyle w:val="izv2"/>
                    <w:jc w:val="right"/>
                  </w:pPr>
                  <w:r>
                    <w:rPr>
                      <w:sz w:val="16"/>
                    </w:rPr>
                    <w:t>56.840,00</w:t>
                  </w:r>
                </w:p>
              </w:tc>
              <w:tc>
                <w:tcPr>
                  <w:tcW w:w="1300" w:type="dxa"/>
                  <w:shd w:val="clear" w:color="auto" w:fill="FFFFFF"/>
                  <w:tcMar>
                    <w:top w:w="0" w:type="dxa"/>
                    <w:left w:w="0" w:type="dxa"/>
                    <w:bottom w:w="0" w:type="dxa"/>
                    <w:right w:w="0" w:type="dxa"/>
                  </w:tcMar>
                  <w:vAlign w:val="center"/>
                </w:tcPr>
                <w:p w14:paraId="497383D9" w14:textId="77777777" w:rsidR="005322BD" w:rsidRDefault="005322BD" w:rsidP="005322BD">
                  <w:pPr>
                    <w:pStyle w:val="izv2"/>
                    <w:jc w:val="right"/>
                  </w:pPr>
                  <w:r>
                    <w:rPr>
                      <w:sz w:val="16"/>
                    </w:rPr>
                    <w:t>57.680,00</w:t>
                  </w:r>
                </w:p>
              </w:tc>
              <w:tc>
                <w:tcPr>
                  <w:tcW w:w="700" w:type="dxa"/>
                  <w:shd w:val="clear" w:color="auto" w:fill="FFFFFF"/>
                  <w:tcMar>
                    <w:top w:w="0" w:type="dxa"/>
                    <w:left w:w="0" w:type="dxa"/>
                    <w:bottom w:w="0" w:type="dxa"/>
                    <w:right w:w="0" w:type="dxa"/>
                  </w:tcMar>
                  <w:vAlign w:val="center"/>
                </w:tcPr>
                <w:p w14:paraId="6F9605C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9689D5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D695B7C" w14:textId="77777777" w:rsidR="005322BD" w:rsidRDefault="005322BD" w:rsidP="005322BD">
                  <w:pPr>
                    <w:pStyle w:val="izv2"/>
                    <w:jc w:val="right"/>
                  </w:pPr>
                  <w:r>
                    <w:rPr>
                      <w:sz w:val="16"/>
                    </w:rPr>
                    <w:t>103,00</w:t>
                  </w:r>
                </w:p>
              </w:tc>
            </w:tr>
          </w:tbl>
          <w:p w14:paraId="3A755E58" w14:textId="77777777" w:rsidR="005322BD" w:rsidRDefault="005322BD" w:rsidP="005322BD">
            <w:pPr>
              <w:pStyle w:val="EMPTYCELLSTYLE"/>
            </w:pPr>
          </w:p>
        </w:tc>
      </w:tr>
      <w:tr w:rsidR="005322BD" w14:paraId="15728D3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13D1E4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80DE7F" w14:textId="77777777" w:rsidR="005322BD" w:rsidRDefault="005322BD" w:rsidP="005322BD">
                  <w:pPr>
                    <w:pStyle w:val="fun3"/>
                  </w:pPr>
                  <w:r>
                    <w:rPr>
                      <w:sz w:val="16"/>
                    </w:rPr>
                    <w:t>FUNKCIJSKA KLASIFIKACIJA 0630 Opskrba vodom</w:t>
                  </w:r>
                </w:p>
              </w:tc>
              <w:tc>
                <w:tcPr>
                  <w:tcW w:w="2020" w:type="dxa"/>
                </w:tcPr>
                <w:p w14:paraId="6AE44FC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3D5747D" w14:textId="77777777" w:rsidR="005322BD" w:rsidRDefault="005322BD" w:rsidP="005322BD">
                  <w:pPr>
                    <w:pStyle w:val="fun3"/>
                    <w:jc w:val="right"/>
                  </w:pPr>
                  <w:r>
                    <w:rPr>
                      <w:sz w:val="16"/>
                    </w:rPr>
                    <w:t>56.000,00</w:t>
                  </w:r>
                </w:p>
              </w:tc>
              <w:tc>
                <w:tcPr>
                  <w:tcW w:w="1300" w:type="dxa"/>
                  <w:shd w:val="clear" w:color="auto" w:fill="FFFFFF"/>
                  <w:tcMar>
                    <w:top w:w="0" w:type="dxa"/>
                    <w:left w:w="0" w:type="dxa"/>
                    <w:bottom w:w="0" w:type="dxa"/>
                    <w:right w:w="0" w:type="dxa"/>
                  </w:tcMar>
                  <w:vAlign w:val="center"/>
                </w:tcPr>
                <w:p w14:paraId="3EE2B3B4" w14:textId="77777777" w:rsidR="005322BD" w:rsidRDefault="005322BD" w:rsidP="005322BD">
                  <w:pPr>
                    <w:pStyle w:val="fun3"/>
                    <w:jc w:val="right"/>
                  </w:pPr>
                  <w:r>
                    <w:rPr>
                      <w:sz w:val="16"/>
                    </w:rPr>
                    <w:t>56.840,00</w:t>
                  </w:r>
                </w:p>
              </w:tc>
              <w:tc>
                <w:tcPr>
                  <w:tcW w:w="1300" w:type="dxa"/>
                  <w:shd w:val="clear" w:color="auto" w:fill="FFFFFF"/>
                  <w:tcMar>
                    <w:top w:w="0" w:type="dxa"/>
                    <w:left w:w="0" w:type="dxa"/>
                    <w:bottom w:w="0" w:type="dxa"/>
                    <w:right w:w="0" w:type="dxa"/>
                  </w:tcMar>
                  <w:vAlign w:val="center"/>
                </w:tcPr>
                <w:p w14:paraId="1A14E77F" w14:textId="77777777" w:rsidR="005322BD" w:rsidRDefault="005322BD" w:rsidP="005322BD">
                  <w:pPr>
                    <w:pStyle w:val="fun3"/>
                    <w:jc w:val="right"/>
                  </w:pPr>
                  <w:r>
                    <w:rPr>
                      <w:sz w:val="16"/>
                    </w:rPr>
                    <w:t>57.680,00</w:t>
                  </w:r>
                </w:p>
              </w:tc>
              <w:tc>
                <w:tcPr>
                  <w:tcW w:w="700" w:type="dxa"/>
                  <w:shd w:val="clear" w:color="auto" w:fill="FFFFFF"/>
                  <w:tcMar>
                    <w:top w:w="0" w:type="dxa"/>
                    <w:left w:w="0" w:type="dxa"/>
                    <w:bottom w:w="0" w:type="dxa"/>
                    <w:right w:w="0" w:type="dxa"/>
                  </w:tcMar>
                  <w:vAlign w:val="center"/>
                </w:tcPr>
                <w:p w14:paraId="2F01A43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D05AAD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D780AA5" w14:textId="77777777" w:rsidR="005322BD" w:rsidRDefault="005322BD" w:rsidP="005322BD">
                  <w:pPr>
                    <w:pStyle w:val="fun3"/>
                    <w:jc w:val="right"/>
                  </w:pPr>
                  <w:r>
                    <w:rPr>
                      <w:sz w:val="16"/>
                    </w:rPr>
                    <w:t>103,00</w:t>
                  </w:r>
                </w:p>
              </w:tc>
            </w:tr>
          </w:tbl>
          <w:p w14:paraId="30BE73F0" w14:textId="77777777" w:rsidR="005322BD" w:rsidRDefault="005322BD" w:rsidP="005322BD">
            <w:pPr>
              <w:pStyle w:val="EMPTYCELLSTYLE"/>
            </w:pPr>
          </w:p>
        </w:tc>
      </w:tr>
      <w:tr w:rsidR="005322BD" w14:paraId="66D87D6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3839D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A128D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FA8851D" w14:textId="77777777" w:rsidR="005322BD" w:rsidRDefault="005322BD" w:rsidP="005322BD">
                  <w:pPr>
                    <w:pStyle w:val="UvjetniStil10"/>
                  </w:pPr>
                  <w:r>
                    <w:rPr>
                      <w:sz w:val="16"/>
                    </w:rPr>
                    <w:t>Rashodi poslovanja</w:t>
                  </w:r>
                </w:p>
              </w:tc>
              <w:tc>
                <w:tcPr>
                  <w:tcW w:w="2500" w:type="dxa"/>
                </w:tcPr>
                <w:p w14:paraId="0F078E8B" w14:textId="77777777" w:rsidR="005322BD" w:rsidRDefault="005322BD" w:rsidP="005322BD">
                  <w:pPr>
                    <w:pStyle w:val="EMPTYCELLSTYLE"/>
                  </w:pPr>
                </w:p>
              </w:tc>
              <w:tc>
                <w:tcPr>
                  <w:tcW w:w="1300" w:type="dxa"/>
                  <w:tcMar>
                    <w:top w:w="40" w:type="dxa"/>
                    <w:left w:w="0" w:type="dxa"/>
                    <w:bottom w:w="40" w:type="dxa"/>
                    <w:right w:w="0" w:type="dxa"/>
                  </w:tcMar>
                </w:tcPr>
                <w:p w14:paraId="2FF41847" w14:textId="77777777" w:rsidR="005322BD" w:rsidRDefault="005322BD" w:rsidP="005322BD">
                  <w:pPr>
                    <w:pStyle w:val="UvjetniStil10"/>
                    <w:jc w:val="right"/>
                  </w:pPr>
                  <w:r>
                    <w:rPr>
                      <w:sz w:val="16"/>
                    </w:rPr>
                    <w:t>56.000,00</w:t>
                  </w:r>
                </w:p>
              </w:tc>
              <w:tc>
                <w:tcPr>
                  <w:tcW w:w="1300" w:type="dxa"/>
                  <w:tcMar>
                    <w:top w:w="40" w:type="dxa"/>
                    <w:left w:w="0" w:type="dxa"/>
                    <w:bottom w:w="40" w:type="dxa"/>
                    <w:right w:w="0" w:type="dxa"/>
                  </w:tcMar>
                </w:tcPr>
                <w:p w14:paraId="425434F5" w14:textId="77777777" w:rsidR="005322BD" w:rsidRDefault="005322BD" w:rsidP="005322BD">
                  <w:pPr>
                    <w:pStyle w:val="UvjetniStil10"/>
                    <w:jc w:val="right"/>
                  </w:pPr>
                  <w:r>
                    <w:rPr>
                      <w:sz w:val="16"/>
                    </w:rPr>
                    <w:t>56.840,00</w:t>
                  </w:r>
                </w:p>
              </w:tc>
              <w:tc>
                <w:tcPr>
                  <w:tcW w:w="1300" w:type="dxa"/>
                  <w:tcMar>
                    <w:top w:w="40" w:type="dxa"/>
                    <w:left w:w="0" w:type="dxa"/>
                    <w:bottom w:w="40" w:type="dxa"/>
                    <w:right w:w="0" w:type="dxa"/>
                  </w:tcMar>
                </w:tcPr>
                <w:p w14:paraId="33807AB0" w14:textId="77777777" w:rsidR="005322BD" w:rsidRDefault="005322BD" w:rsidP="005322BD">
                  <w:pPr>
                    <w:pStyle w:val="UvjetniStil10"/>
                    <w:jc w:val="right"/>
                  </w:pPr>
                  <w:r>
                    <w:rPr>
                      <w:sz w:val="16"/>
                    </w:rPr>
                    <w:t>57.680,00</w:t>
                  </w:r>
                </w:p>
              </w:tc>
              <w:tc>
                <w:tcPr>
                  <w:tcW w:w="700" w:type="dxa"/>
                  <w:tcMar>
                    <w:top w:w="40" w:type="dxa"/>
                    <w:left w:w="0" w:type="dxa"/>
                    <w:bottom w:w="40" w:type="dxa"/>
                    <w:right w:w="0" w:type="dxa"/>
                  </w:tcMar>
                </w:tcPr>
                <w:p w14:paraId="62EF8A0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A9005F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240B3A3" w14:textId="77777777" w:rsidR="005322BD" w:rsidRDefault="005322BD" w:rsidP="005322BD">
                  <w:pPr>
                    <w:pStyle w:val="UvjetniStil10"/>
                    <w:jc w:val="right"/>
                  </w:pPr>
                  <w:r>
                    <w:rPr>
                      <w:sz w:val="16"/>
                    </w:rPr>
                    <w:t>103,00</w:t>
                  </w:r>
                </w:p>
              </w:tc>
            </w:tr>
          </w:tbl>
          <w:p w14:paraId="330F23AD" w14:textId="77777777" w:rsidR="005322BD" w:rsidRDefault="005322BD" w:rsidP="005322BD">
            <w:pPr>
              <w:pStyle w:val="EMPTYCELLSTYLE"/>
            </w:pPr>
          </w:p>
        </w:tc>
      </w:tr>
      <w:tr w:rsidR="005322BD" w14:paraId="4F90BC2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7263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4F1B21"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67D0847F" w14:textId="77777777" w:rsidR="005322BD" w:rsidRDefault="005322BD" w:rsidP="005322BD">
                  <w:pPr>
                    <w:pStyle w:val="UvjetniStil10"/>
                  </w:pPr>
                  <w:r>
                    <w:rPr>
                      <w:sz w:val="16"/>
                    </w:rPr>
                    <w:t>Ostali rashodi</w:t>
                  </w:r>
                </w:p>
              </w:tc>
              <w:tc>
                <w:tcPr>
                  <w:tcW w:w="2500" w:type="dxa"/>
                </w:tcPr>
                <w:p w14:paraId="4577EF3A" w14:textId="77777777" w:rsidR="005322BD" w:rsidRDefault="005322BD" w:rsidP="005322BD">
                  <w:pPr>
                    <w:pStyle w:val="EMPTYCELLSTYLE"/>
                  </w:pPr>
                </w:p>
              </w:tc>
              <w:tc>
                <w:tcPr>
                  <w:tcW w:w="1300" w:type="dxa"/>
                  <w:tcMar>
                    <w:top w:w="40" w:type="dxa"/>
                    <w:left w:w="0" w:type="dxa"/>
                    <w:bottom w:w="40" w:type="dxa"/>
                    <w:right w:w="0" w:type="dxa"/>
                  </w:tcMar>
                </w:tcPr>
                <w:p w14:paraId="25215DE9" w14:textId="77777777" w:rsidR="005322BD" w:rsidRDefault="005322BD" w:rsidP="005322BD">
                  <w:pPr>
                    <w:pStyle w:val="UvjetniStil10"/>
                    <w:jc w:val="right"/>
                  </w:pPr>
                  <w:r>
                    <w:rPr>
                      <w:sz w:val="16"/>
                    </w:rPr>
                    <w:t>56.000,00</w:t>
                  </w:r>
                </w:p>
              </w:tc>
              <w:tc>
                <w:tcPr>
                  <w:tcW w:w="1300" w:type="dxa"/>
                  <w:tcMar>
                    <w:top w:w="40" w:type="dxa"/>
                    <w:left w:w="0" w:type="dxa"/>
                    <w:bottom w:w="40" w:type="dxa"/>
                    <w:right w:w="0" w:type="dxa"/>
                  </w:tcMar>
                </w:tcPr>
                <w:p w14:paraId="0C1C8552" w14:textId="77777777" w:rsidR="005322BD" w:rsidRDefault="005322BD" w:rsidP="005322BD">
                  <w:pPr>
                    <w:pStyle w:val="UvjetniStil10"/>
                    <w:jc w:val="right"/>
                  </w:pPr>
                  <w:r>
                    <w:rPr>
                      <w:sz w:val="16"/>
                    </w:rPr>
                    <w:t>56.840,00</w:t>
                  </w:r>
                </w:p>
              </w:tc>
              <w:tc>
                <w:tcPr>
                  <w:tcW w:w="1300" w:type="dxa"/>
                  <w:tcMar>
                    <w:top w:w="40" w:type="dxa"/>
                    <w:left w:w="0" w:type="dxa"/>
                    <w:bottom w:w="40" w:type="dxa"/>
                    <w:right w:w="0" w:type="dxa"/>
                  </w:tcMar>
                </w:tcPr>
                <w:p w14:paraId="3D334DD1" w14:textId="77777777" w:rsidR="005322BD" w:rsidRDefault="005322BD" w:rsidP="005322BD">
                  <w:pPr>
                    <w:pStyle w:val="UvjetniStil10"/>
                    <w:jc w:val="right"/>
                  </w:pPr>
                  <w:r>
                    <w:rPr>
                      <w:sz w:val="16"/>
                    </w:rPr>
                    <w:t>57.680,00</w:t>
                  </w:r>
                </w:p>
              </w:tc>
              <w:tc>
                <w:tcPr>
                  <w:tcW w:w="700" w:type="dxa"/>
                  <w:tcMar>
                    <w:top w:w="40" w:type="dxa"/>
                    <w:left w:w="0" w:type="dxa"/>
                    <w:bottom w:w="40" w:type="dxa"/>
                    <w:right w:w="0" w:type="dxa"/>
                  </w:tcMar>
                </w:tcPr>
                <w:p w14:paraId="743D192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6FAB8E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B9501CA" w14:textId="77777777" w:rsidR="005322BD" w:rsidRDefault="005322BD" w:rsidP="005322BD">
                  <w:pPr>
                    <w:pStyle w:val="UvjetniStil10"/>
                    <w:jc w:val="right"/>
                  </w:pPr>
                  <w:r>
                    <w:rPr>
                      <w:sz w:val="16"/>
                    </w:rPr>
                    <w:t>103,00</w:t>
                  </w:r>
                </w:p>
              </w:tc>
            </w:tr>
          </w:tbl>
          <w:p w14:paraId="656E3268" w14:textId="77777777" w:rsidR="005322BD" w:rsidRDefault="005322BD" w:rsidP="005322BD">
            <w:pPr>
              <w:pStyle w:val="EMPTYCELLSTYLE"/>
            </w:pPr>
          </w:p>
        </w:tc>
      </w:tr>
      <w:tr w:rsidR="005322BD" w14:paraId="5D0D2EE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C89B7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E8F5ED0" w14:textId="77777777" w:rsidR="005322BD" w:rsidRDefault="005322BD" w:rsidP="005322BD">
                  <w:pPr>
                    <w:pStyle w:val="UvjetniStil"/>
                  </w:pPr>
                  <w:r>
                    <w:rPr>
                      <w:sz w:val="16"/>
                    </w:rPr>
                    <w:t>386</w:t>
                  </w:r>
                </w:p>
              </w:tc>
              <w:tc>
                <w:tcPr>
                  <w:tcW w:w="6840" w:type="dxa"/>
                  <w:tcMar>
                    <w:top w:w="40" w:type="dxa"/>
                    <w:left w:w="0" w:type="dxa"/>
                    <w:bottom w:w="40" w:type="dxa"/>
                    <w:right w:w="0" w:type="dxa"/>
                  </w:tcMar>
                </w:tcPr>
                <w:p w14:paraId="5D353D4F" w14:textId="77777777" w:rsidR="005322BD" w:rsidRDefault="005322BD" w:rsidP="005322BD">
                  <w:pPr>
                    <w:pStyle w:val="UvjetniStil"/>
                  </w:pPr>
                  <w:r>
                    <w:rPr>
                      <w:sz w:val="16"/>
                    </w:rPr>
                    <w:t>Kapitalne pomoći</w:t>
                  </w:r>
                </w:p>
              </w:tc>
              <w:tc>
                <w:tcPr>
                  <w:tcW w:w="2500" w:type="dxa"/>
                </w:tcPr>
                <w:p w14:paraId="5E7DE154" w14:textId="77777777" w:rsidR="005322BD" w:rsidRDefault="005322BD" w:rsidP="005322BD">
                  <w:pPr>
                    <w:pStyle w:val="EMPTYCELLSTYLE"/>
                  </w:pPr>
                </w:p>
              </w:tc>
              <w:tc>
                <w:tcPr>
                  <w:tcW w:w="1300" w:type="dxa"/>
                  <w:tcMar>
                    <w:top w:w="40" w:type="dxa"/>
                    <w:left w:w="0" w:type="dxa"/>
                    <w:bottom w:w="40" w:type="dxa"/>
                    <w:right w:w="0" w:type="dxa"/>
                  </w:tcMar>
                </w:tcPr>
                <w:p w14:paraId="1E3A475B" w14:textId="77777777" w:rsidR="005322BD" w:rsidRDefault="005322BD" w:rsidP="005322BD">
                  <w:pPr>
                    <w:pStyle w:val="UvjetniStil"/>
                    <w:jc w:val="right"/>
                  </w:pPr>
                  <w:r>
                    <w:rPr>
                      <w:sz w:val="16"/>
                    </w:rPr>
                    <w:t>56.000,00</w:t>
                  </w:r>
                </w:p>
              </w:tc>
              <w:tc>
                <w:tcPr>
                  <w:tcW w:w="1300" w:type="dxa"/>
                  <w:tcMar>
                    <w:top w:w="40" w:type="dxa"/>
                    <w:left w:w="0" w:type="dxa"/>
                    <w:bottom w:w="40" w:type="dxa"/>
                    <w:right w:w="0" w:type="dxa"/>
                  </w:tcMar>
                </w:tcPr>
                <w:p w14:paraId="3CD040DB" w14:textId="77777777" w:rsidR="005322BD" w:rsidRDefault="005322BD" w:rsidP="005322BD">
                  <w:pPr>
                    <w:pStyle w:val="UvjetniStil"/>
                    <w:jc w:val="right"/>
                  </w:pPr>
                  <w:r>
                    <w:rPr>
                      <w:sz w:val="16"/>
                    </w:rPr>
                    <w:t>56.840,00</w:t>
                  </w:r>
                </w:p>
              </w:tc>
              <w:tc>
                <w:tcPr>
                  <w:tcW w:w="1300" w:type="dxa"/>
                  <w:tcMar>
                    <w:top w:w="40" w:type="dxa"/>
                    <w:left w:w="0" w:type="dxa"/>
                    <w:bottom w:w="40" w:type="dxa"/>
                    <w:right w:w="0" w:type="dxa"/>
                  </w:tcMar>
                </w:tcPr>
                <w:p w14:paraId="1C54E063" w14:textId="77777777" w:rsidR="005322BD" w:rsidRDefault="005322BD" w:rsidP="005322BD">
                  <w:pPr>
                    <w:pStyle w:val="UvjetniStil"/>
                    <w:jc w:val="right"/>
                  </w:pPr>
                  <w:r>
                    <w:rPr>
                      <w:sz w:val="16"/>
                    </w:rPr>
                    <w:t>57.680,00</w:t>
                  </w:r>
                </w:p>
              </w:tc>
              <w:tc>
                <w:tcPr>
                  <w:tcW w:w="700" w:type="dxa"/>
                  <w:tcMar>
                    <w:top w:w="40" w:type="dxa"/>
                    <w:left w:w="0" w:type="dxa"/>
                    <w:bottom w:w="40" w:type="dxa"/>
                    <w:right w:w="0" w:type="dxa"/>
                  </w:tcMar>
                </w:tcPr>
                <w:p w14:paraId="7F30ECB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2F6E00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3FD76F0" w14:textId="77777777" w:rsidR="005322BD" w:rsidRDefault="005322BD" w:rsidP="005322BD">
                  <w:pPr>
                    <w:pStyle w:val="UvjetniStil"/>
                    <w:jc w:val="right"/>
                  </w:pPr>
                  <w:r>
                    <w:rPr>
                      <w:sz w:val="16"/>
                    </w:rPr>
                    <w:t>103,00</w:t>
                  </w:r>
                </w:p>
              </w:tc>
            </w:tr>
          </w:tbl>
          <w:p w14:paraId="240132F9" w14:textId="77777777" w:rsidR="005322BD" w:rsidRDefault="005322BD" w:rsidP="005322BD">
            <w:pPr>
              <w:pStyle w:val="EMPTYCELLSTYLE"/>
            </w:pPr>
          </w:p>
        </w:tc>
      </w:tr>
      <w:tr w:rsidR="005322BD" w14:paraId="7B5AA50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6820C8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DCD59D0" w14:textId="77777777" w:rsidR="005322BD" w:rsidRDefault="005322BD" w:rsidP="005322BD">
                  <w:pPr>
                    <w:pStyle w:val="prog3"/>
                  </w:pPr>
                  <w:r>
                    <w:rPr>
                      <w:sz w:val="16"/>
                    </w:rPr>
                    <w:t>Kapitalni projekt K100013 Poduzetnički inkubator i poduzetnička zona</w:t>
                  </w:r>
                </w:p>
              </w:tc>
              <w:tc>
                <w:tcPr>
                  <w:tcW w:w="2020" w:type="dxa"/>
                </w:tcPr>
                <w:p w14:paraId="29FB711B" w14:textId="77777777" w:rsidR="005322BD" w:rsidRDefault="005322BD" w:rsidP="005322BD">
                  <w:pPr>
                    <w:pStyle w:val="EMPTYCELLSTYLE"/>
                  </w:pPr>
                  <w:r>
                    <w:t>i</w:t>
                  </w:r>
                </w:p>
              </w:tc>
              <w:tc>
                <w:tcPr>
                  <w:tcW w:w="1300" w:type="dxa"/>
                  <w:shd w:val="clear" w:color="auto" w:fill="FFFFFF"/>
                  <w:tcMar>
                    <w:top w:w="0" w:type="dxa"/>
                    <w:left w:w="0" w:type="dxa"/>
                    <w:bottom w:w="0" w:type="dxa"/>
                    <w:right w:w="0" w:type="dxa"/>
                  </w:tcMar>
                  <w:vAlign w:val="center"/>
                </w:tcPr>
                <w:p w14:paraId="2E2EEBE8" w14:textId="77777777" w:rsidR="005322BD" w:rsidRDefault="005322BD" w:rsidP="005322BD">
                  <w:pPr>
                    <w:pStyle w:val="prog3"/>
                    <w:jc w:val="right"/>
                  </w:pPr>
                  <w:r>
                    <w:rPr>
                      <w:sz w:val="16"/>
                    </w:rPr>
                    <w:t>210.000,00</w:t>
                  </w:r>
                </w:p>
              </w:tc>
              <w:tc>
                <w:tcPr>
                  <w:tcW w:w="1300" w:type="dxa"/>
                  <w:shd w:val="clear" w:color="auto" w:fill="FFFFFF"/>
                  <w:tcMar>
                    <w:top w:w="0" w:type="dxa"/>
                    <w:left w:w="0" w:type="dxa"/>
                    <w:bottom w:w="0" w:type="dxa"/>
                    <w:right w:w="0" w:type="dxa"/>
                  </w:tcMar>
                  <w:vAlign w:val="center"/>
                </w:tcPr>
                <w:p w14:paraId="591CE79D"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44EE650D"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08A77699" w14:textId="77777777" w:rsidR="005322BD" w:rsidRDefault="005322BD" w:rsidP="005322BD">
                  <w:pPr>
                    <w:pStyle w:val="prog3"/>
                    <w:jc w:val="right"/>
                  </w:pPr>
                  <w:r>
                    <w:rPr>
                      <w:sz w:val="16"/>
                    </w:rPr>
                    <w:t>29,00</w:t>
                  </w:r>
                </w:p>
              </w:tc>
              <w:tc>
                <w:tcPr>
                  <w:tcW w:w="700" w:type="dxa"/>
                  <w:shd w:val="clear" w:color="auto" w:fill="FFFFFF"/>
                  <w:tcMar>
                    <w:top w:w="0" w:type="dxa"/>
                    <w:left w:w="0" w:type="dxa"/>
                    <w:bottom w:w="0" w:type="dxa"/>
                    <w:right w:w="0" w:type="dxa"/>
                  </w:tcMar>
                  <w:vAlign w:val="center"/>
                </w:tcPr>
                <w:p w14:paraId="1B7D7B0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7E4FB1B" w14:textId="77777777" w:rsidR="005322BD" w:rsidRDefault="005322BD" w:rsidP="005322BD">
                  <w:pPr>
                    <w:pStyle w:val="prog3"/>
                    <w:jc w:val="right"/>
                  </w:pPr>
                  <w:r>
                    <w:rPr>
                      <w:sz w:val="16"/>
                    </w:rPr>
                    <w:t>29,43</w:t>
                  </w:r>
                </w:p>
              </w:tc>
            </w:tr>
          </w:tbl>
          <w:p w14:paraId="262883F2" w14:textId="77777777" w:rsidR="005322BD" w:rsidRDefault="005322BD" w:rsidP="005322BD">
            <w:pPr>
              <w:pStyle w:val="EMPTYCELLSTYLE"/>
            </w:pPr>
          </w:p>
        </w:tc>
      </w:tr>
      <w:tr w:rsidR="005322BD" w14:paraId="0DA104A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659A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F797CF1" w14:textId="77777777" w:rsidR="005322BD" w:rsidRDefault="005322BD" w:rsidP="005322BD">
                  <w:pPr>
                    <w:pStyle w:val="izv1"/>
                  </w:pPr>
                  <w:r>
                    <w:rPr>
                      <w:sz w:val="16"/>
                    </w:rPr>
                    <w:t>Izvor 1. OPĆI PRIHODI I PRIMICI</w:t>
                  </w:r>
                </w:p>
              </w:tc>
              <w:tc>
                <w:tcPr>
                  <w:tcW w:w="2020" w:type="dxa"/>
                </w:tcPr>
                <w:p w14:paraId="52BB185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A2C0C9"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74CADBC6"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255E2568"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27CDBE9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B16002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610825B" w14:textId="77777777" w:rsidR="005322BD" w:rsidRDefault="005322BD" w:rsidP="005322BD">
                  <w:pPr>
                    <w:pStyle w:val="izv1"/>
                    <w:jc w:val="right"/>
                  </w:pPr>
                  <w:r>
                    <w:rPr>
                      <w:sz w:val="16"/>
                    </w:rPr>
                    <w:t>103,00</w:t>
                  </w:r>
                </w:p>
              </w:tc>
            </w:tr>
          </w:tbl>
          <w:p w14:paraId="7EEAB7FB" w14:textId="77777777" w:rsidR="005322BD" w:rsidRDefault="005322BD" w:rsidP="005322BD">
            <w:pPr>
              <w:pStyle w:val="EMPTYCELLSTYLE"/>
            </w:pPr>
          </w:p>
        </w:tc>
      </w:tr>
      <w:tr w:rsidR="005322BD" w14:paraId="0AFEE3C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1D744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3D61A5" w14:textId="77777777" w:rsidR="005322BD" w:rsidRDefault="005322BD" w:rsidP="005322BD">
                  <w:pPr>
                    <w:pStyle w:val="izv2"/>
                  </w:pPr>
                  <w:r>
                    <w:rPr>
                      <w:sz w:val="16"/>
                    </w:rPr>
                    <w:t>Izvor 1.1. Prihodi od poreza</w:t>
                  </w:r>
                </w:p>
              </w:tc>
              <w:tc>
                <w:tcPr>
                  <w:tcW w:w="2020" w:type="dxa"/>
                </w:tcPr>
                <w:p w14:paraId="4ED8005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F92A85B"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48518A38"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7B30540B"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081511B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B54C27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DB613AB" w14:textId="77777777" w:rsidR="005322BD" w:rsidRDefault="005322BD" w:rsidP="005322BD">
                  <w:pPr>
                    <w:pStyle w:val="izv2"/>
                    <w:jc w:val="right"/>
                  </w:pPr>
                  <w:r>
                    <w:rPr>
                      <w:sz w:val="16"/>
                    </w:rPr>
                    <w:t>103,00</w:t>
                  </w:r>
                </w:p>
              </w:tc>
            </w:tr>
          </w:tbl>
          <w:p w14:paraId="6E032DBF" w14:textId="77777777" w:rsidR="005322BD" w:rsidRDefault="005322BD" w:rsidP="005322BD">
            <w:pPr>
              <w:pStyle w:val="EMPTYCELLSTYLE"/>
            </w:pPr>
          </w:p>
        </w:tc>
      </w:tr>
      <w:tr w:rsidR="005322BD" w14:paraId="23450D6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A14F0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746E8D" w14:textId="77777777" w:rsidR="005322BD" w:rsidRDefault="005322BD" w:rsidP="005322BD">
                  <w:pPr>
                    <w:pStyle w:val="fun3"/>
                  </w:pPr>
                  <w:r>
                    <w:rPr>
                      <w:sz w:val="16"/>
                    </w:rPr>
                    <w:t>FUNKCIJSKA KLASIFIKACIJA 0620 Razvoj zajednice</w:t>
                  </w:r>
                </w:p>
              </w:tc>
              <w:tc>
                <w:tcPr>
                  <w:tcW w:w="2020" w:type="dxa"/>
                </w:tcPr>
                <w:p w14:paraId="60C218B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13A6013"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0784729A"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7F2D2C2C"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030496F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220225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5D1A486" w14:textId="77777777" w:rsidR="005322BD" w:rsidRDefault="005322BD" w:rsidP="005322BD">
                  <w:pPr>
                    <w:pStyle w:val="fun3"/>
                    <w:jc w:val="right"/>
                  </w:pPr>
                  <w:r>
                    <w:rPr>
                      <w:sz w:val="16"/>
                    </w:rPr>
                    <w:t>103,00</w:t>
                  </w:r>
                </w:p>
              </w:tc>
            </w:tr>
          </w:tbl>
          <w:p w14:paraId="056232D7" w14:textId="77777777" w:rsidR="005322BD" w:rsidRDefault="005322BD" w:rsidP="005322BD">
            <w:pPr>
              <w:pStyle w:val="EMPTYCELLSTYLE"/>
            </w:pPr>
          </w:p>
        </w:tc>
      </w:tr>
      <w:tr w:rsidR="005322BD" w14:paraId="7D3C6C4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A10AE4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B2074E6"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73169C8" w14:textId="77777777" w:rsidR="005322BD" w:rsidRDefault="005322BD" w:rsidP="005322BD">
                  <w:pPr>
                    <w:pStyle w:val="UvjetniStil10"/>
                  </w:pPr>
                  <w:r>
                    <w:rPr>
                      <w:sz w:val="16"/>
                    </w:rPr>
                    <w:t>Rashodi za nabavu nefinancijske imovine</w:t>
                  </w:r>
                </w:p>
              </w:tc>
              <w:tc>
                <w:tcPr>
                  <w:tcW w:w="2500" w:type="dxa"/>
                </w:tcPr>
                <w:p w14:paraId="5DB3E968" w14:textId="77777777" w:rsidR="005322BD" w:rsidRDefault="005322BD" w:rsidP="005322BD">
                  <w:pPr>
                    <w:pStyle w:val="EMPTYCELLSTYLE"/>
                  </w:pPr>
                </w:p>
              </w:tc>
              <w:tc>
                <w:tcPr>
                  <w:tcW w:w="1300" w:type="dxa"/>
                  <w:tcMar>
                    <w:top w:w="40" w:type="dxa"/>
                    <w:left w:w="0" w:type="dxa"/>
                    <w:bottom w:w="40" w:type="dxa"/>
                    <w:right w:w="0" w:type="dxa"/>
                  </w:tcMar>
                </w:tcPr>
                <w:p w14:paraId="5A0E2D1F"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6CE5DF24"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49AE62F6"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2174D0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F2372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13B469B" w14:textId="77777777" w:rsidR="005322BD" w:rsidRDefault="005322BD" w:rsidP="005322BD">
                  <w:pPr>
                    <w:pStyle w:val="UvjetniStil10"/>
                    <w:jc w:val="right"/>
                  </w:pPr>
                  <w:r>
                    <w:rPr>
                      <w:sz w:val="16"/>
                    </w:rPr>
                    <w:t>103,00</w:t>
                  </w:r>
                </w:p>
              </w:tc>
            </w:tr>
          </w:tbl>
          <w:p w14:paraId="3CFAD14E" w14:textId="77777777" w:rsidR="005322BD" w:rsidRDefault="005322BD" w:rsidP="005322BD">
            <w:pPr>
              <w:pStyle w:val="EMPTYCELLSTYLE"/>
            </w:pPr>
          </w:p>
        </w:tc>
      </w:tr>
      <w:tr w:rsidR="005322BD" w14:paraId="2D6936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F5A21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213FDC6"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3FB5E23" w14:textId="77777777" w:rsidR="005322BD" w:rsidRDefault="005322BD" w:rsidP="005322BD">
                  <w:pPr>
                    <w:pStyle w:val="UvjetniStil10"/>
                  </w:pPr>
                  <w:r>
                    <w:rPr>
                      <w:sz w:val="16"/>
                    </w:rPr>
                    <w:t>Rashodi za nabavu proizvedene dugotrajne imovine</w:t>
                  </w:r>
                </w:p>
              </w:tc>
              <w:tc>
                <w:tcPr>
                  <w:tcW w:w="2500" w:type="dxa"/>
                </w:tcPr>
                <w:p w14:paraId="7D5729F2" w14:textId="77777777" w:rsidR="005322BD" w:rsidRDefault="005322BD" w:rsidP="005322BD">
                  <w:pPr>
                    <w:pStyle w:val="EMPTYCELLSTYLE"/>
                  </w:pPr>
                </w:p>
              </w:tc>
              <w:tc>
                <w:tcPr>
                  <w:tcW w:w="1300" w:type="dxa"/>
                  <w:tcMar>
                    <w:top w:w="40" w:type="dxa"/>
                    <w:left w:w="0" w:type="dxa"/>
                    <w:bottom w:w="40" w:type="dxa"/>
                    <w:right w:w="0" w:type="dxa"/>
                  </w:tcMar>
                </w:tcPr>
                <w:p w14:paraId="13F122D3"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24D1C083"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1DD31C7C"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6F8920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907976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347F102" w14:textId="77777777" w:rsidR="005322BD" w:rsidRDefault="005322BD" w:rsidP="005322BD">
                  <w:pPr>
                    <w:pStyle w:val="UvjetniStil10"/>
                    <w:jc w:val="right"/>
                  </w:pPr>
                  <w:r>
                    <w:rPr>
                      <w:sz w:val="16"/>
                    </w:rPr>
                    <w:t>103,00</w:t>
                  </w:r>
                </w:p>
              </w:tc>
            </w:tr>
          </w:tbl>
          <w:p w14:paraId="1F58D17C" w14:textId="77777777" w:rsidR="005322BD" w:rsidRDefault="005322BD" w:rsidP="005322BD">
            <w:pPr>
              <w:pStyle w:val="EMPTYCELLSTYLE"/>
            </w:pPr>
          </w:p>
        </w:tc>
      </w:tr>
      <w:tr w:rsidR="005322BD" w14:paraId="5C50F00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EAE5E1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510630"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17673A1B" w14:textId="77777777" w:rsidR="005322BD" w:rsidRDefault="005322BD" w:rsidP="005322BD">
                  <w:pPr>
                    <w:pStyle w:val="UvjetniStil"/>
                  </w:pPr>
                  <w:r>
                    <w:rPr>
                      <w:sz w:val="16"/>
                    </w:rPr>
                    <w:t>Postrojenja i oprema</w:t>
                  </w:r>
                </w:p>
              </w:tc>
              <w:tc>
                <w:tcPr>
                  <w:tcW w:w="2500" w:type="dxa"/>
                </w:tcPr>
                <w:p w14:paraId="6E2CC90A" w14:textId="77777777" w:rsidR="005322BD" w:rsidRDefault="005322BD" w:rsidP="005322BD">
                  <w:pPr>
                    <w:pStyle w:val="EMPTYCELLSTYLE"/>
                  </w:pPr>
                </w:p>
              </w:tc>
              <w:tc>
                <w:tcPr>
                  <w:tcW w:w="1300" w:type="dxa"/>
                  <w:tcMar>
                    <w:top w:w="40" w:type="dxa"/>
                    <w:left w:w="0" w:type="dxa"/>
                    <w:bottom w:w="40" w:type="dxa"/>
                    <w:right w:w="0" w:type="dxa"/>
                  </w:tcMar>
                </w:tcPr>
                <w:p w14:paraId="47297D6B"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1DBD4438"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00EEE3BA"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67A2FFB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33891E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C4142D9" w14:textId="77777777" w:rsidR="005322BD" w:rsidRDefault="005322BD" w:rsidP="005322BD">
                  <w:pPr>
                    <w:pStyle w:val="UvjetniStil"/>
                    <w:jc w:val="right"/>
                  </w:pPr>
                  <w:r>
                    <w:rPr>
                      <w:sz w:val="16"/>
                    </w:rPr>
                    <w:t>103,00</w:t>
                  </w:r>
                </w:p>
              </w:tc>
            </w:tr>
          </w:tbl>
          <w:p w14:paraId="125B86D9" w14:textId="77777777" w:rsidR="005322BD" w:rsidRDefault="005322BD" w:rsidP="005322BD">
            <w:pPr>
              <w:pStyle w:val="EMPTYCELLSTYLE"/>
            </w:pPr>
          </w:p>
        </w:tc>
      </w:tr>
      <w:tr w:rsidR="005322BD" w14:paraId="5BC28B5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A93715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815E58F"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6B1479AF" w14:textId="77777777" w:rsidR="005322BD" w:rsidRDefault="005322BD" w:rsidP="005322BD">
                  <w:pPr>
                    <w:pStyle w:val="UvjetniStil"/>
                  </w:pPr>
                  <w:r>
                    <w:rPr>
                      <w:sz w:val="16"/>
                    </w:rPr>
                    <w:t>Nematerijalna proizvedena imovina</w:t>
                  </w:r>
                </w:p>
              </w:tc>
              <w:tc>
                <w:tcPr>
                  <w:tcW w:w="2500" w:type="dxa"/>
                </w:tcPr>
                <w:p w14:paraId="0B8D2D82" w14:textId="77777777" w:rsidR="005322BD" w:rsidRDefault="005322BD" w:rsidP="005322BD">
                  <w:pPr>
                    <w:pStyle w:val="EMPTYCELLSTYLE"/>
                  </w:pPr>
                </w:p>
              </w:tc>
              <w:tc>
                <w:tcPr>
                  <w:tcW w:w="1300" w:type="dxa"/>
                  <w:tcMar>
                    <w:top w:w="40" w:type="dxa"/>
                    <w:left w:w="0" w:type="dxa"/>
                    <w:bottom w:w="40" w:type="dxa"/>
                    <w:right w:w="0" w:type="dxa"/>
                  </w:tcMar>
                </w:tcPr>
                <w:p w14:paraId="42177C50" w14:textId="77777777" w:rsidR="005322BD" w:rsidRDefault="005322BD" w:rsidP="005322BD">
                  <w:pPr>
                    <w:pStyle w:val="UvjetniStil"/>
                    <w:jc w:val="right"/>
                  </w:pPr>
                  <w:r>
                    <w:rPr>
                      <w:sz w:val="16"/>
                    </w:rPr>
                    <w:t>40.000,00</w:t>
                  </w:r>
                </w:p>
              </w:tc>
              <w:tc>
                <w:tcPr>
                  <w:tcW w:w="1300" w:type="dxa"/>
                  <w:tcMar>
                    <w:top w:w="40" w:type="dxa"/>
                    <w:left w:w="0" w:type="dxa"/>
                    <w:bottom w:w="40" w:type="dxa"/>
                    <w:right w:w="0" w:type="dxa"/>
                  </w:tcMar>
                </w:tcPr>
                <w:p w14:paraId="1A08E9B9" w14:textId="77777777" w:rsidR="005322BD" w:rsidRDefault="005322BD" w:rsidP="005322BD">
                  <w:pPr>
                    <w:pStyle w:val="UvjetniStil"/>
                    <w:jc w:val="right"/>
                  </w:pPr>
                  <w:r>
                    <w:rPr>
                      <w:sz w:val="16"/>
                    </w:rPr>
                    <w:t>40.600,00</w:t>
                  </w:r>
                </w:p>
              </w:tc>
              <w:tc>
                <w:tcPr>
                  <w:tcW w:w="1300" w:type="dxa"/>
                  <w:tcMar>
                    <w:top w:w="40" w:type="dxa"/>
                    <w:left w:w="0" w:type="dxa"/>
                    <w:bottom w:w="40" w:type="dxa"/>
                    <w:right w:w="0" w:type="dxa"/>
                  </w:tcMar>
                </w:tcPr>
                <w:p w14:paraId="62FB1DD2" w14:textId="77777777" w:rsidR="005322BD" w:rsidRDefault="005322BD" w:rsidP="005322BD">
                  <w:pPr>
                    <w:pStyle w:val="UvjetniStil"/>
                    <w:jc w:val="right"/>
                  </w:pPr>
                  <w:r>
                    <w:rPr>
                      <w:sz w:val="16"/>
                    </w:rPr>
                    <w:t>41.200,00</w:t>
                  </w:r>
                </w:p>
              </w:tc>
              <w:tc>
                <w:tcPr>
                  <w:tcW w:w="700" w:type="dxa"/>
                  <w:tcMar>
                    <w:top w:w="40" w:type="dxa"/>
                    <w:left w:w="0" w:type="dxa"/>
                    <w:bottom w:w="40" w:type="dxa"/>
                    <w:right w:w="0" w:type="dxa"/>
                  </w:tcMar>
                </w:tcPr>
                <w:p w14:paraId="56B3E34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E23A49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86D0CDE" w14:textId="77777777" w:rsidR="005322BD" w:rsidRDefault="005322BD" w:rsidP="005322BD">
                  <w:pPr>
                    <w:pStyle w:val="UvjetniStil"/>
                    <w:jc w:val="right"/>
                  </w:pPr>
                  <w:r>
                    <w:rPr>
                      <w:sz w:val="16"/>
                    </w:rPr>
                    <w:t>103,00</w:t>
                  </w:r>
                </w:p>
              </w:tc>
            </w:tr>
          </w:tbl>
          <w:p w14:paraId="25702EDD" w14:textId="77777777" w:rsidR="005322BD" w:rsidRDefault="005322BD" w:rsidP="005322BD">
            <w:pPr>
              <w:pStyle w:val="EMPTYCELLSTYLE"/>
            </w:pPr>
          </w:p>
        </w:tc>
      </w:tr>
      <w:tr w:rsidR="005322BD" w14:paraId="0B50FAC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88DBDB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1690F4E" w14:textId="77777777" w:rsidR="005322BD" w:rsidRDefault="005322BD" w:rsidP="005322BD">
                  <w:pPr>
                    <w:pStyle w:val="izv1"/>
                  </w:pPr>
                  <w:r>
                    <w:rPr>
                      <w:sz w:val="16"/>
                    </w:rPr>
                    <w:t>Izvor 7. PRIHODI OD PRODAJE ILI ZAMJENE NEF.IMOVINE I NAKNADE S NASL</w:t>
                  </w:r>
                </w:p>
              </w:tc>
              <w:tc>
                <w:tcPr>
                  <w:tcW w:w="2020" w:type="dxa"/>
                </w:tcPr>
                <w:p w14:paraId="467CF6B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3124424" w14:textId="77777777" w:rsidR="005322BD" w:rsidRDefault="005322BD" w:rsidP="005322BD">
                  <w:pPr>
                    <w:pStyle w:val="izv1"/>
                    <w:jc w:val="right"/>
                  </w:pPr>
                  <w:r>
                    <w:rPr>
                      <w:sz w:val="16"/>
                    </w:rPr>
                    <w:t>150.000,00</w:t>
                  </w:r>
                </w:p>
              </w:tc>
              <w:tc>
                <w:tcPr>
                  <w:tcW w:w="1300" w:type="dxa"/>
                  <w:shd w:val="clear" w:color="auto" w:fill="FFFFFF"/>
                  <w:tcMar>
                    <w:top w:w="0" w:type="dxa"/>
                    <w:left w:w="0" w:type="dxa"/>
                    <w:bottom w:w="0" w:type="dxa"/>
                    <w:right w:w="0" w:type="dxa"/>
                  </w:tcMar>
                  <w:vAlign w:val="center"/>
                </w:tcPr>
                <w:p w14:paraId="2ECCFB9C" w14:textId="77777777" w:rsidR="005322BD" w:rsidRDefault="005322BD" w:rsidP="005322BD">
                  <w:pPr>
                    <w:pStyle w:val="izv1"/>
                    <w:jc w:val="right"/>
                  </w:pPr>
                  <w:r>
                    <w:rPr>
                      <w:sz w:val="16"/>
                    </w:rPr>
                    <w:t>152.250,00</w:t>
                  </w:r>
                </w:p>
              </w:tc>
              <w:tc>
                <w:tcPr>
                  <w:tcW w:w="1300" w:type="dxa"/>
                  <w:shd w:val="clear" w:color="auto" w:fill="FFFFFF"/>
                  <w:tcMar>
                    <w:top w:w="0" w:type="dxa"/>
                    <w:left w:w="0" w:type="dxa"/>
                    <w:bottom w:w="0" w:type="dxa"/>
                    <w:right w:w="0" w:type="dxa"/>
                  </w:tcMar>
                  <w:vAlign w:val="center"/>
                </w:tcPr>
                <w:p w14:paraId="08DD640B" w14:textId="77777777" w:rsidR="005322BD" w:rsidRDefault="005322BD" w:rsidP="005322BD">
                  <w:pPr>
                    <w:pStyle w:val="izv1"/>
                    <w:jc w:val="right"/>
                  </w:pPr>
                  <w:r>
                    <w:rPr>
                      <w:sz w:val="16"/>
                    </w:rPr>
                    <w:t>154.500,00</w:t>
                  </w:r>
                </w:p>
              </w:tc>
              <w:tc>
                <w:tcPr>
                  <w:tcW w:w="700" w:type="dxa"/>
                  <w:shd w:val="clear" w:color="auto" w:fill="FFFFFF"/>
                  <w:tcMar>
                    <w:top w:w="0" w:type="dxa"/>
                    <w:left w:w="0" w:type="dxa"/>
                    <w:bottom w:w="0" w:type="dxa"/>
                    <w:right w:w="0" w:type="dxa"/>
                  </w:tcMar>
                  <w:vAlign w:val="center"/>
                </w:tcPr>
                <w:p w14:paraId="3053C1B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83AE9B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724C45C" w14:textId="77777777" w:rsidR="005322BD" w:rsidRDefault="005322BD" w:rsidP="005322BD">
                  <w:pPr>
                    <w:pStyle w:val="izv1"/>
                    <w:jc w:val="right"/>
                  </w:pPr>
                  <w:r>
                    <w:rPr>
                      <w:sz w:val="16"/>
                    </w:rPr>
                    <w:t>103,00</w:t>
                  </w:r>
                </w:p>
              </w:tc>
            </w:tr>
          </w:tbl>
          <w:p w14:paraId="00B3C31E" w14:textId="77777777" w:rsidR="005322BD" w:rsidRDefault="005322BD" w:rsidP="005322BD">
            <w:pPr>
              <w:pStyle w:val="UvjetniStil"/>
              <w:rPr>
                <w:sz w:val="16"/>
              </w:rPr>
            </w:pPr>
          </w:p>
        </w:tc>
      </w:tr>
      <w:tr w:rsidR="005322BD" w14:paraId="6B5E2C1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p w14:paraId="3CB0F2C4" w14:textId="77777777" w:rsidR="005322BD" w:rsidRDefault="005322BD" w:rsidP="005322BD">
            <w:pPr>
              <w:pStyle w:val="UvjetniStil"/>
              <w:tabs>
                <w:tab w:val="left" w:pos="10620"/>
                <w:tab w:val="left" w:pos="11940"/>
                <w:tab w:val="left" w:pos="13230"/>
                <w:tab w:val="left" w:pos="13260"/>
                <w:tab w:val="left" w:pos="14220"/>
                <w:tab w:val="left" w:pos="14925"/>
                <w:tab w:val="left" w:pos="15555"/>
              </w:tabs>
              <w:rPr>
                <w:sz w:val="16"/>
              </w:rPr>
            </w:pPr>
            <w:r>
              <w:rPr>
                <w:sz w:val="16"/>
              </w:rPr>
              <w:t xml:space="preserve"> Izvor 7.1. Prihodi od prodaje nefinancijske imovine</w:t>
            </w:r>
            <w:r>
              <w:rPr>
                <w:sz w:val="16"/>
              </w:rPr>
              <w:tab/>
              <w:t>150.000,00</w:t>
            </w:r>
            <w:r>
              <w:rPr>
                <w:sz w:val="16"/>
              </w:rPr>
              <w:tab/>
              <w:t>152.250,00</w:t>
            </w:r>
            <w:r>
              <w:rPr>
                <w:sz w:val="16"/>
              </w:rPr>
              <w:tab/>
              <w:t>154.500,00</w:t>
            </w:r>
            <w:r>
              <w:rPr>
                <w:sz w:val="16"/>
              </w:rPr>
              <w:tab/>
              <w:t>101,50</w:t>
            </w:r>
            <w:r>
              <w:rPr>
                <w:sz w:val="16"/>
              </w:rPr>
              <w:tab/>
              <w:t>101,48</w:t>
            </w:r>
            <w:r>
              <w:rPr>
                <w:sz w:val="16"/>
              </w:rPr>
              <w:tab/>
              <w:t>103,00</w:t>
            </w:r>
            <w:r>
              <w:rPr>
                <w:sz w:val="16"/>
              </w:rPr>
              <w:tab/>
            </w:r>
          </w:p>
        </w:tc>
      </w:tr>
      <w:tr w:rsidR="005322BD" w14:paraId="66F5976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p w14:paraId="16CD8F0D" w14:textId="77777777" w:rsidR="005322BD" w:rsidRDefault="005322BD" w:rsidP="005322BD">
            <w:pPr>
              <w:pStyle w:val="UvjetniStil"/>
              <w:tabs>
                <w:tab w:val="left" w:pos="10620"/>
                <w:tab w:val="left" w:pos="12015"/>
                <w:tab w:val="left" w:pos="13305"/>
              </w:tabs>
              <w:rPr>
                <w:sz w:val="16"/>
              </w:rPr>
            </w:pPr>
            <w:r w:rsidRPr="00415435">
              <w:rPr>
                <w:b/>
                <w:bCs/>
                <w:sz w:val="16"/>
              </w:rPr>
              <w:lastRenderedPageBreak/>
              <w:t xml:space="preserve"> 4</w:t>
            </w:r>
            <w:r>
              <w:rPr>
                <w:sz w:val="16"/>
              </w:rPr>
              <w:t xml:space="preserve">              </w:t>
            </w:r>
            <w:r w:rsidRPr="00415435">
              <w:rPr>
                <w:b/>
                <w:bCs/>
                <w:sz w:val="16"/>
              </w:rPr>
              <w:t>Rashodi za nabavu nefinancijske imovine</w:t>
            </w:r>
            <w:r>
              <w:rPr>
                <w:b/>
                <w:bCs/>
                <w:sz w:val="16"/>
              </w:rPr>
              <w:tab/>
            </w:r>
            <w:r w:rsidRPr="00415435">
              <w:rPr>
                <w:b/>
                <w:bCs/>
                <w:sz w:val="16"/>
              </w:rPr>
              <w:t>150.000,00</w:t>
            </w:r>
            <w:r>
              <w:rPr>
                <w:b/>
                <w:bCs/>
                <w:sz w:val="16"/>
              </w:rPr>
              <w:t xml:space="preserve">               </w:t>
            </w:r>
            <w:r w:rsidRPr="00415435">
              <w:rPr>
                <w:b/>
                <w:bCs/>
                <w:sz w:val="16"/>
              </w:rPr>
              <w:t>152.250,00</w:t>
            </w:r>
            <w:r>
              <w:rPr>
                <w:b/>
                <w:bCs/>
                <w:sz w:val="16"/>
              </w:rPr>
              <w:t xml:space="preserve">              </w:t>
            </w:r>
            <w:r w:rsidRPr="00415435">
              <w:rPr>
                <w:b/>
                <w:bCs/>
                <w:sz w:val="16"/>
              </w:rPr>
              <w:t>154.500,00</w:t>
            </w:r>
            <w:r>
              <w:rPr>
                <w:b/>
                <w:bCs/>
                <w:sz w:val="16"/>
              </w:rPr>
              <w:t xml:space="preserve">       </w:t>
            </w:r>
            <w:r w:rsidRPr="00415435">
              <w:rPr>
                <w:b/>
                <w:bCs/>
                <w:sz w:val="16"/>
              </w:rPr>
              <w:t>101,50</w:t>
            </w:r>
            <w:r>
              <w:rPr>
                <w:b/>
                <w:bCs/>
                <w:sz w:val="16"/>
              </w:rPr>
              <w:t xml:space="preserve">       </w:t>
            </w:r>
            <w:r w:rsidRPr="00415435">
              <w:rPr>
                <w:b/>
                <w:bCs/>
                <w:sz w:val="16"/>
              </w:rPr>
              <w:t>101,48</w:t>
            </w:r>
            <w:r>
              <w:rPr>
                <w:b/>
                <w:bCs/>
                <w:sz w:val="16"/>
              </w:rPr>
              <w:t xml:space="preserve">     </w:t>
            </w:r>
            <w:r w:rsidRPr="00415435">
              <w:rPr>
                <w:b/>
                <w:bCs/>
                <w:sz w:val="16"/>
              </w:rPr>
              <w:t>103,00</w:t>
            </w:r>
            <w:r>
              <w:rPr>
                <w:sz w:val="16"/>
              </w:rPr>
              <w:tab/>
            </w:r>
          </w:p>
        </w:tc>
      </w:tr>
      <w:tr w:rsidR="005322BD" w14:paraId="74378F8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p w14:paraId="76BE0E4D" w14:textId="77777777" w:rsidR="005322BD" w:rsidRPr="000A01DD" w:rsidRDefault="005322BD" w:rsidP="005322BD">
            <w:pPr>
              <w:pStyle w:val="UvjetniStil"/>
              <w:tabs>
                <w:tab w:val="left" w:pos="10560"/>
                <w:tab w:val="left" w:pos="11955"/>
                <w:tab w:val="left" w:pos="13245"/>
              </w:tabs>
              <w:rPr>
                <w:b/>
                <w:bCs/>
                <w:sz w:val="16"/>
              </w:rPr>
            </w:pPr>
            <w:r w:rsidRPr="000A01DD">
              <w:rPr>
                <w:b/>
                <w:bCs/>
                <w:sz w:val="16"/>
              </w:rPr>
              <w:t xml:space="preserve"> 45            Rashodi za dodatna ulaganja na nefinancijskoj imovini</w:t>
            </w:r>
            <w:r>
              <w:rPr>
                <w:b/>
                <w:bCs/>
                <w:sz w:val="16"/>
              </w:rPr>
              <w:tab/>
              <w:t xml:space="preserve"> </w:t>
            </w:r>
            <w:r w:rsidRPr="00415435">
              <w:rPr>
                <w:b/>
                <w:bCs/>
                <w:sz w:val="16"/>
              </w:rPr>
              <w:t>150.000,00</w:t>
            </w:r>
            <w:r>
              <w:rPr>
                <w:b/>
                <w:bCs/>
                <w:sz w:val="16"/>
              </w:rPr>
              <w:t xml:space="preserve">                </w:t>
            </w:r>
            <w:r w:rsidRPr="00415435">
              <w:rPr>
                <w:b/>
                <w:bCs/>
                <w:sz w:val="16"/>
              </w:rPr>
              <w:t>152.250,00</w:t>
            </w:r>
            <w:r>
              <w:rPr>
                <w:b/>
                <w:bCs/>
                <w:sz w:val="16"/>
              </w:rPr>
              <w:tab/>
            </w:r>
            <w:r w:rsidRPr="00415435">
              <w:rPr>
                <w:b/>
                <w:bCs/>
                <w:sz w:val="16"/>
              </w:rPr>
              <w:t>154.500,00</w:t>
            </w:r>
            <w:r>
              <w:rPr>
                <w:b/>
                <w:bCs/>
                <w:sz w:val="16"/>
              </w:rPr>
              <w:t xml:space="preserve">       </w:t>
            </w:r>
            <w:r w:rsidRPr="00415435">
              <w:rPr>
                <w:b/>
                <w:bCs/>
                <w:sz w:val="16"/>
              </w:rPr>
              <w:t>101,50</w:t>
            </w:r>
            <w:r>
              <w:rPr>
                <w:b/>
                <w:bCs/>
                <w:sz w:val="16"/>
              </w:rPr>
              <w:t xml:space="preserve">      </w:t>
            </w:r>
            <w:r w:rsidRPr="00415435">
              <w:rPr>
                <w:b/>
                <w:bCs/>
                <w:sz w:val="16"/>
              </w:rPr>
              <w:t>101,48</w:t>
            </w:r>
            <w:r>
              <w:rPr>
                <w:b/>
                <w:bCs/>
                <w:sz w:val="16"/>
              </w:rPr>
              <w:t xml:space="preserve">     </w:t>
            </w:r>
            <w:r w:rsidRPr="00415435">
              <w:rPr>
                <w:b/>
                <w:bCs/>
                <w:sz w:val="16"/>
              </w:rPr>
              <w:t>103,00</w:t>
            </w:r>
          </w:p>
        </w:tc>
      </w:tr>
      <w:tr w:rsidR="005322BD" w14:paraId="6848956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p w14:paraId="128A8CCF" w14:textId="77777777" w:rsidR="005322BD" w:rsidRDefault="005322BD" w:rsidP="005322BD">
            <w:pPr>
              <w:pStyle w:val="UvjetniStil"/>
              <w:tabs>
                <w:tab w:val="left" w:pos="10590"/>
                <w:tab w:val="left" w:pos="11970"/>
                <w:tab w:val="left" w:pos="13245"/>
              </w:tabs>
              <w:rPr>
                <w:sz w:val="16"/>
              </w:rPr>
            </w:pPr>
            <w:r>
              <w:rPr>
                <w:b/>
                <w:bCs/>
                <w:sz w:val="16"/>
              </w:rPr>
              <w:t xml:space="preserve"> </w:t>
            </w:r>
            <w:r w:rsidRPr="000A01DD">
              <w:rPr>
                <w:b/>
                <w:bCs/>
                <w:sz w:val="16"/>
              </w:rPr>
              <w:t>45</w:t>
            </w:r>
            <w:r>
              <w:rPr>
                <w:b/>
                <w:bCs/>
                <w:sz w:val="16"/>
              </w:rPr>
              <w:t>1          D</w:t>
            </w:r>
            <w:r w:rsidRPr="000A01DD">
              <w:rPr>
                <w:b/>
                <w:bCs/>
                <w:sz w:val="16"/>
              </w:rPr>
              <w:t xml:space="preserve">odatna ulaganja na </w:t>
            </w:r>
            <w:r>
              <w:rPr>
                <w:b/>
                <w:bCs/>
                <w:sz w:val="16"/>
              </w:rPr>
              <w:t>građevinskim objektima</w:t>
            </w:r>
            <w:r>
              <w:rPr>
                <w:b/>
                <w:bCs/>
                <w:sz w:val="16"/>
              </w:rPr>
              <w:tab/>
            </w:r>
            <w:r w:rsidRPr="00415435">
              <w:rPr>
                <w:b/>
                <w:bCs/>
                <w:sz w:val="16"/>
              </w:rPr>
              <w:t>150.000,00</w:t>
            </w:r>
            <w:r>
              <w:rPr>
                <w:b/>
                <w:bCs/>
                <w:sz w:val="16"/>
              </w:rPr>
              <w:tab/>
            </w:r>
            <w:r w:rsidRPr="00415435">
              <w:rPr>
                <w:b/>
                <w:bCs/>
                <w:sz w:val="16"/>
              </w:rPr>
              <w:t>152.250,00</w:t>
            </w:r>
            <w:r>
              <w:rPr>
                <w:b/>
                <w:bCs/>
                <w:sz w:val="16"/>
              </w:rPr>
              <w:tab/>
            </w:r>
            <w:r w:rsidRPr="00415435">
              <w:rPr>
                <w:b/>
                <w:bCs/>
                <w:sz w:val="16"/>
              </w:rPr>
              <w:t>154.500,00</w:t>
            </w:r>
            <w:r>
              <w:rPr>
                <w:b/>
                <w:bCs/>
                <w:sz w:val="16"/>
              </w:rPr>
              <w:t xml:space="preserve">       </w:t>
            </w:r>
            <w:r w:rsidRPr="00415435">
              <w:rPr>
                <w:b/>
                <w:bCs/>
                <w:sz w:val="16"/>
              </w:rPr>
              <w:t>101,50</w:t>
            </w:r>
            <w:r>
              <w:rPr>
                <w:b/>
                <w:bCs/>
                <w:sz w:val="16"/>
              </w:rPr>
              <w:t xml:space="preserve">      </w:t>
            </w:r>
            <w:r w:rsidRPr="00415435">
              <w:rPr>
                <w:b/>
                <w:bCs/>
                <w:sz w:val="16"/>
              </w:rPr>
              <w:t>101,48</w:t>
            </w:r>
            <w:r>
              <w:rPr>
                <w:b/>
                <w:bCs/>
                <w:sz w:val="16"/>
              </w:rPr>
              <w:t xml:space="preserve">     </w:t>
            </w:r>
            <w:r w:rsidRPr="00415435">
              <w:rPr>
                <w:b/>
                <w:bCs/>
                <w:sz w:val="16"/>
              </w:rPr>
              <w:t>103,00</w:t>
            </w:r>
          </w:p>
        </w:tc>
      </w:tr>
      <w:tr w:rsidR="005322BD" w14:paraId="5AA8048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29AA1E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399413A" w14:textId="77777777" w:rsidR="005322BD" w:rsidRDefault="005322BD" w:rsidP="005322BD">
                  <w:pPr>
                    <w:pStyle w:val="prog3"/>
                  </w:pPr>
                  <w:r>
                    <w:rPr>
                      <w:sz w:val="16"/>
                    </w:rPr>
                    <w:t>Kapitalni projekt K100069 Nabava dugotrajne imovine - zemljišta</w:t>
                  </w:r>
                </w:p>
              </w:tc>
              <w:tc>
                <w:tcPr>
                  <w:tcW w:w="2020" w:type="dxa"/>
                </w:tcPr>
                <w:p w14:paraId="6968249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516D01"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5DCFB4A0"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0451423C"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3C669EA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7E283D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7E83734" w14:textId="77777777" w:rsidR="005322BD" w:rsidRDefault="005322BD" w:rsidP="005322BD">
                  <w:pPr>
                    <w:pStyle w:val="prog3"/>
                    <w:jc w:val="right"/>
                  </w:pPr>
                  <w:r>
                    <w:rPr>
                      <w:sz w:val="16"/>
                    </w:rPr>
                    <w:t>103,00</w:t>
                  </w:r>
                </w:p>
              </w:tc>
            </w:tr>
          </w:tbl>
          <w:p w14:paraId="0141F6DC" w14:textId="77777777" w:rsidR="005322BD" w:rsidRDefault="005322BD" w:rsidP="005322BD">
            <w:pPr>
              <w:pStyle w:val="EMPTYCELLSTYLE"/>
            </w:pPr>
          </w:p>
        </w:tc>
      </w:tr>
      <w:tr w:rsidR="005322BD" w14:paraId="40E0E7E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A45EC5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AC29F20" w14:textId="77777777" w:rsidR="005322BD" w:rsidRDefault="005322BD" w:rsidP="005322BD">
                  <w:pPr>
                    <w:pStyle w:val="izv1"/>
                  </w:pPr>
                  <w:r>
                    <w:rPr>
                      <w:sz w:val="16"/>
                    </w:rPr>
                    <w:t>Izvor 7. PRIHODI OD PRODAJE ILI ZAMJENE NEF.IMOVINE I NAKNADE S NASL.</w:t>
                  </w:r>
                </w:p>
              </w:tc>
              <w:tc>
                <w:tcPr>
                  <w:tcW w:w="2020" w:type="dxa"/>
                </w:tcPr>
                <w:p w14:paraId="175F97E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952FD0A"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0FC2421A"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2A6E8E47"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6E55016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E247EF3"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9270DB6" w14:textId="77777777" w:rsidR="005322BD" w:rsidRDefault="005322BD" w:rsidP="005322BD">
                  <w:pPr>
                    <w:pStyle w:val="izv1"/>
                    <w:jc w:val="right"/>
                  </w:pPr>
                  <w:r>
                    <w:rPr>
                      <w:sz w:val="16"/>
                    </w:rPr>
                    <w:t>103,00</w:t>
                  </w:r>
                </w:p>
              </w:tc>
            </w:tr>
          </w:tbl>
          <w:p w14:paraId="07897F2F" w14:textId="77777777" w:rsidR="005322BD" w:rsidRDefault="005322BD" w:rsidP="005322BD">
            <w:pPr>
              <w:pStyle w:val="EMPTYCELLSTYLE"/>
            </w:pPr>
          </w:p>
        </w:tc>
      </w:tr>
      <w:tr w:rsidR="005322BD" w14:paraId="254B009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20855D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2E04E8" w14:textId="77777777" w:rsidR="005322BD" w:rsidRDefault="005322BD" w:rsidP="005322BD">
                  <w:pPr>
                    <w:pStyle w:val="izv2"/>
                  </w:pPr>
                  <w:r>
                    <w:rPr>
                      <w:sz w:val="16"/>
                    </w:rPr>
                    <w:t>Izvor 7.1. Prihodi od prodaje nefinancijske imovine</w:t>
                  </w:r>
                </w:p>
              </w:tc>
              <w:tc>
                <w:tcPr>
                  <w:tcW w:w="2020" w:type="dxa"/>
                </w:tcPr>
                <w:p w14:paraId="737EE64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6556C96"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7633B03F"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37FD6775"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0F76D60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CFDEBA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445BA4A" w14:textId="77777777" w:rsidR="005322BD" w:rsidRDefault="005322BD" w:rsidP="005322BD">
                  <w:pPr>
                    <w:pStyle w:val="izv2"/>
                    <w:jc w:val="right"/>
                  </w:pPr>
                  <w:r>
                    <w:rPr>
                      <w:sz w:val="16"/>
                    </w:rPr>
                    <w:t>103,00</w:t>
                  </w:r>
                </w:p>
              </w:tc>
            </w:tr>
          </w:tbl>
          <w:p w14:paraId="24D1F259" w14:textId="77777777" w:rsidR="005322BD" w:rsidRDefault="005322BD" w:rsidP="005322BD">
            <w:pPr>
              <w:pStyle w:val="EMPTYCELLSTYLE"/>
            </w:pPr>
          </w:p>
        </w:tc>
      </w:tr>
      <w:tr w:rsidR="005322BD" w14:paraId="0AA951B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FEDCF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963A7C2" w14:textId="77777777" w:rsidR="005322BD" w:rsidRDefault="005322BD" w:rsidP="005322BD">
                  <w:pPr>
                    <w:pStyle w:val="fun3"/>
                  </w:pPr>
                  <w:r>
                    <w:rPr>
                      <w:sz w:val="16"/>
                    </w:rPr>
                    <w:t>FUNKCIJSKA KLASIFIKACIJA 0620 Razvoj zajednice</w:t>
                  </w:r>
                </w:p>
              </w:tc>
              <w:tc>
                <w:tcPr>
                  <w:tcW w:w="2020" w:type="dxa"/>
                </w:tcPr>
                <w:p w14:paraId="0F2788B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B44950"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716D7FCA"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10CC60CC"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0BAA21B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8DB43E4"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EC84B56" w14:textId="77777777" w:rsidR="005322BD" w:rsidRDefault="005322BD" w:rsidP="005322BD">
                  <w:pPr>
                    <w:pStyle w:val="fun3"/>
                    <w:jc w:val="right"/>
                  </w:pPr>
                  <w:r>
                    <w:rPr>
                      <w:sz w:val="16"/>
                    </w:rPr>
                    <w:t>103,00</w:t>
                  </w:r>
                </w:p>
              </w:tc>
            </w:tr>
          </w:tbl>
          <w:p w14:paraId="507098F8" w14:textId="77777777" w:rsidR="005322BD" w:rsidRDefault="005322BD" w:rsidP="005322BD">
            <w:pPr>
              <w:pStyle w:val="EMPTYCELLSTYLE"/>
            </w:pPr>
          </w:p>
        </w:tc>
      </w:tr>
      <w:tr w:rsidR="005322BD" w14:paraId="6F6D331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36E9A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CB18BDD"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24F6CB5" w14:textId="77777777" w:rsidR="005322BD" w:rsidRDefault="005322BD" w:rsidP="005322BD">
                  <w:pPr>
                    <w:pStyle w:val="UvjetniStil10"/>
                  </w:pPr>
                  <w:r>
                    <w:rPr>
                      <w:sz w:val="16"/>
                    </w:rPr>
                    <w:t>Rashodi za nabavu nefinancijske imovine</w:t>
                  </w:r>
                </w:p>
              </w:tc>
              <w:tc>
                <w:tcPr>
                  <w:tcW w:w="2500" w:type="dxa"/>
                </w:tcPr>
                <w:p w14:paraId="1C0A4A47" w14:textId="77777777" w:rsidR="005322BD" w:rsidRDefault="005322BD" w:rsidP="005322BD">
                  <w:pPr>
                    <w:pStyle w:val="EMPTYCELLSTYLE"/>
                  </w:pPr>
                </w:p>
              </w:tc>
              <w:tc>
                <w:tcPr>
                  <w:tcW w:w="1300" w:type="dxa"/>
                  <w:tcMar>
                    <w:top w:w="40" w:type="dxa"/>
                    <w:left w:w="0" w:type="dxa"/>
                    <w:bottom w:w="40" w:type="dxa"/>
                    <w:right w:w="0" w:type="dxa"/>
                  </w:tcMar>
                </w:tcPr>
                <w:p w14:paraId="51D03632"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3BBC030B"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36CD7F89"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04A269A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5BB54E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EB4EEB8" w14:textId="77777777" w:rsidR="005322BD" w:rsidRDefault="005322BD" w:rsidP="005322BD">
                  <w:pPr>
                    <w:pStyle w:val="UvjetniStil10"/>
                    <w:jc w:val="right"/>
                  </w:pPr>
                  <w:r>
                    <w:rPr>
                      <w:sz w:val="16"/>
                    </w:rPr>
                    <w:t>103,00</w:t>
                  </w:r>
                </w:p>
              </w:tc>
            </w:tr>
          </w:tbl>
          <w:p w14:paraId="7BAE7937" w14:textId="77777777" w:rsidR="005322BD" w:rsidRDefault="005322BD" w:rsidP="005322BD">
            <w:pPr>
              <w:pStyle w:val="EMPTYCELLSTYLE"/>
            </w:pPr>
          </w:p>
        </w:tc>
      </w:tr>
      <w:tr w:rsidR="005322BD" w14:paraId="5F009C1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A58DFA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4E8406" w14:textId="77777777" w:rsidR="005322BD" w:rsidRDefault="005322BD" w:rsidP="005322BD">
                  <w:pPr>
                    <w:pStyle w:val="UvjetniStil10"/>
                  </w:pPr>
                  <w:r>
                    <w:rPr>
                      <w:sz w:val="16"/>
                    </w:rPr>
                    <w:t>41</w:t>
                  </w:r>
                </w:p>
              </w:tc>
              <w:tc>
                <w:tcPr>
                  <w:tcW w:w="6840" w:type="dxa"/>
                  <w:tcMar>
                    <w:top w:w="40" w:type="dxa"/>
                    <w:left w:w="0" w:type="dxa"/>
                    <w:bottom w:w="40" w:type="dxa"/>
                    <w:right w:w="0" w:type="dxa"/>
                  </w:tcMar>
                </w:tcPr>
                <w:p w14:paraId="1E2BC5B4" w14:textId="77777777" w:rsidR="005322BD" w:rsidRDefault="005322BD" w:rsidP="005322BD">
                  <w:pPr>
                    <w:pStyle w:val="UvjetniStil10"/>
                  </w:pPr>
                  <w:r>
                    <w:rPr>
                      <w:sz w:val="16"/>
                    </w:rPr>
                    <w:t>Rashodi za nabavu neproizvedene dugotrajne imovine</w:t>
                  </w:r>
                </w:p>
              </w:tc>
              <w:tc>
                <w:tcPr>
                  <w:tcW w:w="2500" w:type="dxa"/>
                </w:tcPr>
                <w:p w14:paraId="104C56F8" w14:textId="77777777" w:rsidR="005322BD" w:rsidRDefault="005322BD" w:rsidP="005322BD">
                  <w:pPr>
                    <w:pStyle w:val="EMPTYCELLSTYLE"/>
                  </w:pPr>
                </w:p>
              </w:tc>
              <w:tc>
                <w:tcPr>
                  <w:tcW w:w="1300" w:type="dxa"/>
                  <w:tcMar>
                    <w:top w:w="40" w:type="dxa"/>
                    <w:left w:w="0" w:type="dxa"/>
                    <w:bottom w:w="40" w:type="dxa"/>
                    <w:right w:w="0" w:type="dxa"/>
                  </w:tcMar>
                </w:tcPr>
                <w:p w14:paraId="5BB133FF"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3824978D"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6ED6D4DC"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2B0F78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A15D15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20CA669" w14:textId="77777777" w:rsidR="005322BD" w:rsidRDefault="005322BD" w:rsidP="005322BD">
                  <w:pPr>
                    <w:pStyle w:val="UvjetniStil10"/>
                    <w:jc w:val="right"/>
                  </w:pPr>
                  <w:r>
                    <w:rPr>
                      <w:sz w:val="16"/>
                    </w:rPr>
                    <w:t>103,00</w:t>
                  </w:r>
                </w:p>
              </w:tc>
            </w:tr>
          </w:tbl>
          <w:p w14:paraId="4E8853B8" w14:textId="77777777" w:rsidR="005322BD" w:rsidRDefault="005322BD" w:rsidP="005322BD">
            <w:pPr>
              <w:pStyle w:val="EMPTYCELLSTYLE"/>
            </w:pPr>
          </w:p>
        </w:tc>
      </w:tr>
      <w:tr w:rsidR="005322BD" w14:paraId="41E81CB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85E27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7063C3" w14:textId="77777777" w:rsidR="005322BD" w:rsidRDefault="005322BD" w:rsidP="005322BD">
                  <w:pPr>
                    <w:pStyle w:val="UvjetniStil"/>
                  </w:pPr>
                  <w:r>
                    <w:rPr>
                      <w:sz w:val="16"/>
                    </w:rPr>
                    <w:t>411</w:t>
                  </w:r>
                </w:p>
              </w:tc>
              <w:tc>
                <w:tcPr>
                  <w:tcW w:w="6840" w:type="dxa"/>
                  <w:tcMar>
                    <w:top w:w="40" w:type="dxa"/>
                    <w:left w:w="0" w:type="dxa"/>
                    <w:bottom w:w="40" w:type="dxa"/>
                    <w:right w:w="0" w:type="dxa"/>
                  </w:tcMar>
                </w:tcPr>
                <w:p w14:paraId="33B00808" w14:textId="77777777" w:rsidR="005322BD" w:rsidRDefault="005322BD" w:rsidP="005322BD">
                  <w:pPr>
                    <w:pStyle w:val="UvjetniStil"/>
                  </w:pPr>
                  <w:r>
                    <w:rPr>
                      <w:sz w:val="16"/>
                    </w:rPr>
                    <w:t>Materijalna imovina - prirodna bogatstva</w:t>
                  </w:r>
                </w:p>
              </w:tc>
              <w:tc>
                <w:tcPr>
                  <w:tcW w:w="2500" w:type="dxa"/>
                </w:tcPr>
                <w:p w14:paraId="0330ECBB" w14:textId="77777777" w:rsidR="005322BD" w:rsidRDefault="005322BD" w:rsidP="005322BD">
                  <w:pPr>
                    <w:pStyle w:val="EMPTYCELLSTYLE"/>
                  </w:pPr>
                </w:p>
              </w:tc>
              <w:tc>
                <w:tcPr>
                  <w:tcW w:w="1300" w:type="dxa"/>
                  <w:tcMar>
                    <w:top w:w="40" w:type="dxa"/>
                    <w:left w:w="0" w:type="dxa"/>
                    <w:bottom w:w="40" w:type="dxa"/>
                    <w:right w:w="0" w:type="dxa"/>
                  </w:tcMar>
                </w:tcPr>
                <w:p w14:paraId="06F682E6"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3A08778A"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71DECCA0"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0B5D0F7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C25F22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6C7EAC2" w14:textId="77777777" w:rsidR="005322BD" w:rsidRDefault="005322BD" w:rsidP="005322BD">
                  <w:pPr>
                    <w:pStyle w:val="UvjetniStil"/>
                    <w:jc w:val="right"/>
                  </w:pPr>
                  <w:r>
                    <w:rPr>
                      <w:sz w:val="16"/>
                    </w:rPr>
                    <w:t>103,00</w:t>
                  </w:r>
                </w:p>
              </w:tc>
            </w:tr>
          </w:tbl>
          <w:p w14:paraId="514E3F88" w14:textId="77777777" w:rsidR="005322BD" w:rsidRDefault="005322BD" w:rsidP="005322BD">
            <w:pPr>
              <w:pStyle w:val="EMPTYCELLSTYLE"/>
            </w:pPr>
          </w:p>
        </w:tc>
      </w:tr>
      <w:tr w:rsidR="005322BD" w14:paraId="52607A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A7DB1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A3AB26" w14:textId="77777777" w:rsidR="005322BD" w:rsidRDefault="005322BD" w:rsidP="005322BD">
                  <w:pPr>
                    <w:pStyle w:val="prog3"/>
                  </w:pPr>
                  <w:r>
                    <w:rPr>
                      <w:sz w:val="16"/>
                    </w:rPr>
                    <w:t>Kapitalni projekt K100070 Izmjene Prostornog plana uređenja Općine Gračac</w:t>
                  </w:r>
                </w:p>
              </w:tc>
              <w:tc>
                <w:tcPr>
                  <w:tcW w:w="2020" w:type="dxa"/>
                </w:tcPr>
                <w:p w14:paraId="21E9898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4DC6C7" w14:textId="77777777" w:rsidR="005322BD" w:rsidRDefault="005322BD" w:rsidP="005322BD">
                  <w:pPr>
                    <w:pStyle w:val="prog3"/>
                    <w:jc w:val="right"/>
                  </w:pPr>
                  <w:r>
                    <w:rPr>
                      <w:sz w:val="16"/>
                    </w:rPr>
                    <w:t>80.000,00</w:t>
                  </w:r>
                </w:p>
              </w:tc>
              <w:tc>
                <w:tcPr>
                  <w:tcW w:w="1300" w:type="dxa"/>
                  <w:shd w:val="clear" w:color="auto" w:fill="FFFFFF"/>
                  <w:tcMar>
                    <w:top w:w="0" w:type="dxa"/>
                    <w:left w:w="0" w:type="dxa"/>
                    <w:bottom w:w="0" w:type="dxa"/>
                    <w:right w:w="0" w:type="dxa"/>
                  </w:tcMar>
                  <w:vAlign w:val="center"/>
                </w:tcPr>
                <w:p w14:paraId="1DCF9141" w14:textId="77777777" w:rsidR="005322BD" w:rsidRDefault="005322BD" w:rsidP="005322BD">
                  <w:pPr>
                    <w:pStyle w:val="prog3"/>
                    <w:jc w:val="right"/>
                  </w:pPr>
                  <w:r>
                    <w:rPr>
                      <w:sz w:val="16"/>
                    </w:rPr>
                    <w:t>81.200,00</w:t>
                  </w:r>
                </w:p>
              </w:tc>
              <w:tc>
                <w:tcPr>
                  <w:tcW w:w="1300" w:type="dxa"/>
                  <w:shd w:val="clear" w:color="auto" w:fill="FFFFFF"/>
                  <w:tcMar>
                    <w:top w:w="0" w:type="dxa"/>
                    <w:left w:w="0" w:type="dxa"/>
                    <w:bottom w:w="0" w:type="dxa"/>
                    <w:right w:w="0" w:type="dxa"/>
                  </w:tcMar>
                  <w:vAlign w:val="center"/>
                </w:tcPr>
                <w:p w14:paraId="3F043B59" w14:textId="77777777" w:rsidR="005322BD" w:rsidRDefault="005322BD" w:rsidP="005322BD">
                  <w:pPr>
                    <w:pStyle w:val="prog3"/>
                    <w:jc w:val="right"/>
                  </w:pPr>
                  <w:r>
                    <w:rPr>
                      <w:sz w:val="16"/>
                    </w:rPr>
                    <w:t>82.400,00</w:t>
                  </w:r>
                </w:p>
              </w:tc>
              <w:tc>
                <w:tcPr>
                  <w:tcW w:w="700" w:type="dxa"/>
                  <w:shd w:val="clear" w:color="auto" w:fill="FFFFFF"/>
                  <w:tcMar>
                    <w:top w:w="0" w:type="dxa"/>
                    <w:left w:w="0" w:type="dxa"/>
                    <w:bottom w:w="0" w:type="dxa"/>
                    <w:right w:w="0" w:type="dxa"/>
                  </w:tcMar>
                  <w:vAlign w:val="center"/>
                </w:tcPr>
                <w:p w14:paraId="2065A787"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6D8AE45"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1A2912A" w14:textId="77777777" w:rsidR="005322BD" w:rsidRDefault="005322BD" w:rsidP="005322BD">
                  <w:pPr>
                    <w:pStyle w:val="prog3"/>
                    <w:jc w:val="right"/>
                  </w:pPr>
                  <w:r>
                    <w:rPr>
                      <w:sz w:val="16"/>
                    </w:rPr>
                    <w:t>103,00</w:t>
                  </w:r>
                </w:p>
              </w:tc>
            </w:tr>
          </w:tbl>
          <w:p w14:paraId="368CCB50" w14:textId="77777777" w:rsidR="005322BD" w:rsidRDefault="005322BD" w:rsidP="005322BD">
            <w:pPr>
              <w:pStyle w:val="EMPTYCELLSTYLE"/>
            </w:pPr>
          </w:p>
        </w:tc>
      </w:tr>
      <w:tr w:rsidR="005322BD" w14:paraId="7271BCA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DA3F30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A3EE04F" w14:textId="77777777" w:rsidR="005322BD" w:rsidRDefault="005322BD" w:rsidP="005322BD">
                  <w:pPr>
                    <w:pStyle w:val="izv1"/>
                  </w:pPr>
                  <w:r>
                    <w:rPr>
                      <w:sz w:val="16"/>
                    </w:rPr>
                    <w:t>Izvor 1. OPĆI PRIHODI I PRIMICI</w:t>
                  </w:r>
                </w:p>
              </w:tc>
              <w:tc>
                <w:tcPr>
                  <w:tcW w:w="2020" w:type="dxa"/>
                </w:tcPr>
                <w:p w14:paraId="3930289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92064B" w14:textId="77777777" w:rsidR="005322BD" w:rsidRDefault="005322BD" w:rsidP="005322BD">
                  <w:pPr>
                    <w:pStyle w:val="izv1"/>
                    <w:jc w:val="right"/>
                  </w:pPr>
                  <w:r>
                    <w:rPr>
                      <w:sz w:val="16"/>
                    </w:rPr>
                    <w:t>40.000,00</w:t>
                  </w:r>
                </w:p>
              </w:tc>
              <w:tc>
                <w:tcPr>
                  <w:tcW w:w="1300" w:type="dxa"/>
                  <w:shd w:val="clear" w:color="auto" w:fill="FFFFFF"/>
                  <w:tcMar>
                    <w:top w:w="0" w:type="dxa"/>
                    <w:left w:w="0" w:type="dxa"/>
                    <w:bottom w:w="0" w:type="dxa"/>
                    <w:right w:w="0" w:type="dxa"/>
                  </w:tcMar>
                  <w:vAlign w:val="center"/>
                </w:tcPr>
                <w:p w14:paraId="08083222" w14:textId="77777777" w:rsidR="005322BD" w:rsidRDefault="005322BD" w:rsidP="005322BD">
                  <w:pPr>
                    <w:pStyle w:val="izv1"/>
                    <w:jc w:val="right"/>
                  </w:pPr>
                  <w:r>
                    <w:rPr>
                      <w:sz w:val="16"/>
                    </w:rPr>
                    <w:t>40.600,00</w:t>
                  </w:r>
                </w:p>
              </w:tc>
              <w:tc>
                <w:tcPr>
                  <w:tcW w:w="1300" w:type="dxa"/>
                  <w:shd w:val="clear" w:color="auto" w:fill="FFFFFF"/>
                  <w:tcMar>
                    <w:top w:w="0" w:type="dxa"/>
                    <w:left w:w="0" w:type="dxa"/>
                    <w:bottom w:w="0" w:type="dxa"/>
                    <w:right w:w="0" w:type="dxa"/>
                  </w:tcMar>
                  <w:vAlign w:val="center"/>
                </w:tcPr>
                <w:p w14:paraId="3D77EF62" w14:textId="77777777" w:rsidR="005322BD" w:rsidRDefault="005322BD" w:rsidP="005322BD">
                  <w:pPr>
                    <w:pStyle w:val="izv1"/>
                    <w:jc w:val="right"/>
                  </w:pPr>
                  <w:r>
                    <w:rPr>
                      <w:sz w:val="16"/>
                    </w:rPr>
                    <w:t>41.200,00</w:t>
                  </w:r>
                </w:p>
              </w:tc>
              <w:tc>
                <w:tcPr>
                  <w:tcW w:w="700" w:type="dxa"/>
                  <w:shd w:val="clear" w:color="auto" w:fill="FFFFFF"/>
                  <w:tcMar>
                    <w:top w:w="0" w:type="dxa"/>
                    <w:left w:w="0" w:type="dxa"/>
                    <w:bottom w:w="0" w:type="dxa"/>
                    <w:right w:w="0" w:type="dxa"/>
                  </w:tcMar>
                  <w:vAlign w:val="center"/>
                </w:tcPr>
                <w:p w14:paraId="3D2762CF"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B0681B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3ABB74E" w14:textId="77777777" w:rsidR="005322BD" w:rsidRDefault="005322BD" w:rsidP="005322BD">
                  <w:pPr>
                    <w:pStyle w:val="izv1"/>
                    <w:jc w:val="right"/>
                  </w:pPr>
                  <w:r>
                    <w:rPr>
                      <w:sz w:val="16"/>
                    </w:rPr>
                    <w:t>103,00</w:t>
                  </w:r>
                </w:p>
              </w:tc>
            </w:tr>
          </w:tbl>
          <w:p w14:paraId="75AFC050" w14:textId="77777777" w:rsidR="005322BD" w:rsidRDefault="005322BD" w:rsidP="005322BD">
            <w:pPr>
              <w:pStyle w:val="EMPTYCELLSTYLE"/>
            </w:pPr>
          </w:p>
        </w:tc>
      </w:tr>
      <w:tr w:rsidR="005322BD" w14:paraId="6FA5352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23252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05FAC7D" w14:textId="77777777" w:rsidR="005322BD" w:rsidRDefault="005322BD" w:rsidP="005322BD">
                  <w:pPr>
                    <w:pStyle w:val="izv2"/>
                  </w:pPr>
                  <w:r>
                    <w:rPr>
                      <w:sz w:val="16"/>
                    </w:rPr>
                    <w:t>Izvor 1.2. Prihodi od nefinancijske imovine</w:t>
                  </w:r>
                </w:p>
              </w:tc>
              <w:tc>
                <w:tcPr>
                  <w:tcW w:w="2020" w:type="dxa"/>
                </w:tcPr>
                <w:p w14:paraId="4168EC1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135D611" w14:textId="77777777" w:rsidR="005322BD" w:rsidRDefault="005322BD" w:rsidP="005322BD">
                  <w:pPr>
                    <w:pStyle w:val="izv2"/>
                    <w:jc w:val="right"/>
                  </w:pPr>
                  <w:r>
                    <w:rPr>
                      <w:sz w:val="16"/>
                    </w:rPr>
                    <w:t>40.000,00</w:t>
                  </w:r>
                </w:p>
              </w:tc>
              <w:tc>
                <w:tcPr>
                  <w:tcW w:w="1300" w:type="dxa"/>
                  <w:shd w:val="clear" w:color="auto" w:fill="FFFFFF"/>
                  <w:tcMar>
                    <w:top w:w="0" w:type="dxa"/>
                    <w:left w:w="0" w:type="dxa"/>
                    <w:bottom w:w="0" w:type="dxa"/>
                    <w:right w:w="0" w:type="dxa"/>
                  </w:tcMar>
                  <w:vAlign w:val="center"/>
                </w:tcPr>
                <w:p w14:paraId="39622E5B" w14:textId="77777777" w:rsidR="005322BD" w:rsidRDefault="005322BD" w:rsidP="005322BD">
                  <w:pPr>
                    <w:pStyle w:val="izv2"/>
                    <w:jc w:val="right"/>
                  </w:pPr>
                  <w:r>
                    <w:rPr>
                      <w:sz w:val="16"/>
                    </w:rPr>
                    <w:t>40.600,00</w:t>
                  </w:r>
                </w:p>
              </w:tc>
              <w:tc>
                <w:tcPr>
                  <w:tcW w:w="1300" w:type="dxa"/>
                  <w:shd w:val="clear" w:color="auto" w:fill="FFFFFF"/>
                  <w:tcMar>
                    <w:top w:w="0" w:type="dxa"/>
                    <w:left w:w="0" w:type="dxa"/>
                    <w:bottom w:w="0" w:type="dxa"/>
                    <w:right w:w="0" w:type="dxa"/>
                  </w:tcMar>
                  <w:vAlign w:val="center"/>
                </w:tcPr>
                <w:p w14:paraId="06992D5B" w14:textId="77777777" w:rsidR="005322BD" w:rsidRDefault="005322BD" w:rsidP="005322BD">
                  <w:pPr>
                    <w:pStyle w:val="izv2"/>
                    <w:jc w:val="right"/>
                  </w:pPr>
                  <w:r>
                    <w:rPr>
                      <w:sz w:val="16"/>
                    </w:rPr>
                    <w:t>41.200,00</w:t>
                  </w:r>
                </w:p>
              </w:tc>
              <w:tc>
                <w:tcPr>
                  <w:tcW w:w="700" w:type="dxa"/>
                  <w:shd w:val="clear" w:color="auto" w:fill="FFFFFF"/>
                  <w:tcMar>
                    <w:top w:w="0" w:type="dxa"/>
                    <w:left w:w="0" w:type="dxa"/>
                    <w:bottom w:w="0" w:type="dxa"/>
                    <w:right w:w="0" w:type="dxa"/>
                  </w:tcMar>
                  <w:vAlign w:val="center"/>
                </w:tcPr>
                <w:p w14:paraId="3D6DBCC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5F0B58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E71BB16" w14:textId="77777777" w:rsidR="005322BD" w:rsidRDefault="005322BD" w:rsidP="005322BD">
                  <w:pPr>
                    <w:pStyle w:val="izv2"/>
                    <w:jc w:val="right"/>
                  </w:pPr>
                  <w:r>
                    <w:rPr>
                      <w:sz w:val="16"/>
                    </w:rPr>
                    <w:t>103,00</w:t>
                  </w:r>
                </w:p>
              </w:tc>
            </w:tr>
          </w:tbl>
          <w:p w14:paraId="0B55A4F0" w14:textId="77777777" w:rsidR="005322BD" w:rsidRDefault="005322BD" w:rsidP="005322BD">
            <w:pPr>
              <w:pStyle w:val="EMPTYCELLSTYLE"/>
            </w:pPr>
          </w:p>
        </w:tc>
      </w:tr>
      <w:tr w:rsidR="005322BD" w14:paraId="759FFB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F78374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FF4C1DB"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5BBDBA4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A15B0B" w14:textId="77777777" w:rsidR="005322BD" w:rsidRDefault="005322BD" w:rsidP="005322BD">
                  <w:pPr>
                    <w:pStyle w:val="fun3"/>
                    <w:jc w:val="right"/>
                  </w:pPr>
                  <w:r>
                    <w:rPr>
                      <w:sz w:val="16"/>
                    </w:rPr>
                    <w:t>40.000,00</w:t>
                  </w:r>
                </w:p>
              </w:tc>
              <w:tc>
                <w:tcPr>
                  <w:tcW w:w="1300" w:type="dxa"/>
                  <w:shd w:val="clear" w:color="auto" w:fill="FFFFFF"/>
                  <w:tcMar>
                    <w:top w:w="0" w:type="dxa"/>
                    <w:left w:w="0" w:type="dxa"/>
                    <w:bottom w:w="0" w:type="dxa"/>
                    <w:right w:w="0" w:type="dxa"/>
                  </w:tcMar>
                  <w:vAlign w:val="center"/>
                </w:tcPr>
                <w:p w14:paraId="012E6F85" w14:textId="77777777" w:rsidR="005322BD" w:rsidRDefault="005322BD" w:rsidP="005322BD">
                  <w:pPr>
                    <w:pStyle w:val="fun3"/>
                    <w:jc w:val="right"/>
                  </w:pPr>
                  <w:r>
                    <w:rPr>
                      <w:sz w:val="16"/>
                    </w:rPr>
                    <w:t>40.600,00</w:t>
                  </w:r>
                </w:p>
              </w:tc>
              <w:tc>
                <w:tcPr>
                  <w:tcW w:w="1300" w:type="dxa"/>
                  <w:shd w:val="clear" w:color="auto" w:fill="FFFFFF"/>
                  <w:tcMar>
                    <w:top w:w="0" w:type="dxa"/>
                    <w:left w:w="0" w:type="dxa"/>
                    <w:bottom w:w="0" w:type="dxa"/>
                    <w:right w:w="0" w:type="dxa"/>
                  </w:tcMar>
                  <w:vAlign w:val="center"/>
                </w:tcPr>
                <w:p w14:paraId="6D78EF78" w14:textId="77777777" w:rsidR="005322BD" w:rsidRDefault="005322BD" w:rsidP="005322BD">
                  <w:pPr>
                    <w:pStyle w:val="fun3"/>
                    <w:jc w:val="right"/>
                  </w:pPr>
                  <w:r>
                    <w:rPr>
                      <w:sz w:val="16"/>
                    </w:rPr>
                    <w:t>41.200,00</w:t>
                  </w:r>
                </w:p>
              </w:tc>
              <w:tc>
                <w:tcPr>
                  <w:tcW w:w="700" w:type="dxa"/>
                  <w:shd w:val="clear" w:color="auto" w:fill="FFFFFF"/>
                  <w:tcMar>
                    <w:top w:w="0" w:type="dxa"/>
                    <w:left w:w="0" w:type="dxa"/>
                    <w:bottom w:w="0" w:type="dxa"/>
                    <w:right w:w="0" w:type="dxa"/>
                  </w:tcMar>
                  <w:vAlign w:val="center"/>
                </w:tcPr>
                <w:p w14:paraId="5387CA9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B744CA4"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7ACE91F" w14:textId="77777777" w:rsidR="005322BD" w:rsidRDefault="005322BD" w:rsidP="005322BD">
                  <w:pPr>
                    <w:pStyle w:val="fun3"/>
                    <w:jc w:val="right"/>
                  </w:pPr>
                  <w:r>
                    <w:rPr>
                      <w:sz w:val="16"/>
                    </w:rPr>
                    <w:t>103,00</w:t>
                  </w:r>
                </w:p>
              </w:tc>
            </w:tr>
          </w:tbl>
          <w:p w14:paraId="61EDAA02" w14:textId="77777777" w:rsidR="005322BD" w:rsidRDefault="005322BD" w:rsidP="005322BD">
            <w:pPr>
              <w:pStyle w:val="EMPTYCELLSTYLE"/>
            </w:pPr>
          </w:p>
        </w:tc>
      </w:tr>
      <w:tr w:rsidR="005322BD" w14:paraId="60882E0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A383CD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787405"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9079C63" w14:textId="77777777" w:rsidR="005322BD" w:rsidRDefault="005322BD" w:rsidP="005322BD">
                  <w:pPr>
                    <w:pStyle w:val="UvjetniStil10"/>
                  </w:pPr>
                  <w:r>
                    <w:rPr>
                      <w:sz w:val="16"/>
                    </w:rPr>
                    <w:t>Rashodi za nabavu nefinancijske imovine</w:t>
                  </w:r>
                </w:p>
              </w:tc>
              <w:tc>
                <w:tcPr>
                  <w:tcW w:w="2500" w:type="dxa"/>
                </w:tcPr>
                <w:p w14:paraId="44076120" w14:textId="77777777" w:rsidR="005322BD" w:rsidRDefault="005322BD" w:rsidP="005322BD">
                  <w:pPr>
                    <w:pStyle w:val="EMPTYCELLSTYLE"/>
                  </w:pPr>
                </w:p>
              </w:tc>
              <w:tc>
                <w:tcPr>
                  <w:tcW w:w="1300" w:type="dxa"/>
                  <w:tcMar>
                    <w:top w:w="40" w:type="dxa"/>
                    <w:left w:w="0" w:type="dxa"/>
                    <w:bottom w:w="40" w:type="dxa"/>
                    <w:right w:w="0" w:type="dxa"/>
                  </w:tcMar>
                </w:tcPr>
                <w:p w14:paraId="6A25D653"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489C15DA"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26FF3506"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27A1DF1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7F7C91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7E9AA54" w14:textId="77777777" w:rsidR="005322BD" w:rsidRDefault="005322BD" w:rsidP="005322BD">
                  <w:pPr>
                    <w:pStyle w:val="UvjetniStil10"/>
                    <w:jc w:val="right"/>
                  </w:pPr>
                  <w:r>
                    <w:rPr>
                      <w:sz w:val="16"/>
                    </w:rPr>
                    <w:t>103,00</w:t>
                  </w:r>
                </w:p>
              </w:tc>
            </w:tr>
          </w:tbl>
          <w:p w14:paraId="0A830CA1" w14:textId="77777777" w:rsidR="005322BD" w:rsidRDefault="005322BD" w:rsidP="005322BD">
            <w:pPr>
              <w:pStyle w:val="EMPTYCELLSTYLE"/>
            </w:pPr>
          </w:p>
        </w:tc>
      </w:tr>
      <w:tr w:rsidR="005322BD" w14:paraId="07F6166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0435C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35A2BC3"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54DCFA7" w14:textId="77777777" w:rsidR="005322BD" w:rsidRDefault="005322BD" w:rsidP="005322BD">
                  <w:pPr>
                    <w:pStyle w:val="UvjetniStil10"/>
                  </w:pPr>
                  <w:r>
                    <w:rPr>
                      <w:sz w:val="16"/>
                    </w:rPr>
                    <w:t>Rashodi za nabavu proizvedene dugotrajne imovine</w:t>
                  </w:r>
                </w:p>
              </w:tc>
              <w:tc>
                <w:tcPr>
                  <w:tcW w:w="2500" w:type="dxa"/>
                </w:tcPr>
                <w:p w14:paraId="6523FE27" w14:textId="77777777" w:rsidR="005322BD" w:rsidRDefault="005322BD" w:rsidP="005322BD">
                  <w:pPr>
                    <w:pStyle w:val="EMPTYCELLSTYLE"/>
                  </w:pPr>
                </w:p>
              </w:tc>
              <w:tc>
                <w:tcPr>
                  <w:tcW w:w="1300" w:type="dxa"/>
                  <w:tcMar>
                    <w:top w:w="40" w:type="dxa"/>
                    <w:left w:w="0" w:type="dxa"/>
                    <w:bottom w:w="40" w:type="dxa"/>
                    <w:right w:w="0" w:type="dxa"/>
                  </w:tcMar>
                </w:tcPr>
                <w:p w14:paraId="30D9F8C2"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3528F51B"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7F4FE359"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36D1C5A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899002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0A863AA" w14:textId="77777777" w:rsidR="005322BD" w:rsidRDefault="005322BD" w:rsidP="005322BD">
                  <w:pPr>
                    <w:pStyle w:val="UvjetniStil10"/>
                    <w:jc w:val="right"/>
                  </w:pPr>
                  <w:r>
                    <w:rPr>
                      <w:sz w:val="16"/>
                    </w:rPr>
                    <w:t>103,00</w:t>
                  </w:r>
                </w:p>
              </w:tc>
            </w:tr>
          </w:tbl>
          <w:p w14:paraId="678F8534" w14:textId="77777777" w:rsidR="005322BD" w:rsidRDefault="005322BD" w:rsidP="005322BD">
            <w:pPr>
              <w:pStyle w:val="EMPTYCELLSTYLE"/>
            </w:pPr>
          </w:p>
        </w:tc>
      </w:tr>
      <w:tr w:rsidR="005322BD" w14:paraId="1C19A80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D82DAF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C62039"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79CEE406" w14:textId="77777777" w:rsidR="005322BD" w:rsidRDefault="005322BD" w:rsidP="005322BD">
                  <w:pPr>
                    <w:pStyle w:val="UvjetniStil"/>
                  </w:pPr>
                  <w:r>
                    <w:rPr>
                      <w:sz w:val="16"/>
                    </w:rPr>
                    <w:t>Nematerijalna proizvedena imovina</w:t>
                  </w:r>
                </w:p>
              </w:tc>
              <w:tc>
                <w:tcPr>
                  <w:tcW w:w="2500" w:type="dxa"/>
                </w:tcPr>
                <w:p w14:paraId="110EB8A9" w14:textId="77777777" w:rsidR="005322BD" w:rsidRDefault="005322BD" w:rsidP="005322BD">
                  <w:pPr>
                    <w:pStyle w:val="EMPTYCELLSTYLE"/>
                  </w:pPr>
                </w:p>
              </w:tc>
              <w:tc>
                <w:tcPr>
                  <w:tcW w:w="1300" w:type="dxa"/>
                  <w:tcMar>
                    <w:top w:w="40" w:type="dxa"/>
                    <w:left w:w="0" w:type="dxa"/>
                    <w:bottom w:w="40" w:type="dxa"/>
                    <w:right w:w="0" w:type="dxa"/>
                  </w:tcMar>
                </w:tcPr>
                <w:p w14:paraId="7CCEF63F" w14:textId="77777777" w:rsidR="005322BD" w:rsidRDefault="005322BD" w:rsidP="005322BD">
                  <w:pPr>
                    <w:pStyle w:val="UvjetniStil"/>
                    <w:jc w:val="right"/>
                  </w:pPr>
                  <w:r>
                    <w:rPr>
                      <w:sz w:val="16"/>
                    </w:rPr>
                    <w:t>40.000,00</w:t>
                  </w:r>
                </w:p>
              </w:tc>
              <w:tc>
                <w:tcPr>
                  <w:tcW w:w="1300" w:type="dxa"/>
                  <w:tcMar>
                    <w:top w:w="40" w:type="dxa"/>
                    <w:left w:w="0" w:type="dxa"/>
                    <w:bottom w:w="40" w:type="dxa"/>
                    <w:right w:w="0" w:type="dxa"/>
                  </w:tcMar>
                </w:tcPr>
                <w:p w14:paraId="2AC9BA56" w14:textId="77777777" w:rsidR="005322BD" w:rsidRDefault="005322BD" w:rsidP="005322BD">
                  <w:pPr>
                    <w:pStyle w:val="UvjetniStil"/>
                    <w:jc w:val="right"/>
                  </w:pPr>
                  <w:r>
                    <w:rPr>
                      <w:sz w:val="16"/>
                    </w:rPr>
                    <w:t>40.600,00</w:t>
                  </w:r>
                </w:p>
              </w:tc>
              <w:tc>
                <w:tcPr>
                  <w:tcW w:w="1300" w:type="dxa"/>
                  <w:tcMar>
                    <w:top w:w="40" w:type="dxa"/>
                    <w:left w:w="0" w:type="dxa"/>
                    <w:bottom w:w="40" w:type="dxa"/>
                    <w:right w:w="0" w:type="dxa"/>
                  </w:tcMar>
                </w:tcPr>
                <w:p w14:paraId="17FE3B01" w14:textId="77777777" w:rsidR="005322BD" w:rsidRDefault="005322BD" w:rsidP="005322BD">
                  <w:pPr>
                    <w:pStyle w:val="UvjetniStil"/>
                    <w:jc w:val="right"/>
                  </w:pPr>
                  <w:r>
                    <w:rPr>
                      <w:sz w:val="16"/>
                    </w:rPr>
                    <w:t>41.200,00</w:t>
                  </w:r>
                </w:p>
              </w:tc>
              <w:tc>
                <w:tcPr>
                  <w:tcW w:w="700" w:type="dxa"/>
                  <w:tcMar>
                    <w:top w:w="40" w:type="dxa"/>
                    <w:left w:w="0" w:type="dxa"/>
                    <w:bottom w:w="40" w:type="dxa"/>
                    <w:right w:w="0" w:type="dxa"/>
                  </w:tcMar>
                </w:tcPr>
                <w:p w14:paraId="0F2A4CF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4D74AA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25838AC" w14:textId="77777777" w:rsidR="005322BD" w:rsidRDefault="005322BD" w:rsidP="005322BD">
                  <w:pPr>
                    <w:pStyle w:val="UvjetniStil"/>
                    <w:jc w:val="right"/>
                  </w:pPr>
                  <w:r>
                    <w:rPr>
                      <w:sz w:val="16"/>
                    </w:rPr>
                    <w:t>103,00</w:t>
                  </w:r>
                </w:p>
              </w:tc>
            </w:tr>
          </w:tbl>
          <w:p w14:paraId="20168C86" w14:textId="77777777" w:rsidR="005322BD" w:rsidRDefault="005322BD" w:rsidP="005322BD">
            <w:pPr>
              <w:pStyle w:val="EMPTYCELLSTYLE"/>
            </w:pPr>
          </w:p>
        </w:tc>
      </w:tr>
      <w:tr w:rsidR="005322BD" w14:paraId="4FC8A8CA" w14:textId="77777777" w:rsidTr="005322BD">
        <w:tblPrEx>
          <w:tblCellMar>
            <w:top w:w="0" w:type="dxa"/>
            <w:bottom w:w="0" w:type="dxa"/>
          </w:tblCellMar>
        </w:tblPrEx>
        <w:trPr>
          <w:trHeight w:hRule="exact" w:val="80"/>
        </w:trPr>
        <w:tc>
          <w:tcPr>
            <w:tcW w:w="1800" w:type="dxa"/>
          </w:tcPr>
          <w:p w14:paraId="1F50DD7B" w14:textId="77777777" w:rsidR="005322BD" w:rsidRDefault="005322BD" w:rsidP="005322BD">
            <w:pPr>
              <w:pStyle w:val="EMPTYCELLSTYLE"/>
            </w:pPr>
          </w:p>
        </w:tc>
        <w:tc>
          <w:tcPr>
            <w:tcW w:w="2640" w:type="dxa"/>
          </w:tcPr>
          <w:p w14:paraId="7C4D7A97" w14:textId="77777777" w:rsidR="005322BD" w:rsidRDefault="005322BD" w:rsidP="005322BD">
            <w:pPr>
              <w:pStyle w:val="EMPTYCELLSTYLE"/>
            </w:pPr>
          </w:p>
        </w:tc>
        <w:tc>
          <w:tcPr>
            <w:tcW w:w="600" w:type="dxa"/>
          </w:tcPr>
          <w:p w14:paraId="4364FAED" w14:textId="77777777" w:rsidR="005322BD" w:rsidRDefault="005322BD" w:rsidP="005322BD">
            <w:pPr>
              <w:pStyle w:val="EMPTYCELLSTYLE"/>
            </w:pPr>
          </w:p>
        </w:tc>
        <w:tc>
          <w:tcPr>
            <w:tcW w:w="2520" w:type="dxa"/>
          </w:tcPr>
          <w:p w14:paraId="13FB2A8B" w14:textId="77777777" w:rsidR="005322BD" w:rsidRDefault="005322BD" w:rsidP="005322BD">
            <w:pPr>
              <w:pStyle w:val="EMPTYCELLSTYLE"/>
            </w:pPr>
          </w:p>
        </w:tc>
        <w:tc>
          <w:tcPr>
            <w:tcW w:w="2520" w:type="dxa"/>
          </w:tcPr>
          <w:p w14:paraId="259BE52C" w14:textId="77777777" w:rsidR="005322BD" w:rsidRDefault="005322BD" w:rsidP="005322BD">
            <w:pPr>
              <w:pStyle w:val="EMPTYCELLSTYLE"/>
            </w:pPr>
          </w:p>
        </w:tc>
        <w:tc>
          <w:tcPr>
            <w:tcW w:w="3420" w:type="dxa"/>
          </w:tcPr>
          <w:p w14:paraId="68B3982E" w14:textId="77777777" w:rsidR="005322BD" w:rsidRDefault="005322BD" w:rsidP="005322BD">
            <w:pPr>
              <w:pStyle w:val="EMPTYCELLSTYLE"/>
            </w:pPr>
          </w:p>
        </w:tc>
        <w:tc>
          <w:tcPr>
            <w:tcW w:w="720" w:type="dxa"/>
          </w:tcPr>
          <w:p w14:paraId="4CE21CB0" w14:textId="77777777" w:rsidR="005322BD" w:rsidRDefault="005322BD" w:rsidP="005322BD">
            <w:pPr>
              <w:pStyle w:val="EMPTYCELLSTYLE"/>
            </w:pPr>
          </w:p>
        </w:tc>
        <w:tc>
          <w:tcPr>
            <w:tcW w:w="680" w:type="dxa"/>
          </w:tcPr>
          <w:p w14:paraId="19736F12" w14:textId="77777777" w:rsidR="005322BD" w:rsidRDefault="005322BD" w:rsidP="005322BD">
            <w:pPr>
              <w:pStyle w:val="EMPTYCELLSTYLE"/>
            </w:pPr>
          </w:p>
        </w:tc>
        <w:tc>
          <w:tcPr>
            <w:tcW w:w="40" w:type="dxa"/>
          </w:tcPr>
          <w:p w14:paraId="7C78C4ED" w14:textId="77777777" w:rsidR="005322BD" w:rsidRDefault="005322BD" w:rsidP="005322BD">
            <w:pPr>
              <w:pStyle w:val="EMPTYCELLSTYLE"/>
            </w:pPr>
          </w:p>
        </w:tc>
        <w:tc>
          <w:tcPr>
            <w:tcW w:w="1080" w:type="dxa"/>
          </w:tcPr>
          <w:p w14:paraId="4027AB90" w14:textId="77777777" w:rsidR="005322BD" w:rsidRDefault="005322BD" w:rsidP="005322BD">
            <w:pPr>
              <w:pStyle w:val="EMPTYCELLSTYLE"/>
            </w:pPr>
          </w:p>
        </w:tc>
        <w:tc>
          <w:tcPr>
            <w:tcW w:w="40" w:type="dxa"/>
          </w:tcPr>
          <w:p w14:paraId="4CED89B4" w14:textId="77777777" w:rsidR="005322BD" w:rsidRDefault="005322BD" w:rsidP="005322BD">
            <w:pPr>
              <w:pStyle w:val="EMPTYCELLSTYLE"/>
            </w:pPr>
          </w:p>
        </w:tc>
      </w:tr>
      <w:tr w:rsidR="005322BD" w14:paraId="65F3FFE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A0559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0002486" w14:textId="77777777" w:rsidR="005322BD" w:rsidRDefault="005322BD" w:rsidP="005322BD">
                  <w:pPr>
                    <w:pStyle w:val="izv1"/>
                  </w:pPr>
                  <w:r>
                    <w:rPr>
                      <w:sz w:val="16"/>
                    </w:rPr>
                    <w:t>Izvor 5. POMOĆI</w:t>
                  </w:r>
                </w:p>
              </w:tc>
              <w:tc>
                <w:tcPr>
                  <w:tcW w:w="2020" w:type="dxa"/>
                </w:tcPr>
                <w:p w14:paraId="00860C0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1888991" w14:textId="77777777" w:rsidR="005322BD" w:rsidRDefault="005322BD" w:rsidP="005322BD">
                  <w:pPr>
                    <w:pStyle w:val="izv1"/>
                    <w:jc w:val="right"/>
                  </w:pPr>
                  <w:r>
                    <w:rPr>
                      <w:sz w:val="16"/>
                    </w:rPr>
                    <w:t>40.000,00</w:t>
                  </w:r>
                </w:p>
              </w:tc>
              <w:tc>
                <w:tcPr>
                  <w:tcW w:w="1300" w:type="dxa"/>
                  <w:shd w:val="clear" w:color="auto" w:fill="FFFFFF"/>
                  <w:tcMar>
                    <w:top w:w="0" w:type="dxa"/>
                    <w:left w:w="0" w:type="dxa"/>
                    <w:bottom w:w="0" w:type="dxa"/>
                    <w:right w:w="0" w:type="dxa"/>
                  </w:tcMar>
                  <w:vAlign w:val="center"/>
                </w:tcPr>
                <w:p w14:paraId="5E12406A" w14:textId="77777777" w:rsidR="005322BD" w:rsidRDefault="005322BD" w:rsidP="005322BD">
                  <w:pPr>
                    <w:pStyle w:val="izv1"/>
                    <w:jc w:val="right"/>
                  </w:pPr>
                  <w:r>
                    <w:rPr>
                      <w:sz w:val="16"/>
                    </w:rPr>
                    <w:t>40.600,00</w:t>
                  </w:r>
                </w:p>
              </w:tc>
              <w:tc>
                <w:tcPr>
                  <w:tcW w:w="1300" w:type="dxa"/>
                  <w:shd w:val="clear" w:color="auto" w:fill="FFFFFF"/>
                  <w:tcMar>
                    <w:top w:w="0" w:type="dxa"/>
                    <w:left w:w="0" w:type="dxa"/>
                    <w:bottom w:w="0" w:type="dxa"/>
                    <w:right w:w="0" w:type="dxa"/>
                  </w:tcMar>
                  <w:vAlign w:val="center"/>
                </w:tcPr>
                <w:p w14:paraId="7D3E0572" w14:textId="77777777" w:rsidR="005322BD" w:rsidRDefault="005322BD" w:rsidP="005322BD">
                  <w:pPr>
                    <w:pStyle w:val="izv1"/>
                    <w:jc w:val="right"/>
                  </w:pPr>
                  <w:r>
                    <w:rPr>
                      <w:sz w:val="16"/>
                    </w:rPr>
                    <w:t>41.200,00</w:t>
                  </w:r>
                </w:p>
              </w:tc>
              <w:tc>
                <w:tcPr>
                  <w:tcW w:w="700" w:type="dxa"/>
                  <w:shd w:val="clear" w:color="auto" w:fill="FFFFFF"/>
                  <w:tcMar>
                    <w:top w:w="0" w:type="dxa"/>
                    <w:left w:w="0" w:type="dxa"/>
                    <w:bottom w:w="0" w:type="dxa"/>
                    <w:right w:w="0" w:type="dxa"/>
                  </w:tcMar>
                  <w:vAlign w:val="center"/>
                </w:tcPr>
                <w:p w14:paraId="4F63F45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8A1158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6C4B6A9" w14:textId="77777777" w:rsidR="005322BD" w:rsidRDefault="005322BD" w:rsidP="005322BD">
                  <w:pPr>
                    <w:pStyle w:val="izv1"/>
                    <w:jc w:val="right"/>
                  </w:pPr>
                  <w:r>
                    <w:rPr>
                      <w:sz w:val="16"/>
                    </w:rPr>
                    <w:t>103,00</w:t>
                  </w:r>
                </w:p>
              </w:tc>
            </w:tr>
          </w:tbl>
          <w:p w14:paraId="58FFBC9F" w14:textId="77777777" w:rsidR="005322BD" w:rsidRDefault="005322BD" w:rsidP="005322BD">
            <w:pPr>
              <w:pStyle w:val="EMPTYCELLSTYLE"/>
            </w:pPr>
          </w:p>
        </w:tc>
      </w:tr>
      <w:tr w:rsidR="005322BD" w14:paraId="01C8D22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DD67F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CACCFC1" w14:textId="77777777" w:rsidR="005322BD" w:rsidRDefault="005322BD" w:rsidP="005322BD">
                  <w:pPr>
                    <w:pStyle w:val="izv2"/>
                  </w:pPr>
                  <w:r>
                    <w:rPr>
                      <w:sz w:val="16"/>
                    </w:rPr>
                    <w:t>Izvor 5.4. Kapitalne pomoći iz županijskog proračuna</w:t>
                  </w:r>
                </w:p>
              </w:tc>
              <w:tc>
                <w:tcPr>
                  <w:tcW w:w="2020" w:type="dxa"/>
                </w:tcPr>
                <w:p w14:paraId="6CAAF79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5E9BCA3" w14:textId="77777777" w:rsidR="005322BD" w:rsidRDefault="005322BD" w:rsidP="005322BD">
                  <w:pPr>
                    <w:pStyle w:val="izv2"/>
                    <w:jc w:val="right"/>
                  </w:pPr>
                  <w:r>
                    <w:rPr>
                      <w:sz w:val="16"/>
                    </w:rPr>
                    <w:t>40.000,00</w:t>
                  </w:r>
                </w:p>
              </w:tc>
              <w:tc>
                <w:tcPr>
                  <w:tcW w:w="1300" w:type="dxa"/>
                  <w:shd w:val="clear" w:color="auto" w:fill="FFFFFF"/>
                  <w:tcMar>
                    <w:top w:w="0" w:type="dxa"/>
                    <w:left w:w="0" w:type="dxa"/>
                    <w:bottom w:w="0" w:type="dxa"/>
                    <w:right w:w="0" w:type="dxa"/>
                  </w:tcMar>
                  <w:vAlign w:val="center"/>
                </w:tcPr>
                <w:p w14:paraId="22F6B66C" w14:textId="77777777" w:rsidR="005322BD" w:rsidRDefault="005322BD" w:rsidP="005322BD">
                  <w:pPr>
                    <w:pStyle w:val="izv2"/>
                    <w:jc w:val="right"/>
                  </w:pPr>
                  <w:r>
                    <w:rPr>
                      <w:sz w:val="16"/>
                    </w:rPr>
                    <w:t>40.600,00</w:t>
                  </w:r>
                </w:p>
              </w:tc>
              <w:tc>
                <w:tcPr>
                  <w:tcW w:w="1300" w:type="dxa"/>
                  <w:shd w:val="clear" w:color="auto" w:fill="FFFFFF"/>
                  <w:tcMar>
                    <w:top w:w="0" w:type="dxa"/>
                    <w:left w:w="0" w:type="dxa"/>
                    <w:bottom w:w="0" w:type="dxa"/>
                    <w:right w:w="0" w:type="dxa"/>
                  </w:tcMar>
                  <w:vAlign w:val="center"/>
                </w:tcPr>
                <w:p w14:paraId="6DC114CA" w14:textId="77777777" w:rsidR="005322BD" w:rsidRDefault="005322BD" w:rsidP="005322BD">
                  <w:pPr>
                    <w:pStyle w:val="izv2"/>
                    <w:jc w:val="right"/>
                  </w:pPr>
                  <w:r>
                    <w:rPr>
                      <w:sz w:val="16"/>
                    </w:rPr>
                    <w:t>41.200,00</w:t>
                  </w:r>
                </w:p>
              </w:tc>
              <w:tc>
                <w:tcPr>
                  <w:tcW w:w="700" w:type="dxa"/>
                  <w:shd w:val="clear" w:color="auto" w:fill="FFFFFF"/>
                  <w:tcMar>
                    <w:top w:w="0" w:type="dxa"/>
                    <w:left w:w="0" w:type="dxa"/>
                    <w:bottom w:w="0" w:type="dxa"/>
                    <w:right w:w="0" w:type="dxa"/>
                  </w:tcMar>
                  <w:vAlign w:val="center"/>
                </w:tcPr>
                <w:p w14:paraId="23477522"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76554A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56C253D" w14:textId="77777777" w:rsidR="005322BD" w:rsidRDefault="005322BD" w:rsidP="005322BD">
                  <w:pPr>
                    <w:pStyle w:val="izv2"/>
                    <w:jc w:val="right"/>
                  </w:pPr>
                  <w:r>
                    <w:rPr>
                      <w:sz w:val="16"/>
                    </w:rPr>
                    <w:t>103,00</w:t>
                  </w:r>
                </w:p>
              </w:tc>
            </w:tr>
          </w:tbl>
          <w:p w14:paraId="38E9F0D4" w14:textId="77777777" w:rsidR="005322BD" w:rsidRDefault="005322BD" w:rsidP="005322BD">
            <w:pPr>
              <w:pStyle w:val="EMPTYCELLSTYLE"/>
            </w:pPr>
          </w:p>
        </w:tc>
      </w:tr>
      <w:tr w:rsidR="005322BD" w14:paraId="5FB2B7C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4FF1F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032F38B"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0DB5D90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533DCE" w14:textId="77777777" w:rsidR="005322BD" w:rsidRDefault="005322BD" w:rsidP="005322BD">
                  <w:pPr>
                    <w:pStyle w:val="fun3"/>
                    <w:jc w:val="right"/>
                  </w:pPr>
                  <w:r>
                    <w:rPr>
                      <w:sz w:val="16"/>
                    </w:rPr>
                    <w:t>40.000,00</w:t>
                  </w:r>
                </w:p>
              </w:tc>
              <w:tc>
                <w:tcPr>
                  <w:tcW w:w="1300" w:type="dxa"/>
                  <w:shd w:val="clear" w:color="auto" w:fill="FFFFFF"/>
                  <w:tcMar>
                    <w:top w:w="0" w:type="dxa"/>
                    <w:left w:w="0" w:type="dxa"/>
                    <w:bottom w:w="0" w:type="dxa"/>
                    <w:right w:w="0" w:type="dxa"/>
                  </w:tcMar>
                  <w:vAlign w:val="center"/>
                </w:tcPr>
                <w:p w14:paraId="5876C906" w14:textId="77777777" w:rsidR="005322BD" w:rsidRDefault="005322BD" w:rsidP="005322BD">
                  <w:pPr>
                    <w:pStyle w:val="fun3"/>
                    <w:jc w:val="right"/>
                  </w:pPr>
                  <w:r>
                    <w:rPr>
                      <w:sz w:val="16"/>
                    </w:rPr>
                    <w:t>40.600,00</w:t>
                  </w:r>
                </w:p>
              </w:tc>
              <w:tc>
                <w:tcPr>
                  <w:tcW w:w="1300" w:type="dxa"/>
                  <w:shd w:val="clear" w:color="auto" w:fill="FFFFFF"/>
                  <w:tcMar>
                    <w:top w:w="0" w:type="dxa"/>
                    <w:left w:w="0" w:type="dxa"/>
                    <w:bottom w:w="0" w:type="dxa"/>
                    <w:right w:w="0" w:type="dxa"/>
                  </w:tcMar>
                  <w:vAlign w:val="center"/>
                </w:tcPr>
                <w:p w14:paraId="600AC611" w14:textId="77777777" w:rsidR="005322BD" w:rsidRDefault="005322BD" w:rsidP="005322BD">
                  <w:pPr>
                    <w:pStyle w:val="fun3"/>
                    <w:jc w:val="right"/>
                  </w:pPr>
                  <w:r>
                    <w:rPr>
                      <w:sz w:val="16"/>
                    </w:rPr>
                    <w:t>41.200,00</w:t>
                  </w:r>
                </w:p>
              </w:tc>
              <w:tc>
                <w:tcPr>
                  <w:tcW w:w="700" w:type="dxa"/>
                  <w:shd w:val="clear" w:color="auto" w:fill="FFFFFF"/>
                  <w:tcMar>
                    <w:top w:w="0" w:type="dxa"/>
                    <w:left w:w="0" w:type="dxa"/>
                    <w:bottom w:w="0" w:type="dxa"/>
                    <w:right w:w="0" w:type="dxa"/>
                  </w:tcMar>
                  <w:vAlign w:val="center"/>
                </w:tcPr>
                <w:p w14:paraId="185D60A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152B94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D9A5F89" w14:textId="77777777" w:rsidR="005322BD" w:rsidRDefault="005322BD" w:rsidP="005322BD">
                  <w:pPr>
                    <w:pStyle w:val="fun3"/>
                    <w:jc w:val="right"/>
                  </w:pPr>
                  <w:r>
                    <w:rPr>
                      <w:sz w:val="16"/>
                    </w:rPr>
                    <w:t>103,00</w:t>
                  </w:r>
                </w:p>
              </w:tc>
            </w:tr>
          </w:tbl>
          <w:p w14:paraId="5401AF66" w14:textId="77777777" w:rsidR="005322BD" w:rsidRDefault="005322BD" w:rsidP="005322BD">
            <w:pPr>
              <w:pStyle w:val="EMPTYCELLSTYLE"/>
            </w:pPr>
          </w:p>
        </w:tc>
      </w:tr>
      <w:tr w:rsidR="005322BD" w14:paraId="0713176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34CD4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40C0A1"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5D2AC5F1" w14:textId="77777777" w:rsidR="005322BD" w:rsidRDefault="005322BD" w:rsidP="005322BD">
                  <w:pPr>
                    <w:pStyle w:val="UvjetniStil10"/>
                  </w:pPr>
                  <w:r>
                    <w:rPr>
                      <w:sz w:val="16"/>
                    </w:rPr>
                    <w:t>Rashodi za nabavu nefinancijske imovine</w:t>
                  </w:r>
                </w:p>
              </w:tc>
              <w:tc>
                <w:tcPr>
                  <w:tcW w:w="2500" w:type="dxa"/>
                </w:tcPr>
                <w:p w14:paraId="4CF88624" w14:textId="77777777" w:rsidR="005322BD" w:rsidRDefault="005322BD" w:rsidP="005322BD">
                  <w:pPr>
                    <w:pStyle w:val="EMPTYCELLSTYLE"/>
                  </w:pPr>
                </w:p>
              </w:tc>
              <w:tc>
                <w:tcPr>
                  <w:tcW w:w="1300" w:type="dxa"/>
                  <w:tcMar>
                    <w:top w:w="40" w:type="dxa"/>
                    <w:left w:w="0" w:type="dxa"/>
                    <w:bottom w:w="40" w:type="dxa"/>
                    <w:right w:w="0" w:type="dxa"/>
                  </w:tcMar>
                </w:tcPr>
                <w:p w14:paraId="753EF9E0"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0C050EAC"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39109F8C"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4DC5872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DE3C4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1BB6595" w14:textId="77777777" w:rsidR="005322BD" w:rsidRDefault="005322BD" w:rsidP="005322BD">
                  <w:pPr>
                    <w:pStyle w:val="UvjetniStil10"/>
                    <w:jc w:val="right"/>
                  </w:pPr>
                  <w:r>
                    <w:rPr>
                      <w:sz w:val="16"/>
                    </w:rPr>
                    <w:t>103,00</w:t>
                  </w:r>
                </w:p>
              </w:tc>
            </w:tr>
          </w:tbl>
          <w:p w14:paraId="7DB44048" w14:textId="77777777" w:rsidR="005322BD" w:rsidRDefault="005322BD" w:rsidP="005322BD">
            <w:pPr>
              <w:pStyle w:val="EMPTYCELLSTYLE"/>
            </w:pPr>
          </w:p>
        </w:tc>
      </w:tr>
      <w:tr w:rsidR="005322BD" w14:paraId="45462FE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8C998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7566A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6CF073F4" w14:textId="77777777" w:rsidR="005322BD" w:rsidRDefault="005322BD" w:rsidP="005322BD">
                  <w:pPr>
                    <w:pStyle w:val="UvjetniStil10"/>
                  </w:pPr>
                  <w:r>
                    <w:rPr>
                      <w:sz w:val="16"/>
                    </w:rPr>
                    <w:t>Rashodi za nabavu proizvedene dugotrajne imovine</w:t>
                  </w:r>
                </w:p>
              </w:tc>
              <w:tc>
                <w:tcPr>
                  <w:tcW w:w="2500" w:type="dxa"/>
                </w:tcPr>
                <w:p w14:paraId="5F9D3C92" w14:textId="77777777" w:rsidR="005322BD" w:rsidRDefault="005322BD" w:rsidP="005322BD">
                  <w:pPr>
                    <w:pStyle w:val="EMPTYCELLSTYLE"/>
                  </w:pPr>
                </w:p>
              </w:tc>
              <w:tc>
                <w:tcPr>
                  <w:tcW w:w="1300" w:type="dxa"/>
                  <w:tcMar>
                    <w:top w:w="40" w:type="dxa"/>
                    <w:left w:w="0" w:type="dxa"/>
                    <w:bottom w:w="40" w:type="dxa"/>
                    <w:right w:w="0" w:type="dxa"/>
                  </w:tcMar>
                </w:tcPr>
                <w:p w14:paraId="2E299138" w14:textId="77777777" w:rsidR="005322BD" w:rsidRDefault="005322BD" w:rsidP="005322BD">
                  <w:pPr>
                    <w:pStyle w:val="UvjetniStil10"/>
                    <w:jc w:val="right"/>
                  </w:pPr>
                  <w:r>
                    <w:rPr>
                      <w:sz w:val="16"/>
                    </w:rPr>
                    <w:t>40.000,00</w:t>
                  </w:r>
                </w:p>
              </w:tc>
              <w:tc>
                <w:tcPr>
                  <w:tcW w:w="1300" w:type="dxa"/>
                  <w:tcMar>
                    <w:top w:w="40" w:type="dxa"/>
                    <w:left w:w="0" w:type="dxa"/>
                    <w:bottom w:w="40" w:type="dxa"/>
                    <w:right w:w="0" w:type="dxa"/>
                  </w:tcMar>
                </w:tcPr>
                <w:p w14:paraId="0BB4E591" w14:textId="77777777" w:rsidR="005322BD" w:rsidRDefault="005322BD" w:rsidP="005322BD">
                  <w:pPr>
                    <w:pStyle w:val="UvjetniStil10"/>
                    <w:jc w:val="right"/>
                  </w:pPr>
                  <w:r>
                    <w:rPr>
                      <w:sz w:val="16"/>
                    </w:rPr>
                    <w:t>40.600,00</w:t>
                  </w:r>
                </w:p>
              </w:tc>
              <w:tc>
                <w:tcPr>
                  <w:tcW w:w="1300" w:type="dxa"/>
                  <w:tcMar>
                    <w:top w:w="40" w:type="dxa"/>
                    <w:left w:w="0" w:type="dxa"/>
                    <w:bottom w:w="40" w:type="dxa"/>
                    <w:right w:w="0" w:type="dxa"/>
                  </w:tcMar>
                </w:tcPr>
                <w:p w14:paraId="35D7A572" w14:textId="77777777" w:rsidR="005322BD" w:rsidRDefault="005322BD" w:rsidP="005322BD">
                  <w:pPr>
                    <w:pStyle w:val="UvjetniStil10"/>
                    <w:jc w:val="right"/>
                  </w:pPr>
                  <w:r>
                    <w:rPr>
                      <w:sz w:val="16"/>
                    </w:rPr>
                    <w:t>41.200,00</w:t>
                  </w:r>
                </w:p>
              </w:tc>
              <w:tc>
                <w:tcPr>
                  <w:tcW w:w="700" w:type="dxa"/>
                  <w:tcMar>
                    <w:top w:w="40" w:type="dxa"/>
                    <w:left w:w="0" w:type="dxa"/>
                    <w:bottom w:w="40" w:type="dxa"/>
                    <w:right w:w="0" w:type="dxa"/>
                  </w:tcMar>
                </w:tcPr>
                <w:p w14:paraId="2CF2E1F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CD40C4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DE92064" w14:textId="77777777" w:rsidR="005322BD" w:rsidRDefault="005322BD" w:rsidP="005322BD">
                  <w:pPr>
                    <w:pStyle w:val="UvjetniStil10"/>
                    <w:jc w:val="right"/>
                  </w:pPr>
                  <w:r>
                    <w:rPr>
                      <w:sz w:val="16"/>
                    </w:rPr>
                    <w:t>103,00</w:t>
                  </w:r>
                </w:p>
              </w:tc>
            </w:tr>
          </w:tbl>
          <w:p w14:paraId="63EAE453" w14:textId="77777777" w:rsidR="005322BD" w:rsidRDefault="005322BD" w:rsidP="005322BD">
            <w:pPr>
              <w:pStyle w:val="EMPTYCELLSTYLE"/>
            </w:pPr>
          </w:p>
        </w:tc>
      </w:tr>
      <w:tr w:rsidR="005322BD" w14:paraId="141ECB7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EA38A3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0A86C0A"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48457B2C" w14:textId="77777777" w:rsidR="005322BD" w:rsidRDefault="005322BD" w:rsidP="005322BD">
                  <w:pPr>
                    <w:pStyle w:val="UvjetniStil"/>
                  </w:pPr>
                  <w:r>
                    <w:rPr>
                      <w:sz w:val="16"/>
                    </w:rPr>
                    <w:t>Nematerijalna proizvedena imovina</w:t>
                  </w:r>
                </w:p>
              </w:tc>
              <w:tc>
                <w:tcPr>
                  <w:tcW w:w="2500" w:type="dxa"/>
                </w:tcPr>
                <w:p w14:paraId="2C932206" w14:textId="77777777" w:rsidR="005322BD" w:rsidRDefault="005322BD" w:rsidP="005322BD">
                  <w:pPr>
                    <w:pStyle w:val="EMPTYCELLSTYLE"/>
                  </w:pPr>
                </w:p>
              </w:tc>
              <w:tc>
                <w:tcPr>
                  <w:tcW w:w="1300" w:type="dxa"/>
                  <w:tcMar>
                    <w:top w:w="40" w:type="dxa"/>
                    <w:left w:w="0" w:type="dxa"/>
                    <w:bottom w:w="40" w:type="dxa"/>
                    <w:right w:w="0" w:type="dxa"/>
                  </w:tcMar>
                </w:tcPr>
                <w:p w14:paraId="238D0E42" w14:textId="77777777" w:rsidR="005322BD" w:rsidRDefault="005322BD" w:rsidP="005322BD">
                  <w:pPr>
                    <w:pStyle w:val="UvjetniStil"/>
                    <w:jc w:val="right"/>
                  </w:pPr>
                  <w:r>
                    <w:rPr>
                      <w:sz w:val="16"/>
                    </w:rPr>
                    <w:t>40.000,00</w:t>
                  </w:r>
                </w:p>
              </w:tc>
              <w:tc>
                <w:tcPr>
                  <w:tcW w:w="1300" w:type="dxa"/>
                  <w:tcMar>
                    <w:top w:w="40" w:type="dxa"/>
                    <w:left w:w="0" w:type="dxa"/>
                    <w:bottom w:w="40" w:type="dxa"/>
                    <w:right w:w="0" w:type="dxa"/>
                  </w:tcMar>
                </w:tcPr>
                <w:p w14:paraId="7568B7CA" w14:textId="77777777" w:rsidR="005322BD" w:rsidRDefault="005322BD" w:rsidP="005322BD">
                  <w:pPr>
                    <w:pStyle w:val="UvjetniStil"/>
                    <w:jc w:val="right"/>
                  </w:pPr>
                  <w:r>
                    <w:rPr>
                      <w:sz w:val="16"/>
                    </w:rPr>
                    <w:t>40.600,00</w:t>
                  </w:r>
                </w:p>
              </w:tc>
              <w:tc>
                <w:tcPr>
                  <w:tcW w:w="1300" w:type="dxa"/>
                  <w:tcMar>
                    <w:top w:w="40" w:type="dxa"/>
                    <w:left w:w="0" w:type="dxa"/>
                    <w:bottom w:w="40" w:type="dxa"/>
                    <w:right w:w="0" w:type="dxa"/>
                  </w:tcMar>
                </w:tcPr>
                <w:p w14:paraId="4D5FBAF7" w14:textId="77777777" w:rsidR="005322BD" w:rsidRDefault="005322BD" w:rsidP="005322BD">
                  <w:pPr>
                    <w:pStyle w:val="UvjetniStil"/>
                    <w:jc w:val="right"/>
                  </w:pPr>
                  <w:r>
                    <w:rPr>
                      <w:sz w:val="16"/>
                    </w:rPr>
                    <w:t>41.200,00</w:t>
                  </w:r>
                </w:p>
              </w:tc>
              <w:tc>
                <w:tcPr>
                  <w:tcW w:w="700" w:type="dxa"/>
                  <w:tcMar>
                    <w:top w:w="40" w:type="dxa"/>
                    <w:left w:w="0" w:type="dxa"/>
                    <w:bottom w:w="40" w:type="dxa"/>
                    <w:right w:w="0" w:type="dxa"/>
                  </w:tcMar>
                </w:tcPr>
                <w:p w14:paraId="6C9475D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67A7AD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3C7AF78" w14:textId="77777777" w:rsidR="005322BD" w:rsidRDefault="005322BD" w:rsidP="005322BD">
                  <w:pPr>
                    <w:pStyle w:val="UvjetniStil"/>
                    <w:jc w:val="right"/>
                  </w:pPr>
                  <w:r>
                    <w:rPr>
                      <w:sz w:val="16"/>
                    </w:rPr>
                    <w:t>103,00</w:t>
                  </w:r>
                </w:p>
              </w:tc>
            </w:tr>
          </w:tbl>
          <w:p w14:paraId="72FAA1D1" w14:textId="77777777" w:rsidR="005322BD" w:rsidRDefault="005322BD" w:rsidP="005322BD">
            <w:pPr>
              <w:pStyle w:val="EMPTYCELLSTYLE"/>
            </w:pPr>
          </w:p>
        </w:tc>
      </w:tr>
      <w:tr w:rsidR="005322BD" w14:paraId="7315802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6877B4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701D25" w14:textId="77777777" w:rsidR="005322BD" w:rsidRDefault="005322BD" w:rsidP="005322BD">
                  <w:pPr>
                    <w:pStyle w:val="prog3"/>
                  </w:pPr>
                  <w:r>
                    <w:rPr>
                      <w:sz w:val="16"/>
                    </w:rPr>
                    <w:t>Tekući projekt T100011 Sanacija divljih odlagališta otpada na poljoprivrednom zemljištu</w:t>
                  </w:r>
                </w:p>
              </w:tc>
              <w:tc>
                <w:tcPr>
                  <w:tcW w:w="2020" w:type="dxa"/>
                </w:tcPr>
                <w:p w14:paraId="741B05E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BD893D"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4146D6C8"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55AA8687"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09F7DB0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499C02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96C9B1E" w14:textId="77777777" w:rsidR="005322BD" w:rsidRDefault="005322BD" w:rsidP="005322BD">
                  <w:pPr>
                    <w:pStyle w:val="prog3"/>
                    <w:jc w:val="right"/>
                  </w:pPr>
                  <w:r>
                    <w:rPr>
                      <w:sz w:val="16"/>
                    </w:rPr>
                    <w:t>103,00</w:t>
                  </w:r>
                </w:p>
              </w:tc>
            </w:tr>
          </w:tbl>
          <w:p w14:paraId="46923C06" w14:textId="77777777" w:rsidR="005322BD" w:rsidRDefault="005322BD" w:rsidP="005322BD">
            <w:pPr>
              <w:pStyle w:val="EMPTYCELLSTYLE"/>
            </w:pPr>
          </w:p>
        </w:tc>
      </w:tr>
      <w:tr w:rsidR="005322BD" w14:paraId="4E241A1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5BE20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E341ED" w14:textId="77777777" w:rsidR="005322BD" w:rsidRDefault="005322BD" w:rsidP="005322BD">
                  <w:pPr>
                    <w:pStyle w:val="izv1"/>
                  </w:pPr>
                  <w:r>
                    <w:rPr>
                      <w:sz w:val="16"/>
                    </w:rPr>
                    <w:t>Izvor 1. OPĆI PRIHODI I PRIMICI</w:t>
                  </w:r>
                </w:p>
              </w:tc>
              <w:tc>
                <w:tcPr>
                  <w:tcW w:w="2020" w:type="dxa"/>
                </w:tcPr>
                <w:p w14:paraId="1B64D31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6025FAA"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241CB57B"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7C6AF66A"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2E7C2C5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CBD7B0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C261762" w14:textId="77777777" w:rsidR="005322BD" w:rsidRDefault="005322BD" w:rsidP="005322BD">
                  <w:pPr>
                    <w:pStyle w:val="izv1"/>
                    <w:jc w:val="right"/>
                  </w:pPr>
                  <w:r>
                    <w:rPr>
                      <w:sz w:val="16"/>
                    </w:rPr>
                    <w:t>103,00</w:t>
                  </w:r>
                </w:p>
              </w:tc>
            </w:tr>
          </w:tbl>
          <w:p w14:paraId="0BFB98DD" w14:textId="77777777" w:rsidR="005322BD" w:rsidRDefault="005322BD" w:rsidP="005322BD">
            <w:pPr>
              <w:pStyle w:val="EMPTYCELLSTYLE"/>
            </w:pPr>
          </w:p>
        </w:tc>
      </w:tr>
      <w:tr w:rsidR="005322BD" w14:paraId="45476F0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366E90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A09F351" w14:textId="77777777" w:rsidR="005322BD" w:rsidRDefault="005322BD" w:rsidP="005322BD">
                  <w:pPr>
                    <w:pStyle w:val="izv2"/>
                  </w:pPr>
                  <w:r>
                    <w:rPr>
                      <w:sz w:val="16"/>
                    </w:rPr>
                    <w:t>Izvor 1.2. Prihodi od nefinancijske imovine</w:t>
                  </w:r>
                </w:p>
              </w:tc>
              <w:tc>
                <w:tcPr>
                  <w:tcW w:w="2020" w:type="dxa"/>
                </w:tcPr>
                <w:p w14:paraId="4AC85A2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37109E"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72852256"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78832C23"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5B41250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D36C0E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892662E" w14:textId="77777777" w:rsidR="005322BD" w:rsidRDefault="005322BD" w:rsidP="005322BD">
                  <w:pPr>
                    <w:pStyle w:val="izv2"/>
                    <w:jc w:val="right"/>
                  </w:pPr>
                  <w:r>
                    <w:rPr>
                      <w:sz w:val="16"/>
                    </w:rPr>
                    <w:t>103,00</w:t>
                  </w:r>
                </w:p>
              </w:tc>
            </w:tr>
          </w:tbl>
          <w:p w14:paraId="2E065DC1" w14:textId="77777777" w:rsidR="005322BD" w:rsidRDefault="005322BD" w:rsidP="005322BD">
            <w:pPr>
              <w:pStyle w:val="EMPTYCELLSTYLE"/>
            </w:pPr>
          </w:p>
        </w:tc>
      </w:tr>
      <w:tr w:rsidR="005322BD" w14:paraId="0492E1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376451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07B6F67" w14:textId="77777777" w:rsidR="005322BD" w:rsidRDefault="005322BD" w:rsidP="005322BD">
                  <w:pPr>
                    <w:pStyle w:val="fun3"/>
                  </w:pPr>
                  <w:r>
                    <w:rPr>
                      <w:sz w:val="16"/>
                    </w:rPr>
                    <w:t>FUNKCIJSKA KLASIFIKACIJA 0421 Poljoprivreda</w:t>
                  </w:r>
                </w:p>
              </w:tc>
              <w:tc>
                <w:tcPr>
                  <w:tcW w:w="2020" w:type="dxa"/>
                </w:tcPr>
                <w:p w14:paraId="7A6DB90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602FFC"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2B1DCCDC"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3148E67E"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54BF500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A6F129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228D4BE" w14:textId="77777777" w:rsidR="005322BD" w:rsidRDefault="005322BD" w:rsidP="005322BD">
                  <w:pPr>
                    <w:pStyle w:val="fun3"/>
                    <w:jc w:val="right"/>
                  </w:pPr>
                  <w:r>
                    <w:rPr>
                      <w:sz w:val="16"/>
                    </w:rPr>
                    <w:t>103,00</w:t>
                  </w:r>
                </w:p>
              </w:tc>
            </w:tr>
          </w:tbl>
          <w:p w14:paraId="3B45EC9C" w14:textId="77777777" w:rsidR="005322BD" w:rsidRDefault="005322BD" w:rsidP="005322BD">
            <w:pPr>
              <w:pStyle w:val="EMPTYCELLSTYLE"/>
            </w:pPr>
          </w:p>
        </w:tc>
      </w:tr>
      <w:tr w:rsidR="005322BD" w14:paraId="7A2C6EA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4E5F2C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1DA55DD"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01CC1AD" w14:textId="77777777" w:rsidR="005322BD" w:rsidRDefault="005322BD" w:rsidP="005322BD">
                  <w:pPr>
                    <w:pStyle w:val="UvjetniStil10"/>
                  </w:pPr>
                  <w:r>
                    <w:rPr>
                      <w:sz w:val="16"/>
                    </w:rPr>
                    <w:t>Rashodi poslovanja</w:t>
                  </w:r>
                </w:p>
              </w:tc>
              <w:tc>
                <w:tcPr>
                  <w:tcW w:w="2500" w:type="dxa"/>
                </w:tcPr>
                <w:p w14:paraId="6A3EBAC6" w14:textId="77777777" w:rsidR="005322BD" w:rsidRDefault="005322BD" w:rsidP="005322BD">
                  <w:pPr>
                    <w:pStyle w:val="EMPTYCELLSTYLE"/>
                  </w:pPr>
                </w:p>
              </w:tc>
              <w:tc>
                <w:tcPr>
                  <w:tcW w:w="1300" w:type="dxa"/>
                  <w:tcMar>
                    <w:top w:w="40" w:type="dxa"/>
                    <w:left w:w="0" w:type="dxa"/>
                    <w:bottom w:w="40" w:type="dxa"/>
                    <w:right w:w="0" w:type="dxa"/>
                  </w:tcMar>
                </w:tcPr>
                <w:p w14:paraId="03902F3A"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4D707825"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6EBE067E"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0B0C14E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98B730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5C8D6D2" w14:textId="77777777" w:rsidR="005322BD" w:rsidRDefault="005322BD" w:rsidP="005322BD">
                  <w:pPr>
                    <w:pStyle w:val="UvjetniStil10"/>
                    <w:jc w:val="right"/>
                  </w:pPr>
                  <w:r>
                    <w:rPr>
                      <w:sz w:val="16"/>
                    </w:rPr>
                    <w:t>103,00</w:t>
                  </w:r>
                </w:p>
              </w:tc>
            </w:tr>
          </w:tbl>
          <w:p w14:paraId="249EC65C" w14:textId="77777777" w:rsidR="005322BD" w:rsidRDefault="005322BD" w:rsidP="005322BD">
            <w:pPr>
              <w:pStyle w:val="EMPTYCELLSTYLE"/>
            </w:pPr>
          </w:p>
        </w:tc>
      </w:tr>
      <w:tr w:rsidR="005322BD" w14:paraId="78985A6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56DA2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9D84C3"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56FAF7FE" w14:textId="77777777" w:rsidR="005322BD" w:rsidRDefault="005322BD" w:rsidP="005322BD">
                  <w:pPr>
                    <w:pStyle w:val="UvjetniStil10"/>
                  </w:pPr>
                  <w:r>
                    <w:rPr>
                      <w:sz w:val="16"/>
                    </w:rPr>
                    <w:t>Materijalni rashodi</w:t>
                  </w:r>
                </w:p>
              </w:tc>
              <w:tc>
                <w:tcPr>
                  <w:tcW w:w="2500" w:type="dxa"/>
                </w:tcPr>
                <w:p w14:paraId="7508AC3A" w14:textId="77777777" w:rsidR="005322BD" w:rsidRDefault="005322BD" w:rsidP="005322BD">
                  <w:pPr>
                    <w:pStyle w:val="EMPTYCELLSTYLE"/>
                  </w:pPr>
                </w:p>
              </w:tc>
              <w:tc>
                <w:tcPr>
                  <w:tcW w:w="1300" w:type="dxa"/>
                  <w:tcMar>
                    <w:top w:w="40" w:type="dxa"/>
                    <w:left w:w="0" w:type="dxa"/>
                    <w:bottom w:w="40" w:type="dxa"/>
                    <w:right w:w="0" w:type="dxa"/>
                  </w:tcMar>
                </w:tcPr>
                <w:p w14:paraId="68C42EEB"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4948E555"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0C92C04E"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74E81C5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793412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737DE45" w14:textId="77777777" w:rsidR="005322BD" w:rsidRDefault="005322BD" w:rsidP="005322BD">
                  <w:pPr>
                    <w:pStyle w:val="UvjetniStil10"/>
                    <w:jc w:val="right"/>
                  </w:pPr>
                  <w:r>
                    <w:rPr>
                      <w:sz w:val="16"/>
                    </w:rPr>
                    <w:t>103,00</w:t>
                  </w:r>
                </w:p>
              </w:tc>
            </w:tr>
          </w:tbl>
          <w:p w14:paraId="1FFAEE65" w14:textId="77777777" w:rsidR="005322BD" w:rsidRDefault="005322BD" w:rsidP="005322BD">
            <w:pPr>
              <w:pStyle w:val="EMPTYCELLSTYLE"/>
            </w:pPr>
          </w:p>
        </w:tc>
      </w:tr>
      <w:tr w:rsidR="005322BD" w14:paraId="47F6DF3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37C8D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D106BA"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78FBB0DC" w14:textId="77777777" w:rsidR="005322BD" w:rsidRDefault="005322BD" w:rsidP="005322BD">
                  <w:pPr>
                    <w:pStyle w:val="UvjetniStil"/>
                  </w:pPr>
                  <w:r>
                    <w:rPr>
                      <w:sz w:val="16"/>
                    </w:rPr>
                    <w:t>Rashodi za usluge</w:t>
                  </w:r>
                </w:p>
              </w:tc>
              <w:tc>
                <w:tcPr>
                  <w:tcW w:w="2500" w:type="dxa"/>
                </w:tcPr>
                <w:p w14:paraId="6ABCD6F7" w14:textId="77777777" w:rsidR="005322BD" w:rsidRDefault="005322BD" w:rsidP="005322BD">
                  <w:pPr>
                    <w:pStyle w:val="EMPTYCELLSTYLE"/>
                  </w:pPr>
                </w:p>
              </w:tc>
              <w:tc>
                <w:tcPr>
                  <w:tcW w:w="1300" w:type="dxa"/>
                  <w:tcMar>
                    <w:top w:w="40" w:type="dxa"/>
                    <w:left w:w="0" w:type="dxa"/>
                    <w:bottom w:w="40" w:type="dxa"/>
                    <w:right w:w="0" w:type="dxa"/>
                  </w:tcMar>
                </w:tcPr>
                <w:p w14:paraId="698FA30F"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466F74C7"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3CDFD993"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72AAA9B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83E2FC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4BC55E4" w14:textId="77777777" w:rsidR="005322BD" w:rsidRDefault="005322BD" w:rsidP="005322BD">
                  <w:pPr>
                    <w:pStyle w:val="UvjetniStil"/>
                    <w:jc w:val="right"/>
                  </w:pPr>
                  <w:r>
                    <w:rPr>
                      <w:sz w:val="16"/>
                    </w:rPr>
                    <w:t>103,00</w:t>
                  </w:r>
                </w:p>
              </w:tc>
            </w:tr>
          </w:tbl>
          <w:p w14:paraId="3F1FF495" w14:textId="77777777" w:rsidR="005322BD" w:rsidRDefault="005322BD" w:rsidP="005322BD">
            <w:pPr>
              <w:pStyle w:val="EMPTYCELLSTYLE"/>
            </w:pPr>
          </w:p>
        </w:tc>
      </w:tr>
      <w:tr w:rsidR="005322BD" w14:paraId="5B803C1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7B4EB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4DEB1DF" w14:textId="77777777" w:rsidR="005322BD" w:rsidRDefault="005322BD" w:rsidP="005322BD">
                  <w:pPr>
                    <w:pStyle w:val="prog3"/>
                  </w:pPr>
                  <w:r>
                    <w:rPr>
                      <w:sz w:val="16"/>
                    </w:rPr>
                    <w:lastRenderedPageBreak/>
                    <w:t>Tekući projekt T100012 Sanacija poljskih puteva</w:t>
                  </w:r>
                </w:p>
              </w:tc>
              <w:tc>
                <w:tcPr>
                  <w:tcW w:w="2020" w:type="dxa"/>
                </w:tcPr>
                <w:p w14:paraId="4E5AB73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9348956" w14:textId="77777777" w:rsidR="005322BD" w:rsidRDefault="005322BD" w:rsidP="005322BD">
                  <w:pPr>
                    <w:pStyle w:val="prog3"/>
                    <w:jc w:val="right"/>
                  </w:pPr>
                  <w:r>
                    <w:rPr>
                      <w:sz w:val="16"/>
                    </w:rPr>
                    <w:t>155.000,00</w:t>
                  </w:r>
                </w:p>
              </w:tc>
              <w:tc>
                <w:tcPr>
                  <w:tcW w:w="1300" w:type="dxa"/>
                  <w:shd w:val="clear" w:color="auto" w:fill="FFFFFF"/>
                  <w:tcMar>
                    <w:top w:w="0" w:type="dxa"/>
                    <w:left w:w="0" w:type="dxa"/>
                    <w:bottom w:w="0" w:type="dxa"/>
                    <w:right w:w="0" w:type="dxa"/>
                  </w:tcMar>
                  <w:vAlign w:val="center"/>
                </w:tcPr>
                <w:p w14:paraId="3F856A7B" w14:textId="77777777" w:rsidR="005322BD" w:rsidRDefault="005322BD" w:rsidP="005322BD">
                  <w:pPr>
                    <w:pStyle w:val="prog3"/>
                    <w:jc w:val="right"/>
                  </w:pPr>
                  <w:r>
                    <w:rPr>
                      <w:sz w:val="16"/>
                    </w:rPr>
                    <w:t>157.325,00</w:t>
                  </w:r>
                </w:p>
              </w:tc>
              <w:tc>
                <w:tcPr>
                  <w:tcW w:w="1300" w:type="dxa"/>
                  <w:shd w:val="clear" w:color="auto" w:fill="FFFFFF"/>
                  <w:tcMar>
                    <w:top w:w="0" w:type="dxa"/>
                    <w:left w:w="0" w:type="dxa"/>
                    <w:bottom w:w="0" w:type="dxa"/>
                    <w:right w:w="0" w:type="dxa"/>
                  </w:tcMar>
                  <w:vAlign w:val="center"/>
                </w:tcPr>
                <w:p w14:paraId="7C52BA09" w14:textId="77777777" w:rsidR="005322BD" w:rsidRDefault="005322BD" w:rsidP="005322BD">
                  <w:pPr>
                    <w:pStyle w:val="prog3"/>
                    <w:jc w:val="right"/>
                  </w:pPr>
                  <w:r>
                    <w:rPr>
                      <w:sz w:val="16"/>
                    </w:rPr>
                    <w:t>159.650,00</w:t>
                  </w:r>
                </w:p>
              </w:tc>
              <w:tc>
                <w:tcPr>
                  <w:tcW w:w="700" w:type="dxa"/>
                  <w:shd w:val="clear" w:color="auto" w:fill="FFFFFF"/>
                  <w:tcMar>
                    <w:top w:w="0" w:type="dxa"/>
                    <w:left w:w="0" w:type="dxa"/>
                    <w:bottom w:w="0" w:type="dxa"/>
                    <w:right w:w="0" w:type="dxa"/>
                  </w:tcMar>
                  <w:vAlign w:val="center"/>
                </w:tcPr>
                <w:p w14:paraId="0CB7E4C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5D17E4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0E6B359" w14:textId="77777777" w:rsidR="005322BD" w:rsidRDefault="005322BD" w:rsidP="005322BD">
                  <w:pPr>
                    <w:pStyle w:val="prog3"/>
                    <w:jc w:val="right"/>
                  </w:pPr>
                  <w:r>
                    <w:rPr>
                      <w:sz w:val="16"/>
                    </w:rPr>
                    <w:t>103,00</w:t>
                  </w:r>
                </w:p>
              </w:tc>
            </w:tr>
          </w:tbl>
          <w:p w14:paraId="3E86FC0C" w14:textId="77777777" w:rsidR="005322BD" w:rsidRDefault="005322BD" w:rsidP="005322BD">
            <w:pPr>
              <w:pStyle w:val="EMPTYCELLSTYLE"/>
            </w:pPr>
          </w:p>
        </w:tc>
      </w:tr>
      <w:tr w:rsidR="005322BD" w14:paraId="6CB2C1D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6E9EE7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8E0F20" w14:textId="77777777" w:rsidR="005322BD" w:rsidRDefault="005322BD" w:rsidP="005322BD">
                  <w:pPr>
                    <w:pStyle w:val="izv1"/>
                  </w:pPr>
                  <w:r>
                    <w:rPr>
                      <w:sz w:val="16"/>
                    </w:rPr>
                    <w:t>Izvor 1. OPĆI PRIHODI I PRIMICI</w:t>
                  </w:r>
                </w:p>
              </w:tc>
              <w:tc>
                <w:tcPr>
                  <w:tcW w:w="2020" w:type="dxa"/>
                </w:tcPr>
                <w:p w14:paraId="21E7377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E48695D" w14:textId="77777777" w:rsidR="005322BD" w:rsidRDefault="005322BD" w:rsidP="005322BD">
                  <w:pPr>
                    <w:pStyle w:val="izv1"/>
                    <w:jc w:val="right"/>
                  </w:pPr>
                  <w:r>
                    <w:rPr>
                      <w:sz w:val="16"/>
                    </w:rPr>
                    <w:t>155.000,00</w:t>
                  </w:r>
                </w:p>
              </w:tc>
              <w:tc>
                <w:tcPr>
                  <w:tcW w:w="1300" w:type="dxa"/>
                  <w:shd w:val="clear" w:color="auto" w:fill="FFFFFF"/>
                  <w:tcMar>
                    <w:top w:w="0" w:type="dxa"/>
                    <w:left w:w="0" w:type="dxa"/>
                    <w:bottom w:w="0" w:type="dxa"/>
                    <w:right w:w="0" w:type="dxa"/>
                  </w:tcMar>
                  <w:vAlign w:val="center"/>
                </w:tcPr>
                <w:p w14:paraId="7AFEDC0A" w14:textId="77777777" w:rsidR="005322BD" w:rsidRDefault="005322BD" w:rsidP="005322BD">
                  <w:pPr>
                    <w:pStyle w:val="izv1"/>
                    <w:jc w:val="right"/>
                  </w:pPr>
                  <w:r>
                    <w:rPr>
                      <w:sz w:val="16"/>
                    </w:rPr>
                    <w:t>157.325,00</w:t>
                  </w:r>
                </w:p>
              </w:tc>
              <w:tc>
                <w:tcPr>
                  <w:tcW w:w="1300" w:type="dxa"/>
                  <w:shd w:val="clear" w:color="auto" w:fill="FFFFFF"/>
                  <w:tcMar>
                    <w:top w:w="0" w:type="dxa"/>
                    <w:left w:w="0" w:type="dxa"/>
                    <w:bottom w:w="0" w:type="dxa"/>
                    <w:right w:w="0" w:type="dxa"/>
                  </w:tcMar>
                  <w:vAlign w:val="center"/>
                </w:tcPr>
                <w:p w14:paraId="1E4C61DF" w14:textId="77777777" w:rsidR="005322BD" w:rsidRDefault="005322BD" w:rsidP="005322BD">
                  <w:pPr>
                    <w:pStyle w:val="izv1"/>
                    <w:jc w:val="right"/>
                  </w:pPr>
                  <w:r>
                    <w:rPr>
                      <w:sz w:val="16"/>
                    </w:rPr>
                    <w:t>159.650,00</w:t>
                  </w:r>
                </w:p>
              </w:tc>
              <w:tc>
                <w:tcPr>
                  <w:tcW w:w="700" w:type="dxa"/>
                  <w:shd w:val="clear" w:color="auto" w:fill="FFFFFF"/>
                  <w:tcMar>
                    <w:top w:w="0" w:type="dxa"/>
                    <w:left w:w="0" w:type="dxa"/>
                    <w:bottom w:w="0" w:type="dxa"/>
                    <w:right w:w="0" w:type="dxa"/>
                  </w:tcMar>
                  <w:vAlign w:val="center"/>
                </w:tcPr>
                <w:p w14:paraId="735373C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38CF22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133AFBF" w14:textId="77777777" w:rsidR="005322BD" w:rsidRDefault="005322BD" w:rsidP="005322BD">
                  <w:pPr>
                    <w:pStyle w:val="izv1"/>
                    <w:jc w:val="right"/>
                  </w:pPr>
                  <w:r>
                    <w:rPr>
                      <w:sz w:val="16"/>
                    </w:rPr>
                    <w:t>103,00</w:t>
                  </w:r>
                </w:p>
              </w:tc>
            </w:tr>
          </w:tbl>
          <w:p w14:paraId="776EB215" w14:textId="77777777" w:rsidR="005322BD" w:rsidRDefault="005322BD" w:rsidP="005322BD">
            <w:pPr>
              <w:pStyle w:val="EMPTYCELLSTYLE"/>
            </w:pPr>
          </w:p>
        </w:tc>
      </w:tr>
      <w:tr w:rsidR="005322BD" w14:paraId="6A256C2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13C97C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0C2683D" w14:textId="77777777" w:rsidR="005322BD" w:rsidRDefault="005322BD" w:rsidP="005322BD">
                  <w:pPr>
                    <w:pStyle w:val="izv2"/>
                  </w:pPr>
                  <w:r>
                    <w:rPr>
                      <w:sz w:val="16"/>
                    </w:rPr>
                    <w:t>Izvor 1.2. Prihodi od nefinancijske imovine</w:t>
                  </w:r>
                </w:p>
              </w:tc>
              <w:tc>
                <w:tcPr>
                  <w:tcW w:w="2020" w:type="dxa"/>
                </w:tcPr>
                <w:p w14:paraId="5D25A2A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DCFCB8" w14:textId="77777777" w:rsidR="005322BD" w:rsidRDefault="005322BD" w:rsidP="005322BD">
                  <w:pPr>
                    <w:pStyle w:val="izv2"/>
                    <w:jc w:val="right"/>
                  </w:pPr>
                  <w:r>
                    <w:rPr>
                      <w:sz w:val="16"/>
                    </w:rPr>
                    <w:t>155.000,00</w:t>
                  </w:r>
                </w:p>
              </w:tc>
              <w:tc>
                <w:tcPr>
                  <w:tcW w:w="1300" w:type="dxa"/>
                  <w:shd w:val="clear" w:color="auto" w:fill="FFFFFF"/>
                  <w:tcMar>
                    <w:top w:w="0" w:type="dxa"/>
                    <w:left w:w="0" w:type="dxa"/>
                    <w:bottom w:w="0" w:type="dxa"/>
                    <w:right w:w="0" w:type="dxa"/>
                  </w:tcMar>
                  <w:vAlign w:val="center"/>
                </w:tcPr>
                <w:p w14:paraId="43D7C67B" w14:textId="77777777" w:rsidR="005322BD" w:rsidRDefault="005322BD" w:rsidP="005322BD">
                  <w:pPr>
                    <w:pStyle w:val="izv2"/>
                    <w:jc w:val="right"/>
                  </w:pPr>
                  <w:r>
                    <w:rPr>
                      <w:sz w:val="16"/>
                    </w:rPr>
                    <w:t>157.325,00</w:t>
                  </w:r>
                </w:p>
              </w:tc>
              <w:tc>
                <w:tcPr>
                  <w:tcW w:w="1300" w:type="dxa"/>
                  <w:shd w:val="clear" w:color="auto" w:fill="FFFFFF"/>
                  <w:tcMar>
                    <w:top w:w="0" w:type="dxa"/>
                    <w:left w:w="0" w:type="dxa"/>
                    <w:bottom w:w="0" w:type="dxa"/>
                    <w:right w:w="0" w:type="dxa"/>
                  </w:tcMar>
                  <w:vAlign w:val="center"/>
                </w:tcPr>
                <w:p w14:paraId="47E639E5" w14:textId="77777777" w:rsidR="005322BD" w:rsidRDefault="005322BD" w:rsidP="005322BD">
                  <w:pPr>
                    <w:pStyle w:val="izv2"/>
                    <w:jc w:val="right"/>
                  </w:pPr>
                  <w:r>
                    <w:rPr>
                      <w:sz w:val="16"/>
                    </w:rPr>
                    <w:t>159.650,00</w:t>
                  </w:r>
                </w:p>
              </w:tc>
              <w:tc>
                <w:tcPr>
                  <w:tcW w:w="700" w:type="dxa"/>
                  <w:shd w:val="clear" w:color="auto" w:fill="FFFFFF"/>
                  <w:tcMar>
                    <w:top w:w="0" w:type="dxa"/>
                    <w:left w:w="0" w:type="dxa"/>
                    <w:bottom w:w="0" w:type="dxa"/>
                    <w:right w:w="0" w:type="dxa"/>
                  </w:tcMar>
                  <w:vAlign w:val="center"/>
                </w:tcPr>
                <w:p w14:paraId="6647DE8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E30E72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5211557" w14:textId="77777777" w:rsidR="005322BD" w:rsidRDefault="005322BD" w:rsidP="005322BD">
                  <w:pPr>
                    <w:pStyle w:val="izv2"/>
                    <w:jc w:val="right"/>
                  </w:pPr>
                  <w:r>
                    <w:rPr>
                      <w:sz w:val="16"/>
                    </w:rPr>
                    <w:t>103,00</w:t>
                  </w:r>
                </w:p>
              </w:tc>
            </w:tr>
          </w:tbl>
          <w:p w14:paraId="4C9779B8" w14:textId="77777777" w:rsidR="005322BD" w:rsidRDefault="005322BD" w:rsidP="005322BD">
            <w:pPr>
              <w:pStyle w:val="EMPTYCELLSTYLE"/>
            </w:pPr>
          </w:p>
        </w:tc>
      </w:tr>
      <w:tr w:rsidR="005322BD" w14:paraId="353B2E9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126DC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B3B624" w14:textId="77777777" w:rsidR="005322BD" w:rsidRDefault="005322BD" w:rsidP="005322BD">
                  <w:pPr>
                    <w:pStyle w:val="fun3"/>
                  </w:pPr>
                  <w:r>
                    <w:rPr>
                      <w:sz w:val="16"/>
                    </w:rPr>
                    <w:t>FUNKCIJSKA KLASIFIKACIJA 0421 Poljoprivreda</w:t>
                  </w:r>
                </w:p>
              </w:tc>
              <w:tc>
                <w:tcPr>
                  <w:tcW w:w="2020" w:type="dxa"/>
                </w:tcPr>
                <w:p w14:paraId="615F5AF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231B868" w14:textId="77777777" w:rsidR="005322BD" w:rsidRDefault="005322BD" w:rsidP="005322BD">
                  <w:pPr>
                    <w:pStyle w:val="fun3"/>
                    <w:jc w:val="right"/>
                  </w:pPr>
                  <w:r>
                    <w:rPr>
                      <w:sz w:val="16"/>
                    </w:rPr>
                    <w:t>155.000,00</w:t>
                  </w:r>
                </w:p>
              </w:tc>
              <w:tc>
                <w:tcPr>
                  <w:tcW w:w="1300" w:type="dxa"/>
                  <w:shd w:val="clear" w:color="auto" w:fill="FFFFFF"/>
                  <w:tcMar>
                    <w:top w:w="0" w:type="dxa"/>
                    <w:left w:w="0" w:type="dxa"/>
                    <w:bottom w:w="0" w:type="dxa"/>
                    <w:right w:w="0" w:type="dxa"/>
                  </w:tcMar>
                  <w:vAlign w:val="center"/>
                </w:tcPr>
                <w:p w14:paraId="687C3F3A" w14:textId="77777777" w:rsidR="005322BD" w:rsidRDefault="005322BD" w:rsidP="005322BD">
                  <w:pPr>
                    <w:pStyle w:val="fun3"/>
                    <w:jc w:val="right"/>
                  </w:pPr>
                  <w:r>
                    <w:rPr>
                      <w:sz w:val="16"/>
                    </w:rPr>
                    <w:t>157.325,00</w:t>
                  </w:r>
                </w:p>
              </w:tc>
              <w:tc>
                <w:tcPr>
                  <w:tcW w:w="1300" w:type="dxa"/>
                  <w:shd w:val="clear" w:color="auto" w:fill="FFFFFF"/>
                  <w:tcMar>
                    <w:top w:w="0" w:type="dxa"/>
                    <w:left w:w="0" w:type="dxa"/>
                    <w:bottom w:w="0" w:type="dxa"/>
                    <w:right w:w="0" w:type="dxa"/>
                  </w:tcMar>
                  <w:vAlign w:val="center"/>
                </w:tcPr>
                <w:p w14:paraId="01927EEC" w14:textId="77777777" w:rsidR="005322BD" w:rsidRDefault="005322BD" w:rsidP="005322BD">
                  <w:pPr>
                    <w:pStyle w:val="fun3"/>
                    <w:jc w:val="right"/>
                  </w:pPr>
                  <w:r>
                    <w:rPr>
                      <w:sz w:val="16"/>
                    </w:rPr>
                    <w:t>159.650,00</w:t>
                  </w:r>
                </w:p>
              </w:tc>
              <w:tc>
                <w:tcPr>
                  <w:tcW w:w="700" w:type="dxa"/>
                  <w:shd w:val="clear" w:color="auto" w:fill="FFFFFF"/>
                  <w:tcMar>
                    <w:top w:w="0" w:type="dxa"/>
                    <w:left w:w="0" w:type="dxa"/>
                    <w:bottom w:w="0" w:type="dxa"/>
                    <w:right w:w="0" w:type="dxa"/>
                  </w:tcMar>
                  <w:vAlign w:val="center"/>
                </w:tcPr>
                <w:p w14:paraId="6C1BD7F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338C30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39D92B8" w14:textId="77777777" w:rsidR="005322BD" w:rsidRDefault="005322BD" w:rsidP="005322BD">
                  <w:pPr>
                    <w:pStyle w:val="fun3"/>
                    <w:jc w:val="right"/>
                  </w:pPr>
                  <w:r>
                    <w:rPr>
                      <w:sz w:val="16"/>
                    </w:rPr>
                    <w:t>103,00</w:t>
                  </w:r>
                </w:p>
              </w:tc>
            </w:tr>
          </w:tbl>
          <w:p w14:paraId="4109EFA4" w14:textId="77777777" w:rsidR="005322BD" w:rsidRDefault="005322BD" w:rsidP="005322BD">
            <w:pPr>
              <w:pStyle w:val="EMPTYCELLSTYLE"/>
            </w:pPr>
          </w:p>
        </w:tc>
      </w:tr>
      <w:tr w:rsidR="005322BD" w14:paraId="6F676F4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0544B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76F953"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147ADE9" w14:textId="77777777" w:rsidR="005322BD" w:rsidRDefault="005322BD" w:rsidP="005322BD">
                  <w:pPr>
                    <w:pStyle w:val="UvjetniStil10"/>
                  </w:pPr>
                  <w:r>
                    <w:rPr>
                      <w:sz w:val="16"/>
                    </w:rPr>
                    <w:t>Rashodi poslovanja</w:t>
                  </w:r>
                </w:p>
              </w:tc>
              <w:tc>
                <w:tcPr>
                  <w:tcW w:w="2500" w:type="dxa"/>
                </w:tcPr>
                <w:p w14:paraId="35E7856F" w14:textId="77777777" w:rsidR="005322BD" w:rsidRDefault="005322BD" w:rsidP="005322BD">
                  <w:pPr>
                    <w:pStyle w:val="EMPTYCELLSTYLE"/>
                  </w:pPr>
                </w:p>
              </w:tc>
              <w:tc>
                <w:tcPr>
                  <w:tcW w:w="1300" w:type="dxa"/>
                  <w:tcMar>
                    <w:top w:w="40" w:type="dxa"/>
                    <w:left w:w="0" w:type="dxa"/>
                    <w:bottom w:w="40" w:type="dxa"/>
                    <w:right w:w="0" w:type="dxa"/>
                  </w:tcMar>
                </w:tcPr>
                <w:p w14:paraId="0DF6B93D" w14:textId="77777777" w:rsidR="005322BD" w:rsidRDefault="005322BD" w:rsidP="005322BD">
                  <w:pPr>
                    <w:pStyle w:val="UvjetniStil10"/>
                    <w:jc w:val="right"/>
                  </w:pPr>
                  <w:r>
                    <w:rPr>
                      <w:sz w:val="16"/>
                    </w:rPr>
                    <w:t>155.000,00</w:t>
                  </w:r>
                </w:p>
              </w:tc>
              <w:tc>
                <w:tcPr>
                  <w:tcW w:w="1300" w:type="dxa"/>
                  <w:tcMar>
                    <w:top w:w="40" w:type="dxa"/>
                    <w:left w:w="0" w:type="dxa"/>
                    <w:bottom w:w="40" w:type="dxa"/>
                    <w:right w:w="0" w:type="dxa"/>
                  </w:tcMar>
                </w:tcPr>
                <w:p w14:paraId="4D2D03CB" w14:textId="77777777" w:rsidR="005322BD" w:rsidRDefault="005322BD" w:rsidP="005322BD">
                  <w:pPr>
                    <w:pStyle w:val="UvjetniStil10"/>
                    <w:jc w:val="right"/>
                  </w:pPr>
                  <w:r>
                    <w:rPr>
                      <w:sz w:val="16"/>
                    </w:rPr>
                    <w:t>157.325,00</w:t>
                  </w:r>
                </w:p>
              </w:tc>
              <w:tc>
                <w:tcPr>
                  <w:tcW w:w="1300" w:type="dxa"/>
                  <w:tcMar>
                    <w:top w:w="40" w:type="dxa"/>
                    <w:left w:w="0" w:type="dxa"/>
                    <w:bottom w:w="40" w:type="dxa"/>
                    <w:right w:w="0" w:type="dxa"/>
                  </w:tcMar>
                </w:tcPr>
                <w:p w14:paraId="52F76A25" w14:textId="77777777" w:rsidR="005322BD" w:rsidRDefault="005322BD" w:rsidP="005322BD">
                  <w:pPr>
                    <w:pStyle w:val="UvjetniStil10"/>
                    <w:jc w:val="right"/>
                  </w:pPr>
                  <w:r>
                    <w:rPr>
                      <w:sz w:val="16"/>
                    </w:rPr>
                    <w:t>159.650,00</w:t>
                  </w:r>
                </w:p>
              </w:tc>
              <w:tc>
                <w:tcPr>
                  <w:tcW w:w="700" w:type="dxa"/>
                  <w:tcMar>
                    <w:top w:w="40" w:type="dxa"/>
                    <w:left w:w="0" w:type="dxa"/>
                    <w:bottom w:w="40" w:type="dxa"/>
                    <w:right w:w="0" w:type="dxa"/>
                  </w:tcMar>
                </w:tcPr>
                <w:p w14:paraId="78B000C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319DAD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1EDEF61" w14:textId="77777777" w:rsidR="005322BD" w:rsidRDefault="005322BD" w:rsidP="005322BD">
                  <w:pPr>
                    <w:pStyle w:val="UvjetniStil10"/>
                    <w:jc w:val="right"/>
                  </w:pPr>
                  <w:r>
                    <w:rPr>
                      <w:sz w:val="16"/>
                    </w:rPr>
                    <w:t>103,00</w:t>
                  </w:r>
                </w:p>
              </w:tc>
            </w:tr>
          </w:tbl>
          <w:p w14:paraId="6528F5B8" w14:textId="77777777" w:rsidR="005322BD" w:rsidRDefault="005322BD" w:rsidP="005322BD">
            <w:pPr>
              <w:pStyle w:val="EMPTYCELLSTYLE"/>
            </w:pPr>
          </w:p>
        </w:tc>
      </w:tr>
      <w:tr w:rsidR="005322BD" w14:paraId="2948EE0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B48C2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240F64"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86F560D" w14:textId="77777777" w:rsidR="005322BD" w:rsidRDefault="005322BD" w:rsidP="005322BD">
                  <w:pPr>
                    <w:pStyle w:val="UvjetniStil10"/>
                  </w:pPr>
                  <w:r>
                    <w:rPr>
                      <w:sz w:val="16"/>
                    </w:rPr>
                    <w:t>Materijalni rashodi</w:t>
                  </w:r>
                </w:p>
              </w:tc>
              <w:tc>
                <w:tcPr>
                  <w:tcW w:w="2500" w:type="dxa"/>
                </w:tcPr>
                <w:p w14:paraId="6245321F" w14:textId="77777777" w:rsidR="005322BD" w:rsidRDefault="005322BD" w:rsidP="005322BD">
                  <w:pPr>
                    <w:pStyle w:val="EMPTYCELLSTYLE"/>
                  </w:pPr>
                </w:p>
              </w:tc>
              <w:tc>
                <w:tcPr>
                  <w:tcW w:w="1300" w:type="dxa"/>
                  <w:tcMar>
                    <w:top w:w="40" w:type="dxa"/>
                    <w:left w:w="0" w:type="dxa"/>
                    <w:bottom w:w="40" w:type="dxa"/>
                    <w:right w:w="0" w:type="dxa"/>
                  </w:tcMar>
                </w:tcPr>
                <w:p w14:paraId="13A0C3C7" w14:textId="77777777" w:rsidR="005322BD" w:rsidRDefault="005322BD" w:rsidP="005322BD">
                  <w:pPr>
                    <w:pStyle w:val="UvjetniStil10"/>
                    <w:jc w:val="right"/>
                  </w:pPr>
                  <w:r>
                    <w:rPr>
                      <w:sz w:val="16"/>
                    </w:rPr>
                    <w:t>155.000,00</w:t>
                  </w:r>
                </w:p>
              </w:tc>
              <w:tc>
                <w:tcPr>
                  <w:tcW w:w="1300" w:type="dxa"/>
                  <w:tcMar>
                    <w:top w:w="40" w:type="dxa"/>
                    <w:left w:w="0" w:type="dxa"/>
                    <w:bottom w:w="40" w:type="dxa"/>
                    <w:right w:w="0" w:type="dxa"/>
                  </w:tcMar>
                </w:tcPr>
                <w:p w14:paraId="19836E14" w14:textId="77777777" w:rsidR="005322BD" w:rsidRDefault="005322BD" w:rsidP="005322BD">
                  <w:pPr>
                    <w:pStyle w:val="UvjetniStil10"/>
                    <w:jc w:val="right"/>
                  </w:pPr>
                  <w:r>
                    <w:rPr>
                      <w:sz w:val="16"/>
                    </w:rPr>
                    <w:t>157.325,00</w:t>
                  </w:r>
                </w:p>
              </w:tc>
              <w:tc>
                <w:tcPr>
                  <w:tcW w:w="1300" w:type="dxa"/>
                  <w:tcMar>
                    <w:top w:w="40" w:type="dxa"/>
                    <w:left w:w="0" w:type="dxa"/>
                    <w:bottom w:w="40" w:type="dxa"/>
                    <w:right w:w="0" w:type="dxa"/>
                  </w:tcMar>
                </w:tcPr>
                <w:p w14:paraId="6222C55D" w14:textId="77777777" w:rsidR="005322BD" w:rsidRDefault="005322BD" w:rsidP="005322BD">
                  <w:pPr>
                    <w:pStyle w:val="UvjetniStil10"/>
                    <w:jc w:val="right"/>
                  </w:pPr>
                  <w:r>
                    <w:rPr>
                      <w:sz w:val="16"/>
                    </w:rPr>
                    <w:t>159.650,00</w:t>
                  </w:r>
                </w:p>
              </w:tc>
              <w:tc>
                <w:tcPr>
                  <w:tcW w:w="700" w:type="dxa"/>
                  <w:tcMar>
                    <w:top w:w="40" w:type="dxa"/>
                    <w:left w:w="0" w:type="dxa"/>
                    <w:bottom w:w="40" w:type="dxa"/>
                    <w:right w:w="0" w:type="dxa"/>
                  </w:tcMar>
                </w:tcPr>
                <w:p w14:paraId="6AFA614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273524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D28A4D8" w14:textId="77777777" w:rsidR="005322BD" w:rsidRDefault="005322BD" w:rsidP="005322BD">
                  <w:pPr>
                    <w:pStyle w:val="UvjetniStil10"/>
                    <w:jc w:val="right"/>
                  </w:pPr>
                  <w:r>
                    <w:rPr>
                      <w:sz w:val="16"/>
                    </w:rPr>
                    <w:t>103,00</w:t>
                  </w:r>
                </w:p>
              </w:tc>
            </w:tr>
          </w:tbl>
          <w:p w14:paraId="115FF50F" w14:textId="77777777" w:rsidR="005322BD" w:rsidRDefault="005322BD" w:rsidP="005322BD">
            <w:pPr>
              <w:pStyle w:val="EMPTYCELLSTYLE"/>
            </w:pPr>
          </w:p>
        </w:tc>
      </w:tr>
      <w:tr w:rsidR="005322BD" w14:paraId="5F2EAEC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18307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DF86FC"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34A5D98" w14:textId="77777777" w:rsidR="005322BD" w:rsidRDefault="005322BD" w:rsidP="005322BD">
                  <w:pPr>
                    <w:pStyle w:val="UvjetniStil"/>
                  </w:pPr>
                  <w:r>
                    <w:rPr>
                      <w:sz w:val="16"/>
                    </w:rPr>
                    <w:t>Rashodi za usluge</w:t>
                  </w:r>
                </w:p>
              </w:tc>
              <w:tc>
                <w:tcPr>
                  <w:tcW w:w="2500" w:type="dxa"/>
                </w:tcPr>
                <w:p w14:paraId="46F5675C" w14:textId="77777777" w:rsidR="005322BD" w:rsidRDefault="005322BD" w:rsidP="005322BD">
                  <w:pPr>
                    <w:pStyle w:val="EMPTYCELLSTYLE"/>
                  </w:pPr>
                </w:p>
              </w:tc>
              <w:tc>
                <w:tcPr>
                  <w:tcW w:w="1300" w:type="dxa"/>
                  <w:tcMar>
                    <w:top w:w="40" w:type="dxa"/>
                    <w:left w:w="0" w:type="dxa"/>
                    <w:bottom w:w="40" w:type="dxa"/>
                    <w:right w:w="0" w:type="dxa"/>
                  </w:tcMar>
                </w:tcPr>
                <w:p w14:paraId="4F8B17C7" w14:textId="77777777" w:rsidR="005322BD" w:rsidRDefault="005322BD" w:rsidP="005322BD">
                  <w:pPr>
                    <w:pStyle w:val="UvjetniStil"/>
                    <w:jc w:val="right"/>
                  </w:pPr>
                  <w:r>
                    <w:rPr>
                      <w:sz w:val="16"/>
                    </w:rPr>
                    <w:t>155.000,00</w:t>
                  </w:r>
                </w:p>
              </w:tc>
              <w:tc>
                <w:tcPr>
                  <w:tcW w:w="1300" w:type="dxa"/>
                  <w:tcMar>
                    <w:top w:w="40" w:type="dxa"/>
                    <w:left w:w="0" w:type="dxa"/>
                    <w:bottom w:w="40" w:type="dxa"/>
                    <w:right w:w="0" w:type="dxa"/>
                  </w:tcMar>
                </w:tcPr>
                <w:p w14:paraId="261C0197" w14:textId="77777777" w:rsidR="005322BD" w:rsidRDefault="005322BD" w:rsidP="005322BD">
                  <w:pPr>
                    <w:pStyle w:val="UvjetniStil"/>
                    <w:jc w:val="right"/>
                  </w:pPr>
                  <w:r>
                    <w:rPr>
                      <w:sz w:val="16"/>
                    </w:rPr>
                    <w:t>157.325,00</w:t>
                  </w:r>
                </w:p>
              </w:tc>
              <w:tc>
                <w:tcPr>
                  <w:tcW w:w="1300" w:type="dxa"/>
                  <w:tcMar>
                    <w:top w:w="40" w:type="dxa"/>
                    <w:left w:w="0" w:type="dxa"/>
                    <w:bottom w:w="40" w:type="dxa"/>
                    <w:right w:w="0" w:type="dxa"/>
                  </w:tcMar>
                </w:tcPr>
                <w:p w14:paraId="1B75BE99" w14:textId="77777777" w:rsidR="005322BD" w:rsidRDefault="005322BD" w:rsidP="005322BD">
                  <w:pPr>
                    <w:pStyle w:val="UvjetniStil"/>
                    <w:jc w:val="right"/>
                  </w:pPr>
                  <w:r>
                    <w:rPr>
                      <w:sz w:val="16"/>
                    </w:rPr>
                    <w:t>159.650,00</w:t>
                  </w:r>
                </w:p>
              </w:tc>
              <w:tc>
                <w:tcPr>
                  <w:tcW w:w="700" w:type="dxa"/>
                  <w:tcMar>
                    <w:top w:w="40" w:type="dxa"/>
                    <w:left w:w="0" w:type="dxa"/>
                    <w:bottom w:w="40" w:type="dxa"/>
                    <w:right w:w="0" w:type="dxa"/>
                  </w:tcMar>
                </w:tcPr>
                <w:p w14:paraId="0F1DA4A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F42C04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ED68E26" w14:textId="77777777" w:rsidR="005322BD" w:rsidRDefault="005322BD" w:rsidP="005322BD">
                  <w:pPr>
                    <w:pStyle w:val="UvjetniStil"/>
                    <w:jc w:val="right"/>
                  </w:pPr>
                  <w:r>
                    <w:rPr>
                      <w:sz w:val="16"/>
                    </w:rPr>
                    <w:t>103,00</w:t>
                  </w:r>
                </w:p>
              </w:tc>
            </w:tr>
          </w:tbl>
          <w:p w14:paraId="6308AF01" w14:textId="77777777" w:rsidR="005322BD" w:rsidRDefault="005322BD" w:rsidP="005322BD">
            <w:pPr>
              <w:pStyle w:val="EMPTYCELLSTYLE"/>
            </w:pPr>
          </w:p>
        </w:tc>
      </w:tr>
      <w:tr w:rsidR="005322BD" w14:paraId="6E6520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0DA46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F3D3F9" w14:textId="77777777" w:rsidR="005322BD" w:rsidRDefault="005322BD" w:rsidP="005322BD">
                  <w:pPr>
                    <w:pStyle w:val="prog3"/>
                  </w:pPr>
                  <w:r>
                    <w:rPr>
                      <w:sz w:val="16"/>
                    </w:rPr>
                    <w:t>Tekući projekt T100013 Održavanje zgrada za redovno  korištenje</w:t>
                  </w:r>
                </w:p>
              </w:tc>
              <w:tc>
                <w:tcPr>
                  <w:tcW w:w="2020" w:type="dxa"/>
                </w:tcPr>
                <w:p w14:paraId="5117BC7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A6063D" w14:textId="77777777" w:rsidR="005322BD" w:rsidRDefault="005322BD" w:rsidP="005322BD">
                  <w:pPr>
                    <w:pStyle w:val="prog3"/>
                    <w:jc w:val="right"/>
                  </w:pPr>
                  <w:r>
                    <w:rPr>
                      <w:sz w:val="16"/>
                    </w:rPr>
                    <w:t>70.000,00</w:t>
                  </w:r>
                </w:p>
              </w:tc>
              <w:tc>
                <w:tcPr>
                  <w:tcW w:w="1300" w:type="dxa"/>
                  <w:shd w:val="clear" w:color="auto" w:fill="FFFFFF"/>
                  <w:tcMar>
                    <w:top w:w="0" w:type="dxa"/>
                    <w:left w:w="0" w:type="dxa"/>
                    <w:bottom w:w="0" w:type="dxa"/>
                    <w:right w:w="0" w:type="dxa"/>
                  </w:tcMar>
                  <w:vAlign w:val="center"/>
                </w:tcPr>
                <w:p w14:paraId="7A49FFF0" w14:textId="77777777" w:rsidR="005322BD" w:rsidRDefault="005322BD" w:rsidP="005322BD">
                  <w:pPr>
                    <w:pStyle w:val="prog3"/>
                    <w:jc w:val="right"/>
                  </w:pPr>
                  <w:r>
                    <w:rPr>
                      <w:sz w:val="16"/>
                    </w:rPr>
                    <w:t>71.050,00</w:t>
                  </w:r>
                </w:p>
              </w:tc>
              <w:tc>
                <w:tcPr>
                  <w:tcW w:w="1300" w:type="dxa"/>
                  <w:shd w:val="clear" w:color="auto" w:fill="FFFFFF"/>
                  <w:tcMar>
                    <w:top w:w="0" w:type="dxa"/>
                    <w:left w:w="0" w:type="dxa"/>
                    <w:bottom w:w="0" w:type="dxa"/>
                    <w:right w:w="0" w:type="dxa"/>
                  </w:tcMar>
                  <w:vAlign w:val="center"/>
                </w:tcPr>
                <w:p w14:paraId="03EC99B8" w14:textId="77777777" w:rsidR="005322BD" w:rsidRDefault="005322BD" w:rsidP="005322BD">
                  <w:pPr>
                    <w:pStyle w:val="prog3"/>
                    <w:jc w:val="right"/>
                  </w:pPr>
                  <w:r>
                    <w:rPr>
                      <w:sz w:val="16"/>
                    </w:rPr>
                    <w:t>72.100,00</w:t>
                  </w:r>
                </w:p>
              </w:tc>
              <w:tc>
                <w:tcPr>
                  <w:tcW w:w="700" w:type="dxa"/>
                  <w:shd w:val="clear" w:color="auto" w:fill="FFFFFF"/>
                  <w:tcMar>
                    <w:top w:w="0" w:type="dxa"/>
                    <w:left w:w="0" w:type="dxa"/>
                    <w:bottom w:w="0" w:type="dxa"/>
                    <w:right w:w="0" w:type="dxa"/>
                  </w:tcMar>
                  <w:vAlign w:val="center"/>
                </w:tcPr>
                <w:p w14:paraId="26D1E151"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CBDA01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1B46182" w14:textId="77777777" w:rsidR="005322BD" w:rsidRDefault="005322BD" w:rsidP="005322BD">
                  <w:pPr>
                    <w:pStyle w:val="prog3"/>
                    <w:jc w:val="right"/>
                  </w:pPr>
                  <w:r>
                    <w:rPr>
                      <w:sz w:val="16"/>
                    </w:rPr>
                    <w:t>103,00</w:t>
                  </w:r>
                </w:p>
              </w:tc>
            </w:tr>
          </w:tbl>
          <w:p w14:paraId="1669A82A" w14:textId="77777777" w:rsidR="005322BD" w:rsidRDefault="005322BD" w:rsidP="005322BD">
            <w:pPr>
              <w:pStyle w:val="EMPTYCELLSTYLE"/>
            </w:pPr>
          </w:p>
        </w:tc>
      </w:tr>
      <w:tr w:rsidR="005322BD" w14:paraId="4A9A80D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14E27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9A1F9C" w14:textId="77777777" w:rsidR="005322BD" w:rsidRDefault="005322BD" w:rsidP="005322BD">
                  <w:pPr>
                    <w:pStyle w:val="izv1"/>
                  </w:pPr>
                  <w:r>
                    <w:rPr>
                      <w:sz w:val="16"/>
                    </w:rPr>
                    <w:t>Izvor 1. OPĆI PRIHODI I PRIMICI</w:t>
                  </w:r>
                </w:p>
              </w:tc>
              <w:tc>
                <w:tcPr>
                  <w:tcW w:w="2020" w:type="dxa"/>
                </w:tcPr>
                <w:p w14:paraId="0BBB830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39F92B1" w14:textId="77777777" w:rsidR="005322BD" w:rsidRDefault="005322BD" w:rsidP="005322BD">
                  <w:pPr>
                    <w:pStyle w:val="izv1"/>
                    <w:jc w:val="right"/>
                  </w:pPr>
                  <w:r>
                    <w:rPr>
                      <w:sz w:val="16"/>
                    </w:rPr>
                    <w:t>70.000,00</w:t>
                  </w:r>
                </w:p>
              </w:tc>
              <w:tc>
                <w:tcPr>
                  <w:tcW w:w="1300" w:type="dxa"/>
                  <w:shd w:val="clear" w:color="auto" w:fill="FFFFFF"/>
                  <w:tcMar>
                    <w:top w:w="0" w:type="dxa"/>
                    <w:left w:w="0" w:type="dxa"/>
                    <w:bottom w:w="0" w:type="dxa"/>
                    <w:right w:w="0" w:type="dxa"/>
                  </w:tcMar>
                  <w:vAlign w:val="center"/>
                </w:tcPr>
                <w:p w14:paraId="0BCB6BA4" w14:textId="77777777" w:rsidR="005322BD" w:rsidRDefault="005322BD" w:rsidP="005322BD">
                  <w:pPr>
                    <w:pStyle w:val="izv1"/>
                    <w:jc w:val="right"/>
                  </w:pPr>
                  <w:r>
                    <w:rPr>
                      <w:sz w:val="16"/>
                    </w:rPr>
                    <w:t>71.050,00</w:t>
                  </w:r>
                </w:p>
              </w:tc>
              <w:tc>
                <w:tcPr>
                  <w:tcW w:w="1300" w:type="dxa"/>
                  <w:shd w:val="clear" w:color="auto" w:fill="FFFFFF"/>
                  <w:tcMar>
                    <w:top w:w="0" w:type="dxa"/>
                    <w:left w:w="0" w:type="dxa"/>
                    <w:bottom w:w="0" w:type="dxa"/>
                    <w:right w:w="0" w:type="dxa"/>
                  </w:tcMar>
                  <w:vAlign w:val="center"/>
                </w:tcPr>
                <w:p w14:paraId="15ED362B" w14:textId="77777777" w:rsidR="005322BD" w:rsidRDefault="005322BD" w:rsidP="005322BD">
                  <w:pPr>
                    <w:pStyle w:val="izv1"/>
                    <w:jc w:val="right"/>
                  </w:pPr>
                  <w:r>
                    <w:rPr>
                      <w:sz w:val="16"/>
                    </w:rPr>
                    <w:t>72.100,00</w:t>
                  </w:r>
                </w:p>
              </w:tc>
              <w:tc>
                <w:tcPr>
                  <w:tcW w:w="700" w:type="dxa"/>
                  <w:shd w:val="clear" w:color="auto" w:fill="FFFFFF"/>
                  <w:tcMar>
                    <w:top w:w="0" w:type="dxa"/>
                    <w:left w:w="0" w:type="dxa"/>
                    <w:bottom w:w="0" w:type="dxa"/>
                    <w:right w:w="0" w:type="dxa"/>
                  </w:tcMar>
                  <w:vAlign w:val="center"/>
                </w:tcPr>
                <w:p w14:paraId="4843BCF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9B4B25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42B4578" w14:textId="77777777" w:rsidR="005322BD" w:rsidRDefault="005322BD" w:rsidP="005322BD">
                  <w:pPr>
                    <w:pStyle w:val="izv1"/>
                    <w:jc w:val="right"/>
                  </w:pPr>
                  <w:r>
                    <w:rPr>
                      <w:sz w:val="16"/>
                    </w:rPr>
                    <w:t>103,00</w:t>
                  </w:r>
                </w:p>
              </w:tc>
            </w:tr>
          </w:tbl>
          <w:p w14:paraId="0B40A8DB" w14:textId="77777777" w:rsidR="005322BD" w:rsidRDefault="005322BD" w:rsidP="005322BD">
            <w:pPr>
              <w:pStyle w:val="EMPTYCELLSTYLE"/>
            </w:pPr>
          </w:p>
        </w:tc>
      </w:tr>
      <w:tr w:rsidR="005322BD" w14:paraId="6BADE43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31512A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44CD906" w14:textId="77777777" w:rsidR="005322BD" w:rsidRDefault="005322BD" w:rsidP="005322BD">
                  <w:pPr>
                    <w:pStyle w:val="izv2"/>
                  </w:pPr>
                  <w:r>
                    <w:rPr>
                      <w:sz w:val="16"/>
                    </w:rPr>
                    <w:t>Izvor 1.1. Prihodi od poreza</w:t>
                  </w:r>
                </w:p>
              </w:tc>
              <w:tc>
                <w:tcPr>
                  <w:tcW w:w="2020" w:type="dxa"/>
                </w:tcPr>
                <w:p w14:paraId="332E81C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A34F3BA" w14:textId="77777777" w:rsidR="005322BD" w:rsidRDefault="005322BD" w:rsidP="005322BD">
                  <w:pPr>
                    <w:pStyle w:val="izv2"/>
                    <w:jc w:val="right"/>
                  </w:pPr>
                  <w:r>
                    <w:rPr>
                      <w:sz w:val="16"/>
                    </w:rPr>
                    <w:t>70.000,00</w:t>
                  </w:r>
                </w:p>
              </w:tc>
              <w:tc>
                <w:tcPr>
                  <w:tcW w:w="1300" w:type="dxa"/>
                  <w:shd w:val="clear" w:color="auto" w:fill="FFFFFF"/>
                  <w:tcMar>
                    <w:top w:w="0" w:type="dxa"/>
                    <w:left w:w="0" w:type="dxa"/>
                    <w:bottom w:w="0" w:type="dxa"/>
                    <w:right w:w="0" w:type="dxa"/>
                  </w:tcMar>
                  <w:vAlign w:val="center"/>
                </w:tcPr>
                <w:p w14:paraId="7C76F0E5" w14:textId="77777777" w:rsidR="005322BD" w:rsidRDefault="005322BD" w:rsidP="005322BD">
                  <w:pPr>
                    <w:pStyle w:val="izv2"/>
                    <w:jc w:val="right"/>
                  </w:pPr>
                  <w:r>
                    <w:rPr>
                      <w:sz w:val="16"/>
                    </w:rPr>
                    <w:t>71.050,00</w:t>
                  </w:r>
                </w:p>
              </w:tc>
              <w:tc>
                <w:tcPr>
                  <w:tcW w:w="1300" w:type="dxa"/>
                  <w:shd w:val="clear" w:color="auto" w:fill="FFFFFF"/>
                  <w:tcMar>
                    <w:top w:w="0" w:type="dxa"/>
                    <w:left w:w="0" w:type="dxa"/>
                    <w:bottom w:w="0" w:type="dxa"/>
                    <w:right w:w="0" w:type="dxa"/>
                  </w:tcMar>
                  <w:vAlign w:val="center"/>
                </w:tcPr>
                <w:p w14:paraId="7A048895" w14:textId="77777777" w:rsidR="005322BD" w:rsidRDefault="005322BD" w:rsidP="005322BD">
                  <w:pPr>
                    <w:pStyle w:val="izv2"/>
                    <w:jc w:val="right"/>
                  </w:pPr>
                  <w:r>
                    <w:rPr>
                      <w:sz w:val="16"/>
                    </w:rPr>
                    <w:t>72.100,00</w:t>
                  </w:r>
                </w:p>
              </w:tc>
              <w:tc>
                <w:tcPr>
                  <w:tcW w:w="700" w:type="dxa"/>
                  <w:shd w:val="clear" w:color="auto" w:fill="FFFFFF"/>
                  <w:tcMar>
                    <w:top w:w="0" w:type="dxa"/>
                    <w:left w:w="0" w:type="dxa"/>
                    <w:bottom w:w="0" w:type="dxa"/>
                    <w:right w:w="0" w:type="dxa"/>
                  </w:tcMar>
                  <w:vAlign w:val="center"/>
                </w:tcPr>
                <w:p w14:paraId="1AF8C50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4AB4B9F"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A8107CD" w14:textId="77777777" w:rsidR="005322BD" w:rsidRDefault="005322BD" w:rsidP="005322BD">
                  <w:pPr>
                    <w:pStyle w:val="izv2"/>
                    <w:jc w:val="right"/>
                  </w:pPr>
                  <w:r>
                    <w:rPr>
                      <w:sz w:val="16"/>
                    </w:rPr>
                    <w:t>103,00</w:t>
                  </w:r>
                </w:p>
              </w:tc>
            </w:tr>
          </w:tbl>
          <w:p w14:paraId="6A7A2A19" w14:textId="77777777" w:rsidR="005322BD" w:rsidRDefault="005322BD" w:rsidP="005322BD">
            <w:pPr>
              <w:pStyle w:val="EMPTYCELLSTYLE"/>
            </w:pPr>
          </w:p>
        </w:tc>
      </w:tr>
      <w:tr w:rsidR="005322BD" w14:paraId="3D1FC50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5FD9F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918D160" w14:textId="77777777" w:rsidR="005322BD" w:rsidRDefault="005322BD" w:rsidP="005322BD">
                  <w:pPr>
                    <w:pStyle w:val="fun3"/>
                  </w:pPr>
                  <w:r>
                    <w:rPr>
                      <w:sz w:val="16"/>
                    </w:rPr>
                    <w:t>FUNKCIJSKA KLASIFIKACIJA 0490 Ekonomski poslovi koji nisu drugdje svrstani</w:t>
                  </w:r>
                </w:p>
              </w:tc>
              <w:tc>
                <w:tcPr>
                  <w:tcW w:w="2020" w:type="dxa"/>
                </w:tcPr>
                <w:p w14:paraId="1824F6C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D1B7B18" w14:textId="77777777" w:rsidR="005322BD" w:rsidRDefault="005322BD" w:rsidP="005322BD">
                  <w:pPr>
                    <w:pStyle w:val="fun3"/>
                    <w:jc w:val="right"/>
                  </w:pPr>
                  <w:r>
                    <w:rPr>
                      <w:sz w:val="16"/>
                    </w:rPr>
                    <w:t>70.000,00</w:t>
                  </w:r>
                </w:p>
              </w:tc>
              <w:tc>
                <w:tcPr>
                  <w:tcW w:w="1300" w:type="dxa"/>
                  <w:shd w:val="clear" w:color="auto" w:fill="FFFFFF"/>
                  <w:tcMar>
                    <w:top w:w="0" w:type="dxa"/>
                    <w:left w:w="0" w:type="dxa"/>
                    <w:bottom w:w="0" w:type="dxa"/>
                    <w:right w:w="0" w:type="dxa"/>
                  </w:tcMar>
                  <w:vAlign w:val="center"/>
                </w:tcPr>
                <w:p w14:paraId="024E22E9" w14:textId="77777777" w:rsidR="005322BD" w:rsidRDefault="005322BD" w:rsidP="005322BD">
                  <w:pPr>
                    <w:pStyle w:val="fun3"/>
                    <w:jc w:val="right"/>
                  </w:pPr>
                  <w:r>
                    <w:rPr>
                      <w:sz w:val="16"/>
                    </w:rPr>
                    <w:t>71.050,00</w:t>
                  </w:r>
                </w:p>
              </w:tc>
              <w:tc>
                <w:tcPr>
                  <w:tcW w:w="1300" w:type="dxa"/>
                  <w:shd w:val="clear" w:color="auto" w:fill="FFFFFF"/>
                  <w:tcMar>
                    <w:top w:w="0" w:type="dxa"/>
                    <w:left w:w="0" w:type="dxa"/>
                    <w:bottom w:w="0" w:type="dxa"/>
                    <w:right w:w="0" w:type="dxa"/>
                  </w:tcMar>
                  <w:vAlign w:val="center"/>
                </w:tcPr>
                <w:p w14:paraId="0A9DFA4C" w14:textId="77777777" w:rsidR="005322BD" w:rsidRDefault="005322BD" w:rsidP="005322BD">
                  <w:pPr>
                    <w:pStyle w:val="fun3"/>
                    <w:jc w:val="right"/>
                  </w:pPr>
                  <w:r>
                    <w:rPr>
                      <w:sz w:val="16"/>
                    </w:rPr>
                    <w:t>72.100,00</w:t>
                  </w:r>
                </w:p>
              </w:tc>
              <w:tc>
                <w:tcPr>
                  <w:tcW w:w="700" w:type="dxa"/>
                  <w:shd w:val="clear" w:color="auto" w:fill="FFFFFF"/>
                  <w:tcMar>
                    <w:top w:w="0" w:type="dxa"/>
                    <w:left w:w="0" w:type="dxa"/>
                    <w:bottom w:w="0" w:type="dxa"/>
                    <w:right w:w="0" w:type="dxa"/>
                  </w:tcMar>
                  <w:vAlign w:val="center"/>
                </w:tcPr>
                <w:p w14:paraId="6997EB2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426560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DBF7E5F" w14:textId="77777777" w:rsidR="005322BD" w:rsidRDefault="005322BD" w:rsidP="005322BD">
                  <w:pPr>
                    <w:pStyle w:val="fun3"/>
                    <w:jc w:val="right"/>
                  </w:pPr>
                  <w:r>
                    <w:rPr>
                      <w:sz w:val="16"/>
                    </w:rPr>
                    <w:t>103,00</w:t>
                  </w:r>
                </w:p>
              </w:tc>
            </w:tr>
          </w:tbl>
          <w:p w14:paraId="66393E81" w14:textId="77777777" w:rsidR="005322BD" w:rsidRDefault="005322BD" w:rsidP="005322BD">
            <w:pPr>
              <w:pStyle w:val="EMPTYCELLSTYLE"/>
            </w:pPr>
          </w:p>
        </w:tc>
      </w:tr>
      <w:tr w:rsidR="005322BD" w14:paraId="7693CB6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54D33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D6D2E0"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A647E5D" w14:textId="77777777" w:rsidR="005322BD" w:rsidRDefault="005322BD" w:rsidP="005322BD">
                  <w:pPr>
                    <w:pStyle w:val="UvjetniStil10"/>
                  </w:pPr>
                  <w:r>
                    <w:rPr>
                      <w:sz w:val="16"/>
                    </w:rPr>
                    <w:t>Rashodi poslovanja</w:t>
                  </w:r>
                </w:p>
              </w:tc>
              <w:tc>
                <w:tcPr>
                  <w:tcW w:w="2500" w:type="dxa"/>
                </w:tcPr>
                <w:p w14:paraId="7C50AF51" w14:textId="77777777" w:rsidR="005322BD" w:rsidRDefault="005322BD" w:rsidP="005322BD">
                  <w:pPr>
                    <w:pStyle w:val="EMPTYCELLSTYLE"/>
                  </w:pPr>
                </w:p>
              </w:tc>
              <w:tc>
                <w:tcPr>
                  <w:tcW w:w="1300" w:type="dxa"/>
                  <w:tcMar>
                    <w:top w:w="40" w:type="dxa"/>
                    <w:left w:w="0" w:type="dxa"/>
                    <w:bottom w:w="40" w:type="dxa"/>
                    <w:right w:w="0" w:type="dxa"/>
                  </w:tcMar>
                </w:tcPr>
                <w:p w14:paraId="3E62A83E" w14:textId="77777777" w:rsidR="005322BD" w:rsidRDefault="005322BD" w:rsidP="005322BD">
                  <w:pPr>
                    <w:pStyle w:val="UvjetniStil10"/>
                    <w:jc w:val="right"/>
                  </w:pPr>
                  <w:r>
                    <w:rPr>
                      <w:sz w:val="16"/>
                    </w:rPr>
                    <w:t>70.000,00</w:t>
                  </w:r>
                </w:p>
              </w:tc>
              <w:tc>
                <w:tcPr>
                  <w:tcW w:w="1300" w:type="dxa"/>
                  <w:tcMar>
                    <w:top w:w="40" w:type="dxa"/>
                    <w:left w:w="0" w:type="dxa"/>
                    <w:bottom w:w="40" w:type="dxa"/>
                    <w:right w:w="0" w:type="dxa"/>
                  </w:tcMar>
                </w:tcPr>
                <w:p w14:paraId="69DD2910" w14:textId="77777777" w:rsidR="005322BD" w:rsidRDefault="005322BD" w:rsidP="005322BD">
                  <w:pPr>
                    <w:pStyle w:val="UvjetniStil10"/>
                    <w:jc w:val="right"/>
                  </w:pPr>
                  <w:r>
                    <w:rPr>
                      <w:sz w:val="16"/>
                    </w:rPr>
                    <w:t>71.050,00</w:t>
                  </w:r>
                </w:p>
              </w:tc>
              <w:tc>
                <w:tcPr>
                  <w:tcW w:w="1300" w:type="dxa"/>
                  <w:tcMar>
                    <w:top w:w="40" w:type="dxa"/>
                    <w:left w:w="0" w:type="dxa"/>
                    <w:bottom w:w="40" w:type="dxa"/>
                    <w:right w:w="0" w:type="dxa"/>
                  </w:tcMar>
                </w:tcPr>
                <w:p w14:paraId="647D4325" w14:textId="77777777" w:rsidR="005322BD" w:rsidRDefault="005322BD" w:rsidP="005322BD">
                  <w:pPr>
                    <w:pStyle w:val="UvjetniStil10"/>
                    <w:jc w:val="right"/>
                  </w:pPr>
                  <w:r>
                    <w:rPr>
                      <w:sz w:val="16"/>
                    </w:rPr>
                    <w:t>72.100,00</w:t>
                  </w:r>
                </w:p>
              </w:tc>
              <w:tc>
                <w:tcPr>
                  <w:tcW w:w="700" w:type="dxa"/>
                  <w:tcMar>
                    <w:top w:w="40" w:type="dxa"/>
                    <w:left w:w="0" w:type="dxa"/>
                    <w:bottom w:w="40" w:type="dxa"/>
                    <w:right w:w="0" w:type="dxa"/>
                  </w:tcMar>
                </w:tcPr>
                <w:p w14:paraId="3485D7B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DB0F88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939ED63" w14:textId="77777777" w:rsidR="005322BD" w:rsidRDefault="005322BD" w:rsidP="005322BD">
                  <w:pPr>
                    <w:pStyle w:val="UvjetniStil10"/>
                    <w:jc w:val="right"/>
                  </w:pPr>
                  <w:r>
                    <w:rPr>
                      <w:sz w:val="16"/>
                    </w:rPr>
                    <w:t>103,00</w:t>
                  </w:r>
                </w:p>
              </w:tc>
            </w:tr>
          </w:tbl>
          <w:p w14:paraId="3737E688" w14:textId="77777777" w:rsidR="005322BD" w:rsidRDefault="005322BD" w:rsidP="005322BD">
            <w:pPr>
              <w:pStyle w:val="EMPTYCELLSTYLE"/>
            </w:pPr>
          </w:p>
        </w:tc>
      </w:tr>
      <w:tr w:rsidR="005322BD" w14:paraId="0AFD928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DD9D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EFA3CF"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A6C113E" w14:textId="77777777" w:rsidR="005322BD" w:rsidRDefault="005322BD" w:rsidP="005322BD">
                  <w:pPr>
                    <w:pStyle w:val="UvjetniStil10"/>
                  </w:pPr>
                  <w:r>
                    <w:rPr>
                      <w:sz w:val="16"/>
                    </w:rPr>
                    <w:t>Materijalni rashodi</w:t>
                  </w:r>
                </w:p>
              </w:tc>
              <w:tc>
                <w:tcPr>
                  <w:tcW w:w="2500" w:type="dxa"/>
                </w:tcPr>
                <w:p w14:paraId="4EDE5795" w14:textId="77777777" w:rsidR="005322BD" w:rsidRDefault="005322BD" w:rsidP="005322BD">
                  <w:pPr>
                    <w:pStyle w:val="EMPTYCELLSTYLE"/>
                  </w:pPr>
                </w:p>
              </w:tc>
              <w:tc>
                <w:tcPr>
                  <w:tcW w:w="1300" w:type="dxa"/>
                  <w:tcMar>
                    <w:top w:w="40" w:type="dxa"/>
                    <w:left w:w="0" w:type="dxa"/>
                    <w:bottom w:w="40" w:type="dxa"/>
                    <w:right w:w="0" w:type="dxa"/>
                  </w:tcMar>
                </w:tcPr>
                <w:p w14:paraId="42D2C3B9" w14:textId="77777777" w:rsidR="005322BD" w:rsidRDefault="005322BD" w:rsidP="005322BD">
                  <w:pPr>
                    <w:pStyle w:val="UvjetniStil10"/>
                    <w:jc w:val="right"/>
                  </w:pPr>
                  <w:r>
                    <w:rPr>
                      <w:sz w:val="16"/>
                    </w:rPr>
                    <w:t>70.000,00</w:t>
                  </w:r>
                </w:p>
              </w:tc>
              <w:tc>
                <w:tcPr>
                  <w:tcW w:w="1300" w:type="dxa"/>
                  <w:tcMar>
                    <w:top w:w="40" w:type="dxa"/>
                    <w:left w:w="0" w:type="dxa"/>
                    <w:bottom w:w="40" w:type="dxa"/>
                    <w:right w:w="0" w:type="dxa"/>
                  </w:tcMar>
                </w:tcPr>
                <w:p w14:paraId="2AAB6CD2" w14:textId="77777777" w:rsidR="005322BD" w:rsidRDefault="005322BD" w:rsidP="005322BD">
                  <w:pPr>
                    <w:pStyle w:val="UvjetniStil10"/>
                    <w:jc w:val="right"/>
                  </w:pPr>
                  <w:r>
                    <w:rPr>
                      <w:sz w:val="16"/>
                    </w:rPr>
                    <w:t>71.050,00</w:t>
                  </w:r>
                </w:p>
              </w:tc>
              <w:tc>
                <w:tcPr>
                  <w:tcW w:w="1300" w:type="dxa"/>
                  <w:tcMar>
                    <w:top w:w="40" w:type="dxa"/>
                    <w:left w:w="0" w:type="dxa"/>
                    <w:bottom w:w="40" w:type="dxa"/>
                    <w:right w:w="0" w:type="dxa"/>
                  </w:tcMar>
                </w:tcPr>
                <w:p w14:paraId="0D7A7B40" w14:textId="77777777" w:rsidR="005322BD" w:rsidRDefault="005322BD" w:rsidP="005322BD">
                  <w:pPr>
                    <w:pStyle w:val="UvjetniStil10"/>
                    <w:jc w:val="right"/>
                  </w:pPr>
                  <w:r>
                    <w:rPr>
                      <w:sz w:val="16"/>
                    </w:rPr>
                    <w:t>72.100,00</w:t>
                  </w:r>
                </w:p>
              </w:tc>
              <w:tc>
                <w:tcPr>
                  <w:tcW w:w="700" w:type="dxa"/>
                  <w:tcMar>
                    <w:top w:w="40" w:type="dxa"/>
                    <w:left w:w="0" w:type="dxa"/>
                    <w:bottom w:w="40" w:type="dxa"/>
                    <w:right w:w="0" w:type="dxa"/>
                  </w:tcMar>
                </w:tcPr>
                <w:p w14:paraId="2ED6FA4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84B455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AAFD726" w14:textId="77777777" w:rsidR="005322BD" w:rsidRDefault="005322BD" w:rsidP="005322BD">
                  <w:pPr>
                    <w:pStyle w:val="UvjetniStil10"/>
                    <w:jc w:val="right"/>
                  </w:pPr>
                  <w:r>
                    <w:rPr>
                      <w:sz w:val="16"/>
                    </w:rPr>
                    <w:t>103,00</w:t>
                  </w:r>
                </w:p>
              </w:tc>
            </w:tr>
          </w:tbl>
          <w:p w14:paraId="0EF5E923" w14:textId="77777777" w:rsidR="005322BD" w:rsidRDefault="005322BD" w:rsidP="005322BD">
            <w:pPr>
              <w:pStyle w:val="EMPTYCELLSTYLE"/>
            </w:pPr>
          </w:p>
        </w:tc>
      </w:tr>
      <w:tr w:rsidR="005322BD" w14:paraId="5DB96F0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1E92C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EBCC7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D10CA20" w14:textId="77777777" w:rsidR="005322BD" w:rsidRDefault="005322BD" w:rsidP="005322BD">
                  <w:pPr>
                    <w:pStyle w:val="UvjetniStil"/>
                  </w:pPr>
                  <w:r>
                    <w:rPr>
                      <w:sz w:val="16"/>
                    </w:rPr>
                    <w:t>Rashodi za usluge</w:t>
                  </w:r>
                </w:p>
              </w:tc>
              <w:tc>
                <w:tcPr>
                  <w:tcW w:w="2500" w:type="dxa"/>
                </w:tcPr>
                <w:p w14:paraId="48270AFC" w14:textId="77777777" w:rsidR="005322BD" w:rsidRDefault="005322BD" w:rsidP="005322BD">
                  <w:pPr>
                    <w:pStyle w:val="EMPTYCELLSTYLE"/>
                  </w:pPr>
                </w:p>
              </w:tc>
              <w:tc>
                <w:tcPr>
                  <w:tcW w:w="1300" w:type="dxa"/>
                  <w:tcMar>
                    <w:top w:w="40" w:type="dxa"/>
                    <w:left w:w="0" w:type="dxa"/>
                    <w:bottom w:w="40" w:type="dxa"/>
                    <w:right w:w="0" w:type="dxa"/>
                  </w:tcMar>
                </w:tcPr>
                <w:p w14:paraId="1CDD4BD4" w14:textId="77777777" w:rsidR="005322BD" w:rsidRDefault="005322BD" w:rsidP="005322BD">
                  <w:pPr>
                    <w:pStyle w:val="UvjetniStil"/>
                    <w:jc w:val="right"/>
                  </w:pPr>
                  <w:r>
                    <w:rPr>
                      <w:sz w:val="16"/>
                    </w:rPr>
                    <w:t>70.000,00</w:t>
                  </w:r>
                </w:p>
              </w:tc>
              <w:tc>
                <w:tcPr>
                  <w:tcW w:w="1300" w:type="dxa"/>
                  <w:tcMar>
                    <w:top w:w="40" w:type="dxa"/>
                    <w:left w:w="0" w:type="dxa"/>
                    <w:bottom w:w="40" w:type="dxa"/>
                    <w:right w:w="0" w:type="dxa"/>
                  </w:tcMar>
                </w:tcPr>
                <w:p w14:paraId="70B2B52A" w14:textId="77777777" w:rsidR="005322BD" w:rsidRDefault="005322BD" w:rsidP="005322BD">
                  <w:pPr>
                    <w:pStyle w:val="UvjetniStil"/>
                    <w:jc w:val="right"/>
                  </w:pPr>
                  <w:r>
                    <w:rPr>
                      <w:sz w:val="16"/>
                    </w:rPr>
                    <w:t>71.050,00</w:t>
                  </w:r>
                </w:p>
              </w:tc>
              <w:tc>
                <w:tcPr>
                  <w:tcW w:w="1300" w:type="dxa"/>
                  <w:tcMar>
                    <w:top w:w="40" w:type="dxa"/>
                    <w:left w:w="0" w:type="dxa"/>
                    <w:bottom w:w="40" w:type="dxa"/>
                    <w:right w:w="0" w:type="dxa"/>
                  </w:tcMar>
                </w:tcPr>
                <w:p w14:paraId="12DD1275" w14:textId="77777777" w:rsidR="005322BD" w:rsidRDefault="005322BD" w:rsidP="005322BD">
                  <w:pPr>
                    <w:pStyle w:val="UvjetniStil"/>
                    <w:jc w:val="right"/>
                  </w:pPr>
                  <w:r>
                    <w:rPr>
                      <w:sz w:val="16"/>
                    </w:rPr>
                    <w:t>72.100,00</w:t>
                  </w:r>
                </w:p>
              </w:tc>
              <w:tc>
                <w:tcPr>
                  <w:tcW w:w="700" w:type="dxa"/>
                  <w:tcMar>
                    <w:top w:w="40" w:type="dxa"/>
                    <w:left w:w="0" w:type="dxa"/>
                    <w:bottom w:w="40" w:type="dxa"/>
                    <w:right w:w="0" w:type="dxa"/>
                  </w:tcMar>
                </w:tcPr>
                <w:p w14:paraId="4619D24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7A46AA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99C2405" w14:textId="77777777" w:rsidR="005322BD" w:rsidRDefault="005322BD" w:rsidP="005322BD">
                  <w:pPr>
                    <w:pStyle w:val="UvjetniStil"/>
                    <w:jc w:val="right"/>
                  </w:pPr>
                  <w:r>
                    <w:rPr>
                      <w:sz w:val="16"/>
                    </w:rPr>
                    <w:t>103,00</w:t>
                  </w:r>
                </w:p>
              </w:tc>
            </w:tr>
          </w:tbl>
          <w:p w14:paraId="3DF0E622" w14:textId="77777777" w:rsidR="005322BD" w:rsidRDefault="005322BD" w:rsidP="005322BD">
            <w:pPr>
              <w:pStyle w:val="EMPTYCELLSTYLE"/>
            </w:pPr>
          </w:p>
        </w:tc>
      </w:tr>
      <w:tr w:rsidR="005322BD" w14:paraId="4DA9EFC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20C1BB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DE56717" w14:textId="77777777" w:rsidR="005322BD" w:rsidRDefault="005322BD" w:rsidP="005322BD">
                  <w:pPr>
                    <w:pStyle w:val="prog3"/>
                  </w:pPr>
                  <w:r>
                    <w:rPr>
                      <w:sz w:val="16"/>
                    </w:rPr>
                    <w:t>Tekući projekt T100014 Izrada projektne dokumentacije</w:t>
                  </w:r>
                </w:p>
              </w:tc>
              <w:tc>
                <w:tcPr>
                  <w:tcW w:w="2020" w:type="dxa"/>
                </w:tcPr>
                <w:p w14:paraId="54B0A76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124620" w14:textId="77777777" w:rsidR="005322BD" w:rsidRDefault="005322BD" w:rsidP="005322BD">
                  <w:pPr>
                    <w:pStyle w:val="prog3"/>
                    <w:jc w:val="right"/>
                  </w:pPr>
                  <w:r>
                    <w:rPr>
                      <w:sz w:val="16"/>
                    </w:rPr>
                    <w:t>150.000,00</w:t>
                  </w:r>
                </w:p>
              </w:tc>
              <w:tc>
                <w:tcPr>
                  <w:tcW w:w="1300" w:type="dxa"/>
                  <w:shd w:val="clear" w:color="auto" w:fill="FFFFFF"/>
                  <w:tcMar>
                    <w:top w:w="0" w:type="dxa"/>
                    <w:left w:w="0" w:type="dxa"/>
                    <w:bottom w:w="0" w:type="dxa"/>
                    <w:right w:w="0" w:type="dxa"/>
                  </w:tcMar>
                  <w:vAlign w:val="center"/>
                </w:tcPr>
                <w:p w14:paraId="10190634" w14:textId="77777777" w:rsidR="005322BD" w:rsidRDefault="005322BD" w:rsidP="005322BD">
                  <w:pPr>
                    <w:pStyle w:val="prog3"/>
                    <w:jc w:val="right"/>
                  </w:pPr>
                  <w:r>
                    <w:rPr>
                      <w:sz w:val="16"/>
                    </w:rPr>
                    <w:t>152.250,00</w:t>
                  </w:r>
                </w:p>
              </w:tc>
              <w:tc>
                <w:tcPr>
                  <w:tcW w:w="1300" w:type="dxa"/>
                  <w:shd w:val="clear" w:color="auto" w:fill="FFFFFF"/>
                  <w:tcMar>
                    <w:top w:w="0" w:type="dxa"/>
                    <w:left w:w="0" w:type="dxa"/>
                    <w:bottom w:w="0" w:type="dxa"/>
                    <w:right w:w="0" w:type="dxa"/>
                  </w:tcMar>
                  <w:vAlign w:val="center"/>
                </w:tcPr>
                <w:p w14:paraId="2B0FC4CB" w14:textId="77777777" w:rsidR="005322BD" w:rsidRDefault="005322BD" w:rsidP="005322BD">
                  <w:pPr>
                    <w:pStyle w:val="prog3"/>
                    <w:jc w:val="right"/>
                  </w:pPr>
                  <w:r>
                    <w:rPr>
                      <w:sz w:val="16"/>
                    </w:rPr>
                    <w:t>154.500,00</w:t>
                  </w:r>
                </w:p>
              </w:tc>
              <w:tc>
                <w:tcPr>
                  <w:tcW w:w="700" w:type="dxa"/>
                  <w:shd w:val="clear" w:color="auto" w:fill="FFFFFF"/>
                  <w:tcMar>
                    <w:top w:w="0" w:type="dxa"/>
                    <w:left w:w="0" w:type="dxa"/>
                    <w:bottom w:w="0" w:type="dxa"/>
                    <w:right w:w="0" w:type="dxa"/>
                  </w:tcMar>
                  <w:vAlign w:val="center"/>
                </w:tcPr>
                <w:p w14:paraId="16FD79A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531210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8CD2B8A" w14:textId="77777777" w:rsidR="005322BD" w:rsidRDefault="005322BD" w:rsidP="005322BD">
                  <w:pPr>
                    <w:pStyle w:val="prog3"/>
                    <w:jc w:val="right"/>
                  </w:pPr>
                  <w:r>
                    <w:rPr>
                      <w:sz w:val="16"/>
                    </w:rPr>
                    <w:t>103,00</w:t>
                  </w:r>
                </w:p>
              </w:tc>
            </w:tr>
          </w:tbl>
          <w:p w14:paraId="7590C386" w14:textId="77777777" w:rsidR="005322BD" w:rsidRDefault="005322BD" w:rsidP="005322BD">
            <w:pPr>
              <w:pStyle w:val="EMPTYCELLSTYLE"/>
            </w:pPr>
          </w:p>
        </w:tc>
      </w:tr>
      <w:tr w:rsidR="005322BD" w14:paraId="57681D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E9F45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B608820" w14:textId="77777777" w:rsidR="005322BD" w:rsidRDefault="005322BD" w:rsidP="005322BD">
                  <w:pPr>
                    <w:pStyle w:val="izv1"/>
                  </w:pPr>
                  <w:r>
                    <w:rPr>
                      <w:sz w:val="16"/>
                    </w:rPr>
                    <w:t>Izvor 5. POMOĆI</w:t>
                  </w:r>
                </w:p>
              </w:tc>
              <w:tc>
                <w:tcPr>
                  <w:tcW w:w="2020" w:type="dxa"/>
                </w:tcPr>
                <w:p w14:paraId="1152FD8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D41B73" w14:textId="77777777" w:rsidR="005322BD" w:rsidRDefault="005322BD" w:rsidP="005322BD">
                  <w:pPr>
                    <w:pStyle w:val="izv1"/>
                    <w:jc w:val="right"/>
                  </w:pPr>
                  <w:r>
                    <w:rPr>
                      <w:sz w:val="16"/>
                    </w:rPr>
                    <w:t>150.000,00</w:t>
                  </w:r>
                </w:p>
              </w:tc>
              <w:tc>
                <w:tcPr>
                  <w:tcW w:w="1300" w:type="dxa"/>
                  <w:shd w:val="clear" w:color="auto" w:fill="FFFFFF"/>
                  <w:tcMar>
                    <w:top w:w="0" w:type="dxa"/>
                    <w:left w:w="0" w:type="dxa"/>
                    <w:bottom w:w="0" w:type="dxa"/>
                    <w:right w:w="0" w:type="dxa"/>
                  </w:tcMar>
                  <w:vAlign w:val="center"/>
                </w:tcPr>
                <w:p w14:paraId="5F2DDF98" w14:textId="77777777" w:rsidR="005322BD" w:rsidRDefault="005322BD" w:rsidP="005322BD">
                  <w:pPr>
                    <w:pStyle w:val="izv1"/>
                    <w:jc w:val="right"/>
                  </w:pPr>
                  <w:r>
                    <w:rPr>
                      <w:sz w:val="16"/>
                    </w:rPr>
                    <w:t>152.250,00</w:t>
                  </w:r>
                </w:p>
              </w:tc>
              <w:tc>
                <w:tcPr>
                  <w:tcW w:w="1300" w:type="dxa"/>
                  <w:shd w:val="clear" w:color="auto" w:fill="FFFFFF"/>
                  <w:tcMar>
                    <w:top w:w="0" w:type="dxa"/>
                    <w:left w:w="0" w:type="dxa"/>
                    <w:bottom w:w="0" w:type="dxa"/>
                    <w:right w:w="0" w:type="dxa"/>
                  </w:tcMar>
                  <w:vAlign w:val="center"/>
                </w:tcPr>
                <w:p w14:paraId="7DE7BBBB" w14:textId="77777777" w:rsidR="005322BD" w:rsidRDefault="005322BD" w:rsidP="005322BD">
                  <w:pPr>
                    <w:pStyle w:val="izv1"/>
                    <w:jc w:val="right"/>
                  </w:pPr>
                  <w:r>
                    <w:rPr>
                      <w:sz w:val="16"/>
                    </w:rPr>
                    <w:t>154.500,00</w:t>
                  </w:r>
                </w:p>
              </w:tc>
              <w:tc>
                <w:tcPr>
                  <w:tcW w:w="700" w:type="dxa"/>
                  <w:shd w:val="clear" w:color="auto" w:fill="FFFFFF"/>
                  <w:tcMar>
                    <w:top w:w="0" w:type="dxa"/>
                    <w:left w:w="0" w:type="dxa"/>
                    <w:bottom w:w="0" w:type="dxa"/>
                    <w:right w:w="0" w:type="dxa"/>
                  </w:tcMar>
                  <w:vAlign w:val="center"/>
                </w:tcPr>
                <w:p w14:paraId="3E19FC4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5EF254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274E7B5" w14:textId="77777777" w:rsidR="005322BD" w:rsidRDefault="005322BD" w:rsidP="005322BD">
                  <w:pPr>
                    <w:pStyle w:val="izv1"/>
                    <w:jc w:val="right"/>
                  </w:pPr>
                  <w:r>
                    <w:rPr>
                      <w:sz w:val="16"/>
                    </w:rPr>
                    <w:t>103,00</w:t>
                  </w:r>
                </w:p>
              </w:tc>
            </w:tr>
          </w:tbl>
          <w:p w14:paraId="3F4F11BC" w14:textId="77777777" w:rsidR="005322BD" w:rsidRDefault="005322BD" w:rsidP="005322BD">
            <w:pPr>
              <w:pStyle w:val="EMPTYCELLSTYLE"/>
            </w:pPr>
          </w:p>
        </w:tc>
      </w:tr>
      <w:tr w:rsidR="005322BD" w14:paraId="6C20F01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0B913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0373D26" w14:textId="77777777" w:rsidR="005322BD" w:rsidRDefault="005322BD" w:rsidP="005322BD">
                  <w:pPr>
                    <w:pStyle w:val="izv2"/>
                  </w:pPr>
                  <w:r>
                    <w:rPr>
                      <w:sz w:val="16"/>
                    </w:rPr>
                    <w:t>Izvor 5.1. Tekuće pomoći iz državnog proračuna</w:t>
                  </w:r>
                </w:p>
              </w:tc>
              <w:tc>
                <w:tcPr>
                  <w:tcW w:w="2020" w:type="dxa"/>
                </w:tcPr>
                <w:p w14:paraId="7231C24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9F71813"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17637B87"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5E86AFCD"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7013296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A2958A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F39A8C0" w14:textId="77777777" w:rsidR="005322BD" w:rsidRDefault="005322BD" w:rsidP="005322BD">
                  <w:pPr>
                    <w:pStyle w:val="izv2"/>
                    <w:jc w:val="right"/>
                  </w:pPr>
                  <w:r>
                    <w:rPr>
                      <w:sz w:val="16"/>
                    </w:rPr>
                    <w:t>103,00</w:t>
                  </w:r>
                </w:p>
              </w:tc>
            </w:tr>
          </w:tbl>
          <w:p w14:paraId="00CDA433" w14:textId="77777777" w:rsidR="005322BD" w:rsidRDefault="005322BD" w:rsidP="005322BD">
            <w:pPr>
              <w:pStyle w:val="EMPTYCELLSTYLE"/>
            </w:pPr>
          </w:p>
        </w:tc>
      </w:tr>
      <w:tr w:rsidR="005322BD" w14:paraId="31FCFD9D" w14:textId="77777777" w:rsidTr="005322BD">
        <w:tblPrEx>
          <w:tblCellMar>
            <w:top w:w="0" w:type="dxa"/>
            <w:bottom w:w="0" w:type="dxa"/>
          </w:tblCellMar>
        </w:tblPrEx>
        <w:trPr>
          <w:trHeight w:hRule="exact" w:val="80"/>
        </w:trPr>
        <w:tc>
          <w:tcPr>
            <w:tcW w:w="1800" w:type="dxa"/>
          </w:tcPr>
          <w:p w14:paraId="46A8CCEC" w14:textId="77777777" w:rsidR="005322BD" w:rsidRDefault="005322BD" w:rsidP="005322BD">
            <w:pPr>
              <w:pStyle w:val="EMPTYCELLSTYLE"/>
            </w:pPr>
          </w:p>
        </w:tc>
        <w:tc>
          <w:tcPr>
            <w:tcW w:w="2640" w:type="dxa"/>
          </w:tcPr>
          <w:p w14:paraId="54CA6242" w14:textId="77777777" w:rsidR="005322BD" w:rsidRDefault="005322BD" w:rsidP="005322BD">
            <w:pPr>
              <w:pStyle w:val="EMPTYCELLSTYLE"/>
            </w:pPr>
          </w:p>
        </w:tc>
        <w:tc>
          <w:tcPr>
            <w:tcW w:w="600" w:type="dxa"/>
          </w:tcPr>
          <w:p w14:paraId="732866B9" w14:textId="77777777" w:rsidR="005322BD" w:rsidRDefault="005322BD" w:rsidP="005322BD">
            <w:pPr>
              <w:pStyle w:val="EMPTYCELLSTYLE"/>
            </w:pPr>
          </w:p>
        </w:tc>
        <w:tc>
          <w:tcPr>
            <w:tcW w:w="2520" w:type="dxa"/>
          </w:tcPr>
          <w:p w14:paraId="6FF9C4DC" w14:textId="77777777" w:rsidR="005322BD" w:rsidRDefault="005322BD" w:rsidP="005322BD">
            <w:pPr>
              <w:pStyle w:val="EMPTYCELLSTYLE"/>
            </w:pPr>
          </w:p>
        </w:tc>
        <w:tc>
          <w:tcPr>
            <w:tcW w:w="2520" w:type="dxa"/>
          </w:tcPr>
          <w:p w14:paraId="5C021D49" w14:textId="77777777" w:rsidR="005322BD" w:rsidRDefault="005322BD" w:rsidP="005322BD">
            <w:pPr>
              <w:pStyle w:val="EMPTYCELLSTYLE"/>
            </w:pPr>
          </w:p>
        </w:tc>
        <w:tc>
          <w:tcPr>
            <w:tcW w:w="3420" w:type="dxa"/>
          </w:tcPr>
          <w:p w14:paraId="582A72FA" w14:textId="77777777" w:rsidR="005322BD" w:rsidRDefault="005322BD" w:rsidP="005322BD">
            <w:pPr>
              <w:pStyle w:val="EMPTYCELLSTYLE"/>
            </w:pPr>
          </w:p>
        </w:tc>
        <w:tc>
          <w:tcPr>
            <w:tcW w:w="720" w:type="dxa"/>
          </w:tcPr>
          <w:p w14:paraId="6F89CB84" w14:textId="77777777" w:rsidR="005322BD" w:rsidRDefault="005322BD" w:rsidP="005322BD">
            <w:pPr>
              <w:pStyle w:val="EMPTYCELLSTYLE"/>
            </w:pPr>
          </w:p>
        </w:tc>
        <w:tc>
          <w:tcPr>
            <w:tcW w:w="680" w:type="dxa"/>
          </w:tcPr>
          <w:p w14:paraId="145179F9" w14:textId="77777777" w:rsidR="005322BD" w:rsidRDefault="005322BD" w:rsidP="005322BD">
            <w:pPr>
              <w:pStyle w:val="EMPTYCELLSTYLE"/>
            </w:pPr>
          </w:p>
        </w:tc>
        <w:tc>
          <w:tcPr>
            <w:tcW w:w="40" w:type="dxa"/>
          </w:tcPr>
          <w:p w14:paraId="14C0F20B" w14:textId="77777777" w:rsidR="005322BD" w:rsidRDefault="005322BD" w:rsidP="005322BD">
            <w:pPr>
              <w:pStyle w:val="EMPTYCELLSTYLE"/>
            </w:pPr>
          </w:p>
        </w:tc>
        <w:tc>
          <w:tcPr>
            <w:tcW w:w="1080" w:type="dxa"/>
          </w:tcPr>
          <w:p w14:paraId="49124665" w14:textId="77777777" w:rsidR="005322BD" w:rsidRDefault="005322BD" w:rsidP="005322BD">
            <w:pPr>
              <w:pStyle w:val="EMPTYCELLSTYLE"/>
            </w:pPr>
          </w:p>
        </w:tc>
        <w:tc>
          <w:tcPr>
            <w:tcW w:w="40" w:type="dxa"/>
          </w:tcPr>
          <w:p w14:paraId="5D236595" w14:textId="77777777" w:rsidR="005322BD" w:rsidRDefault="005322BD" w:rsidP="005322BD">
            <w:pPr>
              <w:pStyle w:val="EMPTYCELLSTYLE"/>
            </w:pPr>
          </w:p>
        </w:tc>
      </w:tr>
      <w:tr w:rsidR="005322BD" w14:paraId="66111FF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BCC223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19A4CDF" w14:textId="77777777" w:rsidR="005322BD" w:rsidRDefault="005322BD" w:rsidP="005322BD">
                  <w:pPr>
                    <w:pStyle w:val="fun3"/>
                  </w:pPr>
                  <w:r>
                    <w:rPr>
                      <w:sz w:val="16"/>
                    </w:rPr>
                    <w:t>FUNKCIJSKA KLASIFIKACIJA 0160 Opće javne usluge koje nisu drugdje svrstane</w:t>
                  </w:r>
                </w:p>
              </w:tc>
              <w:tc>
                <w:tcPr>
                  <w:tcW w:w="2020" w:type="dxa"/>
                </w:tcPr>
                <w:p w14:paraId="2783E2E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9A37961"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5F743516"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08256556"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1DAD4DA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C88454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2D761B5" w14:textId="77777777" w:rsidR="005322BD" w:rsidRDefault="005322BD" w:rsidP="005322BD">
                  <w:pPr>
                    <w:pStyle w:val="fun3"/>
                    <w:jc w:val="right"/>
                  </w:pPr>
                  <w:r>
                    <w:rPr>
                      <w:sz w:val="16"/>
                    </w:rPr>
                    <w:t>103,00</w:t>
                  </w:r>
                </w:p>
              </w:tc>
            </w:tr>
          </w:tbl>
          <w:p w14:paraId="31495A12" w14:textId="77777777" w:rsidR="005322BD" w:rsidRDefault="005322BD" w:rsidP="005322BD">
            <w:pPr>
              <w:pStyle w:val="EMPTYCELLSTYLE"/>
            </w:pPr>
          </w:p>
        </w:tc>
      </w:tr>
      <w:tr w:rsidR="005322BD" w14:paraId="67E3C51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14CB2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03D56B"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01F346D" w14:textId="77777777" w:rsidR="005322BD" w:rsidRDefault="005322BD" w:rsidP="005322BD">
                  <w:pPr>
                    <w:pStyle w:val="UvjetniStil10"/>
                  </w:pPr>
                  <w:r>
                    <w:rPr>
                      <w:sz w:val="16"/>
                    </w:rPr>
                    <w:t>Rashodi za nabavu nefinancijske imovine</w:t>
                  </w:r>
                </w:p>
              </w:tc>
              <w:tc>
                <w:tcPr>
                  <w:tcW w:w="2500" w:type="dxa"/>
                </w:tcPr>
                <w:p w14:paraId="082B092D" w14:textId="77777777" w:rsidR="005322BD" w:rsidRDefault="005322BD" w:rsidP="005322BD">
                  <w:pPr>
                    <w:pStyle w:val="EMPTYCELLSTYLE"/>
                  </w:pPr>
                </w:p>
              </w:tc>
              <w:tc>
                <w:tcPr>
                  <w:tcW w:w="1300" w:type="dxa"/>
                  <w:tcMar>
                    <w:top w:w="40" w:type="dxa"/>
                    <w:left w:w="0" w:type="dxa"/>
                    <w:bottom w:w="40" w:type="dxa"/>
                    <w:right w:w="0" w:type="dxa"/>
                  </w:tcMar>
                </w:tcPr>
                <w:p w14:paraId="760BB313"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39E1D4CB"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27AD3103"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3A3DFB9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6E9658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2E81905" w14:textId="77777777" w:rsidR="005322BD" w:rsidRDefault="005322BD" w:rsidP="005322BD">
                  <w:pPr>
                    <w:pStyle w:val="UvjetniStil10"/>
                    <w:jc w:val="right"/>
                  </w:pPr>
                  <w:r>
                    <w:rPr>
                      <w:sz w:val="16"/>
                    </w:rPr>
                    <w:t>103,00</w:t>
                  </w:r>
                </w:p>
              </w:tc>
            </w:tr>
          </w:tbl>
          <w:p w14:paraId="31C183A3" w14:textId="77777777" w:rsidR="005322BD" w:rsidRDefault="005322BD" w:rsidP="005322BD">
            <w:pPr>
              <w:pStyle w:val="EMPTYCELLSTYLE"/>
            </w:pPr>
          </w:p>
        </w:tc>
      </w:tr>
      <w:tr w:rsidR="005322BD" w14:paraId="3763B3C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65E18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80D5BD3"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3887E47" w14:textId="77777777" w:rsidR="005322BD" w:rsidRDefault="005322BD" w:rsidP="005322BD">
                  <w:pPr>
                    <w:pStyle w:val="UvjetniStil10"/>
                  </w:pPr>
                  <w:r>
                    <w:rPr>
                      <w:sz w:val="16"/>
                    </w:rPr>
                    <w:t>Rashodi za nabavu proizvedene dugotrajne imovine</w:t>
                  </w:r>
                </w:p>
              </w:tc>
              <w:tc>
                <w:tcPr>
                  <w:tcW w:w="2500" w:type="dxa"/>
                </w:tcPr>
                <w:p w14:paraId="46612E5A" w14:textId="77777777" w:rsidR="005322BD" w:rsidRDefault="005322BD" w:rsidP="005322BD">
                  <w:pPr>
                    <w:pStyle w:val="EMPTYCELLSTYLE"/>
                  </w:pPr>
                </w:p>
              </w:tc>
              <w:tc>
                <w:tcPr>
                  <w:tcW w:w="1300" w:type="dxa"/>
                  <w:tcMar>
                    <w:top w:w="40" w:type="dxa"/>
                    <w:left w:w="0" w:type="dxa"/>
                    <w:bottom w:w="40" w:type="dxa"/>
                    <w:right w:w="0" w:type="dxa"/>
                  </w:tcMar>
                </w:tcPr>
                <w:p w14:paraId="193C1441"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30E1C81F"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60C7242D"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52C3C72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BBC508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26B1733" w14:textId="77777777" w:rsidR="005322BD" w:rsidRDefault="005322BD" w:rsidP="005322BD">
                  <w:pPr>
                    <w:pStyle w:val="UvjetniStil10"/>
                    <w:jc w:val="right"/>
                  </w:pPr>
                  <w:r>
                    <w:rPr>
                      <w:sz w:val="16"/>
                    </w:rPr>
                    <w:t>103,00</w:t>
                  </w:r>
                </w:p>
              </w:tc>
            </w:tr>
          </w:tbl>
          <w:p w14:paraId="5C8A0EB9" w14:textId="77777777" w:rsidR="005322BD" w:rsidRDefault="005322BD" w:rsidP="005322BD">
            <w:pPr>
              <w:pStyle w:val="EMPTYCELLSTYLE"/>
            </w:pPr>
          </w:p>
        </w:tc>
      </w:tr>
      <w:tr w:rsidR="005322BD" w14:paraId="458912F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D69940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F4108B"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5C2B49A9" w14:textId="77777777" w:rsidR="005322BD" w:rsidRDefault="005322BD" w:rsidP="005322BD">
                  <w:pPr>
                    <w:pStyle w:val="UvjetniStil"/>
                  </w:pPr>
                  <w:r>
                    <w:rPr>
                      <w:sz w:val="16"/>
                    </w:rPr>
                    <w:t>Nematerijalna proizvedena imovina</w:t>
                  </w:r>
                </w:p>
              </w:tc>
              <w:tc>
                <w:tcPr>
                  <w:tcW w:w="2500" w:type="dxa"/>
                </w:tcPr>
                <w:p w14:paraId="03B5B5D6" w14:textId="77777777" w:rsidR="005322BD" w:rsidRDefault="005322BD" w:rsidP="005322BD">
                  <w:pPr>
                    <w:pStyle w:val="EMPTYCELLSTYLE"/>
                  </w:pPr>
                </w:p>
              </w:tc>
              <w:tc>
                <w:tcPr>
                  <w:tcW w:w="1300" w:type="dxa"/>
                  <w:tcMar>
                    <w:top w:w="40" w:type="dxa"/>
                    <w:left w:w="0" w:type="dxa"/>
                    <w:bottom w:w="40" w:type="dxa"/>
                    <w:right w:w="0" w:type="dxa"/>
                  </w:tcMar>
                </w:tcPr>
                <w:p w14:paraId="6D0D7342"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380BA4BC"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31BBA095"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060C374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DB0FBF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9BE87B9" w14:textId="77777777" w:rsidR="005322BD" w:rsidRDefault="005322BD" w:rsidP="005322BD">
                  <w:pPr>
                    <w:pStyle w:val="UvjetniStil"/>
                    <w:jc w:val="right"/>
                  </w:pPr>
                  <w:r>
                    <w:rPr>
                      <w:sz w:val="16"/>
                    </w:rPr>
                    <w:t>103,00</w:t>
                  </w:r>
                </w:p>
              </w:tc>
            </w:tr>
          </w:tbl>
          <w:p w14:paraId="265FD55D" w14:textId="77777777" w:rsidR="005322BD" w:rsidRDefault="005322BD" w:rsidP="005322BD">
            <w:pPr>
              <w:pStyle w:val="EMPTYCELLSTYLE"/>
            </w:pPr>
          </w:p>
        </w:tc>
      </w:tr>
      <w:tr w:rsidR="005322BD" w14:paraId="4BABA7F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05924E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A8B6AA" w14:textId="77777777" w:rsidR="005322BD" w:rsidRDefault="005322BD" w:rsidP="005322BD">
                  <w:pPr>
                    <w:pStyle w:val="prog3"/>
                  </w:pPr>
                  <w:r>
                    <w:rPr>
                      <w:sz w:val="16"/>
                    </w:rPr>
                    <w:t>Tekući projekt T100026 Usluge pripreme dokumentacije za projekte jlprs  i eu projekte</w:t>
                  </w:r>
                </w:p>
              </w:tc>
              <w:tc>
                <w:tcPr>
                  <w:tcW w:w="2020" w:type="dxa"/>
                </w:tcPr>
                <w:p w14:paraId="01746F0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AD510A6"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0AECA2BA"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332B604F"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221A8D0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FA0B5E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36E7A5E" w14:textId="77777777" w:rsidR="005322BD" w:rsidRDefault="005322BD" w:rsidP="005322BD">
                  <w:pPr>
                    <w:pStyle w:val="prog3"/>
                    <w:jc w:val="right"/>
                  </w:pPr>
                  <w:r>
                    <w:rPr>
                      <w:sz w:val="16"/>
                    </w:rPr>
                    <w:t>103,00</w:t>
                  </w:r>
                </w:p>
              </w:tc>
            </w:tr>
          </w:tbl>
          <w:p w14:paraId="36EA0AC3" w14:textId="77777777" w:rsidR="005322BD" w:rsidRDefault="005322BD" w:rsidP="005322BD">
            <w:pPr>
              <w:pStyle w:val="EMPTYCELLSTYLE"/>
            </w:pPr>
          </w:p>
        </w:tc>
      </w:tr>
      <w:tr w:rsidR="005322BD" w14:paraId="5903ABC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754048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569EDF" w14:textId="77777777" w:rsidR="005322BD" w:rsidRDefault="005322BD" w:rsidP="005322BD">
                  <w:pPr>
                    <w:pStyle w:val="izv1"/>
                  </w:pPr>
                  <w:r>
                    <w:rPr>
                      <w:sz w:val="16"/>
                    </w:rPr>
                    <w:t>Izvor 5. POMOĆI</w:t>
                  </w:r>
                </w:p>
              </w:tc>
              <w:tc>
                <w:tcPr>
                  <w:tcW w:w="2020" w:type="dxa"/>
                </w:tcPr>
                <w:p w14:paraId="7D198E1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6C7087"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5325CE2C"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6C6353BC"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399046C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EF77D3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78C2AD5" w14:textId="77777777" w:rsidR="005322BD" w:rsidRDefault="005322BD" w:rsidP="005322BD">
                  <w:pPr>
                    <w:pStyle w:val="izv1"/>
                    <w:jc w:val="right"/>
                  </w:pPr>
                  <w:r>
                    <w:rPr>
                      <w:sz w:val="16"/>
                    </w:rPr>
                    <w:t>103,00</w:t>
                  </w:r>
                </w:p>
              </w:tc>
            </w:tr>
          </w:tbl>
          <w:p w14:paraId="7D3E45AB" w14:textId="77777777" w:rsidR="005322BD" w:rsidRDefault="005322BD" w:rsidP="005322BD">
            <w:pPr>
              <w:pStyle w:val="EMPTYCELLSTYLE"/>
            </w:pPr>
          </w:p>
        </w:tc>
      </w:tr>
      <w:tr w:rsidR="005322BD" w14:paraId="11C8BEB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B2D675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E1D877" w14:textId="77777777" w:rsidR="005322BD" w:rsidRDefault="005322BD" w:rsidP="005322BD">
                  <w:pPr>
                    <w:pStyle w:val="izv2"/>
                  </w:pPr>
                  <w:r>
                    <w:rPr>
                      <w:sz w:val="16"/>
                    </w:rPr>
                    <w:t>Izvor 5.1. Tekuće pomoći iz državnog proračuna</w:t>
                  </w:r>
                </w:p>
              </w:tc>
              <w:tc>
                <w:tcPr>
                  <w:tcW w:w="2020" w:type="dxa"/>
                </w:tcPr>
                <w:p w14:paraId="7F3A520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B68C51B"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7D5E876E"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2E7E7315"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4411CAA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98B40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23F22F8" w14:textId="77777777" w:rsidR="005322BD" w:rsidRDefault="005322BD" w:rsidP="005322BD">
                  <w:pPr>
                    <w:pStyle w:val="izv2"/>
                    <w:jc w:val="right"/>
                  </w:pPr>
                  <w:r>
                    <w:rPr>
                      <w:sz w:val="16"/>
                    </w:rPr>
                    <w:t>103,00</w:t>
                  </w:r>
                </w:p>
              </w:tc>
            </w:tr>
          </w:tbl>
          <w:p w14:paraId="17E39B47" w14:textId="77777777" w:rsidR="005322BD" w:rsidRDefault="005322BD" w:rsidP="005322BD">
            <w:pPr>
              <w:pStyle w:val="EMPTYCELLSTYLE"/>
            </w:pPr>
          </w:p>
        </w:tc>
      </w:tr>
      <w:tr w:rsidR="005322BD" w14:paraId="1F304BB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60EB6D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D488C94" w14:textId="77777777" w:rsidR="005322BD" w:rsidRDefault="005322BD" w:rsidP="005322BD">
                  <w:pPr>
                    <w:pStyle w:val="fun3"/>
                  </w:pPr>
                  <w:r>
                    <w:rPr>
                      <w:sz w:val="16"/>
                    </w:rPr>
                    <w:t>FUNKCIJSKA KLASIFIKACIJA 0620 Razvoj zajednice</w:t>
                  </w:r>
                </w:p>
              </w:tc>
              <w:tc>
                <w:tcPr>
                  <w:tcW w:w="2020" w:type="dxa"/>
                </w:tcPr>
                <w:p w14:paraId="4345E26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B0B850C"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33FC1253"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6857C275"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09CBE73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E71BAE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C1B801E" w14:textId="77777777" w:rsidR="005322BD" w:rsidRDefault="005322BD" w:rsidP="005322BD">
                  <w:pPr>
                    <w:pStyle w:val="fun3"/>
                    <w:jc w:val="right"/>
                  </w:pPr>
                  <w:r>
                    <w:rPr>
                      <w:sz w:val="16"/>
                    </w:rPr>
                    <w:t>103,00</w:t>
                  </w:r>
                </w:p>
              </w:tc>
            </w:tr>
          </w:tbl>
          <w:p w14:paraId="5D8A56C9" w14:textId="77777777" w:rsidR="005322BD" w:rsidRDefault="005322BD" w:rsidP="005322BD">
            <w:pPr>
              <w:pStyle w:val="EMPTYCELLSTYLE"/>
            </w:pPr>
          </w:p>
        </w:tc>
      </w:tr>
      <w:tr w:rsidR="005322BD" w14:paraId="3EC43C5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3E226A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D483A5"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5CB0936" w14:textId="77777777" w:rsidR="005322BD" w:rsidRDefault="005322BD" w:rsidP="005322BD">
                  <w:pPr>
                    <w:pStyle w:val="UvjetniStil10"/>
                  </w:pPr>
                  <w:r>
                    <w:rPr>
                      <w:sz w:val="16"/>
                    </w:rPr>
                    <w:t>Rashodi poslovanja</w:t>
                  </w:r>
                </w:p>
              </w:tc>
              <w:tc>
                <w:tcPr>
                  <w:tcW w:w="2500" w:type="dxa"/>
                </w:tcPr>
                <w:p w14:paraId="392D4644" w14:textId="77777777" w:rsidR="005322BD" w:rsidRDefault="005322BD" w:rsidP="005322BD">
                  <w:pPr>
                    <w:pStyle w:val="EMPTYCELLSTYLE"/>
                  </w:pPr>
                </w:p>
              </w:tc>
              <w:tc>
                <w:tcPr>
                  <w:tcW w:w="1300" w:type="dxa"/>
                  <w:tcMar>
                    <w:top w:w="40" w:type="dxa"/>
                    <w:left w:w="0" w:type="dxa"/>
                    <w:bottom w:w="40" w:type="dxa"/>
                    <w:right w:w="0" w:type="dxa"/>
                  </w:tcMar>
                </w:tcPr>
                <w:p w14:paraId="18ED7CE4"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69DCF6AA"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5CEFCEAB"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76D85A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504709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65FCA55" w14:textId="77777777" w:rsidR="005322BD" w:rsidRDefault="005322BD" w:rsidP="005322BD">
                  <w:pPr>
                    <w:pStyle w:val="UvjetniStil10"/>
                    <w:jc w:val="right"/>
                  </w:pPr>
                  <w:r>
                    <w:rPr>
                      <w:sz w:val="16"/>
                    </w:rPr>
                    <w:t>103,00</w:t>
                  </w:r>
                </w:p>
              </w:tc>
            </w:tr>
          </w:tbl>
          <w:p w14:paraId="25F18D3E" w14:textId="77777777" w:rsidR="005322BD" w:rsidRDefault="005322BD" w:rsidP="005322BD">
            <w:pPr>
              <w:pStyle w:val="EMPTYCELLSTYLE"/>
            </w:pPr>
          </w:p>
        </w:tc>
      </w:tr>
      <w:tr w:rsidR="005322BD" w14:paraId="3E7B3A9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D6F32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94AE37E"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19061A1D" w14:textId="77777777" w:rsidR="005322BD" w:rsidRDefault="005322BD" w:rsidP="005322BD">
                  <w:pPr>
                    <w:pStyle w:val="UvjetniStil10"/>
                  </w:pPr>
                  <w:r>
                    <w:rPr>
                      <w:sz w:val="16"/>
                    </w:rPr>
                    <w:t>Materijalni rashodi</w:t>
                  </w:r>
                </w:p>
              </w:tc>
              <w:tc>
                <w:tcPr>
                  <w:tcW w:w="2500" w:type="dxa"/>
                </w:tcPr>
                <w:p w14:paraId="1A248D00" w14:textId="77777777" w:rsidR="005322BD" w:rsidRDefault="005322BD" w:rsidP="005322BD">
                  <w:pPr>
                    <w:pStyle w:val="EMPTYCELLSTYLE"/>
                  </w:pPr>
                </w:p>
              </w:tc>
              <w:tc>
                <w:tcPr>
                  <w:tcW w:w="1300" w:type="dxa"/>
                  <w:tcMar>
                    <w:top w:w="40" w:type="dxa"/>
                    <w:left w:w="0" w:type="dxa"/>
                    <w:bottom w:w="40" w:type="dxa"/>
                    <w:right w:w="0" w:type="dxa"/>
                  </w:tcMar>
                </w:tcPr>
                <w:p w14:paraId="0741F0E6"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07C36E5E"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6F6DB236"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5E5AA5F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69D172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38DC54C" w14:textId="77777777" w:rsidR="005322BD" w:rsidRDefault="005322BD" w:rsidP="005322BD">
                  <w:pPr>
                    <w:pStyle w:val="UvjetniStil10"/>
                    <w:jc w:val="right"/>
                  </w:pPr>
                  <w:r>
                    <w:rPr>
                      <w:sz w:val="16"/>
                    </w:rPr>
                    <w:t>103,00</w:t>
                  </w:r>
                </w:p>
              </w:tc>
            </w:tr>
          </w:tbl>
          <w:p w14:paraId="613B6414" w14:textId="77777777" w:rsidR="005322BD" w:rsidRDefault="005322BD" w:rsidP="005322BD">
            <w:pPr>
              <w:pStyle w:val="EMPTYCELLSTYLE"/>
            </w:pPr>
          </w:p>
        </w:tc>
      </w:tr>
      <w:tr w:rsidR="005322BD" w14:paraId="6EAF747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E1C010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839F34"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0C7F5A65" w14:textId="77777777" w:rsidR="005322BD" w:rsidRDefault="005322BD" w:rsidP="005322BD">
                  <w:pPr>
                    <w:pStyle w:val="UvjetniStil"/>
                  </w:pPr>
                  <w:r>
                    <w:rPr>
                      <w:sz w:val="16"/>
                    </w:rPr>
                    <w:t>Rashodi za usluge</w:t>
                  </w:r>
                </w:p>
              </w:tc>
              <w:tc>
                <w:tcPr>
                  <w:tcW w:w="2500" w:type="dxa"/>
                </w:tcPr>
                <w:p w14:paraId="0CBB99A1" w14:textId="77777777" w:rsidR="005322BD" w:rsidRDefault="005322BD" w:rsidP="005322BD">
                  <w:pPr>
                    <w:pStyle w:val="EMPTYCELLSTYLE"/>
                  </w:pPr>
                </w:p>
              </w:tc>
              <w:tc>
                <w:tcPr>
                  <w:tcW w:w="1300" w:type="dxa"/>
                  <w:tcMar>
                    <w:top w:w="40" w:type="dxa"/>
                    <w:left w:w="0" w:type="dxa"/>
                    <w:bottom w:w="40" w:type="dxa"/>
                    <w:right w:w="0" w:type="dxa"/>
                  </w:tcMar>
                </w:tcPr>
                <w:p w14:paraId="14016D2A"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15C5962A"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581E7BAF"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247BCBC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C457E0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100286F" w14:textId="77777777" w:rsidR="005322BD" w:rsidRDefault="005322BD" w:rsidP="005322BD">
                  <w:pPr>
                    <w:pStyle w:val="UvjetniStil"/>
                    <w:jc w:val="right"/>
                  </w:pPr>
                  <w:r>
                    <w:rPr>
                      <w:sz w:val="16"/>
                    </w:rPr>
                    <w:t>103,00</w:t>
                  </w:r>
                </w:p>
              </w:tc>
            </w:tr>
          </w:tbl>
          <w:p w14:paraId="635FD65C" w14:textId="77777777" w:rsidR="005322BD" w:rsidRDefault="005322BD" w:rsidP="005322BD">
            <w:pPr>
              <w:pStyle w:val="EMPTYCELLSTYLE"/>
            </w:pPr>
          </w:p>
        </w:tc>
      </w:tr>
      <w:tr w:rsidR="005322BD" w14:paraId="04D6953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88D6DF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C12F7E7" w14:textId="77777777" w:rsidR="005322BD" w:rsidRDefault="005322BD" w:rsidP="005322BD">
                  <w:pPr>
                    <w:pStyle w:val="prog2"/>
                  </w:pPr>
                  <w:r>
                    <w:rPr>
                      <w:sz w:val="16"/>
                    </w:rPr>
                    <w:t>Program 1004 Zaštita okoliša</w:t>
                  </w:r>
                </w:p>
              </w:tc>
              <w:tc>
                <w:tcPr>
                  <w:tcW w:w="2020" w:type="dxa"/>
                </w:tcPr>
                <w:p w14:paraId="5EBD45A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E256D90" w14:textId="77777777" w:rsidR="005322BD" w:rsidRDefault="005322BD" w:rsidP="005322BD">
                  <w:pPr>
                    <w:pStyle w:val="prog2"/>
                    <w:jc w:val="right"/>
                  </w:pPr>
                  <w:r>
                    <w:rPr>
                      <w:sz w:val="16"/>
                    </w:rPr>
                    <w:t>914.700,00</w:t>
                  </w:r>
                </w:p>
              </w:tc>
              <w:tc>
                <w:tcPr>
                  <w:tcW w:w="1300" w:type="dxa"/>
                  <w:shd w:val="clear" w:color="auto" w:fill="FFFFFF"/>
                  <w:tcMar>
                    <w:top w:w="0" w:type="dxa"/>
                    <w:left w:w="0" w:type="dxa"/>
                    <w:bottom w:w="0" w:type="dxa"/>
                    <w:right w:w="0" w:type="dxa"/>
                  </w:tcMar>
                  <w:vAlign w:val="center"/>
                </w:tcPr>
                <w:p w14:paraId="1CE8DDA5" w14:textId="77777777" w:rsidR="005322BD" w:rsidRDefault="005322BD" w:rsidP="005322BD">
                  <w:pPr>
                    <w:pStyle w:val="prog2"/>
                    <w:jc w:val="right"/>
                  </w:pPr>
                  <w:r>
                    <w:rPr>
                      <w:sz w:val="16"/>
                    </w:rPr>
                    <w:t>928.420,51</w:t>
                  </w:r>
                </w:p>
              </w:tc>
              <w:tc>
                <w:tcPr>
                  <w:tcW w:w="1300" w:type="dxa"/>
                  <w:shd w:val="clear" w:color="auto" w:fill="FFFFFF"/>
                  <w:tcMar>
                    <w:top w:w="0" w:type="dxa"/>
                    <w:left w:w="0" w:type="dxa"/>
                    <w:bottom w:w="0" w:type="dxa"/>
                    <w:right w:w="0" w:type="dxa"/>
                  </w:tcMar>
                  <w:vAlign w:val="center"/>
                </w:tcPr>
                <w:p w14:paraId="2C8BBC7D" w14:textId="77777777" w:rsidR="005322BD" w:rsidRDefault="005322BD" w:rsidP="005322BD">
                  <w:pPr>
                    <w:pStyle w:val="prog2"/>
                    <w:jc w:val="right"/>
                  </w:pPr>
                  <w:r>
                    <w:rPr>
                      <w:sz w:val="16"/>
                    </w:rPr>
                    <w:t>942.141,00</w:t>
                  </w:r>
                </w:p>
              </w:tc>
              <w:tc>
                <w:tcPr>
                  <w:tcW w:w="700" w:type="dxa"/>
                  <w:shd w:val="clear" w:color="auto" w:fill="FFFFFF"/>
                  <w:tcMar>
                    <w:top w:w="0" w:type="dxa"/>
                    <w:left w:w="0" w:type="dxa"/>
                    <w:bottom w:w="0" w:type="dxa"/>
                    <w:right w:w="0" w:type="dxa"/>
                  </w:tcMar>
                  <w:vAlign w:val="center"/>
                </w:tcPr>
                <w:p w14:paraId="07CACE12"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0A504708"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4C1C41D" w14:textId="77777777" w:rsidR="005322BD" w:rsidRDefault="005322BD" w:rsidP="005322BD">
                  <w:pPr>
                    <w:pStyle w:val="prog2"/>
                    <w:jc w:val="right"/>
                  </w:pPr>
                  <w:r>
                    <w:rPr>
                      <w:sz w:val="16"/>
                    </w:rPr>
                    <w:t>103,00</w:t>
                  </w:r>
                </w:p>
              </w:tc>
            </w:tr>
          </w:tbl>
          <w:p w14:paraId="44BF957C" w14:textId="77777777" w:rsidR="005322BD" w:rsidRDefault="005322BD" w:rsidP="005322BD">
            <w:pPr>
              <w:pStyle w:val="EMPTYCELLSTYLE"/>
            </w:pPr>
          </w:p>
        </w:tc>
      </w:tr>
      <w:tr w:rsidR="005322BD" w14:paraId="447DB01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7DACE5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726DFF5" w14:textId="77777777" w:rsidR="005322BD" w:rsidRDefault="005322BD" w:rsidP="005322BD">
                  <w:pPr>
                    <w:pStyle w:val="prog3"/>
                  </w:pPr>
                  <w:r>
                    <w:rPr>
                      <w:sz w:val="16"/>
                    </w:rPr>
                    <w:t>Aktivnost A100011 Higijeničarska služba</w:t>
                  </w:r>
                </w:p>
              </w:tc>
              <w:tc>
                <w:tcPr>
                  <w:tcW w:w="2020" w:type="dxa"/>
                </w:tcPr>
                <w:p w14:paraId="696A7B5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0AA16E" w14:textId="77777777" w:rsidR="005322BD" w:rsidRDefault="005322BD" w:rsidP="005322BD">
                  <w:pPr>
                    <w:pStyle w:val="prog3"/>
                    <w:jc w:val="right"/>
                  </w:pPr>
                  <w:r>
                    <w:rPr>
                      <w:sz w:val="16"/>
                    </w:rPr>
                    <w:t>189.400,00</w:t>
                  </w:r>
                </w:p>
              </w:tc>
              <w:tc>
                <w:tcPr>
                  <w:tcW w:w="1300" w:type="dxa"/>
                  <w:shd w:val="clear" w:color="auto" w:fill="FFFFFF"/>
                  <w:tcMar>
                    <w:top w:w="0" w:type="dxa"/>
                    <w:left w:w="0" w:type="dxa"/>
                    <w:bottom w:w="0" w:type="dxa"/>
                    <w:right w:w="0" w:type="dxa"/>
                  </w:tcMar>
                  <w:vAlign w:val="center"/>
                </w:tcPr>
                <w:p w14:paraId="73DFD738" w14:textId="77777777" w:rsidR="005322BD" w:rsidRDefault="005322BD" w:rsidP="005322BD">
                  <w:pPr>
                    <w:pStyle w:val="prog3"/>
                    <w:jc w:val="right"/>
                  </w:pPr>
                  <w:r>
                    <w:rPr>
                      <w:sz w:val="16"/>
                    </w:rPr>
                    <w:t>192.241,00</w:t>
                  </w:r>
                </w:p>
              </w:tc>
              <w:tc>
                <w:tcPr>
                  <w:tcW w:w="1300" w:type="dxa"/>
                  <w:shd w:val="clear" w:color="auto" w:fill="FFFFFF"/>
                  <w:tcMar>
                    <w:top w:w="0" w:type="dxa"/>
                    <w:left w:w="0" w:type="dxa"/>
                    <w:bottom w:w="0" w:type="dxa"/>
                    <w:right w:w="0" w:type="dxa"/>
                  </w:tcMar>
                  <w:vAlign w:val="center"/>
                </w:tcPr>
                <w:p w14:paraId="6D506C83" w14:textId="77777777" w:rsidR="005322BD" w:rsidRDefault="005322BD" w:rsidP="005322BD">
                  <w:pPr>
                    <w:pStyle w:val="prog3"/>
                    <w:jc w:val="right"/>
                  </w:pPr>
                  <w:r>
                    <w:rPr>
                      <w:sz w:val="16"/>
                    </w:rPr>
                    <w:t>195.082,00</w:t>
                  </w:r>
                </w:p>
              </w:tc>
              <w:tc>
                <w:tcPr>
                  <w:tcW w:w="700" w:type="dxa"/>
                  <w:shd w:val="clear" w:color="auto" w:fill="FFFFFF"/>
                  <w:tcMar>
                    <w:top w:w="0" w:type="dxa"/>
                    <w:left w:w="0" w:type="dxa"/>
                    <w:bottom w:w="0" w:type="dxa"/>
                    <w:right w:w="0" w:type="dxa"/>
                  </w:tcMar>
                  <w:vAlign w:val="center"/>
                </w:tcPr>
                <w:p w14:paraId="415FD07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3CCDD8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55ACF98" w14:textId="77777777" w:rsidR="005322BD" w:rsidRDefault="005322BD" w:rsidP="005322BD">
                  <w:pPr>
                    <w:pStyle w:val="prog3"/>
                    <w:jc w:val="right"/>
                  </w:pPr>
                  <w:r>
                    <w:rPr>
                      <w:sz w:val="16"/>
                    </w:rPr>
                    <w:t>103,00</w:t>
                  </w:r>
                </w:p>
              </w:tc>
            </w:tr>
          </w:tbl>
          <w:p w14:paraId="202B9EF4" w14:textId="77777777" w:rsidR="005322BD" w:rsidRDefault="005322BD" w:rsidP="005322BD">
            <w:pPr>
              <w:pStyle w:val="EMPTYCELLSTYLE"/>
            </w:pPr>
          </w:p>
        </w:tc>
      </w:tr>
      <w:tr w:rsidR="005322BD" w14:paraId="740F329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78AC2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4DA083A" w14:textId="77777777" w:rsidR="005322BD" w:rsidRDefault="005322BD" w:rsidP="005322BD">
                  <w:pPr>
                    <w:pStyle w:val="izv1"/>
                  </w:pPr>
                  <w:r>
                    <w:rPr>
                      <w:sz w:val="16"/>
                    </w:rPr>
                    <w:lastRenderedPageBreak/>
                    <w:t>Izvor 1. OPĆI PRIHODI I PRIMICI</w:t>
                  </w:r>
                </w:p>
              </w:tc>
              <w:tc>
                <w:tcPr>
                  <w:tcW w:w="2020" w:type="dxa"/>
                </w:tcPr>
                <w:p w14:paraId="5B7A5B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01C0E69" w14:textId="77777777" w:rsidR="005322BD" w:rsidRDefault="005322BD" w:rsidP="005322BD">
                  <w:pPr>
                    <w:pStyle w:val="izv1"/>
                    <w:jc w:val="right"/>
                  </w:pPr>
                  <w:r>
                    <w:rPr>
                      <w:sz w:val="16"/>
                    </w:rPr>
                    <w:t>157.400,00</w:t>
                  </w:r>
                </w:p>
              </w:tc>
              <w:tc>
                <w:tcPr>
                  <w:tcW w:w="1300" w:type="dxa"/>
                  <w:shd w:val="clear" w:color="auto" w:fill="FFFFFF"/>
                  <w:tcMar>
                    <w:top w:w="0" w:type="dxa"/>
                    <w:left w:w="0" w:type="dxa"/>
                    <w:bottom w:w="0" w:type="dxa"/>
                    <w:right w:w="0" w:type="dxa"/>
                  </w:tcMar>
                  <w:vAlign w:val="center"/>
                </w:tcPr>
                <w:p w14:paraId="4F6190B6" w14:textId="77777777" w:rsidR="005322BD" w:rsidRDefault="005322BD" w:rsidP="005322BD">
                  <w:pPr>
                    <w:pStyle w:val="izv1"/>
                    <w:jc w:val="right"/>
                  </w:pPr>
                  <w:r>
                    <w:rPr>
                      <w:sz w:val="16"/>
                    </w:rPr>
                    <w:t>159.761,00</w:t>
                  </w:r>
                </w:p>
              </w:tc>
              <w:tc>
                <w:tcPr>
                  <w:tcW w:w="1300" w:type="dxa"/>
                  <w:shd w:val="clear" w:color="auto" w:fill="FFFFFF"/>
                  <w:tcMar>
                    <w:top w:w="0" w:type="dxa"/>
                    <w:left w:w="0" w:type="dxa"/>
                    <w:bottom w:w="0" w:type="dxa"/>
                    <w:right w:w="0" w:type="dxa"/>
                  </w:tcMar>
                  <w:vAlign w:val="center"/>
                </w:tcPr>
                <w:p w14:paraId="6CF9634B" w14:textId="77777777" w:rsidR="005322BD" w:rsidRDefault="005322BD" w:rsidP="005322BD">
                  <w:pPr>
                    <w:pStyle w:val="izv1"/>
                    <w:jc w:val="right"/>
                  </w:pPr>
                  <w:r>
                    <w:rPr>
                      <w:sz w:val="16"/>
                    </w:rPr>
                    <w:t>162.122,00</w:t>
                  </w:r>
                </w:p>
              </w:tc>
              <w:tc>
                <w:tcPr>
                  <w:tcW w:w="700" w:type="dxa"/>
                  <w:shd w:val="clear" w:color="auto" w:fill="FFFFFF"/>
                  <w:tcMar>
                    <w:top w:w="0" w:type="dxa"/>
                    <w:left w:w="0" w:type="dxa"/>
                    <w:bottom w:w="0" w:type="dxa"/>
                    <w:right w:w="0" w:type="dxa"/>
                  </w:tcMar>
                  <w:vAlign w:val="center"/>
                </w:tcPr>
                <w:p w14:paraId="36631FE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3CC54F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0E42BFF" w14:textId="77777777" w:rsidR="005322BD" w:rsidRDefault="005322BD" w:rsidP="005322BD">
                  <w:pPr>
                    <w:pStyle w:val="izv1"/>
                    <w:jc w:val="right"/>
                  </w:pPr>
                  <w:r>
                    <w:rPr>
                      <w:sz w:val="16"/>
                    </w:rPr>
                    <w:t>103,00</w:t>
                  </w:r>
                </w:p>
              </w:tc>
            </w:tr>
          </w:tbl>
          <w:p w14:paraId="6C7232AE" w14:textId="77777777" w:rsidR="005322BD" w:rsidRDefault="005322BD" w:rsidP="005322BD">
            <w:pPr>
              <w:pStyle w:val="EMPTYCELLSTYLE"/>
            </w:pPr>
          </w:p>
        </w:tc>
      </w:tr>
      <w:tr w:rsidR="005322BD" w14:paraId="782930D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924399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15EFE2" w14:textId="77777777" w:rsidR="005322BD" w:rsidRDefault="005322BD" w:rsidP="005322BD">
                  <w:pPr>
                    <w:pStyle w:val="izv2"/>
                  </w:pPr>
                  <w:r>
                    <w:rPr>
                      <w:sz w:val="16"/>
                    </w:rPr>
                    <w:t>Izvor 1.2. Prihodi od nefinancijske imovine</w:t>
                  </w:r>
                </w:p>
              </w:tc>
              <w:tc>
                <w:tcPr>
                  <w:tcW w:w="2020" w:type="dxa"/>
                </w:tcPr>
                <w:p w14:paraId="12A056C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2E6B3C"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0BD4AD33"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79052D2E"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56A32BA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CCDAB4F"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931DE27" w14:textId="77777777" w:rsidR="005322BD" w:rsidRDefault="005322BD" w:rsidP="005322BD">
                  <w:pPr>
                    <w:pStyle w:val="izv2"/>
                    <w:jc w:val="right"/>
                  </w:pPr>
                  <w:r>
                    <w:rPr>
                      <w:sz w:val="16"/>
                    </w:rPr>
                    <w:t>103,00</w:t>
                  </w:r>
                </w:p>
              </w:tc>
            </w:tr>
          </w:tbl>
          <w:p w14:paraId="5DC20AE7" w14:textId="77777777" w:rsidR="005322BD" w:rsidRDefault="005322BD" w:rsidP="005322BD">
            <w:pPr>
              <w:pStyle w:val="EMPTYCELLSTYLE"/>
            </w:pPr>
          </w:p>
        </w:tc>
      </w:tr>
      <w:tr w:rsidR="005322BD" w14:paraId="0FE7411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AE274A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F435151" w14:textId="77777777" w:rsidR="005322BD" w:rsidRDefault="005322BD" w:rsidP="005322BD">
                  <w:pPr>
                    <w:pStyle w:val="fun3"/>
                  </w:pPr>
                  <w:r>
                    <w:rPr>
                      <w:sz w:val="16"/>
                    </w:rPr>
                    <w:t>FUNKCIJSKA KLASIFIKACIJA 0560 Poslovi i usluge zaštite okoliša koji nisu drugdje svrstani</w:t>
                  </w:r>
                </w:p>
              </w:tc>
              <w:tc>
                <w:tcPr>
                  <w:tcW w:w="2020" w:type="dxa"/>
                </w:tcPr>
                <w:p w14:paraId="349366A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5D68A96"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628F5583"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2FD06532"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68C70A8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6EABA7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5FFA178" w14:textId="77777777" w:rsidR="005322BD" w:rsidRDefault="005322BD" w:rsidP="005322BD">
                  <w:pPr>
                    <w:pStyle w:val="fun3"/>
                    <w:jc w:val="right"/>
                  </w:pPr>
                  <w:r>
                    <w:rPr>
                      <w:sz w:val="16"/>
                    </w:rPr>
                    <w:t>103,00</w:t>
                  </w:r>
                </w:p>
              </w:tc>
            </w:tr>
          </w:tbl>
          <w:p w14:paraId="7CA2E2E4" w14:textId="77777777" w:rsidR="005322BD" w:rsidRDefault="005322BD" w:rsidP="005322BD">
            <w:pPr>
              <w:pStyle w:val="EMPTYCELLSTYLE"/>
            </w:pPr>
          </w:p>
        </w:tc>
      </w:tr>
      <w:tr w:rsidR="005322BD" w14:paraId="35C015E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CBA690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B7BC95"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4CA7BB0" w14:textId="77777777" w:rsidR="005322BD" w:rsidRDefault="005322BD" w:rsidP="005322BD">
                  <w:pPr>
                    <w:pStyle w:val="UvjetniStil10"/>
                  </w:pPr>
                  <w:r>
                    <w:rPr>
                      <w:sz w:val="16"/>
                    </w:rPr>
                    <w:t>Rashodi poslovanja</w:t>
                  </w:r>
                </w:p>
              </w:tc>
              <w:tc>
                <w:tcPr>
                  <w:tcW w:w="2500" w:type="dxa"/>
                </w:tcPr>
                <w:p w14:paraId="46F80DCA" w14:textId="77777777" w:rsidR="005322BD" w:rsidRDefault="005322BD" w:rsidP="005322BD">
                  <w:pPr>
                    <w:pStyle w:val="EMPTYCELLSTYLE"/>
                  </w:pPr>
                </w:p>
              </w:tc>
              <w:tc>
                <w:tcPr>
                  <w:tcW w:w="1300" w:type="dxa"/>
                  <w:tcMar>
                    <w:top w:w="40" w:type="dxa"/>
                    <w:left w:w="0" w:type="dxa"/>
                    <w:bottom w:w="40" w:type="dxa"/>
                    <w:right w:w="0" w:type="dxa"/>
                  </w:tcMar>
                </w:tcPr>
                <w:p w14:paraId="3535EC14"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70AE921B"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742803A7"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3E21029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36D74D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927F3A1" w14:textId="77777777" w:rsidR="005322BD" w:rsidRDefault="005322BD" w:rsidP="005322BD">
                  <w:pPr>
                    <w:pStyle w:val="UvjetniStil10"/>
                    <w:jc w:val="right"/>
                  </w:pPr>
                  <w:r>
                    <w:rPr>
                      <w:sz w:val="16"/>
                    </w:rPr>
                    <w:t>103,00</w:t>
                  </w:r>
                </w:p>
              </w:tc>
            </w:tr>
          </w:tbl>
          <w:p w14:paraId="565C80A5" w14:textId="77777777" w:rsidR="005322BD" w:rsidRDefault="005322BD" w:rsidP="005322BD">
            <w:pPr>
              <w:pStyle w:val="EMPTYCELLSTYLE"/>
            </w:pPr>
          </w:p>
        </w:tc>
      </w:tr>
      <w:tr w:rsidR="005322BD" w14:paraId="71B3A60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F63EF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142DB5"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122A51D9" w14:textId="77777777" w:rsidR="005322BD" w:rsidRDefault="005322BD" w:rsidP="005322BD">
                  <w:pPr>
                    <w:pStyle w:val="UvjetniStil10"/>
                  </w:pPr>
                  <w:r>
                    <w:rPr>
                      <w:sz w:val="16"/>
                    </w:rPr>
                    <w:t>Materijalni rashodi</w:t>
                  </w:r>
                </w:p>
              </w:tc>
              <w:tc>
                <w:tcPr>
                  <w:tcW w:w="2500" w:type="dxa"/>
                </w:tcPr>
                <w:p w14:paraId="7C92A42E" w14:textId="77777777" w:rsidR="005322BD" w:rsidRDefault="005322BD" w:rsidP="005322BD">
                  <w:pPr>
                    <w:pStyle w:val="EMPTYCELLSTYLE"/>
                  </w:pPr>
                </w:p>
              </w:tc>
              <w:tc>
                <w:tcPr>
                  <w:tcW w:w="1300" w:type="dxa"/>
                  <w:tcMar>
                    <w:top w:w="40" w:type="dxa"/>
                    <w:left w:w="0" w:type="dxa"/>
                    <w:bottom w:w="40" w:type="dxa"/>
                    <w:right w:w="0" w:type="dxa"/>
                  </w:tcMar>
                </w:tcPr>
                <w:p w14:paraId="20B17B50"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53D4769E"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18D75AFA"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18C9D88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8567C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2E9F204" w14:textId="77777777" w:rsidR="005322BD" w:rsidRDefault="005322BD" w:rsidP="005322BD">
                  <w:pPr>
                    <w:pStyle w:val="UvjetniStil10"/>
                    <w:jc w:val="right"/>
                  </w:pPr>
                  <w:r>
                    <w:rPr>
                      <w:sz w:val="16"/>
                    </w:rPr>
                    <w:t>103,00</w:t>
                  </w:r>
                </w:p>
              </w:tc>
            </w:tr>
          </w:tbl>
          <w:p w14:paraId="18D9AC4C" w14:textId="77777777" w:rsidR="005322BD" w:rsidRDefault="005322BD" w:rsidP="005322BD">
            <w:pPr>
              <w:pStyle w:val="EMPTYCELLSTYLE"/>
            </w:pPr>
          </w:p>
        </w:tc>
      </w:tr>
      <w:tr w:rsidR="005322BD" w14:paraId="6B2B806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9145D3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F5C3F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66AED8F" w14:textId="77777777" w:rsidR="005322BD" w:rsidRDefault="005322BD" w:rsidP="005322BD">
                  <w:pPr>
                    <w:pStyle w:val="UvjetniStil"/>
                  </w:pPr>
                  <w:r>
                    <w:rPr>
                      <w:sz w:val="16"/>
                    </w:rPr>
                    <w:t>Rashodi za usluge</w:t>
                  </w:r>
                </w:p>
              </w:tc>
              <w:tc>
                <w:tcPr>
                  <w:tcW w:w="2500" w:type="dxa"/>
                </w:tcPr>
                <w:p w14:paraId="5F286E33" w14:textId="77777777" w:rsidR="005322BD" w:rsidRDefault="005322BD" w:rsidP="005322BD">
                  <w:pPr>
                    <w:pStyle w:val="EMPTYCELLSTYLE"/>
                  </w:pPr>
                </w:p>
              </w:tc>
              <w:tc>
                <w:tcPr>
                  <w:tcW w:w="1300" w:type="dxa"/>
                  <w:tcMar>
                    <w:top w:w="40" w:type="dxa"/>
                    <w:left w:w="0" w:type="dxa"/>
                    <w:bottom w:w="40" w:type="dxa"/>
                    <w:right w:w="0" w:type="dxa"/>
                  </w:tcMar>
                </w:tcPr>
                <w:p w14:paraId="2D187FE8"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1FEFB7E8"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4A6F03D7"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1FF330A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F9EB04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5DCF79F" w14:textId="77777777" w:rsidR="005322BD" w:rsidRDefault="005322BD" w:rsidP="005322BD">
                  <w:pPr>
                    <w:pStyle w:val="UvjetniStil"/>
                    <w:jc w:val="right"/>
                  </w:pPr>
                  <w:r>
                    <w:rPr>
                      <w:sz w:val="16"/>
                    </w:rPr>
                    <w:t>103,00</w:t>
                  </w:r>
                </w:p>
              </w:tc>
            </w:tr>
          </w:tbl>
          <w:p w14:paraId="7D48C145" w14:textId="77777777" w:rsidR="005322BD" w:rsidRDefault="005322BD" w:rsidP="005322BD">
            <w:pPr>
              <w:pStyle w:val="EMPTYCELLSTYLE"/>
            </w:pPr>
          </w:p>
        </w:tc>
      </w:tr>
      <w:tr w:rsidR="005322BD" w14:paraId="3472982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B8C47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EE9F7DC" w14:textId="77777777" w:rsidR="005322BD" w:rsidRDefault="005322BD" w:rsidP="005322BD">
                  <w:pPr>
                    <w:pStyle w:val="izv2"/>
                  </w:pPr>
                  <w:r>
                    <w:rPr>
                      <w:sz w:val="16"/>
                    </w:rPr>
                    <w:t>Izvor 1.4. Ostali opći prihodi i primici</w:t>
                  </w:r>
                </w:p>
              </w:tc>
              <w:tc>
                <w:tcPr>
                  <w:tcW w:w="2020" w:type="dxa"/>
                </w:tcPr>
                <w:p w14:paraId="70D6AA4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4F73A1" w14:textId="77777777" w:rsidR="005322BD" w:rsidRDefault="005322BD" w:rsidP="005322BD">
                  <w:pPr>
                    <w:pStyle w:val="izv2"/>
                    <w:jc w:val="right"/>
                  </w:pPr>
                  <w:r>
                    <w:rPr>
                      <w:sz w:val="16"/>
                    </w:rPr>
                    <w:t>7.400,00</w:t>
                  </w:r>
                </w:p>
              </w:tc>
              <w:tc>
                <w:tcPr>
                  <w:tcW w:w="1300" w:type="dxa"/>
                  <w:shd w:val="clear" w:color="auto" w:fill="FFFFFF"/>
                  <w:tcMar>
                    <w:top w:w="0" w:type="dxa"/>
                    <w:left w:w="0" w:type="dxa"/>
                    <w:bottom w:w="0" w:type="dxa"/>
                    <w:right w:w="0" w:type="dxa"/>
                  </w:tcMar>
                  <w:vAlign w:val="center"/>
                </w:tcPr>
                <w:p w14:paraId="6113E1D8" w14:textId="77777777" w:rsidR="005322BD" w:rsidRDefault="005322BD" w:rsidP="005322BD">
                  <w:pPr>
                    <w:pStyle w:val="izv2"/>
                    <w:jc w:val="right"/>
                  </w:pPr>
                  <w:r>
                    <w:rPr>
                      <w:sz w:val="16"/>
                    </w:rPr>
                    <w:t>7.511,00</w:t>
                  </w:r>
                </w:p>
              </w:tc>
              <w:tc>
                <w:tcPr>
                  <w:tcW w:w="1300" w:type="dxa"/>
                  <w:shd w:val="clear" w:color="auto" w:fill="FFFFFF"/>
                  <w:tcMar>
                    <w:top w:w="0" w:type="dxa"/>
                    <w:left w:w="0" w:type="dxa"/>
                    <w:bottom w:w="0" w:type="dxa"/>
                    <w:right w:w="0" w:type="dxa"/>
                  </w:tcMar>
                  <w:vAlign w:val="center"/>
                </w:tcPr>
                <w:p w14:paraId="52CC0D22" w14:textId="77777777" w:rsidR="005322BD" w:rsidRDefault="005322BD" w:rsidP="005322BD">
                  <w:pPr>
                    <w:pStyle w:val="izv2"/>
                    <w:jc w:val="right"/>
                  </w:pPr>
                  <w:r>
                    <w:rPr>
                      <w:sz w:val="16"/>
                    </w:rPr>
                    <w:t>7.622,00</w:t>
                  </w:r>
                </w:p>
              </w:tc>
              <w:tc>
                <w:tcPr>
                  <w:tcW w:w="700" w:type="dxa"/>
                  <w:shd w:val="clear" w:color="auto" w:fill="FFFFFF"/>
                  <w:tcMar>
                    <w:top w:w="0" w:type="dxa"/>
                    <w:left w:w="0" w:type="dxa"/>
                    <w:bottom w:w="0" w:type="dxa"/>
                    <w:right w:w="0" w:type="dxa"/>
                  </w:tcMar>
                  <w:vAlign w:val="center"/>
                </w:tcPr>
                <w:p w14:paraId="7920C03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87C042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8B75EB3" w14:textId="77777777" w:rsidR="005322BD" w:rsidRDefault="005322BD" w:rsidP="005322BD">
                  <w:pPr>
                    <w:pStyle w:val="izv2"/>
                    <w:jc w:val="right"/>
                  </w:pPr>
                  <w:r>
                    <w:rPr>
                      <w:sz w:val="16"/>
                    </w:rPr>
                    <w:t>103,00</w:t>
                  </w:r>
                </w:p>
              </w:tc>
            </w:tr>
          </w:tbl>
          <w:p w14:paraId="74567926" w14:textId="77777777" w:rsidR="005322BD" w:rsidRDefault="005322BD" w:rsidP="005322BD">
            <w:pPr>
              <w:pStyle w:val="EMPTYCELLSTYLE"/>
            </w:pPr>
          </w:p>
        </w:tc>
      </w:tr>
      <w:tr w:rsidR="005322BD" w14:paraId="451D603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D18169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B44A315" w14:textId="77777777" w:rsidR="005322BD" w:rsidRDefault="005322BD" w:rsidP="005322BD">
                  <w:pPr>
                    <w:pStyle w:val="fun3"/>
                  </w:pPr>
                  <w:r>
                    <w:rPr>
                      <w:sz w:val="16"/>
                    </w:rPr>
                    <w:t>FUNKCIJSKA KLASIFIKACIJA 0560 Poslovi i usluge zaštite okoliša koji nisu drugdje svrstani</w:t>
                  </w:r>
                </w:p>
              </w:tc>
              <w:tc>
                <w:tcPr>
                  <w:tcW w:w="2020" w:type="dxa"/>
                </w:tcPr>
                <w:p w14:paraId="033120F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ECA7063" w14:textId="77777777" w:rsidR="005322BD" w:rsidRDefault="005322BD" w:rsidP="005322BD">
                  <w:pPr>
                    <w:pStyle w:val="fun3"/>
                    <w:jc w:val="right"/>
                  </w:pPr>
                  <w:r>
                    <w:rPr>
                      <w:sz w:val="16"/>
                    </w:rPr>
                    <w:t>7.400,00</w:t>
                  </w:r>
                </w:p>
              </w:tc>
              <w:tc>
                <w:tcPr>
                  <w:tcW w:w="1300" w:type="dxa"/>
                  <w:shd w:val="clear" w:color="auto" w:fill="FFFFFF"/>
                  <w:tcMar>
                    <w:top w:w="0" w:type="dxa"/>
                    <w:left w:w="0" w:type="dxa"/>
                    <w:bottom w:w="0" w:type="dxa"/>
                    <w:right w:w="0" w:type="dxa"/>
                  </w:tcMar>
                  <w:vAlign w:val="center"/>
                </w:tcPr>
                <w:p w14:paraId="0746327A" w14:textId="77777777" w:rsidR="005322BD" w:rsidRDefault="005322BD" w:rsidP="005322BD">
                  <w:pPr>
                    <w:pStyle w:val="fun3"/>
                    <w:jc w:val="right"/>
                  </w:pPr>
                  <w:r>
                    <w:rPr>
                      <w:sz w:val="16"/>
                    </w:rPr>
                    <w:t>7.511,00</w:t>
                  </w:r>
                </w:p>
              </w:tc>
              <w:tc>
                <w:tcPr>
                  <w:tcW w:w="1300" w:type="dxa"/>
                  <w:shd w:val="clear" w:color="auto" w:fill="FFFFFF"/>
                  <w:tcMar>
                    <w:top w:w="0" w:type="dxa"/>
                    <w:left w:w="0" w:type="dxa"/>
                    <w:bottom w:w="0" w:type="dxa"/>
                    <w:right w:w="0" w:type="dxa"/>
                  </w:tcMar>
                  <w:vAlign w:val="center"/>
                </w:tcPr>
                <w:p w14:paraId="2B0B38C1" w14:textId="77777777" w:rsidR="005322BD" w:rsidRDefault="005322BD" w:rsidP="005322BD">
                  <w:pPr>
                    <w:pStyle w:val="fun3"/>
                    <w:jc w:val="right"/>
                  </w:pPr>
                  <w:r>
                    <w:rPr>
                      <w:sz w:val="16"/>
                    </w:rPr>
                    <w:t>7.622,00</w:t>
                  </w:r>
                </w:p>
              </w:tc>
              <w:tc>
                <w:tcPr>
                  <w:tcW w:w="700" w:type="dxa"/>
                  <w:shd w:val="clear" w:color="auto" w:fill="FFFFFF"/>
                  <w:tcMar>
                    <w:top w:w="0" w:type="dxa"/>
                    <w:left w:w="0" w:type="dxa"/>
                    <w:bottom w:w="0" w:type="dxa"/>
                    <w:right w:w="0" w:type="dxa"/>
                  </w:tcMar>
                  <w:vAlign w:val="center"/>
                </w:tcPr>
                <w:p w14:paraId="688D140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7477C6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C7B9BE2" w14:textId="77777777" w:rsidR="005322BD" w:rsidRDefault="005322BD" w:rsidP="005322BD">
                  <w:pPr>
                    <w:pStyle w:val="fun3"/>
                    <w:jc w:val="right"/>
                  </w:pPr>
                  <w:r>
                    <w:rPr>
                      <w:sz w:val="16"/>
                    </w:rPr>
                    <w:t>103,00</w:t>
                  </w:r>
                </w:p>
              </w:tc>
            </w:tr>
          </w:tbl>
          <w:p w14:paraId="7027E231" w14:textId="77777777" w:rsidR="005322BD" w:rsidRDefault="005322BD" w:rsidP="005322BD">
            <w:pPr>
              <w:pStyle w:val="EMPTYCELLSTYLE"/>
            </w:pPr>
          </w:p>
        </w:tc>
      </w:tr>
      <w:tr w:rsidR="005322BD" w14:paraId="4E458FA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96790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0220D7"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3B28450" w14:textId="77777777" w:rsidR="005322BD" w:rsidRDefault="005322BD" w:rsidP="005322BD">
                  <w:pPr>
                    <w:pStyle w:val="UvjetniStil10"/>
                  </w:pPr>
                  <w:r>
                    <w:rPr>
                      <w:sz w:val="16"/>
                    </w:rPr>
                    <w:t>Rashodi poslovanja</w:t>
                  </w:r>
                </w:p>
              </w:tc>
              <w:tc>
                <w:tcPr>
                  <w:tcW w:w="2500" w:type="dxa"/>
                </w:tcPr>
                <w:p w14:paraId="028AD159" w14:textId="77777777" w:rsidR="005322BD" w:rsidRDefault="005322BD" w:rsidP="005322BD">
                  <w:pPr>
                    <w:pStyle w:val="EMPTYCELLSTYLE"/>
                  </w:pPr>
                </w:p>
              </w:tc>
              <w:tc>
                <w:tcPr>
                  <w:tcW w:w="1300" w:type="dxa"/>
                  <w:tcMar>
                    <w:top w:w="40" w:type="dxa"/>
                    <w:left w:w="0" w:type="dxa"/>
                    <w:bottom w:w="40" w:type="dxa"/>
                    <w:right w:w="0" w:type="dxa"/>
                  </w:tcMar>
                </w:tcPr>
                <w:p w14:paraId="228E0678" w14:textId="77777777" w:rsidR="005322BD" w:rsidRDefault="005322BD" w:rsidP="005322BD">
                  <w:pPr>
                    <w:pStyle w:val="UvjetniStil10"/>
                    <w:jc w:val="right"/>
                  </w:pPr>
                  <w:r>
                    <w:rPr>
                      <w:sz w:val="16"/>
                    </w:rPr>
                    <w:t>7.400,00</w:t>
                  </w:r>
                </w:p>
              </w:tc>
              <w:tc>
                <w:tcPr>
                  <w:tcW w:w="1300" w:type="dxa"/>
                  <w:tcMar>
                    <w:top w:w="40" w:type="dxa"/>
                    <w:left w:w="0" w:type="dxa"/>
                    <w:bottom w:w="40" w:type="dxa"/>
                    <w:right w:w="0" w:type="dxa"/>
                  </w:tcMar>
                </w:tcPr>
                <w:p w14:paraId="3D9AF9D8" w14:textId="77777777" w:rsidR="005322BD" w:rsidRDefault="005322BD" w:rsidP="005322BD">
                  <w:pPr>
                    <w:pStyle w:val="UvjetniStil10"/>
                    <w:jc w:val="right"/>
                  </w:pPr>
                  <w:r>
                    <w:rPr>
                      <w:sz w:val="16"/>
                    </w:rPr>
                    <w:t>7.511,00</w:t>
                  </w:r>
                </w:p>
              </w:tc>
              <w:tc>
                <w:tcPr>
                  <w:tcW w:w="1300" w:type="dxa"/>
                  <w:tcMar>
                    <w:top w:w="40" w:type="dxa"/>
                    <w:left w:w="0" w:type="dxa"/>
                    <w:bottom w:w="40" w:type="dxa"/>
                    <w:right w:w="0" w:type="dxa"/>
                  </w:tcMar>
                </w:tcPr>
                <w:p w14:paraId="7D6FB28D" w14:textId="77777777" w:rsidR="005322BD" w:rsidRDefault="005322BD" w:rsidP="005322BD">
                  <w:pPr>
                    <w:pStyle w:val="UvjetniStil10"/>
                    <w:jc w:val="right"/>
                  </w:pPr>
                  <w:r>
                    <w:rPr>
                      <w:sz w:val="16"/>
                    </w:rPr>
                    <w:t>7.622,00</w:t>
                  </w:r>
                </w:p>
              </w:tc>
              <w:tc>
                <w:tcPr>
                  <w:tcW w:w="700" w:type="dxa"/>
                  <w:tcMar>
                    <w:top w:w="40" w:type="dxa"/>
                    <w:left w:w="0" w:type="dxa"/>
                    <w:bottom w:w="40" w:type="dxa"/>
                    <w:right w:w="0" w:type="dxa"/>
                  </w:tcMar>
                </w:tcPr>
                <w:p w14:paraId="4121B85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5A8E73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BBC4455" w14:textId="77777777" w:rsidR="005322BD" w:rsidRDefault="005322BD" w:rsidP="005322BD">
                  <w:pPr>
                    <w:pStyle w:val="UvjetniStil10"/>
                    <w:jc w:val="right"/>
                  </w:pPr>
                  <w:r>
                    <w:rPr>
                      <w:sz w:val="16"/>
                    </w:rPr>
                    <w:t>103,00</w:t>
                  </w:r>
                </w:p>
              </w:tc>
            </w:tr>
          </w:tbl>
          <w:p w14:paraId="27ADB6AB" w14:textId="77777777" w:rsidR="005322BD" w:rsidRDefault="005322BD" w:rsidP="005322BD">
            <w:pPr>
              <w:pStyle w:val="EMPTYCELLSTYLE"/>
            </w:pPr>
          </w:p>
        </w:tc>
      </w:tr>
      <w:tr w:rsidR="005322BD" w14:paraId="277741C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B3170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A483E5"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B64CD59" w14:textId="77777777" w:rsidR="005322BD" w:rsidRDefault="005322BD" w:rsidP="005322BD">
                  <w:pPr>
                    <w:pStyle w:val="UvjetniStil10"/>
                  </w:pPr>
                  <w:r>
                    <w:rPr>
                      <w:sz w:val="16"/>
                    </w:rPr>
                    <w:t>Materijalni rashodi</w:t>
                  </w:r>
                </w:p>
              </w:tc>
              <w:tc>
                <w:tcPr>
                  <w:tcW w:w="2500" w:type="dxa"/>
                </w:tcPr>
                <w:p w14:paraId="35268B0D" w14:textId="77777777" w:rsidR="005322BD" w:rsidRDefault="005322BD" w:rsidP="005322BD">
                  <w:pPr>
                    <w:pStyle w:val="EMPTYCELLSTYLE"/>
                  </w:pPr>
                </w:p>
              </w:tc>
              <w:tc>
                <w:tcPr>
                  <w:tcW w:w="1300" w:type="dxa"/>
                  <w:tcMar>
                    <w:top w:w="40" w:type="dxa"/>
                    <w:left w:w="0" w:type="dxa"/>
                    <w:bottom w:w="40" w:type="dxa"/>
                    <w:right w:w="0" w:type="dxa"/>
                  </w:tcMar>
                </w:tcPr>
                <w:p w14:paraId="22B142A6" w14:textId="77777777" w:rsidR="005322BD" w:rsidRDefault="005322BD" w:rsidP="005322BD">
                  <w:pPr>
                    <w:pStyle w:val="UvjetniStil10"/>
                    <w:jc w:val="right"/>
                  </w:pPr>
                  <w:r>
                    <w:rPr>
                      <w:sz w:val="16"/>
                    </w:rPr>
                    <w:t>7.400,00</w:t>
                  </w:r>
                </w:p>
              </w:tc>
              <w:tc>
                <w:tcPr>
                  <w:tcW w:w="1300" w:type="dxa"/>
                  <w:tcMar>
                    <w:top w:w="40" w:type="dxa"/>
                    <w:left w:w="0" w:type="dxa"/>
                    <w:bottom w:w="40" w:type="dxa"/>
                    <w:right w:w="0" w:type="dxa"/>
                  </w:tcMar>
                </w:tcPr>
                <w:p w14:paraId="05569461" w14:textId="77777777" w:rsidR="005322BD" w:rsidRDefault="005322BD" w:rsidP="005322BD">
                  <w:pPr>
                    <w:pStyle w:val="UvjetniStil10"/>
                    <w:jc w:val="right"/>
                  </w:pPr>
                  <w:r>
                    <w:rPr>
                      <w:sz w:val="16"/>
                    </w:rPr>
                    <w:t>7.511,00</w:t>
                  </w:r>
                </w:p>
              </w:tc>
              <w:tc>
                <w:tcPr>
                  <w:tcW w:w="1300" w:type="dxa"/>
                  <w:tcMar>
                    <w:top w:w="40" w:type="dxa"/>
                    <w:left w:w="0" w:type="dxa"/>
                    <w:bottom w:w="40" w:type="dxa"/>
                    <w:right w:w="0" w:type="dxa"/>
                  </w:tcMar>
                </w:tcPr>
                <w:p w14:paraId="6586F7F2" w14:textId="77777777" w:rsidR="005322BD" w:rsidRDefault="005322BD" w:rsidP="005322BD">
                  <w:pPr>
                    <w:pStyle w:val="UvjetniStil10"/>
                    <w:jc w:val="right"/>
                  </w:pPr>
                  <w:r>
                    <w:rPr>
                      <w:sz w:val="16"/>
                    </w:rPr>
                    <w:t>7.622,00</w:t>
                  </w:r>
                </w:p>
              </w:tc>
              <w:tc>
                <w:tcPr>
                  <w:tcW w:w="700" w:type="dxa"/>
                  <w:tcMar>
                    <w:top w:w="40" w:type="dxa"/>
                    <w:left w:w="0" w:type="dxa"/>
                    <w:bottom w:w="40" w:type="dxa"/>
                    <w:right w:w="0" w:type="dxa"/>
                  </w:tcMar>
                </w:tcPr>
                <w:p w14:paraId="05E2ED4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DB5D25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3538F73" w14:textId="77777777" w:rsidR="005322BD" w:rsidRDefault="005322BD" w:rsidP="005322BD">
                  <w:pPr>
                    <w:pStyle w:val="UvjetniStil10"/>
                    <w:jc w:val="right"/>
                  </w:pPr>
                  <w:r>
                    <w:rPr>
                      <w:sz w:val="16"/>
                    </w:rPr>
                    <w:t>103,00</w:t>
                  </w:r>
                </w:p>
              </w:tc>
            </w:tr>
          </w:tbl>
          <w:p w14:paraId="5C864E50" w14:textId="77777777" w:rsidR="005322BD" w:rsidRDefault="005322BD" w:rsidP="005322BD">
            <w:pPr>
              <w:pStyle w:val="EMPTYCELLSTYLE"/>
            </w:pPr>
          </w:p>
        </w:tc>
      </w:tr>
      <w:tr w:rsidR="005322BD" w14:paraId="2073E5A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BE3851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24678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00A3C0BE" w14:textId="77777777" w:rsidR="005322BD" w:rsidRDefault="005322BD" w:rsidP="005322BD">
                  <w:pPr>
                    <w:pStyle w:val="UvjetniStil"/>
                  </w:pPr>
                  <w:r>
                    <w:rPr>
                      <w:sz w:val="16"/>
                    </w:rPr>
                    <w:t>Rashodi za usluge</w:t>
                  </w:r>
                </w:p>
              </w:tc>
              <w:tc>
                <w:tcPr>
                  <w:tcW w:w="2500" w:type="dxa"/>
                </w:tcPr>
                <w:p w14:paraId="2525FCB0" w14:textId="77777777" w:rsidR="005322BD" w:rsidRDefault="005322BD" w:rsidP="005322BD">
                  <w:pPr>
                    <w:pStyle w:val="EMPTYCELLSTYLE"/>
                  </w:pPr>
                </w:p>
              </w:tc>
              <w:tc>
                <w:tcPr>
                  <w:tcW w:w="1300" w:type="dxa"/>
                  <w:tcMar>
                    <w:top w:w="40" w:type="dxa"/>
                    <w:left w:w="0" w:type="dxa"/>
                    <w:bottom w:w="40" w:type="dxa"/>
                    <w:right w:w="0" w:type="dxa"/>
                  </w:tcMar>
                </w:tcPr>
                <w:p w14:paraId="3D5BA03D" w14:textId="77777777" w:rsidR="005322BD" w:rsidRDefault="005322BD" w:rsidP="005322BD">
                  <w:pPr>
                    <w:pStyle w:val="UvjetniStil"/>
                    <w:jc w:val="right"/>
                  </w:pPr>
                  <w:r>
                    <w:rPr>
                      <w:sz w:val="16"/>
                    </w:rPr>
                    <w:t>7.400,00</w:t>
                  </w:r>
                </w:p>
              </w:tc>
              <w:tc>
                <w:tcPr>
                  <w:tcW w:w="1300" w:type="dxa"/>
                  <w:tcMar>
                    <w:top w:w="40" w:type="dxa"/>
                    <w:left w:w="0" w:type="dxa"/>
                    <w:bottom w:w="40" w:type="dxa"/>
                    <w:right w:w="0" w:type="dxa"/>
                  </w:tcMar>
                </w:tcPr>
                <w:p w14:paraId="7F1F2141" w14:textId="77777777" w:rsidR="005322BD" w:rsidRDefault="005322BD" w:rsidP="005322BD">
                  <w:pPr>
                    <w:pStyle w:val="UvjetniStil"/>
                    <w:jc w:val="right"/>
                  </w:pPr>
                  <w:r>
                    <w:rPr>
                      <w:sz w:val="16"/>
                    </w:rPr>
                    <w:t>7.511,00</w:t>
                  </w:r>
                </w:p>
              </w:tc>
              <w:tc>
                <w:tcPr>
                  <w:tcW w:w="1300" w:type="dxa"/>
                  <w:tcMar>
                    <w:top w:w="40" w:type="dxa"/>
                    <w:left w:w="0" w:type="dxa"/>
                    <w:bottom w:w="40" w:type="dxa"/>
                    <w:right w:w="0" w:type="dxa"/>
                  </w:tcMar>
                </w:tcPr>
                <w:p w14:paraId="684BC215" w14:textId="77777777" w:rsidR="005322BD" w:rsidRDefault="005322BD" w:rsidP="005322BD">
                  <w:pPr>
                    <w:pStyle w:val="UvjetniStil"/>
                    <w:jc w:val="right"/>
                  </w:pPr>
                  <w:r>
                    <w:rPr>
                      <w:sz w:val="16"/>
                    </w:rPr>
                    <w:t>7.622,00</w:t>
                  </w:r>
                </w:p>
              </w:tc>
              <w:tc>
                <w:tcPr>
                  <w:tcW w:w="700" w:type="dxa"/>
                  <w:tcMar>
                    <w:top w:w="40" w:type="dxa"/>
                    <w:left w:w="0" w:type="dxa"/>
                    <w:bottom w:w="40" w:type="dxa"/>
                    <w:right w:w="0" w:type="dxa"/>
                  </w:tcMar>
                </w:tcPr>
                <w:p w14:paraId="3D61890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1D3A75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FC88D5B" w14:textId="77777777" w:rsidR="005322BD" w:rsidRDefault="005322BD" w:rsidP="005322BD">
                  <w:pPr>
                    <w:pStyle w:val="UvjetniStil"/>
                    <w:jc w:val="right"/>
                  </w:pPr>
                  <w:r>
                    <w:rPr>
                      <w:sz w:val="16"/>
                    </w:rPr>
                    <w:t>103,00</w:t>
                  </w:r>
                </w:p>
              </w:tc>
            </w:tr>
          </w:tbl>
          <w:p w14:paraId="0276BE6C" w14:textId="77777777" w:rsidR="005322BD" w:rsidRDefault="005322BD" w:rsidP="005322BD">
            <w:pPr>
              <w:pStyle w:val="EMPTYCELLSTYLE"/>
            </w:pPr>
          </w:p>
        </w:tc>
      </w:tr>
      <w:tr w:rsidR="005322BD" w14:paraId="7F9B879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CCDA57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93D8519" w14:textId="77777777" w:rsidR="005322BD" w:rsidRDefault="005322BD" w:rsidP="005322BD">
                  <w:pPr>
                    <w:pStyle w:val="izv1"/>
                  </w:pPr>
                  <w:r>
                    <w:rPr>
                      <w:sz w:val="16"/>
                    </w:rPr>
                    <w:t>Izvor 5. POMOĆI</w:t>
                  </w:r>
                </w:p>
              </w:tc>
              <w:tc>
                <w:tcPr>
                  <w:tcW w:w="2020" w:type="dxa"/>
                </w:tcPr>
                <w:p w14:paraId="6827C34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7A9723" w14:textId="77777777" w:rsidR="005322BD" w:rsidRDefault="005322BD" w:rsidP="005322BD">
                  <w:pPr>
                    <w:pStyle w:val="izv1"/>
                    <w:jc w:val="right"/>
                  </w:pPr>
                  <w:r>
                    <w:rPr>
                      <w:sz w:val="16"/>
                    </w:rPr>
                    <w:t>32.000,00</w:t>
                  </w:r>
                </w:p>
              </w:tc>
              <w:tc>
                <w:tcPr>
                  <w:tcW w:w="1300" w:type="dxa"/>
                  <w:shd w:val="clear" w:color="auto" w:fill="FFFFFF"/>
                  <w:tcMar>
                    <w:top w:w="0" w:type="dxa"/>
                    <w:left w:w="0" w:type="dxa"/>
                    <w:bottom w:w="0" w:type="dxa"/>
                    <w:right w:w="0" w:type="dxa"/>
                  </w:tcMar>
                  <w:vAlign w:val="center"/>
                </w:tcPr>
                <w:p w14:paraId="72050396" w14:textId="77777777" w:rsidR="005322BD" w:rsidRDefault="005322BD" w:rsidP="005322BD">
                  <w:pPr>
                    <w:pStyle w:val="izv1"/>
                    <w:jc w:val="right"/>
                  </w:pPr>
                  <w:r>
                    <w:rPr>
                      <w:sz w:val="16"/>
                    </w:rPr>
                    <w:t>32.480,00</w:t>
                  </w:r>
                </w:p>
              </w:tc>
              <w:tc>
                <w:tcPr>
                  <w:tcW w:w="1300" w:type="dxa"/>
                  <w:shd w:val="clear" w:color="auto" w:fill="FFFFFF"/>
                  <w:tcMar>
                    <w:top w:w="0" w:type="dxa"/>
                    <w:left w:w="0" w:type="dxa"/>
                    <w:bottom w:w="0" w:type="dxa"/>
                    <w:right w:w="0" w:type="dxa"/>
                  </w:tcMar>
                  <w:vAlign w:val="center"/>
                </w:tcPr>
                <w:p w14:paraId="45678495" w14:textId="77777777" w:rsidR="005322BD" w:rsidRDefault="005322BD" w:rsidP="005322BD">
                  <w:pPr>
                    <w:pStyle w:val="izv1"/>
                    <w:jc w:val="right"/>
                  </w:pPr>
                  <w:r>
                    <w:rPr>
                      <w:sz w:val="16"/>
                    </w:rPr>
                    <w:t>32.960,00</w:t>
                  </w:r>
                </w:p>
              </w:tc>
              <w:tc>
                <w:tcPr>
                  <w:tcW w:w="700" w:type="dxa"/>
                  <w:shd w:val="clear" w:color="auto" w:fill="FFFFFF"/>
                  <w:tcMar>
                    <w:top w:w="0" w:type="dxa"/>
                    <w:left w:w="0" w:type="dxa"/>
                    <w:bottom w:w="0" w:type="dxa"/>
                    <w:right w:w="0" w:type="dxa"/>
                  </w:tcMar>
                  <w:vAlign w:val="center"/>
                </w:tcPr>
                <w:p w14:paraId="2F5621F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661F8C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7915098" w14:textId="77777777" w:rsidR="005322BD" w:rsidRDefault="005322BD" w:rsidP="005322BD">
                  <w:pPr>
                    <w:pStyle w:val="izv1"/>
                    <w:jc w:val="right"/>
                  </w:pPr>
                  <w:r>
                    <w:rPr>
                      <w:sz w:val="16"/>
                    </w:rPr>
                    <w:t>103,00</w:t>
                  </w:r>
                </w:p>
              </w:tc>
            </w:tr>
          </w:tbl>
          <w:p w14:paraId="6850D22A" w14:textId="77777777" w:rsidR="005322BD" w:rsidRDefault="005322BD" w:rsidP="005322BD">
            <w:pPr>
              <w:pStyle w:val="EMPTYCELLSTYLE"/>
            </w:pPr>
          </w:p>
        </w:tc>
      </w:tr>
      <w:tr w:rsidR="005322BD" w14:paraId="42226FB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7E5B22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CADD978" w14:textId="77777777" w:rsidR="005322BD" w:rsidRDefault="005322BD" w:rsidP="005322BD">
                  <w:pPr>
                    <w:pStyle w:val="izv2"/>
                  </w:pPr>
                  <w:r>
                    <w:rPr>
                      <w:sz w:val="16"/>
                    </w:rPr>
                    <w:t>Izvor 5.1. Tekuće pomoći iz državnog proračuna</w:t>
                  </w:r>
                </w:p>
              </w:tc>
              <w:tc>
                <w:tcPr>
                  <w:tcW w:w="2020" w:type="dxa"/>
                </w:tcPr>
                <w:p w14:paraId="047C7ED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1A4144" w14:textId="77777777" w:rsidR="005322BD" w:rsidRDefault="005322BD" w:rsidP="005322BD">
                  <w:pPr>
                    <w:pStyle w:val="izv2"/>
                    <w:jc w:val="right"/>
                  </w:pPr>
                  <w:r>
                    <w:rPr>
                      <w:sz w:val="16"/>
                    </w:rPr>
                    <w:t>32.000,00</w:t>
                  </w:r>
                </w:p>
              </w:tc>
              <w:tc>
                <w:tcPr>
                  <w:tcW w:w="1300" w:type="dxa"/>
                  <w:shd w:val="clear" w:color="auto" w:fill="FFFFFF"/>
                  <w:tcMar>
                    <w:top w:w="0" w:type="dxa"/>
                    <w:left w:w="0" w:type="dxa"/>
                    <w:bottom w:w="0" w:type="dxa"/>
                    <w:right w:w="0" w:type="dxa"/>
                  </w:tcMar>
                  <w:vAlign w:val="center"/>
                </w:tcPr>
                <w:p w14:paraId="054694AA" w14:textId="77777777" w:rsidR="005322BD" w:rsidRDefault="005322BD" w:rsidP="005322BD">
                  <w:pPr>
                    <w:pStyle w:val="izv2"/>
                    <w:jc w:val="right"/>
                  </w:pPr>
                  <w:r>
                    <w:rPr>
                      <w:sz w:val="16"/>
                    </w:rPr>
                    <w:t>32.480,00</w:t>
                  </w:r>
                </w:p>
              </w:tc>
              <w:tc>
                <w:tcPr>
                  <w:tcW w:w="1300" w:type="dxa"/>
                  <w:shd w:val="clear" w:color="auto" w:fill="FFFFFF"/>
                  <w:tcMar>
                    <w:top w:w="0" w:type="dxa"/>
                    <w:left w:w="0" w:type="dxa"/>
                    <w:bottom w:w="0" w:type="dxa"/>
                    <w:right w:w="0" w:type="dxa"/>
                  </w:tcMar>
                  <w:vAlign w:val="center"/>
                </w:tcPr>
                <w:p w14:paraId="7FC1F1C1" w14:textId="77777777" w:rsidR="005322BD" w:rsidRDefault="005322BD" w:rsidP="005322BD">
                  <w:pPr>
                    <w:pStyle w:val="izv2"/>
                    <w:jc w:val="right"/>
                  </w:pPr>
                  <w:r>
                    <w:rPr>
                      <w:sz w:val="16"/>
                    </w:rPr>
                    <w:t>32.960,00</w:t>
                  </w:r>
                </w:p>
              </w:tc>
              <w:tc>
                <w:tcPr>
                  <w:tcW w:w="700" w:type="dxa"/>
                  <w:shd w:val="clear" w:color="auto" w:fill="FFFFFF"/>
                  <w:tcMar>
                    <w:top w:w="0" w:type="dxa"/>
                    <w:left w:w="0" w:type="dxa"/>
                    <w:bottom w:w="0" w:type="dxa"/>
                    <w:right w:w="0" w:type="dxa"/>
                  </w:tcMar>
                  <w:vAlign w:val="center"/>
                </w:tcPr>
                <w:p w14:paraId="4E647B9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FE5264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4FAE311" w14:textId="77777777" w:rsidR="005322BD" w:rsidRDefault="005322BD" w:rsidP="005322BD">
                  <w:pPr>
                    <w:pStyle w:val="izv2"/>
                    <w:jc w:val="right"/>
                  </w:pPr>
                  <w:r>
                    <w:rPr>
                      <w:sz w:val="16"/>
                    </w:rPr>
                    <w:t>103,00</w:t>
                  </w:r>
                </w:p>
              </w:tc>
            </w:tr>
          </w:tbl>
          <w:p w14:paraId="41F07E19" w14:textId="77777777" w:rsidR="005322BD" w:rsidRDefault="005322BD" w:rsidP="005322BD">
            <w:pPr>
              <w:pStyle w:val="EMPTYCELLSTYLE"/>
            </w:pPr>
          </w:p>
        </w:tc>
      </w:tr>
      <w:tr w:rsidR="005322BD" w14:paraId="3F8C36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2B9B86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243870" w14:textId="77777777" w:rsidR="005322BD" w:rsidRDefault="005322BD" w:rsidP="005322BD">
                  <w:pPr>
                    <w:pStyle w:val="fun3"/>
                  </w:pPr>
                  <w:r>
                    <w:rPr>
                      <w:sz w:val="16"/>
                    </w:rPr>
                    <w:t>FUNKCIJSKA KLASIFIKACIJA 0560 Poslovi i usluge zaštite okoliša koji nisu drugdje svrstani</w:t>
                  </w:r>
                </w:p>
              </w:tc>
              <w:tc>
                <w:tcPr>
                  <w:tcW w:w="2020" w:type="dxa"/>
                </w:tcPr>
                <w:p w14:paraId="0E95F7A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A4BA3A1" w14:textId="77777777" w:rsidR="005322BD" w:rsidRDefault="005322BD" w:rsidP="005322BD">
                  <w:pPr>
                    <w:pStyle w:val="fun3"/>
                    <w:jc w:val="right"/>
                  </w:pPr>
                  <w:r>
                    <w:rPr>
                      <w:sz w:val="16"/>
                    </w:rPr>
                    <w:t>32.000,00</w:t>
                  </w:r>
                </w:p>
              </w:tc>
              <w:tc>
                <w:tcPr>
                  <w:tcW w:w="1300" w:type="dxa"/>
                  <w:shd w:val="clear" w:color="auto" w:fill="FFFFFF"/>
                  <w:tcMar>
                    <w:top w:w="0" w:type="dxa"/>
                    <w:left w:w="0" w:type="dxa"/>
                    <w:bottom w:w="0" w:type="dxa"/>
                    <w:right w:w="0" w:type="dxa"/>
                  </w:tcMar>
                  <w:vAlign w:val="center"/>
                </w:tcPr>
                <w:p w14:paraId="32D13407" w14:textId="77777777" w:rsidR="005322BD" w:rsidRDefault="005322BD" w:rsidP="005322BD">
                  <w:pPr>
                    <w:pStyle w:val="fun3"/>
                    <w:jc w:val="right"/>
                  </w:pPr>
                  <w:r>
                    <w:rPr>
                      <w:sz w:val="16"/>
                    </w:rPr>
                    <w:t>32.480,00</w:t>
                  </w:r>
                </w:p>
              </w:tc>
              <w:tc>
                <w:tcPr>
                  <w:tcW w:w="1300" w:type="dxa"/>
                  <w:shd w:val="clear" w:color="auto" w:fill="FFFFFF"/>
                  <w:tcMar>
                    <w:top w:w="0" w:type="dxa"/>
                    <w:left w:w="0" w:type="dxa"/>
                    <w:bottom w:w="0" w:type="dxa"/>
                    <w:right w:w="0" w:type="dxa"/>
                  </w:tcMar>
                  <w:vAlign w:val="center"/>
                </w:tcPr>
                <w:p w14:paraId="1EC5B089" w14:textId="77777777" w:rsidR="005322BD" w:rsidRDefault="005322BD" w:rsidP="005322BD">
                  <w:pPr>
                    <w:pStyle w:val="fun3"/>
                    <w:jc w:val="right"/>
                  </w:pPr>
                  <w:r>
                    <w:rPr>
                      <w:sz w:val="16"/>
                    </w:rPr>
                    <w:t>32.960,00</w:t>
                  </w:r>
                </w:p>
              </w:tc>
              <w:tc>
                <w:tcPr>
                  <w:tcW w:w="700" w:type="dxa"/>
                  <w:shd w:val="clear" w:color="auto" w:fill="FFFFFF"/>
                  <w:tcMar>
                    <w:top w:w="0" w:type="dxa"/>
                    <w:left w:w="0" w:type="dxa"/>
                    <w:bottom w:w="0" w:type="dxa"/>
                    <w:right w:w="0" w:type="dxa"/>
                  </w:tcMar>
                  <w:vAlign w:val="center"/>
                </w:tcPr>
                <w:p w14:paraId="21122FE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1C4198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B14A98F" w14:textId="77777777" w:rsidR="005322BD" w:rsidRDefault="005322BD" w:rsidP="005322BD">
                  <w:pPr>
                    <w:pStyle w:val="fun3"/>
                    <w:jc w:val="right"/>
                  </w:pPr>
                  <w:r>
                    <w:rPr>
                      <w:sz w:val="16"/>
                    </w:rPr>
                    <w:t>103,00</w:t>
                  </w:r>
                </w:p>
              </w:tc>
            </w:tr>
          </w:tbl>
          <w:p w14:paraId="79E41F28" w14:textId="77777777" w:rsidR="005322BD" w:rsidRDefault="005322BD" w:rsidP="005322BD">
            <w:pPr>
              <w:pStyle w:val="EMPTYCELLSTYLE"/>
            </w:pPr>
          </w:p>
        </w:tc>
      </w:tr>
      <w:tr w:rsidR="005322BD" w14:paraId="73A6744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3BF293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10ACEE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6B06BF5" w14:textId="77777777" w:rsidR="005322BD" w:rsidRDefault="005322BD" w:rsidP="005322BD">
                  <w:pPr>
                    <w:pStyle w:val="UvjetniStil10"/>
                  </w:pPr>
                  <w:r>
                    <w:rPr>
                      <w:sz w:val="16"/>
                    </w:rPr>
                    <w:t>Rashodi poslovanja</w:t>
                  </w:r>
                </w:p>
              </w:tc>
              <w:tc>
                <w:tcPr>
                  <w:tcW w:w="2500" w:type="dxa"/>
                </w:tcPr>
                <w:p w14:paraId="092A4909" w14:textId="77777777" w:rsidR="005322BD" w:rsidRDefault="005322BD" w:rsidP="005322BD">
                  <w:pPr>
                    <w:pStyle w:val="EMPTYCELLSTYLE"/>
                  </w:pPr>
                </w:p>
              </w:tc>
              <w:tc>
                <w:tcPr>
                  <w:tcW w:w="1300" w:type="dxa"/>
                  <w:tcMar>
                    <w:top w:w="40" w:type="dxa"/>
                    <w:left w:w="0" w:type="dxa"/>
                    <w:bottom w:w="40" w:type="dxa"/>
                    <w:right w:w="0" w:type="dxa"/>
                  </w:tcMar>
                </w:tcPr>
                <w:p w14:paraId="364091A2" w14:textId="77777777" w:rsidR="005322BD" w:rsidRDefault="005322BD" w:rsidP="005322BD">
                  <w:pPr>
                    <w:pStyle w:val="UvjetniStil10"/>
                    <w:jc w:val="right"/>
                  </w:pPr>
                  <w:r>
                    <w:rPr>
                      <w:sz w:val="16"/>
                    </w:rPr>
                    <w:t>32.000,00</w:t>
                  </w:r>
                </w:p>
              </w:tc>
              <w:tc>
                <w:tcPr>
                  <w:tcW w:w="1300" w:type="dxa"/>
                  <w:tcMar>
                    <w:top w:w="40" w:type="dxa"/>
                    <w:left w:w="0" w:type="dxa"/>
                    <w:bottom w:w="40" w:type="dxa"/>
                    <w:right w:w="0" w:type="dxa"/>
                  </w:tcMar>
                </w:tcPr>
                <w:p w14:paraId="661FCE40" w14:textId="77777777" w:rsidR="005322BD" w:rsidRDefault="005322BD" w:rsidP="005322BD">
                  <w:pPr>
                    <w:pStyle w:val="UvjetniStil10"/>
                    <w:jc w:val="right"/>
                  </w:pPr>
                  <w:r>
                    <w:rPr>
                      <w:sz w:val="16"/>
                    </w:rPr>
                    <w:t>32.480,00</w:t>
                  </w:r>
                </w:p>
              </w:tc>
              <w:tc>
                <w:tcPr>
                  <w:tcW w:w="1300" w:type="dxa"/>
                  <w:tcMar>
                    <w:top w:w="40" w:type="dxa"/>
                    <w:left w:w="0" w:type="dxa"/>
                    <w:bottom w:w="40" w:type="dxa"/>
                    <w:right w:w="0" w:type="dxa"/>
                  </w:tcMar>
                </w:tcPr>
                <w:p w14:paraId="6D38600A" w14:textId="77777777" w:rsidR="005322BD" w:rsidRDefault="005322BD" w:rsidP="005322BD">
                  <w:pPr>
                    <w:pStyle w:val="UvjetniStil10"/>
                    <w:jc w:val="right"/>
                  </w:pPr>
                  <w:r>
                    <w:rPr>
                      <w:sz w:val="16"/>
                    </w:rPr>
                    <w:t>32.960,00</w:t>
                  </w:r>
                </w:p>
              </w:tc>
              <w:tc>
                <w:tcPr>
                  <w:tcW w:w="700" w:type="dxa"/>
                  <w:tcMar>
                    <w:top w:w="40" w:type="dxa"/>
                    <w:left w:w="0" w:type="dxa"/>
                    <w:bottom w:w="40" w:type="dxa"/>
                    <w:right w:w="0" w:type="dxa"/>
                  </w:tcMar>
                </w:tcPr>
                <w:p w14:paraId="26C943F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41169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60CCA70" w14:textId="77777777" w:rsidR="005322BD" w:rsidRDefault="005322BD" w:rsidP="005322BD">
                  <w:pPr>
                    <w:pStyle w:val="UvjetniStil10"/>
                    <w:jc w:val="right"/>
                  </w:pPr>
                  <w:r>
                    <w:rPr>
                      <w:sz w:val="16"/>
                    </w:rPr>
                    <w:t>103,00</w:t>
                  </w:r>
                </w:p>
              </w:tc>
            </w:tr>
          </w:tbl>
          <w:p w14:paraId="279E0159" w14:textId="77777777" w:rsidR="005322BD" w:rsidRDefault="005322BD" w:rsidP="005322BD">
            <w:pPr>
              <w:pStyle w:val="EMPTYCELLSTYLE"/>
            </w:pPr>
          </w:p>
        </w:tc>
      </w:tr>
      <w:tr w:rsidR="005322BD" w14:paraId="2E380DC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05BE7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C84D97"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6558CDF" w14:textId="77777777" w:rsidR="005322BD" w:rsidRDefault="005322BD" w:rsidP="005322BD">
                  <w:pPr>
                    <w:pStyle w:val="UvjetniStil10"/>
                  </w:pPr>
                  <w:r>
                    <w:rPr>
                      <w:sz w:val="16"/>
                    </w:rPr>
                    <w:t>Materijalni rashodi</w:t>
                  </w:r>
                </w:p>
              </w:tc>
              <w:tc>
                <w:tcPr>
                  <w:tcW w:w="2500" w:type="dxa"/>
                </w:tcPr>
                <w:p w14:paraId="5B0A19E2" w14:textId="77777777" w:rsidR="005322BD" w:rsidRDefault="005322BD" w:rsidP="005322BD">
                  <w:pPr>
                    <w:pStyle w:val="EMPTYCELLSTYLE"/>
                  </w:pPr>
                </w:p>
              </w:tc>
              <w:tc>
                <w:tcPr>
                  <w:tcW w:w="1300" w:type="dxa"/>
                  <w:tcMar>
                    <w:top w:w="40" w:type="dxa"/>
                    <w:left w:w="0" w:type="dxa"/>
                    <w:bottom w:w="40" w:type="dxa"/>
                    <w:right w:w="0" w:type="dxa"/>
                  </w:tcMar>
                </w:tcPr>
                <w:p w14:paraId="2D8FC8E5" w14:textId="77777777" w:rsidR="005322BD" w:rsidRDefault="005322BD" w:rsidP="005322BD">
                  <w:pPr>
                    <w:pStyle w:val="UvjetniStil10"/>
                    <w:jc w:val="right"/>
                  </w:pPr>
                  <w:r>
                    <w:rPr>
                      <w:sz w:val="16"/>
                    </w:rPr>
                    <w:t>32.000,00</w:t>
                  </w:r>
                </w:p>
              </w:tc>
              <w:tc>
                <w:tcPr>
                  <w:tcW w:w="1300" w:type="dxa"/>
                  <w:tcMar>
                    <w:top w:w="40" w:type="dxa"/>
                    <w:left w:w="0" w:type="dxa"/>
                    <w:bottom w:w="40" w:type="dxa"/>
                    <w:right w:w="0" w:type="dxa"/>
                  </w:tcMar>
                </w:tcPr>
                <w:p w14:paraId="001AD236" w14:textId="77777777" w:rsidR="005322BD" w:rsidRDefault="005322BD" w:rsidP="005322BD">
                  <w:pPr>
                    <w:pStyle w:val="UvjetniStil10"/>
                    <w:jc w:val="right"/>
                  </w:pPr>
                  <w:r>
                    <w:rPr>
                      <w:sz w:val="16"/>
                    </w:rPr>
                    <w:t>32.480,00</w:t>
                  </w:r>
                </w:p>
              </w:tc>
              <w:tc>
                <w:tcPr>
                  <w:tcW w:w="1300" w:type="dxa"/>
                  <w:tcMar>
                    <w:top w:w="40" w:type="dxa"/>
                    <w:left w:w="0" w:type="dxa"/>
                    <w:bottom w:w="40" w:type="dxa"/>
                    <w:right w:w="0" w:type="dxa"/>
                  </w:tcMar>
                </w:tcPr>
                <w:p w14:paraId="1FFF0D01" w14:textId="77777777" w:rsidR="005322BD" w:rsidRDefault="005322BD" w:rsidP="005322BD">
                  <w:pPr>
                    <w:pStyle w:val="UvjetniStil10"/>
                    <w:jc w:val="right"/>
                  </w:pPr>
                  <w:r>
                    <w:rPr>
                      <w:sz w:val="16"/>
                    </w:rPr>
                    <w:t>32.960,00</w:t>
                  </w:r>
                </w:p>
              </w:tc>
              <w:tc>
                <w:tcPr>
                  <w:tcW w:w="700" w:type="dxa"/>
                  <w:tcMar>
                    <w:top w:w="40" w:type="dxa"/>
                    <w:left w:w="0" w:type="dxa"/>
                    <w:bottom w:w="40" w:type="dxa"/>
                    <w:right w:w="0" w:type="dxa"/>
                  </w:tcMar>
                </w:tcPr>
                <w:p w14:paraId="16A2995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6E236E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F617657" w14:textId="77777777" w:rsidR="005322BD" w:rsidRDefault="005322BD" w:rsidP="005322BD">
                  <w:pPr>
                    <w:pStyle w:val="UvjetniStil10"/>
                    <w:jc w:val="right"/>
                  </w:pPr>
                  <w:r>
                    <w:rPr>
                      <w:sz w:val="16"/>
                    </w:rPr>
                    <w:t>103,00</w:t>
                  </w:r>
                </w:p>
              </w:tc>
            </w:tr>
          </w:tbl>
          <w:p w14:paraId="2C680943" w14:textId="77777777" w:rsidR="005322BD" w:rsidRDefault="005322BD" w:rsidP="005322BD">
            <w:pPr>
              <w:pStyle w:val="EMPTYCELLSTYLE"/>
            </w:pPr>
          </w:p>
        </w:tc>
      </w:tr>
      <w:tr w:rsidR="005322BD" w14:paraId="0BAE3E3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30FDB7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7748AB8"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0CFA7403" w14:textId="77777777" w:rsidR="005322BD" w:rsidRDefault="005322BD" w:rsidP="005322BD">
                  <w:pPr>
                    <w:pStyle w:val="UvjetniStil"/>
                  </w:pPr>
                  <w:r>
                    <w:rPr>
                      <w:sz w:val="16"/>
                    </w:rPr>
                    <w:t>Rashodi za usluge</w:t>
                  </w:r>
                </w:p>
              </w:tc>
              <w:tc>
                <w:tcPr>
                  <w:tcW w:w="2500" w:type="dxa"/>
                </w:tcPr>
                <w:p w14:paraId="7F414F48" w14:textId="77777777" w:rsidR="005322BD" w:rsidRDefault="005322BD" w:rsidP="005322BD">
                  <w:pPr>
                    <w:pStyle w:val="EMPTYCELLSTYLE"/>
                  </w:pPr>
                </w:p>
              </w:tc>
              <w:tc>
                <w:tcPr>
                  <w:tcW w:w="1300" w:type="dxa"/>
                  <w:tcMar>
                    <w:top w:w="40" w:type="dxa"/>
                    <w:left w:w="0" w:type="dxa"/>
                    <w:bottom w:w="40" w:type="dxa"/>
                    <w:right w:w="0" w:type="dxa"/>
                  </w:tcMar>
                </w:tcPr>
                <w:p w14:paraId="078B8634" w14:textId="77777777" w:rsidR="005322BD" w:rsidRDefault="005322BD" w:rsidP="005322BD">
                  <w:pPr>
                    <w:pStyle w:val="UvjetniStil"/>
                    <w:jc w:val="right"/>
                  </w:pPr>
                  <w:r>
                    <w:rPr>
                      <w:sz w:val="16"/>
                    </w:rPr>
                    <w:t>32.000,00</w:t>
                  </w:r>
                </w:p>
              </w:tc>
              <w:tc>
                <w:tcPr>
                  <w:tcW w:w="1300" w:type="dxa"/>
                  <w:tcMar>
                    <w:top w:w="40" w:type="dxa"/>
                    <w:left w:w="0" w:type="dxa"/>
                    <w:bottom w:w="40" w:type="dxa"/>
                    <w:right w:w="0" w:type="dxa"/>
                  </w:tcMar>
                </w:tcPr>
                <w:p w14:paraId="0EA834E9" w14:textId="77777777" w:rsidR="005322BD" w:rsidRDefault="005322BD" w:rsidP="005322BD">
                  <w:pPr>
                    <w:pStyle w:val="UvjetniStil"/>
                    <w:jc w:val="right"/>
                  </w:pPr>
                  <w:r>
                    <w:rPr>
                      <w:sz w:val="16"/>
                    </w:rPr>
                    <w:t>32.480,00</w:t>
                  </w:r>
                </w:p>
              </w:tc>
              <w:tc>
                <w:tcPr>
                  <w:tcW w:w="1300" w:type="dxa"/>
                  <w:tcMar>
                    <w:top w:w="40" w:type="dxa"/>
                    <w:left w:w="0" w:type="dxa"/>
                    <w:bottom w:w="40" w:type="dxa"/>
                    <w:right w:w="0" w:type="dxa"/>
                  </w:tcMar>
                </w:tcPr>
                <w:p w14:paraId="66029513" w14:textId="77777777" w:rsidR="005322BD" w:rsidRDefault="005322BD" w:rsidP="005322BD">
                  <w:pPr>
                    <w:pStyle w:val="UvjetniStil"/>
                    <w:jc w:val="right"/>
                  </w:pPr>
                  <w:r>
                    <w:rPr>
                      <w:sz w:val="16"/>
                    </w:rPr>
                    <w:t>32.960,00</w:t>
                  </w:r>
                </w:p>
              </w:tc>
              <w:tc>
                <w:tcPr>
                  <w:tcW w:w="700" w:type="dxa"/>
                  <w:tcMar>
                    <w:top w:w="40" w:type="dxa"/>
                    <w:left w:w="0" w:type="dxa"/>
                    <w:bottom w:w="40" w:type="dxa"/>
                    <w:right w:w="0" w:type="dxa"/>
                  </w:tcMar>
                </w:tcPr>
                <w:p w14:paraId="0C1DF03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395408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FDA4181" w14:textId="77777777" w:rsidR="005322BD" w:rsidRDefault="005322BD" w:rsidP="005322BD">
                  <w:pPr>
                    <w:pStyle w:val="UvjetniStil"/>
                    <w:jc w:val="right"/>
                  </w:pPr>
                  <w:r>
                    <w:rPr>
                      <w:sz w:val="16"/>
                    </w:rPr>
                    <w:t>103,00</w:t>
                  </w:r>
                </w:p>
              </w:tc>
            </w:tr>
          </w:tbl>
          <w:p w14:paraId="02622EE8" w14:textId="77777777" w:rsidR="005322BD" w:rsidRDefault="005322BD" w:rsidP="005322BD">
            <w:pPr>
              <w:pStyle w:val="EMPTYCELLSTYLE"/>
            </w:pPr>
          </w:p>
        </w:tc>
      </w:tr>
      <w:tr w:rsidR="005322BD" w14:paraId="5E7F34F2" w14:textId="77777777" w:rsidTr="005322BD">
        <w:tblPrEx>
          <w:tblCellMar>
            <w:top w:w="0" w:type="dxa"/>
            <w:bottom w:w="0" w:type="dxa"/>
          </w:tblCellMar>
        </w:tblPrEx>
        <w:trPr>
          <w:trHeight w:hRule="exact" w:val="80"/>
        </w:trPr>
        <w:tc>
          <w:tcPr>
            <w:tcW w:w="1800" w:type="dxa"/>
          </w:tcPr>
          <w:p w14:paraId="3696A0B3" w14:textId="77777777" w:rsidR="005322BD" w:rsidRDefault="005322BD" w:rsidP="005322BD">
            <w:pPr>
              <w:pStyle w:val="EMPTYCELLSTYLE"/>
            </w:pPr>
          </w:p>
        </w:tc>
        <w:tc>
          <w:tcPr>
            <w:tcW w:w="2640" w:type="dxa"/>
          </w:tcPr>
          <w:p w14:paraId="4B9FCB22" w14:textId="77777777" w:rsidR="005322BD" w:rsidRDefault="005322BD" w:rsidP="005322BD">
            <w:pPr>
              <w:pStyle w:val="EMPTYCELLSTYLE"/>
            </w:pPr>
          </w:p>
        </w:tc>
        <w:tc>
          <w:tcPr>
            <w:tcW w:w="600" w:type="dxa"/>
          </w:tcPr>
          <w:p w14:paraId="4C40B948" w14:textId="77777777" w:rsidR="005322BD" w:rsidRDefault="005322BD" w:rsidP="005322BD">
            <w:pPr>
              <w:pStyle w:val="EMPTYCELLSTYLE"/>
            </w:pPr>
          </w:p>
        </w:tc>
        <w:tc>
          <w:tcPr>
            <w:tcW w:w="2520" w:type="dxa"/>
          </w:tcPr>
          <w:p w14:paraId="6A10E881" w14:textId="77777777" w:rsidR="005322BD" w:rsidRDefault="005322BD" w:rsidP="005322BD">
            <w:pPr>
              <w:pStyle w:val="EMPTYCELLSTYLE"/>
            </w:pPr>
          </w:p>
        </w:tc>
        <w:tc>
          <w:tcPr>
            <w:tcW w:w="2520" w:type="dxa"/>
          </w:tcPr>
          <w:p w14:paraId="25B4858A" w14:textId="77777777" w:rsidR="005322BD" w:rsidRDefault="005322BD" w:rsidP="005322BD">
            <w:pPr>
              <w:pStyle w:val="EMPTYCELLSTYLE"/>
            </w:pPr>
          </w:p>
        </w:tc>
        <w:tc>
          <w:tcPr>
            <w:tcW w:w="3420" w:type="dxa"/>
          </w:tcPr>
          <w:p w14:paraId="1973CF75" w14:textId="77777777" w:rsidR="005322BD" w:rsidRDefault="005322BD" w:rsidP="005322BD">
            <w:pPr>
              <w:pStyle w:val="EMPTYCELLSTYLE"/>
            </w:pPr>
          </w:p>
        </w:tc>
        <w:tc>
          <w:tcPr>
            <w:tcW w:w="720" w:type="dxa"/>
          </w:tcPr>
          <w:p w14:paraId="0AEA8A8F" w14:textId="77777777" w:rsidR="005322BD" w:rsidRDefault="005322BD" w:rsidP="005322BD">
            <w:pPr>
              <w:pStyle w:val="EMPTYCELLSTYLE"/>
            </w:pPr>
          </w:p>
        </w:tc>
        <w:tc>
          <w:tcPr>
            <w:tcW w:w="680" w:type="dxa"/>
          </w:tcPr>
          <w:p w14:paraId="62D23543" w14:textId="77777777" w:rsidR="005322BD" w:rsidRDefault="005322BD" w:rsidP="005322BD">
            <w:pPr>
              <w:pStyle w:val="EMPTYCELLSTYLE"/>
            </w:pPr>
          </w:p>
        </w:tc>
        <w:tc>
          <w:tcPr>
            <w:tcW w:w="40" w:type="dxa"/>
          </w:tcPr>
          <w:p w14:paraId="355236B7" w14:textId="77777777" w:rsidR="005322BD" w:rsidRDefault="005322BD" w:rsidP="005322BD">
            <w:pPr>
              <w:pStyle w:val="EMPTYCELLSTYLE"/>
            </w:pPr>
          </w:p>
        </w:tc>
        <w:tc>
          <w:tcPr>
            <w:tcW w:w="1080" w:type="dxa"/>
          </w:tcPr>
          <w:p w14:paraId="2E09C91F" w14:textId="77777777" w:rsidR="005322BD" w:rsidRDefault="005322BD" w:rsidP="005322BD">
            <w:pPr>
              <w:pStyle w:val="EMPTYCELLSTYLE"/>
            </w:pPr>
          </w:p>
        </w:tc>
        <w:tc>
          <w:tcPr>
            <w:tcW w:w="40" w:type="dxa"/>
          </w:tcPr>
          <w:p w14:paraId="48757E68" w14:textId="77777777" w:rsidR="005322BD" w:rsidRDefault="005322BD" w:rsidP="005322BD">
            <w:pPr>
              <w:pStyle w:val="EMPTYCELLSTYLE"/>
            </w:pPr>
          </w:p>
        </w:tc>
      </w:tr>
      <w:tr w:rsidR="005322BD" w14:paraId="75D50E9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6F9AF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11F0799" w14:textId="77777777" w:rsidR="005322BD" w:rsidRDefault="005322BD" w:rsidP="005322BD">
                  <w:pPr>
                    <w:pStyle w:val="prog3"/>
                  </w:pPr>
                  <w:r>
                    <w:rPr>
                      <w:sz w:val="16"/>
                    </w:rPr>
                    <w:t>Aktivnost A100057 Odvoz biootpada</w:t>
                  </w:r>
                </w:p>
              </w:tc>
              <w:tc>
                <w:tcPr>
                  <w:tcW w:w="2020" w:type="dxa"/>
                </w:tcPr>
                <w:p w14:paraId="2E7350B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8EBADE2" w14:textId="77777777" w:rsidR="005322BD" w:rsidRDefault="005322BD" w:rsidP="005322BD">
                  <w:pPr>
                    <w:pStyle w:val="prog3"/>
                    <w:jc w:val="right"/>
                  </w:pPr>
                  <w:r>
                    <w:rPr>
                      <w:sz w:val="16"/>
                    </w:rPr>
                    <w:t>110.000,00</w:t>
                  </w:r>
                </w:p>
              </w:tc>
              <w:tc>
                <w:tcPr>
                  <w:tcW w:w="1300" w:type="dxa"/>
                  <w:shd w:val="clear" w:color="auto" w:fill="FFFFFF"/>
                  <w:tcMar>
                    <w:top w:w="0" w:type="dxa"/>
                    <w:left w:w="0" w:type="dxa"/>
                    <w:bottom w:w="0" w:type="dxa"/>
                    <w:right w:w="0" w:type="dxa"/>
                  </w:tcMar>
                  <w:vAlign w:val="center"/>
                </w:tcPr>
                <w:p w14:paraId="247A7C30" w14:textId="77777777" w:rsidR="005322BD" w:rsidRDefault="005322BD" w:rsidP="005322BD">
                  <w:pPr>
                    <w:pStyle w:val="prog3"/>
                    <w:jc w:val="right"/>
                  </w:pPr>
                  <w:r>
                    <w:rPr>
                      <w:sz w:val="16"/>
                    </w:rPr>
                    <w:t>111.650,00</w:t>
                  </w:r>
                </w:p>
              </w:tc>
              <w:tc>
                <w:tcPr>
                  <w:tcW w:w="1300" w:type="dxa"/>
                  <w:shd w:val="clear" w:color="auto" w:fill="FFFFFF"/>
                  <w:tcMar>
                    <w:top w:w="0" w:type="dxa"/>
                    <w:left w:w="0" w:type="dxa"/>
                    <w:bottom w:w="0" w:type="dxa"/>
                    <w:right w:w="0" w:type="dxa"/>
                  </w:tcMar>
                  <w:vAlign w:val="center"/>
                </w:tcPr>
                <w:p w14:paraId="09FB030D" w14:textId="77777777" w:rsidR="005322BD" w:rsidRDefault="005322BD" w:rsidP="005322BD">
                  <w:pPr>
                    <w:pStyle w:val="prog3"/>
                    <w:jc w:val="right"/>
                  </w:pPr>
                  <w:r>
                    <w:rPr>
                      <w:sz w:val="16"/>
                    </w:rPr>
                    <w:t>113.300,00</w:t>
                  </w:r>
                </w:p>
              </w:tc>
              <w:tc>
                <w:tcPr>
                  <w:tcW w:w="700" w:type="dxa"/>
                  <w:shd w:val="clear" w:color="auto" w:fill="FFFFFF"/>
                  <w:tcMar>
                    <w:top w:w="0" w:type="dxa"/>
                    <w:left w:w="0" w:type="dxa"/>
                    <w:bottom w:w="0" w:type="dxa"/>
                    <w:right w:w="0" w:type="dxa"/>
                  </w:tcMar>
                  <w:vAlign w:val="center"/>
                </w:tcPr>
                <w:p w14:paraId="7DB0B361"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EDE9023"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B4C9151" w14:textId="77777777" w:rsidR="005322BD" w:rsidRDefault="005322BD" w:rsidP="005322BD">
                  <w:pPr>
                    <w:pStyle w:val="prog3"/>
                    <w:jc w:val="right"/>
                  </w:pPr>
                  <w:r>
                    <w:rPr>
                      <w:sz w:val="16"/>
                    </w:rPr>
                    <w:t>103,00</w:t>
                  </w:r>
                </w:p>
              </w:tc>
            </w:tr>
          </w:tbl>
          <w:p w14:paraId="6B995EC1" w14:textId="77777777" w:rsidR="005322BD" w:rsidRDefault="005322BD" w:rsidP="005322BD">
            <w:pPr>
              <w:pStyle w:val="EMPTYCELLSTYLE"/>
            </w:pPr>
          </w:p>
        </w:tc>
      </w:tr>
      <w:tr w:rsidR="005322BD" w14:paraId="325154D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C2012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99CC5A4" w14:textId="77777777" w:rsidR="005322BD" w:rsidRDefault="005322BD" w:rsidP="005322BD">
                  <w:pPr>
                    <w:pStyle w:val="izv1"/>
                  </w:pPr>
                  <w:r>
                    <w:rPr>
                      <w:sz w:val="16"/>
                    </w:rPr>
                    <w:t>Izvor 1. OPĆI PRIHODI I PRIMICI</w:t>
                  </w:r>
                </w:p>
              </w:tc>
              <w:tc>
                <w:tcPr>
                  <w:tcW w:w="2020" w:type="dxa"/>
                </w:tcPr>
                <w:p w14:paraId="5E56ECE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7CA7ECE" w14:textId="77777777" w:rsidR="005322BD" w:rsidRDefault="005322BD" w:rsidP="005322BD">
                  <w:pPr>
                    <w:pStyle w:val="izv1"/>
                    <w:jc w:val="right"/>
                  </w:pPr>
                  <w:r>
                    <w:rPr>
                      <w:sz w:val="16"/>
                    </w:rPr>
                    <w:t>110.000,00</w:t>
                  </w:r>
                </w:p>
              </w:tc>
              <w:tc>
                <w:tcPr>
                  <w:tcW w:w="1300" w:type="dxa"/>
                  <w:shd w:val="clear" w:color="auto" w:fill="FFFFFF"/>
                  <w:tcMar>
                    <w:top w:w="0" w:type="dxa"/>
                    <w:left w:w="0" w:type="dxa"/>
                    <w:bottom w:w="0" w:type="dxa"/>
                    <w:right w:w="0" w:type="dxa"/>
                  </w:tcMar>
                  <w:vAlign w:val="center"/>
                </w:tcPr>
                <w:p w14:paraId="3E6F8379" w14:textId="77777777" w:rsidR="005322BD" w:rsidRDefault="005322BD" w:rsidP="005322BD">
                  <w:pPr>
                    <w:pStyle w:val="izv1"/>
                    <w:jc w:val="right"/>
                  </w:pPr>
                  <w:r>
                    <w:rPr>
                      <w:sz w:val="16"/>
                    </w:rPr>
                    <w:t>111.650,00</w:t>
                  </w:r>
                </w:p>
              </w:tc>
              <w:tc>
                <w:tcPr>
                  <w:tcW w:w="1300" w:type="dxa"/>
                  <w:shd w:val="clear" w:color="auto" w:fill="FFFFFF"/>
                  <w:tcMar>
                    <w:top w:w="0" w:type="dxa"/>
                    <w:left w:w="0" w:type="dxa"/>
                    <w:bottom w:w="0" w:type="dxa"/>
                    <w:right w:w="0" w:type="dxa"/>
                  </w:tcMar>
                  <w:vAlign w:val="center"/>
                </w:tcPr>
                <w:p w14:paraId="57137C3E" w14:textId="77777777" w:rsidR="005322BD" w:rsidRDefault="005322BD" w:rsidP="005322BD">
                  <w:pPr>
                    <w:pStyle w:val="izv1"/>
                    <w:jc w:val="right"/>
                  </w:pPr>
                  <w:r>
                    <w:rPr>
                      <w:sz w:val="16"/>
                    </w:rPr>
                    <w:t>113.300,00</w:t>
                  </w:r>
                </w:p>
              </w:tc>
              <w:tc>
                <w:tcPr>
                  <w:tcW w:w="700" w:type="dxa"/>
                  <w:shd w:val="clear" w:color="auto" w:fill="FFFFFF"/>
                  <w:tcMar>
                    <w:top w:w="0" w:type="dxa"/>
                    <w:left w:w="0" w:type="dxa"/>
                    <w:bottom w:w="0" w:type="dxa"/>
                    <w:right w:w="0" w:type="dxa"/>
                  </w:tcMar>
                  <w:vAlign w:val="center"/>
                </w:tcPr>
                <w:p w14:paraId="219234B6"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0FCE9F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1A82C8E" w14:textId="77777777" w:rsidR="005322BD" w:rsidRDefault="005322BD" w:rsidP="005322BD">
                  <w:pPr>
                    <w:pStyle w:val="izv1"/>
                    <w:jc w:val="right"/>
                  </w:pPr>
                  <w:r>
                    <w:rPr>
                      <w:sz w:val="16"/>
                    </w:rPr>
                    <w:t>103,00</w:t>
                  </w:r>
                </w:p>
              </w:tc>
            </w:tr>
          </w:tbl>
          <w:p w14:paraId="4CB40C86" w14:textId="77777777" w:rsidR="005322BD" w:rsidRDefault="005322BD" w:rsidP="005322BD">
            <w:pPr>
              <w:pStyle w:val="EMPTYCELLSTYLE"/>
            </w:pPr>
          </w:p>
        </w:tc>
      </w:tr>
      <w:tr w:rsidR="005322BD" w14:paraId="548F26D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257360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2FE03E" w14:textId="77777777" w:rsidR="005322BD" w:rsidRDefault="005322BD" w:rsidP="005322BD">
                  <w:pPr>
                    <w:pStyle w:val="izv2"/>
                  </w:pPr>
                  <w:r>
                    <w:rPr>
                      <w:sz w:val="16"/>
                    </w:rPr>
                    <w:t>Izvor 1.1. Prihodi od poreza</w:t>
                  </w:r>
                </w:p>
              </w:tc>
              <w:tc>
                <w:tcPr>
                  <w:tcW w:w="2020" w:type="dxa"/>
                </w:tcPr>
                <w:p w14:paraId="48BA903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83AE119" w14:textId="77777777" w:rsidR="005322BD" w:rsidRDefault="005322BD" w:rsidP="005322BD">
                  <w:pPr>
                    <w:pStyle w:val="izv2"/>
                    <w:jc w:val="right"/>
                  </w:pPr>
                  <w:r>
                    <w:rPr>
                      <w:sz w:val="16"/>
                    </w:rPr>
                    <w:t>110.000,00</w:t>
                  </w:r>
                </w:p>
              </w:tc>
              <w:tc>
                <w:tcPr>
                  <w:tcW w:w="1300" w:type="dxa"/>
                  <w:shd w:val="clear" w:color="auto" w:fill="FFFFFF"/>
                  <w:tcMar>
                    <w:top w:w="0" w:type="dxa"/>
                    <w:left w:w="0" w:type="dxa"/>
                    <w:bottom w:w="0" w:type="dxa"/>
                    <w:right w:w="0" w:type="dxa"/>
                  </w:tcMar>
                  <w:vAlign w:val="center"/>
                </w:tcPr>
                <w:p w14:paraId="45DA5D7D" w14:textId="77777777" w:rsidR="005322BD" w:rsidRDefault="005322BD" w:rsidP="005322BD">
                  <w:pPr>
                    <w:pStyle w:val="izv2"/>
                    <w:jc w:val="right"/>
                  </w:pPr>
                  <w:r>
                    <w:rPr>
                      <w:sz w:val="16"/>
                    </w:rPr>
                    <w:t>111.650,00</w:t>
                  </w:r>
                </w:p>
              </w:tc>
              <w:tc>
                <w:tcPr>
                  <w:tcW w:w="1300" w:type="dxa"/>
                  <w:shd w:val="clear" w:color="auto" w:fill="FFFFFF"/>
                  <w:tcMar>
                    <w:top w:w="0" w:type="dxa"/>
                    <w:left w:w="0" w:type="dxa"/>
                    <w:bottom w:w="0" w:type="dxa"/>
                    <w:right w:w="0" w:type="dxa"/>
                  </w:tcMar>
                  <w:vAlign w:val="center"/>
                </w:tcPr>
                <w:p w14:paraId="65416358" w14:textId="77777777" w:rsidR="005322BD" w:rsidRDefault="005322BD" w:rsidP="005322BD">
                  <w:pPr>
                    <w:pStyle w:val="izv2"/>
                    <w:jc w:val="right"/>
                  </w:pPr>
                  <w:r>
                    <w:rPr>
                      <w:sz w:val="16"/>
                    </w:rPr>
                    <w:t>113.300,00</w:t>
                  </w:r>
                </w:p>
              </w:tc>
              <w:tc>
                <w:tcPr>
                  <w:tcW w:w="700" w:type="dxa"/>
                  <w:shd w:val="clear" w:color="auto" w:fill="FFFFFF"/>
                  <w:tcMar>
                    <w:top w:w="0" w:type="dxa"/>
                    <w:left w:w="0" w:type="dxa"/>
                    <w:bottom w:w="0" w:type="dxa"/>
                    <w:right w:w="0" w:type="dxa"/>
                  </w:tcMar>
                  <w:vAlign w:val="center"/>
                </w:tcPr>
                <w:p w14:paraId="188D062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530EDB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11B60A3" w14:textId="77777777" w:rsidR="005322BD" w:rsidRDefault="005322BD" w:rsidP="005322BD">
                  <w:pPr>
                    <w:pStyle w:val="izv2"/>
                    <w:jc w:val="right"/>
                  </w:pPr>
                  <w:r>
                    <w:rPr>
                      <w:sz w:val="16"/>
                    </w:rPr>
                    <w:t>103,00</w:t>
                  </w:r>
                </w:p>
              </w:tc>
            </w:tr>
          </w:tbl>
          <w:p w14:paraId="26C0FBF8" w14:textId="77777777" w:rsidR="005322BD" w:rsidRDefault="005322BD" w:rsidP="005322BD">
            <w:pPr>
              <w:pStyle w:val="EMPTYCELLSTYLE"/>
            </w:pPr>
          </w:p>
        </w:tc>
      </w:tr>
      <w:tr w:rsidR="005322BD" w14:paraId="18C5192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8D3319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D30152" w14:textId="77777777" w:rsidR="005322BD" w:rsidRDefault="005322BD" w:rsidP="005322BD">
                  <w:pPr>
                    <w:pStyle w:val="fun3"/>
                  </w:pPr>
                  <w:r>
                    <w:rPr>
                      <w:sz w:val="16"/>
                    </w:rPr>
                    <w:t>FUNKCIJSKA KLASIFIKACIJA 0560 Poslovi i usluge zaštite okoliša koji nisu drugdje svrstani</w:t>
                  </w:r>
                </w:p>
              </w:tc>
              <w:tc>
                <w:tcPr>
                  <w:tcW w:w="2020" w:type="dxa"/>
                </w:tcPr>
                <w:p w14:paraId="43E6652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8C2819F" w14:textId="77777777" w:rsidR="005322BD" w:rsidRDefault="005322BD" w:rsidP="005322BD">
                  <w:pPr>
                    <w:pStyle w:val="fun3"/>
                    <w:jc w:val="right"/>
                  </w:pPr>
                  <w:r>
                    <w:rPr>
                      <w:sz w:val="16"/>
                    </w:rPr>
                    <w:t>110.000,00</w:t>
                  </w:r>
                </w:p>
              </w:tc>
              <w:tc>
                <w:tcPr>
                  <w:tcW w:w="1300" w:type="dxa"/>
                  <w:shd w:val="clear" w:color="auto" w:fill="FFFFFF"/>
                  <w:tcMar>
                    <w:top w:w="0" w:type="dxa"/>
                    <w:left w:w="0" w:type="dxa"/>
                    <w:bottom w:w="0" w:type="dxa"/>
                    <w:right w:w="0" w:type="dxa"/>
                  </w:tcMar>
                  <w:vAlign w:val="center"/>
                </w:tcPr>
                <w:p w14:paraId="58F39A69" w14:textId="77777777" w:rsidR="005322BD" w:rsidRDefault="005322BD" w:rsidP="005322BD">
                  <w:pPr>
                    <w:pStyle w:val="fun3"/>
                    <w:jc w:val="right"/>
                  </w:pPr>
                  <w:r>
                    <w:rPr>
                      <w:sz w:val="16"/>
                    </w:rPr>
                    <w:t>111.650,00</w:t>
                  </w:r>
                </w:p>
              </w:tc>
              <w:tc>
                <w:tcPr>
                  <w:tcW w:w="1300" w:type="dxa"/>
                  <w:shd w:val="clear" w:color="auto" w:fill="FFFFFF"/>
                  <w:tcMar>
                    <w:top w:w="0" w:type="dxa"/>
                    <w:left w:w="0" w:type="dxa"/>
                    <w:bottom w:w="0" w:type="dxa"/>
                    <w:right w:w="0" w:type="dxa"/>
                  </w:tcMar>
                  <w:vAlign w:val="center"/>
                </w:tcPr>
                <w:p w14:paraId="14778C7B" w14:textId="77777777" w:rsidR="005322BD" w:rsidRDefault="005322BD" w:rsidP="005322BD">
                  <w:pPr>
                    <w:pStyle w:val="fun3"/>
                    <w:jc w:val="right"/>
                  </w:pPr>
                  <w:r>
                    <w:rPr>
                      <w:sz w:val="16"/>
                    </w:rPr>
                    <w:t>113.300,00</w:t>
                  </w:r>
                </w:p>
              </w:tc>
              <w:tc>
                <w:tcPr>
                  <w:tcW w:w="700" w:type="dxa"/>
                  <w:shd w:val="clear" w:color="auto" w:fill="FFFFFF"/>
                  <w:tcMar>
                    <w:top w:w="0" w:type="dxa"/>
                    <w:left w:w="0" w:type="dxa"/>
                    <w:bottom w:w="0" w:type="dxa"/>
                    <w:right w:w="0" w:type="dxa"/>
                  </w:tcMar>
                  <w:vAlign w:val="center"/>
                </w:tcPr>
                <w:p w14:paraId="4955187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0982F2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9568FB0" w14:textId="77777777" w:rsidR="005322BD" w:rsidRDefault="005322BD" w:rsidP="005322BD">
                  <w:pPr>
                    <w:pStyle w:val="fun3"/>
                    <w:jc w:val="right"/>
                  </w:pPr>
                  <w:r>
                    <w:rPr>
                      <w:sz w:val="16"/>
                    </w:rPr>
                    <w:t>103,00</w:t>
                  </w:r>
                </w:p>
              </w:tc>
            </w:tr>
          </w:tbl>
          <w:p w14:paraId="792197AF" w14:textId="77777777" w:rsidR="005322BD" w:rsidRDefault="005322BD" w:rsidP="005322BD">
            <w:pPr>
              <w:pStyle w:val="EMPTYCELLSTYLE"/>
            </w:pPr>
          </w:p>
        </w:tc>
      </w:tr>
      <w:tr w:rsidR="005322BD" w14:paraId="1077878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5A4322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C61A08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858A5A7" w14:textId="77777777" w:rsidR="005322BD" w:rsidRDefault="005322BD" w:rsidP="005322BD">
                  <w:pPr>
                    <w:pStyle w:val="UvjetniStil10"/>
                  </w:pPr>
                  <w:r>
                    <w:rPr>
                      <w:sz w:val="16"/>
                    </w:rPr>
                    <w:t>Rashodi poslovanja</w:t>
                  </w:r>
                </w:p>
              </w:tc>
              <w:tc>
                <w:tcPr>
                  <w:tcW w:w="2500" w:type="dxa"/>
                </w:tcPr>
                <w:p w14:paraId="6BD7B123" w14:textId="77777777" w:rsidR="005322BD" w:rsidRDefault="005322BD" w:rsidP="005322BD">
                  <w:pPr>
                    <w:pStyle w:val="EMPTYCELLSTYLE"/>
                  </w:pPr>
                </w:p>
              </w:tc>
              <w:tc>
                <w:tcPr>
                  <w:tcW w:w="1300" w:type="dxa"/>
                  <w:tcMar>
                    <w:top w:w="40" w:type="dxa"/>
                    <w:left w:w="0" w:type="dxa"/>
                    <w:bottom w:w="40" w:type="dxa"/>
                    <w:right w:w="0" w:type="dxa"/>
                  </w:tcMar>
                </w:tcPr>
                <w:p w14:paraId="4CB371C4"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1B205555"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42764B49"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4F330C3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4681B2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8E789F4" w14:textId="77777777" w:rsidR="005322BD" w:rsidRDefault="005322BD" w:rsidP="005322BD">
                  <w:pPr>
                    <w:pStyle w:val="UvjetniStil10"/>
                    <w:jc w:val="right"/>
                  </w:pPr>
                  <w:r>
                    <w:rPr>
                      <w:sz w:val="16"/>
                    </w:rPr>
                    <w:t>103,00</w:t>
                  </w:r>
                </w:p>
              </w:tc>
            </w:tr>
          </w:tbl>
          <w:p w14:paraId="4725CEB3" w14:textId="77777777" w:rsidR="005322BD" w:rsidRDefault="005322BD" w:rsidP="005322BD">
            <w:pPr>
              <w:pStyle w:val="EMPTYCELLSTYLE"/>
            </w:pPr>
          </w:p>
        </w:tc>
      </w:tr>
      <w:tr w:rsidR="005322BD" w14:paraId="5AEEBC5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320404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496884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DF7D867" w14:textId="77777777" w:rsidR="005322BD" w:rsidRDefault="005322BD" w:rsidP="005322BD">
                  <w:pPr>
                    <w:pStyle w:val="UvjetniStil10"/>
                  </w:pPr>
                  <w:r>
                    <w:rPr>
                      <w:sz w:val="16"/>
                    </w:rPr>
                    <w:t>Materijalni rashodi</w:t>
                  </w:r>
                </w:p>
              </w:tc>
              <w:tc>
                <w:tcPr>
                  <w:tcW w:w="2500" w:type="dxa"/>
                </w:tcPr>
                <w:p w14:paraId="1835A683" w14:textId="77777777" w:rsidR="005322BD" w:rsidRDefault="005322BD" w:rsidP="005322BD">
                  <w:pPr>
                    <w:pStyle w:val="EMPTYCELLSTYLE"/>
                  </w:pPr>
                </w:p>
              </w:tc>
              <w:tc>
                <w:tcPr>
                  <w:tcW w:w="1300" w:type="dxa"/>
                  <w:tcMar>
                    <w:top w:w="40" w:type="dxa"/>
                    <w:left w:w="0" w:type="dxa"/>
                    <w:bottom w:w="40" w:type="dxa"/>
                    <w:right w:w="0" w:type="dxa"/>
                  </w:tcMar>
                </w:tcPr>
                <w:p w14:paraId="5D41A0D1"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39C358BA"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162FB981"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3FEC4CD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4D098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172908E" w14:textId="77777777" w:rsidR="005322BD" w:rsidRDefault="005322BD" w:rsidP="005322BD">
                  <w:pPr>
                    <w:pStyle w:val="UvjetniStil10"/>
                    <w:jc w:val="right"/>
                  </w:pPr>
                  <w:r>
                    <w:rPr>
                      <w:sz w:val="16"/>
                    </w:rPr>
                    <w:t>103,00</w:t>
                  </w:r>
                </w:p>
              </w:tc>
            </w:tr>
          </w:tbl>
          <w:p w14:paraId="374E891C" w14:textId="77777777" w:rsidR="005322BD" w:rsidRDefault="005322BD" w:rsidP="005322BD">
            <w:pPr>
              <w:pStyle w:val="EMPTYCELLSTYLE"/>
            </w:pPr>
          </w:p>
        </w:tc>
      </w:tr>
      <w:tr w:rsidR="005322BD" w14:paraId="4C0946C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468E85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BBD575"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7F8B568" w14:textId="77777777" w:rsidR="005322BD" w:rsidRDefault="005322BD" w:rsidP="005322BD">
                  <w:pPr>
                    <w:pStyle w:val="UvjetniStil"/>
                  </w:pPr>
                  <w:r>
                    <w:rPr>
                      <w:sz w:val="16"/>
                    </w:rPr>
                    <w:t>Rashodi za usluge</w:t>
                  </w:r>
                </w:p>
              </w:tc>
              <w:tc>
                <w:tcPr>
                  <w:tcW w:w="2500" w:type="dxa"/>
                </w:tcPr>
                <w:p w14:paraId="0B5430B3" w14:textId="77777777" w:rsidR="005322BD" w:rsidRDefault="005322BD" w:rsidP="005322BD">
                  <w:pPr>
                    <w:pStyle w:val="EMPTYCELLSTYLE"/>
                  </w:pPr>
                </w:p>
              </w:tc>
              <w:tc>
                <w:tcPr>
                  <w:tcW w:w="1300" w:type="dxa"/>
                  <w:tcMar>
                    <w:top w:w="40" w:type="dxa"/>
                    <w:left w:w="0" w:type="dxa"/>
                    <w:bottom w:w="40" w:type="dxa"/>
                    <w:right w:w="0" w:type="dxa"/>
                  </w:tcMar>
                </w:tcPr>
                <w:p w14:paraId="37DCF54E" w14:textId="77777777" w:rsidR="005322BD" w:rsidRDefault="005322BD" w:rsidP="005322BD">
                  <w:pPr>
                    <w:pStyle w:val="UvjetniStil"/>
                    <w:jc w:val="right"/>
                  </w:pPr>
                  <w:r>
                    <w:rPr>
                      <w:sz w:val="16"/>
                    </w:rPr>
                    <w:t>110.000,00</w:t>
                  </w:r>
                </w:p>
              </w:tc>
              <w:tc>
                <w:tcPr>
                  <w:tcW w:w="1300" w:type="dxa"/>
                  <w:tcMar>
                    <w:top w:w="40" w:type="dxa"/>
                    <w:left w:w="0" w:type="dxa"/>
                    <w:bottom w:w="40" w:type="dxa"/>
                    <w:right w:w="0" w:type="dxa"/>
                  </w:tcMar>
                </w:tcPr>
                <w:p w14:paraId="32BB869B" w14:textId="77777777" w:rsidR="005322BD" w:rsidRDefault="005322BD" w:rsidP="005322BD">
                  <w:pPr>
                    <w:pStyle w:val="UvjetniStil"/>
                    <w:jc w:val="right"/>
                  </w:pPr>
                  <w:r>
                    <w:rPr>
                      <w:sz w:val="16"/>
                    </w:rPr>
                    <w:t>111.650,00</w:t>
                  </w:r>
                </w:p>
              </w:tc>
              <w:tc>
                <w:tcPr>
                  <w:tcW w:w="1300" w:type="dxa"/>
                  <w:tcMar>
                    <w:top w:w="40" w:type="dxa"/>
                    <w:left w:w="0" w:type="dxa"/>
                    <w:bottom w:w="40" w:type="dxa"/>
                    <w:right w:w="0" w:type="dxa"/>
                  </w:tcMar>
                </w:tcPr>
                <w:p w14:paraId="5F27B6E8" w14:textId="77777777" w:rsidR="005322BD" w:rsidRDefault="005322BD" w:rsidP="005322BD">
                  <w:pPr>
                    <w:pStyle w:val="UvjetniStil"/>
                    <w:jc w:val="right"/>
                  </w:pPr>
                  <w:r>
                    <w:rPr>
                      <w:sz w:val="16"/>
                    </w:rPr>
                    <w:t>113.300,00</w:t>
                  </w:r>
                </w:p>
              </w:tc>
              <w:tc>
                <w:tcPr>
                  <w:tcW w:w="700" w:type="dxa"/>
                  <w:tcMar>
                    <w:top w:w="40" w:type="dxa"/>
                    <w:left w:w="0" w:type="dxa"/>
                    <w:bottom w:w="40" w:type="dxa"/>
                    <w:right w:w="0" w:type="dxa"/>
                  </w:tcMar>
                </w:tcPr>
                <w:p w14:paraId="11A0D0E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179FF1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03CB7EE" w14:textId="77777777" w:rsidR="005322BD" w:rsidRDefault="005322BD" w:rsidP="005322BD">
                  <w:pPr>
                    <w:pStyle w:val="UvjetniStil"/>
                    <w:jc w:val="right"/>
                  </w:pPr>
                  <w:r>
                    <w:rPr>
                      <w:sz w:val="16"/>
                    </w:rPr>
                    <w:t>103,00</w:t>
                  </w:r>
                </w:p>
              </w:tc>
            </w:tr>
          </w:tbl>
          <w:p w14:paraId="57A76638" w14:textId="77777777" w:rsidR="005322BD" w:rsidRDefault="005322BD" w:rsidP="005322BD">
            <w:pPr>
              <w:pStyle w:val="EMPTYCELLSTYLE"/>
            </w:pPr>
          </w:p>
        </w:tc>
      </w:tr>
      <w:tr w:rsidR="005322BD" w14:paraId="33B83B8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C9E574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ED820F" w14:textId="77777777" w:rsidR="005322BD" w:rsidRDefault="005322BD" w:rsidP="005322BD">
                  <w:pPr>
                    <w:pStyle w:val="prog3"/>
                  </w:pPr>
                  <w:r>
                    <w:rPr>
                      <w:sz w:val="16"/>
                    </w:rPr>
                    <w:t>Aktivnost A100059 Program zaštite divljači</w:t>
                  </w:r>
                </w:p>
              </w:tc>
              <w:tc>
                <w:tcPr>
                  <w:tcW w:w="2020" w:type="dxa"/>
                </w:tcPr>
                <w:p w14:paraId="24A348A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726E1EC" w14:textId="77777777" w:rsidR="005322BD" w:rsidRDefault="005322BD" w:rsidP="005322BD">
                  <w:pPr>
                    <w:pStyle w:val="prog3"/>
                    <w:jc w:val="right"/>
                  </w:pPr>
                  <w:r>
                    <w:rPr>
                      <w:sz w:val="16"/>
                    </w:rPr>
                    <w:t>20.000,00</w:t>
                  </w:r>
                </w:p>
              </w:tc>
              <w:tc>
                <w:tcPr>
                  <w:tcW w:w="1300" w:type="dxa"/>
                  <w:shd w:val="clear" w:color="auto" w:fill="FFFFFF"/>
                  <w:tcMar>
                    <w:top w:w="0" w:type="dxa"/>
                    <w:left w:w="0" w:type="dxa"/>
                    <w:bottom w:w="0" w:type="dxa"/>
                    <w:right w:w="0" w:type="dxa"/>
                  </w:tcMar>
                  <w:vAlign w:val="center"/>
                </w:tcPr>
                <w:p w14:paraId="19B5D781" w14:textId="77777777" w:rsidR="005322BD" w:rsidRDefault="005322BD" w:rsidP="005322BD">
                  <w:pPr>
                    <w:pStyle w:val="prog3"/>
                    <w:jc w:val="right"/>
                  </w:pPr>
                  <w:r>
                    <w:rPr>
                      <w:sz w:val="16"/>
                    </w:rPr>
                    <w:t>20.300,00</w:t>
                  </w:r>
                </w:p>
              </w:tc>
              <w:tc>
                <w:tcPr>
                  <w:tcW w:w="1300" w:type="dxa"/>
                  <w:shd w:val="clear" w:color="auto" w:fill="FFFFFF"/>
                  <w:tcMar>
                    <w:top w:w="0" w:type="dxa"/>
                    <w:left w:w="0" w:type="dxa"/>
                    <w:bottom w:w="0" w:type="dxa"/>
                    <w:right w:w="0" w:type="dxa"/>
                  </w:tcMar>
                  <w:vAlign w:val="center"/>
                </w:tcPr>
                <w:p w14:paraId="70192F40" w14:textId="77777777" w:rsidR="005322BD" w:rsidRDefault="005322BD" w:rsidP="005322BD">
                  <w:pPr>
                    <w:pStyle w:val="prog3"/>
                    <w:jc w:val="right"/>
                  </w:pPr>
                  <w:r>
                    <w:rPr>
                      <w:sz w:val="16"/>
                    </w:rPr>
                    <w:t>20.600,00</w:t>
                  </w:r>
                </w:p>
              </w:tc>
              <w:tc>
                <w:tcPr>
                  <w:tcW w:w="700" w:type="dxa"/>
                  <w:shd w:val="clear" w:color="auto" w:fill="FFFFFF"/>
                  <w:tcMar>
                    <w:top w:w="0" w:type="dxa"/>
                    <w:left w:w="0" w:type="dxa"/>
                    <w:bottom w:w="0" w:type="dxa"/>
                    <w:right w:w="0" w:type="dxa"/>
                  </w:tcMar>
                  <w:vAlign w:val="center"/>
                </w:tcPr>
                <w:p w14:paraId="11369DB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74D4BD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B649468" w14:textId="77777777" w:rsidR="005322BD" w:rsidRDefault="005322BD" w:rsidP="005322BD">
                  <w:pPr>
                    <w:pStyle w:val="prog3"/>
                    <w:jc w:val="right"/>
                  </w:pPr>
                  <w:r>
                    <w:rPr>
                      <w:sz w:val="16"/>
                    </w:rPr>
                    <w:t>103,00</w:t>
                  </w:r>
                </w:p>
              </w:tc>
            </w:tr>
          </w:tbl>
          <w:p w14:paraId="31876EF3" w14:textId="77777777" w:rsidR="005322BD" w:rsidRDefault="005322BD" w:rsidP="005322BD">
            <w:pPr>
              <w:pStyle w:val="EMPTYCELLSTYLE"/>
            </w:pPr>
          </w:p>
        </w:tc>
      </w:tr>
      <w:tr w:rsidR="005322BD" w14:paraId="63175CB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AEB25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D1001D" w14:textId="77777777" w:rsidR="005322BD" w:rsidRDefault="005322BD" w:rsidP="005322BD">
                  <w:pPr>
                    <w:pStyle w:val="izv1"/>
                  </w:pPr>
                  <w:r>
                    <w:rPr>
                      <w:sz w:val="16"/>
                    </w:rPr>
                    <w:t>Izvor 5. POMOĆI</w:t>
                  </w:r>
                </w:p>
              </w:tc>
              <w:tc>
                <w:tcPr>
                  <w:tcW w:w="2020" w:type="dxa"/>
                </w:tcPr>
                <w:p w14:paraId="15FE305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391C20A" w14:textId="77777777" w:rsidR="005322BD" w:rsidRDefault="005322BD" w:rsidP="005322BD">
                  <w:pPr>
                    <w:pStyle w:val="izv1"/>
                    <w:jc w:val="right"/>
                  </w:pPr>
                  <w:r>
                    <w:rPr>
                      <w:sz w:val="16"/>
                    </w:rPr>
                    <w:t>20.000,00</w:t>
                  </w:r>
                </w:p>
              </w:tc>
              <w:tc>
                <w:tcPr>
                  <w:tcW w:w="1300" w:type="dxa"/>
                  <w:shd w:val="clear" w:color="auto" w:fill="FFFFFF"/>
                  <w:tcMar>
                    <w:top w:w="0" w:type="dxa"/>
                    <w:left w:w="0" w:type="dxa"/>
                    <w:bottom w:w="0" w:type="dxa"/>
                    <w:right w:w="0" w:type="dxa"/>
                  </w:tcMar>
                  <w:vAlign w:val="center"/>
                </w:tcPr>
                <w:p w14:paraId="19CDCF34" w14:textId="77777777" w:rsidR="005322BD" w:rsidRDefault="005322BD" w:rsidP="005322BD">
                  <w:pPr>
                    <w:pStyle w:val="izv1"/>
                    <w:jc w:val="right"/>
                  </w:pPr>
                  <w:r>
                    <w:rPr>
                      <w:sz w:val="16"/>
                    </w:rPr>
                    <w:t>20.300,00</w:t>
                  </w:r>
                </w:p>
              </w:tc>
              <w:tc>
                <w:tcPr>
                  <w:tcW w:w="1300" w:type="dxa"/>
                  <w:shd w:val="clear" w:color="auto" w:fill="FFFFFF"/>
                  <w:tcMar>
                    <w:top w:w="0" w:type="dxa"/>
                    <w:left w:w="0" w:type="dxa"/>
                    <w:bottom w:w="0" w:type="dxa"/>
                    <w:right w:w="0" w:type="dxa"/>
                  </w:tcMar>
                  <w:vAlign w:val="center"/>
                </w:tcPr>
                <w:p w14:paraId="0792C201" w14:textId="77777777" w:rsidR="005322BD" w:rsidRDefault="005322BD" w:rsidP="005322BD">
                  <w:pPr>
                    <w:pStyle w:val="izv1"/>
                    <w:jc w:val="right"/>
                  </w:pPr>
                  <w:r>
                    <w:rPr>
                      <w:sz w:val="16"/>
                    </w:rPr>
                    <w:t>20.600,00</w:t>
                  </w:r>
                </w:p>
              </w:tc>
              <w:tc>
                <w:tcPr>
                  <w:tcW w:w="700" w:type="dxa"/>
                  <w:shd w:val="clear" w:color="auto" w:fill="FFFFFF"/>
                  <w:tcMar>
                    <w:top w:w="0" w:type="dxa"/>
                    <w:left w:w="0" w:type="dxa"/>
                    <w:bottom w:w="0" w:type="dxa"/>
                    <w:right w:w="0" w:type="dxa"/>
                  </w:tcMar>
                  <w:vAlign w:val="center"/>
                </w:tcPr>
                <w:p w14:paraId="2429581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126096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B43AF74" w14:textId="77777777" w:rsidR="005322BD" w:rsidRDefault="005322BD" w:rsidP="005322BD">
                  <w:pPr>
                    <w:pStyle w:val="izv1"/>
                    <w:jc w:val="right"/>
                  </w:pPr>
                  <w:r>
                    <w:rPr>
                      <w:sz w:val="16"/>
                    </w:rPr>
                    <w:t>103,00</w:t>
                  </w:r>
                </w:p>
              </w:tc>
            </w:tr>
          </w:tbl>
          <w:p w14:paraId="4EFD3642" w14:textId="77777777" w:rsidR="005322BD" w:rsidRDefault="005322BD" w:rsidP="005322BD">
            <w:pPr>
              <w:pStyle w:val="EMPTYCELLSTYLE"/>
            </w:pPr>
          </w:p>
        </w:tc>
      </w:tr>
      <w:tr w:rsidR="005322BD" w14:paraId="0FA35B7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12D76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4CB10C" w14:textId="77777777" w:rsidR="005322BD" w:rsidRDefault="005322BD" w:rsidP="005322BD">
                  <w:pPr>
                    <w:pStyle w:val="izv2"/>
                  </w:pPr>
                  <w:r>
                    <w:rPr>
                      <w:sz w:val="16"/>
                    </w:rPr>
                    <w:t>Izvor 5.1. Tekuće pomoći iz državnog proračuna</w:t>
                  </w:r>
                </w:p>
              </w:tc>
              <w:tc>
                <w:tcPr>
                  <w:tcW w:w="2020" w:type="dxa"/>
                </w:tcPr>
                <w:p w14:paraId="2330E7A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34111E" w14:textId="77777777" w:rsidR="005322BD" w:rsidRDefault="005322BD" w:rsidP="005322BD">
                  <w:pPr>
                    <w:pStyle w:val="izv2"/>
                    <w:jc w:val="right"/>
                  </w:pPr>
                  <w:r>
                    <w:rPr>
                      <w:sz w:val="16"/>
                    </w:rPr>
                    <w:t>20.000,00</w:t>
                  </w:r>
                </w:p>
              </w:tc>
              <w:tc>
                <w:tcPr>
                  <w:tcW w:w="1300" w:type="dxa"/>
                  <w:shd w:val="clear" w:color="auto" w:fill="FFFFFF"/>
                  <w:tcMar>
                    <w:top w:w="0" w:type="dxa"/>
                    <w:left w:w="0" w:type="dxa"/>
                    <w:bottom w:w="0" w:type="dxa"/>
                    <w:right w:w="0" w:type="dxa"/>
                  </w:tcMar>
                  <w:vAlign w:val="center"/>
                </w:tcPr>
                <w:p w14:paraId="368173C1" w14:textId="77777777" w:rsidR="005322BD" w:rsidRDefault="005322BD" w:rsidP="005322BD">
                  <w:pPr>
                    <w:pStyle w:val="izv2"/>
                    <w:jc w:val="right"/>
                  </w:pPr>
                  <w:r>
                    <w:rPr>
                      <w:sz w:val="16"/>
                    </w:rPr>
                    <w:t>20.300,00</w:t>
                  </w:r>
                </w:p>
              </w:tc>
              <w:tc>
                <w:tcPr>
                  <w:tcW w:w="1300" w:type="dxa"/>
                  <w:shd w:val="clear" w:color="auto" w:fill="FFFFFF"/>
                  <w:tcMar>
                    <w:top w:w="0" w:type="dxa"/>
                    <w:left w:w="0" w:type="dxa"/>
                    <w:bottom w:w="0" w:type="dxa"/>
                    <w:right w:w="0" w:type="dxa"/>
                  </w:tcMar>
                  <w:vAlign w:val="center"/>
                </w:tcPr>
                <w:p w14:paraId="1F42945F" w14:textId="77777777" w:rsidR="005322BD" w:rsidRDefault="005322BD" w:rsidP="005322BD">
                  <w:pPr>
                    <w:pStyle w:val="izv2"/>
                    <w:jc w:val="right"/>
                  </w:pPr>
                  <w:r>
                    <w:rPr>
                      <w:sz w:val="16"/>
                    </w:rPr>
                    <w:t>20.600,00</w:t>
                  </w:r>
                </w:p>
              </w:tc>
              <w:tc>
                <w:tcPr>
                  <w:tcW w:w="700" w:type="dxa"/>
                  <w:shd w:val="clear" w:color="auto" w:fill="FFFFFF"/>
                  <w:tcMar>
                    <w:top w:w="0" w:type="dxa"/>
                    <w:left w:w="0" w:type="dxa"/>
                    <w:bottom w:w="0" w:type="dxa"/>
                    <w:right w:w="0" w:type="dxa"/>
                  </w:tcMar>
                  <w:vAlign w:val="center"/>
                </w:tcPr>
                <w:p w14:paraId="5842D182"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66C4FA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437A070" w14:textId="77777777" w:rsidR="005322BD" w:rsidRDefault="005322BD" w:rsidP="005322BD">
                  <w:pPr>
                    <w:pStyle w:val="izv2"/>
                    <w:jc w:val="right"/>
                  </w:pPr>
                  <w:r>
                    <w:rPr>
                      <w:sz w:val="16"/>
                    </w:rPr>
                    <w:t>103,00</w:t>
                  </w:r>
                </w:p>
              </w:tc>
            </w:tr>
          </w:tbl>
          <w:p w14:paraId="6EDF82A1" w14:textId="77777777" w:rsidR="005322BD" w:rsidRDefault="005322BD" w:rsidP="005322BD">
            <w:pPr>
              <w:pStyle w:val="EMPTYCELLSTYLE"/>
            </w:pPr>
          </w:p>
        </w:tc>
      </w:tr>
      <w:tr w:rsidR="005322BD" w14:paraId="0914081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10897A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8F7C8C2" w14:textId="77777777" w:rsidR="005322BD" w:rsidRDefault="005322BD" w:rsidP="005322BD">
                  <w:pPr>
                    <w:pStyle w:val="fun3"/>
                  </w:pPr>
                  <w:r>
                    <w:rPr>
                      <w:sz w:val="16"/>
                    </w:rPr>
                    <w:t>FUNKCIJSKA KLASIFIKACIJA 0550 Istraživanje i razvoj: Zaštita okoliša</w:t>
                  </w:r>
                </w:p>
              </w:tc>
              <w:tc>
                <w:tcPr>
                  <w:tcW w:w="2020" w:type="dxa"/>
                </w:tcPr>
                <w:p w14:paraId="24DD71A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5CD4F9" w14:textId="77777777" w:rsidR="005322BD" w:rsidRDefault="005322BD" w:rsidP="005322BD">
                  <w:pPr>
                    <w:pStyle w:val="fun3"/>
                    <w:jc w:val="right"/>
                  </w:pPr>
                  <w:r>
                    <w:rPr>
                      <w:sz w:val="16"/>
                    </w:rPr>
                    <w:t>20.000,00</w:t>
                  </w:r>
                </w:p>
              </w:tc>
              <w:tc>
                <w:tcPr>
                  <w:tcW w:w="1300" w:type="dxa"/>
                  <w:shd w:val="clear" w:color="auto" w:fill="FFFFFF"/>
                  <w:tcMar>
                    <w:top w:w="0" w:type="dxa"/>
                    <w:left w:w="0" w:type="dxa"/>
                    <w:bottom w:w="0" w:type="dxa"/>
                    <w:right w:w="0" w:type="dxa"/>
                  </w:tcMar>
                  <w:vAlign w:val="center"/>
                </w:tcPr>
                <w:p w14:paraId="2A634A19" w14:textId="77777777" w:rsidR="005322BD" w:rsidRDefault="005322BD" w:rsidP="005322BD">
                  <w:pPr>
                    <w:pStyle w:val="fun3"/>
                    <w:jc w:val="right"/>
                  </w:pPr>
                  <w:r>
                    <w:rPr>
                      <w:sz w:val="16"/>
                    </w:rPr>
                    <w:t>20.300,00</w:t>
                  </w:r>
                </w:p>
              </w:tc>
              <w:tc>
                <w:tcPr>
                  <w:tcW w:w="1300" w:type="dxa"/>
                  <w:shd w:val="clear" w:color="auto" w:fill="FFFFFF"/>
                  <w:tcMar>
                    <w:top w:w="0" w:type="dxa"/>
                    <w:left w:w="0" w:type="dxa"/>
                    <w:bottom w:w="0" w:type="dxa"/>
                    <w:right w:w="0" w:type="dxa"/>
                  </w:tcMar>
                  <w:vAlign w:val="center"/>
                </w:tcPr>
                <w:p w14:paraId="3E1E5B4D" w14:textId="77777777" w:rsidR="005322BD" w:rsidRDefault="005322BD" w:rsidP="005322BD">
                  <w:pPr>
                    <w:pStyle w:val="fun3"/>
                    <w:jc w:val="right"/>
                  </w:pPr>
                  <w:r>
                    <w:rPr>
                      <w:sz w:val="16"/>
                    </w:rPr>
                    <w:t>20.600,00</w:t>
                  </w:r>
                </w:p>
              </w:tc>
              <w:tc>
                <w:tcPr>
                  <w:tcW w:w="700" w:type="dxa"/>
                  <w:shd w:val="clear" w:color="auto" w:fill="FFFFFF"/>
                  <w:tcMar>
                    <w:top w:w="0" w:type="dxa"/>
                    <w:left w:w="0" w:type="dxa"/>
                    <w:bottom w:w="0" w:type="dxa"/>
                    <w:right w:w="0" w:type="dxa"/>
                  </w:tcMar>
                  <w:vAlign w:val="center"/>
                </w:tcPr>
                <w:p w14:paraId="2DA177F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684BE5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D85CCA4" w14:textId="77777777" w:rsidR="005322BD" w:rsidRDefault="005322BD" w:rsidP="005322BD">
                  <w:pPr>
                    <w:pStyle w:val="fun3"/>
                    <w:jc w:val="right"/>
                  </w:pPr>
                  <w:r>
                    <w:rPr>
                      <w:sz w:val="16"/>
                    </w:rPr>
                    <w:t>103,00</w:t>
                  </w:r>
                </w:p>
              </w:tc>
            </w:tr>
          </w:tbl>
          <w:p w14:paraId="61AEC6F8" w14:textId="77777777" w:rsidR="005322BD" w:rsidRDefault="005322BD" w:rsidP="005322BD">
            <w:pPr>
              <w:pStyle w:val="EMPTYCELLSTYLE"/>
            </w:pPr>
          </w:p>
        </w:tc>
      </w:tr>
      <w:tr w:rsidR="005322BD" w14:paraId="1005A57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BE4CA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0880937"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DD66429" w14:textId="77777777" w:rsidR="005322BD" w:rsidRDefault="005322BD" w:rsidP="005322BD">
                  <w:pPr>
                    <w:pStyle w:val="UvjetniStil10"/>
                  </w:pPr>
                  <w:r>
                    <w:rPr>
                      <w:sz w:val="16"/>
                    </w:rPr>
                    <w:t>Rashodi poslovanja</w:t>
                  </w:r>
                </w:p>
              </w:tc>
              <w:tc>
                <w:tcPr>
                  <w:tcW w:w="2500" w:type="dxa"/>
                </w:tcPr>
                <w:p w14:paraId="04CD694A" w14:textId="77777777" w:rsidR="005322BD" w:rsidRDefault="005322BD" w:rsidP="005322BD">
                  <w:pPr>
                    <w:pStyle w:val="EMPTYCELLSTYLE"/>
                  </w:pPr>
                </w:p>
              </w:tc>
              <w:tc>
                <w:tcPr>
                  <w:tcW w:w="1300" w:type="dxa"/>
                  <w:tcMar>
                    <w:top w:w="40" w:type="dxa"/>
                    <w:left w:w="0" w:type="dxa"/>
                    <w:bottom w:w="40" w:type="dxa"/>
                    <w:right w:w="0" w:type="dxa"/>
                  </w:tcMar>
                </w:tcPr>
                <w:p w14:paraId="574D010A"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402DCF93"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3881064E"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48DBB84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03847E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A2ACB18" w14:textId="77777777" w:rsidR="005322BD" w:rsidRDefault="005322BD" w:rsidP="005322BD">
                  <w:pPr>
                    <w:pStyle w:val="UvjetniStil10"/>
                    <w:jc w:val="right"/>
                  </w:pPr>
                  <w:r>
                    <w:rPr>
                      <w:sz w:val="16"/>
                    </w:rPr>
                    <w:t>103,00</w:t>
                  </w:r>
                </w:p>
              </w:tc>
            </w:tr>
          </w:tbl>
          <w:p w14:paraId="5D909DE1" w14:textId="77777777" w:rsidR="005322BD" w:rsidRDefault="005322BD" w:rsidP="005322BD">
            <w:pPr>
              <w:pStyle w:val="EMPTYCELLSTYLE"/>
            </w:pPr>
          </w:p>
        </w:tc>
      </w:tr>
      <w:tr w:rsidR="005322BD" w14:paraId="21C4376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F3837D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3A8BEAF"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BA82939" w14:textId="77777777" w:rsidR="005322BD" w:rsidRDefault="005322BD" w:rsidP="005322BD">
                  <w:pPr>
                    <w:pStyle w:val="UvjetniStil10"/>
                  </w:pPr>
                  <w:r>
                    <w:rPr>
                      <w:sz w:val="16"/>
                    </w:rPr>
                    <w:t>Materijalni rashodi</w:t>
                  </w:r>
                </w:p>
              </w:tc>
              <w:tc>
                <w:tcPr>
                  <w:tcW w:w="2500" w:type="dxa"/>
                </w:tcPr>
                <w:p w14:paraId="3D424DE4" w14:textId="77777777" w:rsidR="005322BD" w:rsidRDefault="005322BD" w:rsidP="005322BD">
                  <w:pPr>
                    <w:pStyle w:val="EMPTYCELLSTYLE"/>
                  </w:pPr>
                </w:p>
              </w:tc>
              <w:tc>
                <w:tcPr>
                  <w:tcW w:w="1300" w:type="dxa"/>
                  <w:tcMar>
                    <w:top w:w="40" w:type="dxa"/>
                    <w:left w:w="0" w:type="dxa"/>
                    <w:bottom w:w="40" w:type="dxa"/>
                    <w:right w:w="0" w:type="dxa"/>
                  </w:tcMar>
                </w:tcPr>
                <w:p w14:paraId="33B30A08"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7694A573"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3F9C3718"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66FA798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215C3E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80A53A9" w14:textId="77777777" w:rsidR="005322BD" w:rsidRDefault="005322BD" w:rsidP="005322BD">
                  <w:pPr>
                    <w:pStyle w:val="UvjetniStil10"/>
                    <w:jc w:val="right"/>
                  </w:pPr>
                  <w:r>
                    <w:rPr>
                      <w:sz w:val="16"/>
                    </w:rPr>
                    <w:t>103,00</w:t>
                  </w:r>
                </w:p>
              </w:tc>
            </w:tr>
          </w:tbl>
          <w:p w14:paraId="7AC2E47B" w14:textId="77777777" w:rsidR="005322BD" w:rsidRDefault="005322BD" w:rsidP="005322BD">
            <w:pPr>
              <w:pStyle w:val="EMPTYCELLSTYLE"/>
            </w:pPr>
          </w:p>
        </w:tc>
      </w:tr>
      <w:tr w:rsidR="005322BD" w14:paraId="78A4BC1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4F9D9C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F8F0412" w14:textId="77777777" w:rsidR="005322BD" w:rsidRDefault="005322BD" w:rsidP="005322BD">
                  <w:pPr>
                    <w:pStyle w:val="UvjetniStil"/>
                  </w:pPr>
                  <w:r>
                    <w:rPr>
                      <w:sz w:val="16"/>
                    </w:rPr>
                    <w:lastRenderedPageBreak/>
                    <w:t>323</w:t>
                  </w:r>
                </w:p>
              </w:tc>
              <w:tc>
                <w:tcPr>
                  <w:tcW w:w="6840" w:type="dxa"/>
                  <w:tcMar>
                    <w:top w:w="40" w:type="dxa"/>
                    <w:left w:w="0" w:type="dxa"/>
                    <w:bottom w:w="40" w:type="dxa"/>
                    <w:right w:w="0" w:type="dxa"/>
                  </w:tcMar>
                </w:tcPr>
                <w:p w14:paraId="2C9C1E93" w14:textId="77777777" w:rsidR="005322BD" w:rsidRDefault="005322BD" w:rsidP="005322BD">
                  <w:pPr>
                    <w:pStyle w:val="UvjetniStil"/>
                  </w:pPr>
                  <w:r>
                    <w:rPr>
                      <w:sz w:val="16"/>
                    </w:rPr>
                    <w:t>Rashodi za usluge</w:t>
                  </w:r>
                </w:p>
              </w:tc>
              <w:tc>
                <w:tcPr>
                  <w:tcW w:w="2500" w:type="dxa"/>
                </w:tcPr>
                <w:p w14:paraId="7C4DC6F0" w14:textId="77777777" w:rsidR="005322BD" w:rsidRDefault="005322BD" w:rsidP="005322BD">
                  <w:pPr>
                    <w:pStyle w:val="EMPTYCELLSTYLE"/>
                  </w:pPr>
                </w:p>
              </w:tc>
              <w:tc>
                <w:tcPr>
                  <w:tcW w:w="1300" w:type="dxa"/>
                  <w:tcMar>
                    <w:top w:w="40" w:type="dxa"/>
                    <w:left w:w="0" w:type="dxa"/>
                    <w:bottom w:w="40" w:type="dxa"/>
                    <w:right w:w="0" w:type="dxa"/>
                  </w:tcMar>
                </w:tcPr>
                <w:p w14:paraId="4ED5E7B6"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7F271B23"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1A490EBE"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7FC760C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ED845E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9FF5F59" w14:textId="77777777" w:rsidR="005322BD" w:rsidRDefault="005322BD" w:rsidP="005322BD">
                  <w:pPr>
                    <w:pStyle w:val="UvjetniStil"/>
                    <w:jc w:val="right"/>
                  </w:pPr>
                  <w:r>
                    <w:rPr>
                      <w:sz w:val="16"/>
                    </w:rPr>
                    <w:t>103,00</w:t>
                  </w:r>
                </w:p>
              </w:tc>
            </w:tr>
          </w:tbl>
          <w:p w14:paraId="0023CE0F" w14:textId="77777777" w:rsidR="005322BD" w:rsidRDefault="005322BD" w:rsidP="005322BD">
            <w:pPr>
              <w:pStyle w:val="EMPTYCELLSTYLE"/>
            </w:pPr>
          </w:p>
        </w:tc>
      </w:tr>
      <w:tr w:rsidR="005322BD" w14:paraId="4B41958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20382B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2D173E2" w14:textId="77777777" w:rsidR="005322BD" w:rsidRDefault="005322BD" w:rsidP="005322BD">
                  <w:pPr>
                    <w:pStyle w:val="prog3"/>
                  </w:pPr>
                  <w:r>
                    <w:rPr>
                      <w:sz w:val="16"/>
                    </w:rPr>
                    <w:t>Kapitalni projekt K100001 Sanacija odlagališta komunalnog otpada Stražbenica</w:t>
                  </w:r>
                </w:p>
              </w:tc>
              <w:tc>
                <w:tcPr>
                  <w:tcW w:w="2020" w:type="dxa"/>
                </w:tcPr>
                <w:p w14:paraId="18579B1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3E68498" w14:textId="77777777" w:rsidR="005322BD" w:rsidRDefault="005322BD" w:rsidP="005322BD">
                  <w:pPr>
                    <w:pStyle w:val="prog3"/>
                    <w:jc w:val="right"/>
                  </w:pPr>
                  <w:r>
                    <w:rPr>
                      <w:sz w:val="16"/>
                    </w:rPr>
                    <w:t>233.750,00</w:t>
                  </w:r>
                </w:p>
              </w:tc>
              <w:tc>
                <w:tcPr>
                  <w:tcW w:w="1300" w:type="dxa"/>
                  <w:shd w:val="clear" w:color="auto" w:fill="FFFFFF"/>
                  <w:tcMar>
                    <w:top w:w="0" w:type="dxa"/>
                    <w:left w:w="0" w:type="dxa"/>
                    <w:bottom w:w="0" w:type="dxa"/>
                    <w:right w:w="0" w:type="dxa"/>
                  </w:tcMar>
                  <w:vAlign w:val="center"/>
                </w:tcPr>
                <w:p w14:paraId="6D79ABFC" w14:textId="77777777" w:rsidR="005322BD" w:rsidRDefault="005322BD" w:rsidP="005322BD">
                  <w:pPr>
                    <w:pStyle w:val="prog3"/>
                    <w:jc w:val="right"/>
                  </w:pPr>
                  <w:r>
                    <w:rPr>
                      <w:sz w:val="16"/>
                    </w:rPr>
                    <w:t>237.256,26</w:t>
                  </w:r>
                </w:p>
              </w:tc>
              <w:tc>
                <w:tcPr>
                  <w:tcW w:w="1300" w:type="dxa"/>
                  <w:shd w:val="clear" w:color="auto" w:fill="FFFFFF"/>
                  <w:tcMar>
                    <w:top w:w="0" w:type="dxa"/>
                    <w:left w:w="0" w:type="dxa"/>
                    <w:bottom w:w="0" w:type="dxa"/>
                    <w:right w:w="0" w:type="dxa"/>
                  </w:tcMar>
                  <w:vAlign w:val="center"/>
                </w:tcPr>
                <w:p w14:paraId="6FC7CA9F" w14:textId="77777777" w:rsidR="005322BD" w:rsidRDefault="005322BD" w:rsidP="005322BD">
                  <w:pPr>
                    <w:pStyle w:val="prog3"/>
                    <w:jc w:val="right"/>
                  </w:pPr>
                  <w:r>
                    <w:rPr>
                      <w:sz w:val="16"/>
                    </w:rPr>
                    <w:t>240.762,50</w:t>
                  </w:r>
                </w:p>
              </w:tc>
              <w:tc>
                <w:tcPr>
                  <w:tcW w:w="700" w:type="dxa"/>
                  <w:shd w:val="clear" w:color="auto" w:fill="FFFFFF"/>
                  <w:tcMar>
                    <w:top w:w="0" w:type="dxa"/>
                    <w:left w:w="0" w:type="dxa"/>
                    <w:bottom w:w="0" w:type="dxa"/>
                    <w:right w:w="0" w:type="dxa"/>
                  </w:tcMar>
                  <w:vAlign w:val="center"/>
                </w:tcPr>
                <w:p w14:paraId="5EB51B2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4DF04C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AC711D2" w14:textId="77777777" w:rsidR="005322BD" w:rsidRDefault="005322BD" w:rsidP="005322BD">
                  <w:pPr>
                    <w:pStyle w:val="prog3"/>
                    <w:jc w:val="right"/>
                  </w:pPr>
                  <w:r>
                    <w:rPr>
                      <w:sz w:val="16"/>
                    </w:rPr>
                    <w:t>103,00</w:t>
                  </w:r>
                </w:p>
              </w:tc>
            </w:tr>
          </w:tbl>
          <w:p w14:paraId="7BBAE073" w14:textId="77777777" w:rsidR="005322BD" w:rsidRDefault="005322BD" w:rsidP="005322BD">
            <w:pPr>
              <w:pStyle w:val="EMPTYCELLSTYLE"/>
            </w:pPr>
          </w:p>
        </w:tc>
      </w:tr>
      <w:tr w:rsidR="005322BD" w14:paraId="1014D75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153BB2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E12890E" w14:textId="77777777" w:rsidR="005322BD" w:rsidRDefault="005322BD" w:rsidP="005322BD">
                  <w:pPr>
                    <w:pStyle w:val="izv1"/>
                  </w:pPr>
                  <w:r>
                    <w:rPr>
                      <w:sz w:val="16"/>
                    </w:rPr>
                    <w:t>Izvor 4. PRIHODI ZA POSEBNE NAMJENE</w:t>
                  </w:r>
                </w:p>
              </w:tc>
              <w:tc>
                <w:tcPr>
                  <w:tcW w:w="2020" w:type="dxa"/>
                </w:tcPr>
                <w:p w14:paraId="1820A13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6D5D7F5" w14:textId="77777777" w:rsidR="005322BD" w:rsidRDefault="005322BD" w:rsidP="005322BD">
                  <w:pPr>
                    <w:pStyle w:val="izv1"/>
                    <w:jc w:val="right"/>
                  </w:pPr>
                  <w:r>
                    <w:rPr>
                      <w:sz w:val="16"/>
                    </w:rPr>
                    <w:t>13.375,00</w:t>
                  </w:r>
                </w:p>
              </w:tc>
              <w:tc>
                <w:tcPr>
                  <w:tcW w:w="1300" w:type="dxa"/>
                  <w:shd w:val="clear" w:color="auto" w:fill="FFFFFF"/>
                  <w:tcMar>
                    <w:top w:w="0" w:type="dxa"/>
                    <w:left w:w="0" w:type="dxa"/>
                    <w:bottom w:w="0" w:type="dxa"/>
                    <w:right w:w="0" w:type="dxa"/>
                  </w:tcMar>
                  <w:vAlign w:val="center"/>
                </w:tcPr>
                <w:p w14:paraId="44CA9A16" w14:textId="77777777" w:rsidR="005322BD" w:rsidRDefault="005322BD" w:rsidP="005322BD">
                  <w:pPr>
                    <w:pStyle w:val="izv1"/>
                    <w:jc w:val="right"/>
                  </w:pPr>
                  <w:r>
                    <w:rPr>
                      <w:sz w:val="16"/>
                    </w:rPr>
                    <w:t>13.575,63</w:t>
                  </w:r>
                </w:p>
              </w:tc>
              <w:tc>
                <w:tcPr>
                  <w:tcW w:w="1300" w:type="dxa"/>
                  <w:shd w:val="clear" w:color="auto" w:fill="FFFFFF"/>
                  <w:tcMar>
                    <w:top w:w="0" w:type="dxa"/>
                    <w:left w:w="0" w:type="dxa"/>
                    <w:bottom w:w="0" w:type="dxa"/>
                    <w:right w:w="0" w:type="dxa"/>
                  </w:tcMar>
                  <w:vAlign w:val="center"/>
                </w:tcPr>
                <w:p w14:paraId="2B860DCB" w14:textId="77777777" w:rsidR="005322BD" w:rsidRDefault="005322BD" w:rsidP="005322BD">
                  <w:pPr>
                    <w:pStyle w:val="izv1"/>
                    <w:jc w:val="right"/>
                  </w:pPr>
                  <w:r>
                    <w:rPr>
                      <w:sz w:val="16"/>
                    </w:rPr>
                    <w:t>13.776,25</w:t>
                  </w:r>
                </w:p>
              </w:tc>
              <w:tc>
                <w:tcPr>
                  <w:tcW w:w="700" w:type="dxa"/>
                  <w:shd w:val="clear" w:color="auto" w:fill="FFFFFF"/>
                  <w:tcMar>
                    <w:top w:w="0" w:type="dxa"/>
                    <w:left w:w="0" w:type="dxa"/>
                    <w:bottom w:w="0" w:type="dxa"/>
                    <w:right w:w="0" w:type="dxa"/>
                  </w:tcMar>
                  <w:vAlign w:val="center"/>
                </w:tcPr>
                <w:p w14:paraId="50CBE96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9C516C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9071F97" w14:textId="77777777" w:rsidR="005322BD" w:rsidRDefault="005322BD" w:rsidP="005322BD">
                  <w:pPr>
                    <w:pStyle w:val="izv1"/>
                    <w:jc w:val="right"/>
                  </w:pPr>
                  <w:r>
                    <w:rPr>
                      <w:sz w:val="16"/>
                    </w:rPr>
                    <w:t>103,00</w:t>
                  </w:r>
                </w:p>
              </w:tc>
            </w:tr>
          </w:tbl>
          <w:p w14:paraId="043F6BBD" w14:textId="77777777" w:rsidR="005322BD" w:rsidRDefault="005322BD" w:rsidP="005322BD">
            <w:pPr>
              <w:pStyle w:val="EMPTYCELLSTYLE"/>
            </w:pPr>
          </w:p>
        </w:tc>
      </w:tr>
      <w:tr w:rsidR="005322BD" w14:paraId="606682A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11D8E8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9664AF" w14:textId="77777777" w:rsidR="005322BD" w:rsidRDefault="005322BD" w:rsidP="005322BD">
                  <w:pPr>
                    <w:pStyle w:val="izv2"/>
                  </w:pPr>
                  <w:r>
                    <w:rPr>
                      <w:sz w:val="16"/>
                    </w:rPr>
                    <w:t>Izvor 4.1. Komunalni doprinos</w:t>
                  </w:r>
                </w:p>
              </w:tc>
              <w:tc>
                <w:tcPr>
                  <w:tcW w:w="2020" w:type="dxa"/>
                </w:tcPr>
                <w:p w14:paraId="46A13EA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2ECAD91" w14:textId="77777777" w:rsidR="005322BD" w:rsidRDefault="005322BD" w:rsidP="005322BD">
                  <w:pPr>
                    <w:pStyle w:val="izv2"/>
                    <w:jc w:val="right"/>
                  </w:pPr>
                  <w:r>
                    <w:rPr>
                      <w:sz w:val="16"/>
                    </w:rPr>
                    <w:t>10.000,00</w:t>
                  </w:r>
                </w:p>
              </w:tc>
              <w:tc>
                <w:tcPr>
                  <w:tcW w:w="1300" w:type="dxa"/>
                  <w:shd w:val="clear" w:color="auto" w:fill="FFFFFF"/>
                  <w:tcMar>
                    <w:top w:w="0" w:type="dxa"/>
                    <w:left w:w="0" w:type="dxa"/>
                    <w:bottom w:w="0" w:type="dxa"/>
                    <w:right w:w="0" w:type="dxa"/>
                  </w:tcMar>
                  <w:vAlign w:val="center"/>
                </w:tcPr>
                <w:p w14:paraId="3CCB6220" w14:textId="77777777" w:rsidR="005322BD" w:rsidRDefault="005322BD" w:rsidP="005322BD">
                  <w:pPr>
                    <w:pStyle w:val="izv2"/>
                    <w:jc w:val="right"/>
                  </w:pPr>
                  <w:r>
                    <w:rPr>
                      <w:sz w:val="16"/>
                    </w:rPr>
                    <w:t>10.150,00</w:t>
                  </w:r>
                </w:p>
              </w:tc>
              <w:tc>
                <w:tcPr>
                  <w:tcW w:w="1300" w:type="dxa"/>
                  <w:shd w:val="clear" w:color="auto" w:fill="FFFFFF"/>
                  <w:tcMar>
                    <w:top w:w="0" w:type="dxa"/>
                    <w:left w:w="0" w:type="dxa"/>
                    <w:bottom w:w="0" w:type="dxa"/>
                    <w:right w:w="0" w:type="dxa"/>
                  </w:tcMar>
                  <w:vAlign w:val="center"/>
                </w:tcPr>
                <w:p w14:paraId="61804648" w14:textId="77777777" w:rsidR="005322BD" w:rsidRDefault="005322BD" w:rsidP="005322BD">
                  <w:pPr>
                    <w:pStyle w:val="izv2"/>
                    <w:jc w:val="right"/>
                  </w:pPr>
                  <w:r>
                    <w:rPr>
                      <w:sz w:val="16"/>
                    </w:rPr>
                    <w:t>10.300,00</w:t>
                  </w:r>
                </w:p>
              </w:tc>
              <w:tc>
                <w:tcPr>
                  <w:tcW w:w="700" w:type="dxa"/>
                  <w:shd w:val="clear" w:color="auto" w:fill="FFFFFF"/>
                  <w:tcMar>
                    <w:top w:w="0" w:type="dxa"/>
                    <w:left w:w="0" w:type="dxa"/>
                    <w:bottom w:w="0" w:type="dxa"/>
                    <w:right w:w="0" w:type="dxa"/>
                  </w:tcMar>
                  <w:vAlign w:val="center"/>
                </w:tcPr>
                <w:p w14:paraId="11151E2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231E05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E78F35F" w14:textId="77777777" w:rsidR="005322BD" w:rsidRDefault="005322BD" w:rsidP="005322BD">
                  <w:pPr>
                    <w:pStyle w:val="izv2"/>
                    <w:jc w:val="right"/>
                  </w:pPr>
                  <w:r>
                    <w:rPr>
                      <w:sz w:val="16"/>
                    </w:rPr>
                    <w:t>103,00</w:t>
                  </w:r>
                </w:p>
              </w:tc>
            </w:tr>
          </w:tbl>
          <w:p w14:paraId="65F0C29A" w14:textId="77777777" w:rsidR="005322BD" w:rsidRDefault="005322BD" w:rsidP="005322BD">
            <w:pPr>
              <w:pStyle w:val="EMPTYCELLSTYLE"/>
            </w:pPr>
          </w:p>
        </w:tc>
      </w:tr>
      <w:tr w:rsidR="005322BD" w14:paraId="7FC8E0B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F7B8D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7B058BA" w14:textId="77777777" w:rsidR="005322BD" w:rsidRDefault="005322BD" w:rsidP="005322BD">
                  <w:pPr>
                    <w:pStyle w:val="fun3"/>
                  </w:pPr>
                  <w:r>
                    <w:rPr>
                      <w:sz w:val="16"/>
                    </w:rPr>
                    <w:t>FUNKCIJSKA KLASIFIKACIJA 0510 Gospodarenje otpadom</w:t>
                  </w:r>
                </w:p>
              </w:tc>
              <w:tc>
                <w:tcPr>
                  <w:tcW w:w="2020" w:type="dxa"/>
                </w:tcPr>
                <w:p w14:paraId="2348B9A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8070C97" w14:textId="77777777" w:rsidR="005322BD" w:rsidRDefault="005322BD" w:rsidP="005322BD">
                  <w:pPr>
                    <w:pStyle w:val="fun3"/>
                    <w:jc w:val="right"/>
                  </w:pPr>
                  <w:r>
                    <w:rPr>
                      <w:sz w:val="16"/>
                    </w:rPr>
                    <w:t>10.000,00</w:t>
                  </w:r>
                </w:p>
              </w:tc>
              <w:tc>
                <w:tcPr>
                  <w:tcW w:w="1300" w:type="dxa"/>
                  <w:shd w:val="clear" w:color="auto" w:fill="FFFFFF"/>
                  <w:tcMar>
                    <w:top w:w="0" w:type="dxa"/>
                    <w:left w:w="0" w:type="dxa"/>
                    <w:bottom w:w="0" w:type="dxa"/>
                    <w:right w:w="0" w:type="dxa"/>
                  </w:tcMar>
                  <w:vAlign w:val="center"/>
                </w:tcPr>
                <w:p w14:paraId="017ADD4B" w14:textId="77777777" w:rsidR="005322BD" w:rsidRDefault="005322BD" w:rsidP="005322BD">
                  <w:pPr>
                    <w:pStyle w:val="fun3"/>
                    <w:jc w:val="right"/>
                  </w:pPr>
                  <w:r>
                    <w:rPr>
                      <w:sz w:val="16"/>
                    </w:rPr>
                    <w:t>10.150,00</w:t>
                  </w:r>
                </w:p>
              </w:tc>
              <w:tc>
                <w:tcPr>
                  <w:tcW w:w="1300" w:type="dxa"/>
                  <w:shd w:val="clear" w:color="auto" w:fill="FFFFFF"/>
                  <w:tcMar>
                    <w:top w:w="0" w:type="dxa"/>
                    <w:left w:w="0" w:type="dxa"/>
                    <w:bottom w:w="0" w:type="dxa"/>
                    <w:right w:w="0" w:type="dxa"/>
                  </w:tcMar>
                  <w:vAlign w:val="center"/>
                </w:tcPr>
                <w:p w14:paraId="618830F4" w14:textId="77777777" w:rsidR="005322BD" w:rsidRDefault="005322BD" w:rsidP="005322BD">
                  <w:pPr>
                    <w:pStyle w:val="fun3"/>
                    <w:jc w:val="right"/>
                  </w:pPr>
                  <w:r>
                    <w:rPr>
                      <w:sz w:val="16"/>
                    </w:rPr>
                    <w:t>10.300,00</w:t>
                  </w:r>
                </w:p>
              </w:tc>
              <w:tc>
                <w:tcPr>
                  <w:tcW w:w="700" w:type="dxa"/>
                  <w:shd w:val="clear" w:color="auto" w:fill="FFFFFF"/>
                  <w:tcMar>
                    <w:top w:w="0" w:type="dxa"/>
                    <w:left w:w="0" w:type="dxa"/>
                    <w:bottom w:w="0" w:type="dxa"/>
                    <w:right w:w="0" w:type="dxa"/>
                  </w:tcMar>
                  <w:vAlign w:val="center"/>
                </w:tcPr>
                <w:p w14:paraId="40CAEF0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4401A6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A4108B3" w14:textId="77777777" w:rsidR="005322BD" w:rsidRDefault="005322BD" w:rsidP="005322BD">
                  <w:pPr>
                    <w:pStyle w:val="fun3"/>
                    <w:jc w:val="right"/>
                  </w:pPr>
                  <w:r>
                    <w:rPr>
                      <w:sz w:val="16"/>
                    </w:rPr>
                    <w:t>103,00</w:t>
                  </w:r>
                </w:p>
              </w:tc>
            </w:tr>
          </w:tbl>
          <w:p w14:paraId="497A9C3E" w14:textId="77777777" w:rsidR="005322BD" w:rsidRDefault="005322BD" w:rsidP="005322BD">
            <w:pPr>
              <w:pStyle w:val="EMPTYCELLSTYLE"/>
            </w:pPr>
          </w:p>
        </w:tc>
      </w:tr>
      <w:tr w:rsidR="005322BD" w14:paraId="17A4293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447A71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860F543"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AADFB0F" w14:textId="77777777" w:rsidR="005322BD" w:rsidRDefault="005322BD" w:rsidP="005322BD">
                  <w:pPr>
                    <w:pStyle w:val="UvjetniStil10"/>
                  </w:pPr>
                  <w:r>
                    <w:rPr>
                      <w:sz w:val="16"/>
                    </w:rPr>
                    <w:t>Rashodi za nabavu nefinancijske imovine</w:t>
                  </w:r>
                </w:p>
              </w:tc>
              <w:tc>
                <w:tcPr>
                  <w:tcW w:w="2500" w:type="dxa"/>
                </w:tcPr>
                <w:p w14:paraId="1F85419F" w14:textId="77777777" w:rsidR="005322BD" w:rsidRDefault="005322BD" w:rsidP="005322BD">
                  <w:pPr>
                    <w:pStyle w:val="EMPTYCELLSTYLE"/>
                  </w:pPr>
                </w:p>
              </w:tc>
              <w:tc>
                <w:tcPr>
                  <w:tcW w:w="1300" w:type="dxa"/>
                  <w:tcMar>
                    <w:top w:w="40" w:type="dxa"/>
                    <w:left w:w="0" w:type="dxa"/>
                    <w:bottom w:w="40" w:type="dxa"/>
                    <w:right w:w="0" w:type="dxa"/>
                  </w:tcMar>
                </w:tcPr>
                <w:p w14:paraId="56333C10"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069420B6"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7BB792FF"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4C8F394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94F6F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6D42977" w14:textId="77777777" w:rsidR="005322BD" w:rsidRDefault="005322BD" w:rsidP="005322BD">
                  <w:pPr>
                    <w:pStyle w:val="UvjetniStil10"/>
                    <w:jc w:val="right"/>
                  </w:pPr>
                  <w:r>
                    <w:rPr>
                      <w:sz w:val="16"/>
                    </w:rPr>
                    <w:t>103,00</w:t>
                  </w:r>
                </w:p>
              </w:tc>
            </w:tr>
          </w:tbl>
          <w:p w14:paraId="5BE2675C" w14:textId="77777777" w:rsidR="005322BD" w:rsidRDefault="005322BD" w:rsidP="005322BD">
            <w:pPr>
              <w:pStyle w:val="EMPTYCELLSTYLE"/>
            </w:pPr>
          </w:p>
        </w:tc>
      </w:tr>
      <w:tr w:rsidR="005322BD" w14:paraId="4994C4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90EB36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CEC375"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A2D1F1F" w14:textId="77777777" w:rsidR="005322BD" w:rsidRDefault="005322BD" w:rsidP="005322BD">
                  <w:pPr>
                    <w:pStyle w:val="UvjetniStil10"/>
                  </w:pPr>
                  <w:r>
                    <w:rPr>
                      <w:sz w:val="16"/>
                    </w:rPr>
                    <w:t>Rashodi za nabavu proizvedene dugotrajne imovine</w:t>
                  </w:r>
                </w:p>
              </w:tc>
              <w:tc>
                <w:tcPr>
                  <w:tcW w:w="2500" w:type="dxa"/>
                </w:tcPr>
                <w:p w14:paraId="000FA3E9" w14:textId="77777777" w:rsidR="005322BD" w:rsidRDefault="005322BD" w:rsidP="005322BD">
                  <w:pPr>
                    <w:pStyle w:val="EMPTYCELLSTYLE"/>
                  </w:pPr>
                </w:p>
              </w:tc>
              <w:tc>
                <w:tcPr>
                  <w:tcW w:w="1300" w:type="dxa"/>
                  <w:tcMar>
                    <w:top w:w="40" w:type="dxa"/>
                    <w:left w:w="0" w:type="dxa"/>
                    <w:bottom w:w="40" w:type="dxa"/>
                    <w:right w:w="0" w:type="dxa"/>
                  </w:tcMar>
                </w:tcPr>
                <w:p w14:paraId="730FC53C"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3F0E735A"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286C222F"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57681A6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FCA87A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7C343D9" w14:textId="77777777" w:rsidR="005322BD" w:rsidRDefault="005322BD" w:rsidP="005322BD">
                  <w:pPr>
                    <w:pStyle w:val="UvjetniStil10"/>
                    <w:jc w:val="right"/>
                  </w:pPr>
                  <w:r>
                    <w:rPr>
                      <w:sz w:val="16"/>
                    </w:rPr>
                    <w:t>103,00</w:t>
                  </w:r>
                </w:p>
              </w:tc>
            </w:tr>
          </w:tbl>
          <w:p w14:paraId="14061D0A" w14:textId="77777777" w:rsidR="005322BD" w:rsidRDefault="005322BD" w:rsidP="005322BD">
            <w:pPr>
              <w:pStyle w:val="EMPTYCELLSTYLE"/>
            </w:pPr>
          </w:p>
        </w:tc>
      </w:tr>
      <w:tr w:rsidR="005322BD" w14:paraId="5A04C1D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8C3FE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B37C1E0"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5515970D" w14:textId="77777777" w:rsidR="005322BD" w:rsidRDefault="005322BD" w:rsidP="005322BD">
                  <w:pPr>
                    <w:pStyle w:val="UvjetniStil"/>
                  </w:pPr>
                  <w:r>
                    <w:rPr>
                      <w:sz w:val="16"/>
                    </w:rPr>
                    <w:t>Nematerijalna proizvedena imovina</w:t>
                  </w:r>
                </w:p>
              </w:tc>
              <w:tc>
                <w:tcPr>
                  <w:tcW w:w="2500" w:type="dxa"/>
                </w:tcPr>
                <w:p w14:paraId="38509E1F" w14:textId="77777777" w:rsidR="005322BD" w:rsidRDefault="005322BD" w:rsidP="005322BD">
                  <w:pPr>
                    <w:pStyle w:val="EMPTYCELLSTYLE"/>
                  </w:pPr>
                </w:p>
              </w:tc>
              <w:tc>
                <w:tcPr>
                  <w:tcW w:w="1300" w:type="dxa"/>
                  <w:tcMar>
                    <w:top w:w="40" w:type="dxa"/>
                    <w:left w:w="0" w:type="dxa"/>
                    <w:bottom w:w="40" w:type="dxa"/>
                    <w:right w:w="0" w:type="dxa"/>
                  </w:tcMar>
                </w:tcPr>
                <w:p w14:paraId="07CEE148"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26A54EB7"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2EC987DE"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046E0AC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C9FE71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D71D1D8" w14:textId="77777777" w:rsidR="005322BD" w:rsidRDefault="005322BD" w:rsidP="005322BD">
                  <w:pPr>
                    <w:pStyle w:val="UvjetniStil"/>
                    <w:jc w:val="right"/>
                  </w:pPr>
                  <w:r>
                    <w:rPr>
                      <w:sz w:val="16"/>
                    </w:rPr>
                    <w:t>103,00</w:t>
                  </w:r>
                </w:p>
              </w:tc>
            </w:tr>
          </w:tbl>
          <w:p w14:paraId="197C8B9D" w14:textId="77777777" w:rsidR="005322BD" w:rsidRDefault="005322BD" w:rsidP="005322BD">
            <w:pPr>
              <w:pStyle w:val="EMPTYCELLSTYLE"/>
            </w:pPr>
          </w:p>
        </w:tc>
      </w:tr>
      <w:tr w:rsidR="005322BD" w14:paraId="7513C87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2C43A5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8CB9E9" w14:textId="77777777" w:rsidR="005322BD" w:rsidRDefault="005322BD" w:rsidP="005322BD">
                  <w:pPr>
                    <w:pStyle w:val="izv2"/>
                  </w:pPr>
                  <w:r>
                    <w:rPr>
                      <w:sz w:val="16"/>
                    </w:rPr>
                    <w:t>Izvor 4.2. Komunalna naknada</w:t>
                  </w:r>
                </w:p>
              </w:tc>
              <w:tc>
                <w:tcPr>
                  <w:tcW w:w="2020" w:type="dxa"/>
                </w:tcPr>
                <w:p w14:paraId="48C4D59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42F9AA" w14:textId="77777777" w:rsidR="005322BD" w:rsidRDefault="005322BD" w:rsidP="005322BD">
                  <w:pPr>
                    <w:pStyle w:val="izv2"/>
                    <w:jc w:val="right"/>
                  </w:pPr>
                  <w:r>
                    <w:rPr>
                      <w:sz w:val="16"/>
                    </w:rPr>
                    <w:t>3.375,00</w:t>
                  </w:r>
                </w:p>
              </w:tc>
              <w:tc>
                <w:tcPr>
                  <w:tcW w:w="1300" w:type="dxa"/>
                  <w:shd w:val="clear" w:color="auto" w:fill="FFFFFF"/>
                  <w:tcMar>
                    <w:top w:w="0" w:type="dxa"/>
                    <w:left w:w="0" w:type="dxa"/>
                    <w:bottom w:w="0" w:type="dxa"/>
                    <w:right w:w="0" w:type="dxa"/>
                  </w:tcMar>
                  <w:vAlign w:val="center"/>
                </w:tcPr>
                <w:p w14:paraId="1E70D99C" w14:textId="77777777" w:rsidR="005322BD" w:rsidRDefault="005322BD" w:rsidP="005322BD">
                  <w:pPr>
                    <w:pStyle w:val="izv2"/>
                    <w:jc w:val="right"/>
                  </w:pPr>
                  <w:r>
                    <w:rPr>
                      <w:sz w:val="16"/>
                    </w:rPr>
                    <w:t>3.425,63</w:t>
                  </w:r>
                </w:p>
              </w:tc>
              <w:tc>
                <w:tcPr>
                  <w:tcW w:w="1300" w:type="dxa"/>
                  <w:shd w:val="clear" w:color="auto" w:fill="FFFFFF"/>
                  <w:tcMar>
                    <w:top w:w="0" w:type="dxa"/>
                    <w:left w:w="0" w:type="dxa"/>
                    <w:bottom w:w="0" w:type="dxa"/>
                    <w:right w:w="0" w:type="dxa"/>
                  </w:tcMar>
                  <w:vAlign w:val="center"/>
                </w:tcPr>
                <w:p w14:paraId="6A58E9E5" w14:textId="77777777" w:rsidR="005322BD" w:rsidRDefault="005322BD" w:rsidP="005322BD">
                  <w:pPr>
                    <w:pStyle w:val="izv2"/>
                    <w:jc w:val="right"/>
                  </w:pPr>
                  <w:r>
                    <w:rPr>
                      <w:sz w:val="16"/>
                    </w:rPr>
                    <w:t>3.476,25</w:t>
                  </w:r>
                </w:p>
              </w:tc>
              <w:tc>
                <w:tcPr>
                  <w:tcW w:w="700" w:type="dxa"/>
                  <w:shd w:val="clear" w:color="auto" w:fill="FFFFFF"/>
                  <w:tcMar>
                    <w:top w:w="0" w:type="dxa"/>
                    <w:left w:w="0" w:type="dxa"/>
                    <w:bottom w:w="0" w:type="dxa"/>
                    <w:right w:w="0" w:type="dxa"/>
                  </w:tcMar>
                  <w:vAlign w:val="center"/>
                </w:tcPr>
                <w:p w14:paraId="7011E72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DECC9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35C9B71" w14:textId="77777777" w:rsidR="005322BD" w:rsidRDefault="005322BD" w:rsidP="005322BD">
                  <w:pPr>
                    <w:pStyle w:val="izv2"/>
                    <w:jc w:val="right"/>
                  </w:pPr>
                  <w:r>
                    <w:rPr>
                      <w:sz w:val="16"/>
                    </w:rPr>
                    <w:t>103,00</w:t>
                  </w:r>
                </w:p>
              </w:tc>
            </w:tr>
          </w:tbl>
          <w:p w14:paraId="7CFF9C15" w14:textId="77777777" w:rsidR="005322BD" w:rsidRDefault="005322BD" w:rsidP="005322BD">
            <w:pPr>
              <w:pStyle w:val="EMPTYCELLSTYLE"/>
            </w:pPr>
          </w:p>
        </w:tc>
      </w:tr>
      <w:tr w:rsidR="005322BD" w14:paraId="0B92D06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7C5A28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FE5A5F" w14:textId="77777777" w:rsidR="005322BD" w:rsidRDefault="005322BD" w:rsidP="005322BD">
                  <w:pPr>
                    <w:pStyle w:val="fun3"/>
                  </w:pPr>
                  <w:r>
                    <w:rPr>
                      <w:sz w:val="16"/>
                    </w:rPr>
                    <w:t>FUNKCIJSKA KLASIFIKACIJA 0510 Gospodarenje otpadom</w:t>
                  </w:r>
                </w:p>
              </w:tc>
              <w:tc>
                <w:tcPr>
                  <w:tcW w:w="2020" w:type="dxa"/>
                </w:tcPr>
                <w:p w14:paraId="42DD999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A5A4711" w14:textId="77777777" w:rsidR="005322BD" w:rsidRDefault="005322BD" w:rsidP="005322BD">
                  <w:pPr>
                    <w:pStyle w:val="fun3"/>
                    <w:jc w:val="right"/>
                  </w:pPr>
                  <w:r>
                    <w:rPr>
                      <w:sz w:val="16"/>
                    </w:rPr>
                    <w:t>3.375,00</w:t>
                  </w:r>
                </w:p>
              </w:tc>
              <w:tc>
                <w:tcPr>
                  <w:tcW w:w="1300" w:type="dxa"/>
                  <w:shd w:val="clear" w:color="auto" w:fill="FFFFFF"/>
                  <w:tcMar>
                    <w:top w:w="0" w:type="dxa"/>
                    <w:left w:w="0" w:type="dxa"/>
                    <w:bottom w:w="0" w:type="dxa"/>
                    <w:right w:w="0" w:type="dxa"/>
                  </w:tcMar>
                  <w:vAlign w:val="center"/>
                </w:tcPr>
                <w:p w14:paraId="046531C5" w14:textId="77777777" w:rsidR="005322BD" w:rsidRDefault="005322BD" w:rsidP="005322BD">
                  <w:pPr>
                    <w:pStyle w:val="fun3"/>
                    <w:jc w:val="right"/>
                  </w:pPr>
                  <w:r>
                    <w:rPr>
                      <w:sz w:val="16"/>
                    </w:rPr>
                    <w:t>3.425,63</w:t>
                  </w:r>
                </w:p>
              </w:tc>
              <w:tc>
                <w:tcPr>
                  <w:tcW w:w="1300" w:type="dxa"/>
                  <w:shd w:val="clear" w:color="auto" w:fill="FFFFFF"/>
                  <w:tcMar>
                    <w:top w:w="0" w:type="dxa"/>
                    <w:left w:w="0" w:type="dxa"/>
                    <w:bottom w:w="0" w:type="dxa"/>
                    <w:right w:w="0" w:type="dxa"/>
                  </w:tcMar>
                  <w:vAlign w:val="center"/>
                </w:tcPr>
                <w:p w14:paraId="3932F6D5" w14:textId="77777777" w:rsidR="005322BD" w:rsidRDefault="005322BD" w:rsidP="005322BD">
                  <w:pPr>
                    <w:pStyle w:val="fun3"/>
                    <w:jc w:val="right"/>
                  </w:pPr>
                  <w:r>
                    <w:rPr>
                      <w:sz w:val="16"/>
                    </w:rPr>
                    <w:t>3.476,25</w:t>
                  </w:r>
                </w:p>
              </w:tc>
              <w:tc>
                <w:tcPr>
                  <w:tcW w:w="700" w:type="dxa"/>
                  <w:shd w:val="clear" w:color="auto" w:fill="FFFFFF"/>
                  <w:tcMar>
                    <w:top w:w="0" w:type="dxa"/>
                    <w:left w:w="0" w:type="dxa"/>
                    <w:bottom w:w="0" w:type="dxa"/>
                    <w:right w:w="0" w:type="dxa"/>
                  </w:tcMar>
                  <w:vAlign w:val="center"/>
                </w:tcPr>
                <w:p w14:paraId="73341FE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1B972B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27258CE" w14:textId="77777777" w:rsidR="005322BD" w:rsidRDefault="005322BD" w:rsidP="005322BD">
                  <w:pPr>
                    <w:pStyle w:val="fun3"/>
                    <w:jc w:val="right"/>
                  </w:pPr>
                  <w:r>
                    <w:rPr>
                      <w:sz w:val="16"/>
                    </w:rPr>
                    <w:t>103,00</w:t>
                  </w:r>
                </w:p>
              </w:tc>
            </w:tr>
          </w:tbl>
          <w:p w14:paraId="23F866F7" w14:textId="77777777" w:rsidR="005322BD" w:rsidRDefault="005322BD" w:rsidP="005322BD">
            <w:pPr>
              <w:pStyle w:val="EMPTYCELLSTYLE"/>
            </w:pPr>
          </w:p>
        </w:tc>
      </w:tr>
      <w:tr w:rsidR="005322BD" w14:paraId="44AF4E0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EFAEAE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50A0A9"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2302633" w14:textId="77777777" w:rsidR="005322BD" w:rsidRDefault="005322BD" w:rsidP="005322BD">
                  <w:pPr>
                    <w:pStyle w:val="UvjetniStil10"/>
                  </w:pPr>
                  <w:r>
                    <w:rPr>
                      <w:sz w:val="16"/>
                    </w:rPr>
                    <w:t>Rashodi za nabavu nefinancijske imovine</w:t>
                  </w:r>
                </w:p>
              </w:tc>
              <w:tc>
                <w:tcPr>
                  <w:tcW w:w="2500" w:type="dxa"/>
                </w:tcPr>
                <w:p w14:paraId="2C362BD9" w14:textId="77777777" w:rsidR="005322BD" w:rsidRDefault="005322BD" w:rsidP="005322BD">
                  <w:pPr>
                    <w:pStyle w:val="EMPTYCELLSTYLE"/>
                  </w:pPr>
                </w:p>
              </w:tc>
              <w:tc>
                <w:tcPr>
                  <w:tcW w:w="1300" w:type="dxa"/>
                  <w:tcMar>
                    <w:top w:w="40" w:type="dxa"/>
                    <w:left w:w="0" w:type="dxa"/>
                    <w:bottom w:w="40" w:type="dxa"/>
                    <w:right w:w="0" w:type="dxa"/>
                  </w:tcMar>
                </w:tcPr>
                <w:p w14:paraId="353CFBF3" w14:textId="77777777" w:rsidR="005322BD" w:rsidRDefault="005322BD" w:rsidP="005322BD">
                  <w:pPr>
                    <w:pStyle w:val="UvjetniStil10"/>
                    <w:jc w:val="right"/>
                  </w:pPr>
                  <w:r>
                    <w:rPr>
                      <w:sz w:val="16"/>
                    </w:rPr>
                    <w:t>3.375,00</w:t>
                  </w:r>
                </w:p>
              </w:tc>
              <w:tc>
                <w:tcPr>
                  <w:tcW w:w="1300" w:type="dxa"/>
                  <w:tcMar>
                    <w:top w:w="40" w:type="dxa"/>
                    <w:left w:w="0" w:type="dxa"/>
                    <w:bottom w:w="40" w:type="dxa"/>
                    <w:right w:w="0" w:type="dxa"/>
                  </w:tcMar>
                </w:tcPr>
                <w:p w14:paraId="7F9A6421" w14:textId="77777777" w:rsidR="005322BD" w:rsidRDefault="005322BD" w:rsidP="005322BD">
                  <w:pPr>
                    <w:pStyle w:val="UvjetniStil10"/>
                    <w:jc w:val="right"/>
                  </w:pPr>
                  <w:r>
                    <w:rPr>
                      <w:sz w:val="16"/>
                    </w:rPr>
                    <w:t>3.425,63</w:t>
                  </w:r>
                </w:p>
              </w:tc>
              <w:tc>
                <w:tcPr>
                  <w:tcW w:w="1300" w:type="dxa"/>
                  <w:tcMar>
                    <w:top w:w="40" w:type="dxa"/>
                    <w:left w:w="0" w:type="dxa"/>
                    <w:bottom w:w="40" w:type="dxa"/>
                    <w:right w:w="0" w:type="dxa"/>
                  </w:tcMar>
                </w:tcPr>
                <w:p w14:paraId="6100316F" w14:textId="77777777" w:rsidR="005322BD" w:rsidRDefault="005322BD" w:rsidP="005322BD">
                  <w:pPr>
                    <w:pStyle w:val="UvjetniStil10"/>
                    <w:jc w:val="right"/>
                  </w:pPr>
                  <w:r>
                    <w:rPr>
                      <w:sz w:val="16"/>
                    </w:rPr>
                    <w:t>3.476,25</w:t>
                  </w:r>
                </w:p>
              </w:tc>
              <w:tc>
                <w:tcPr>
                  <w:tcW w:w="700" w:type="dxa"/>
                  <w:tcMar>
                    <w:top w:w="40" w:type="dxa"/>
                    <w:left w:w="0" w:type="dxa"/>
                    <w:bottom w:w="40" w:type="dxa"/>
                    <w:right w:w="0" w:type="dxa"/>
                  </w:tcMar>
                </w:tcPr>
                <w:p w14:paraId="5F755B7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442026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361EE2C" w14:textId="77777777" w:rsidR="005322BD" w:rsidRDefault="005322BD" w:rsidP="005322BD">
                  <w:pPr>
                    <w:pStyle w:val="UvjetniStil10"/>
                    <w:jc w:val="right"/>
                  </w:pPr>
                  <w:r>
                    <w:rPr>
                      <w:sz w:val="16"/>
                    </w:rPr>
                    <w:t>103,00</w:t>
                  </w:r>
                </w:p>
              </w:tc>
            </w:tr>
          </w:tbl>
          <w:p w14:paraId="3B123606" w14:textId="77777777" w:rsidR="005322BD" w:rsidRDefault="005322BD" w:rsidP="005322BD">
            <w:pPr>
              <w:pStyle w:val="EMPTYCELLSTYLE"/>
            </w:pPr>
          </w:p>
        </w:tc>
      </w:tr>
      <w:tr w:rsidR="005322BD" w14:paraId="65CE394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B242D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52730A"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A13F517" w14:textId="77777777" w:rsidR="005322BD" w:rsidRDefault="005322BD" w:rsidP="005322BD">
                  <w:pPr>
                    <w:pStyle w:val="UvjetniStil10"/>
                  </w:pPr>
                  <w:r>
                    <w:rPr>
                      <w:sz w:val="16"/>
                    </w:rPr>
                    <w:t>Rashodi za nabavu proizvedene dugotrajne imovine</w:t>
                  </w:r>
                </w:p>
              </w:tc>
              <w:tc>
                <w:tcPr>
                  <w:tcW w:w="2500" w:type="dxa"/>
                </w:tcPr>
                <w:p w14:paraId="2AAE3E83" w14:textId="77777777" w:rsidR="005322BD" w:rsidRDefault="005322BD" w:rsidP="005322BD">
                  <w:pPr>
                    <w:pStyle w:val="EMPTYCELLSTYLE"/>
                  </w:pPr>
                </w:p>
              </w:tc>
              <w:tc>
                <w:tcPr>
                  <w:tcW w:w="1300" w:type="dxa"/>
                  <w:tcMar>
                    <w:top w:w="40" w:type="dxa"/>
                    <w:left w:w="0" w:type="dxa"/>
                    <w:bottom w:w="40" w:type="dxa"/>
                    <w:right w:w="0" w:type="dxa"/>
                  </w:tcMar>
                </w:tcPr>
                <w:p w14:paraId="79A0E22E" w14:textId="77777777" w:rsidR="005322BD" w:rsidRDefault="005322BD" w:rsidP="005322BD">
                  <w:pPr>
                    <w:pStyle w:val="UvjetniStil10"/>
                    <w:jc w:val="right"/>
                  </w:pPr>
                  <w:r>
                    <w:rPr>
                      <w:sz w:val="16"/>
                    </w:rPr>
                    <w:t>3.375,00</w:t>
                  </w:r>
                </w:p>
              </w:tc>
              <w:tc>
                <w:tcPr>
                  <w:tcW w:w="1300" w:type="dxa"/>
                  <w:tcMar>
                    <w:top w:w="40" w:type="dxa"/>
                    <w:left w:w="0" w:type="dxa"/>
                    <w:bottom w:w="40" w:type="dxa"/>
                    <w:right w:w="0" w:type="dxa"/>
                  </w:tcMar>
                </w:tcPr>
                <w:p w14:paraId="2C120090" w14:textId="77777777" w:rsidR="005322BD" w:rsidRDefault="005322BD" w:rsidP="005322BD">
                  <w:pPr>
                    <w:pStyle w:val="UvjetniStil10"/>
                    <w:jc w:val="right"/>
                  </w:pPr>
                  <w:r>
                    <w:rPr>
                      <w:sz w:val="16"/>
                    </w:rPr>
                    <w:t>3.425,63</w:t>
                  </w:r>
                </w:p>
              </w:tc>
              <w:tc>
                <w:tcPr>
                  <w:tcW w:w="1300" w:type="dxa"/>
                  <w:tcMar>
                    <w:top w:w="40" w:type="dxa"/>
                    <w:left w:w="0" w:type="dxa"/>
                    <w:bottom w:w="40" w:type="dxa"/>
                    <w:right w:w="0" w:type="dxa"/>
                  </w:tcMar>
                </w:tcPr>
                <w:p w14:paraId="49AC65E9" w14:textId="77777777" w:rsidR="005322BD" w:rsidRDefault="005322BD" w:rsidP="005322BD">
                  <w:pPr>
                    <w:pStyle w:val="UvjetniStil10"/>
                    <w:jc w:val="right"/>
                  </w:pPr>
                  <w:r>
                    <w:rPr>
                      <w:sz w:val="16"/>
                    </w:rPr>
                    <w:t>3.476,25</w:t>
                  </w:r>
                </w:p>
              </w:tc>
              <w:tc>
                <w:tcPr>
                  <w:tcW w:w="700" w:type="dxa"/>
                  <w:tcMar>
                    <w:top w:w="40" w:type="dxa"/>
                    <w:left w:w="0" w:type="dxa"/>
                    <w:bottom w:w="40" w:type="dxa"/>
                    <w:right w:w="0" w:type="dxa"/>
                  </w:tcMar>
                </w:tcPr>
                <w:p w14:paraId="75CE6E1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B61548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FF46422" w14:textId="77777777" w:rsidR="005322BD" w:rsidRDefault="005322BD" w:rsidP="005322BD">
                  <w:pPr>
                    <w:pStyle w:val="UvjetniStil10"/>
                    <w:jc w:val="right"/>
                  </w:pPr>
                  <w:r>
                    <w:rPr>
                      <w:sz w:val="16"/>
                    </w:rPr>
                    <w:t>103,00</w:t>
                  </w:r>
                </w:p>
              </w:tc>
            </w:tr>
          </w:tbl>
          <w:p w14:paraId="4ABA3D4B" w14:textId="77777777" w:rsidR="005322BD" w:rsidRDefault="005322BD" w:rsidP="005322BD">
            <w:pPr>
              <w:pStyle w:val="EMPTYCELLSTYLE"/>
            </w:pPr>
          </w:p>
        </w:tc>
      </w:tr>
      <w:tr w:rsidR="005322BD" w14:paraId="0D68146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CCF9D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377C96F"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1577781A" w14:textId="77777777" w:rsidR="005322BD" w:rsidRDefault="005322BD" w:rsidP="005322BD">
                  <w:pPr>
                    <w:pStyle w:val="UvjetniStil"/>
                  </w:pPr>
                  <w:r>
                    <w:rPr>
                      <w:sz w:val="16"/>
                    </w:rPr>
                    <w:t>Nematerijalna proizvedena imovina</w:t>
                  </w:r>
                </w:p>
              </w:tc>
              <w:tc>
                <w:tcPr>
                  <w:tcW w:w="2500" w:type="dxa"/>
                </w:tcPr>
                <w:p w14:paraId="23472995" w14:textId="77777777" w:rsidR="005322BD" w:rsidRDefault="005322BD" w:rsidP="005322BD">
                  <w:pPr>
                    <w:pStyle w:val="EMPTYCELLSTYLE"/>
                  </w:pPr>
                </w:p>
              </w:tc>
              <w:tc>
                <w:tcPr>
                  <w:tcW w:w="1300" w:type="dxa"/>
                  <w:tcMar>
                    <w:top w:w="40" w:type="dxa"/>
                    <w:left w:w="0" w:type="dxa"/>
                    <w:bottom w:w="40" w:type="dxa"/>
                    <w:right w:w="0" w:type="dxa"/>
                  </w:tcMar>
                </w:tcPr>
                <w:p w14:paraId="7C12EC14" w14:textId="77777777" w:rsidR="005322BD" w:rsidRDefault="005322BD" w:rsidP="005322BD">
                  <w:pPr>
                    <w:pStyle w:val="UvjetniStil"/>
                    <w:jc w:val="right"/>
                  </w:pPr>
                  <w:r>
                    <w:rPr>
                      <w:sz w:val="16"/>
                    </w:rPr>
                    <w:t>3.375,00</w:t>
                  </w:r>
                </w:p>
              </w:tc>
              <w:tc>
                <w:tcPr>
                  <w:tcW w:w="1300" w:type="dxa"/>
                  <w:tcMar>
                    <w:top w:w="40" w:type="dxa"/>
                    <w:left w:w="0" w:type="dxa"/>
                    <w:bottom w:w="40" w:type="dxa"/>
                    <w:right w:w="0" w:type="dxa"/>
                  </w:tcMar>
                </w:tcPr>
                <w:p w14:paraId="7CF7A8E2" w14:textId="77777777" w:rsidR="005322BD" w:rsidRDefault="005322BD" w:rsidP="005322BD">
                  <w:pPr>
                    <w:pStyle w:val="UvjetniStil"/>
                    <w:jc w:val="right"/>
                  </w:pPr>
                  <w:r>
                    <w:rPr>
                      <w:sz w:val="16"/>
                    </w:rPr>
                    <w:t>3.425,63</w:t>
                  </w:r>
                </w:p>
              </w:tc>
              <w:tc>
                <w:tcPr>
                  <w:tcW w:w="1300" w:type="dxa"/>
                  <w:tcMar>
                    <w:top w:w="40" w:type="dxa"/>
                    <w:left w:w="0" w:type="dxa"/>
                    <w:bottom w:w="40" w:type="dxa"/>
                    <w:right w:w="0" w:type="dxa"/>
                  </w:tcMar>
                </w:tcPr>
                <w:p w14:paraId="4416DC6A" w14:textId="77777777" w:rsidR="005322BD" w:rsidRDefault="005322BD" w:rsidP="005322BD">
                  <w:pPr>
                    <w:pStyle w:val="UvjetniStil"/>
                    <w:jc w:val="right"/>
                  </w:pPr>
                  <w:r>
                    <w:rPr>
                      <w:sz w:val="16"/>
                    </w:rPr>
                    <w:t>3.476,25</w:t>
                  </w:r>
                </w:p>
              </w:tc>
              <w:tc>
                <w:tcPr>
                  <w:tcW w:w="700" w:type="dxa"/>
                  <w:tcMar>
                    <w:top w:w="40" w:type="dxa"/>
                    <w:left w:w="0" w:type="dxa"/>
                    <w:bottom w:w="40" w:type="dxa"/>
                    <w:right w:w="0" w:type="dxa"/>
                  </w:tcMar>
                </w:tcPr>
                <w:p w14:paraId="3C12A12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1BD3C6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3C3BA40" w14:textId="77777777" w:rsidR="005322BD" w:rsidRDefault="005322BD" w:rsidP="005322BD">
                  <w:pPr>
                    <w:pStyle w:val="UvjetniStil"/>
                    <w:jc w:val="right"/>
                  </w:pPr>
                  <w:r>
                    <w:rPr>
                      <w:sz w:val="16"/>
                    </w:rPr>
                    <w:t>103,00</w:t>
                  </w:r>
                </w:p>
              </w:tc>
            </w:tr>
          </w:tbl>
          <w:p w14:paraId="409ACAEF" w14:textId="77777777" w:rsidR="005322BD" w:rsidRDefault="005322BD" w:rsidP="005322BD">
            <w:pPr>
              <w:pStyle w:val="EMPTYCELLSTYLE"/>
            </w:pPr>
          </w:p>
        </w:tc>
      </w:tr>
      <w:tr w:rsidR="005322BD" w14:paraId="576A608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FB08D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CE2BA1B" w14:textId="77777777" w:rsidR="005322BD" w:rsidRDefault="005322BD" w:rsidP="005322BD">
                  <w:pPr>
                    <w:pStyle w:val="izv1"/>
                  </w:pPr>
                  <w:r>
                    <w:rPr>
                      <w:sz w:val="16"/>
                    </w:rPr>
                    <w:t>Izvor 5. POMOĆI</w:t>
                  </w:r>
                </w:p>
              </w:tc>
              <w:tc>
                <w:tcPr>
                  <w:tcW w:w="2020" w:type="dxa"/>
                </w:tcPr>
                <w:p w14:paraId="510A9B1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EEC8FCF" w14:textId="77777777" w:rsidR="005322BD" w:rsidRDefault="005322BD" w:rsidP="005322BD">
                  <w:pPr>
                    <w:pStyle w:val="izv1"/>
                    <w:jc w:val="right"/>
                  </w:pPr>
                  <w:r>
                    <w:rPr>
                      <w:sz w:val="16"/>
                    </w:rPr>
                    <w:t>220.375,00</w:t>
                  </w:r>
                </w:p>
              </w:tc>
              <w:tc>
                <w:tcPr>
                  <w:tcW w:w="1300" w:type="dxa"/>
                  <w:shd w:val="clear" w:color="auto" w:fill="FFFFFF"/>
                  <w:tcMar>
                    <w:top w:w="0" w:type="dxa"/>
                    <w:left w:w="0" w:type="dxa"/>
                    <w:bottom w:w="0" w:type="dxa"/>
                    <w:right w:w="0" w:type="dxa"/>
                  </w:tcMar>
                  <w:vAlign w:val="center"/>
                </w:tcPr>
                <w:p w14:paraId="7455B27E" w14:textId="77777777" w:rsidR="005322BD" w:rsidRDefault="005322BD" w:rsidP="005322BD">
                  <w:pPr>
                    <w:pStyle w:val="izv1"/>
                    <w:jc w:val="right"/>
                  </w:pPr>
                  <w:r>
                    <w:rPr>
                      <w:sz w:val="16"/>
                    </w:rPr>
                    <w:t>223.680,63</w:t>
                  </w:r>
                </w:p>
              </w:tc>
              <w:tc>
                <w:tcPr>
                  <w:tcW w:w="1300" w:type="dxa"/>
                  <w:shd w:val="clear" w:color="auto" w:fill="FFFFFF"/>
                  <w:tcMar>
                    <w:top w:w="0" w:type="dxa"/>
                    <w:left w:w="0" w:type="dxa"/>
                    <w:bottom w:w="0" w:type="dxa"/>
                    <w:right w:w="0" w:type="dxa"/>
                  </w:tcMar>
                  <w:vAlign w:val="center"/>
                </w:tcPr>
                <w:p w14:paraId="16AD71C1" w14:textId="77777777" w:rsidR="005322BD" w:rsidRDefault="005322BD" w:rsidP="005322BD">
                  <w:pPr>
                    <w:pStyle w:val="izv1"/>
                    <w:jc w:val="right"/>
                  </w:pPr>
                  <w:r>
                    <w:rPr>
                      <w:sz w:val="16"/>
                    </w:rPr>
                    <w:t>226.986,25</w:t>
                  </w:r>
                </w:p>
              </w:tc>
              <w:tc>
                <w:tcPr>
                  <w:tcW w:w="700" w:type="dxa"/>
                  <w:shd w:val="clear" w:color="auto" w:fill="FFFFFF"/>
                  <w:tcMar>
                    <w:top w:w="0" w:type="dxa"/>
                    <w:left w:w="0" w:type="dxa"/>
                    <w:bottom w:w="0" w:type="dxa"/>
                    <w:right w:w="0" w:type="dxa"/>
                  </w:tcMar>
                  <w:vAlign w:val="center"/>
                </w:tcPr>
                <w:p w14:paraId="16F1B4D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1B3204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FEB0A67" w14:textId="77777777" w:rsidR="005322BD" w:rsidRDefault="005322BD" w:rsidP="005322BD">
                  <w:pPr>
                    <w:pStyle w:val="izv1"/>
                    <w:jc w:val="right"/>
                  </w:pPr>
                  <w:r>
                    <w:rPr>
                      <w:sz w:val="16"/>
                    </w:rPr>
                    <w:t>103,00</w:t>
                  </w:r>
                </w:p>
              </w:tc>
            </w:tr>
          </w:tbl>
          <w:p w14:paraId="778F8190" w14:textId="77777777" w:rsidR="005322BD" w:rsidRDefault="005322BD" w:rsidP="005322BD">
            <w:pPr>
              <w:pStyle w:val="EMPTYCELLSTYLE"/>
            </w:pPr>
          </w:p>
        </w:tc>
      </w:tr>
      <w:tr w:rsidR="005322BD" w14:paraId="1BC39B2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D0A5F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0523FC" w14:textId="77777777" w:rsidR="005322BD" w:rsidRDefault="005322BD" w:rsidP="005322BD">
                  <w:pPr>
                    <w:pStyle w:val="izv2"/>
                  </w:pPr>
                  <w:r>
                    <w:rPr>
                      <w:sz w:val="16"/>
                    </w:rPr>
                    <w:t>Izvor 5.3. Kapitalne pomoći iz državnog proračuna</w:t>
                  </w:r>
                </w:p>
              </w:tc>
              <w:tc>
                <w:tcPr>
                  <w:tcW w:w="2020" w:type="dxa"/>
                </w:tcPr>
                <w:p w14:paraId="0B423C5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117527" w14:textId="77777777" w:rsidR="005322BD" w:rsidRDefault="005322BD" w:rsidP="005322BD">
                  <w:pPr>
                    <w:pStyle w:val="izv2"/>
                    <w:jc w:val="right"/>
                  </w:pPr>
                  <w:r>
                    <w:rPr>
                      <w:sz w:val="16"/>
                    </w:rPr>
                    <w:t>220.375,00</w:t>
                  </w:r>
                </w:p>
              </w:tc>
              <w:tc>
                <w:tcPr>
                  <w:tcW w:w="1300" w:type="dxa"/>
                  <w:shd w:val="clear" w:color="auto" w:fill="FFFFFF"/>
                  <w:tcMar>
                    <w:top w:w="0" w:type="dxa"/>
                    <w:left w:w="0" w:type="dxa"/>
                    <w:bottom w:w="0" w:type="dxa"/>
                    <w:right w:w="0" w:type="dxa"/>
                  </w:tcMar>
                  <w:vAlign w:val="center"/>
                </w:tcPr>
                <w:p w14:paraId="43C81EB4" w14:textId="77777777" w:rsidR="005322BD" w:rsidRDefault="005322BD" w:rsidP="005322BD">
                  <w:pPr>
                    <w:pStyle w:val="izv2"/>
                    <w:jc w:val="right"/>
                  </w:pPr>
                  <w:r>
                    <w:rPr>
                      <w:sz w:val="16"/>
                    </w:rPr>
                    <w:t>223.680,63</w:t>
                  </w:r>
                </w:p>
              </w:tc>
              <w:tc>
                <w:tcPr>
                  <w:tcW w:w="1300" w:type="dxa"/>
                  <w:shd w:val="clear" w:color="auto" w:fill="FFFFFF"/>
                  <w:tcMar>
                    <w:top w:w="0" w:type="dxa"/>
                    <w:left w:w="0" w:type="dxa"/>
                    <w:bottom w:w="0" w:type="dxa"/>
                    <w:right w:w="0" w:type="dxa"/>
                  </w:tcMar>
                  <w:vAlign w:val="center"/>
                </w:tcPr>
                <w:p w14:paraId="6F4EA871" w14:textId="77777777" w:rsidR="005322BD" w:rsidRDefault="005322BD" w:rsidP="005322BD">
                  <w:pPr>
                    <w:pStyle w:val="izv2"/>
                    <w:jc w:val="right"/>
                  </w:pPr>
                  <w:r>
                    <w:rPr>
                      <w:sz w:val="16"/>
                    </w:rPr>
                    <w:t>226.986,25</w:t>
                  </w:r>
                </w:p>
              </w:tc>
              <w:tc>
                <w:tcPr>
                  <w:tcW w:w="700" w:type="dxa"/>
                  <w:shd w:val="clear" w:color="auto" w:fill="FFFFFF"/>
                  <w:tcMar>
                    <w:top w:w="0" w:type="dxa"/>
                    <w:left w:w="0" w:type="dxa"/>
                    <w:bottom w:w="0" w:type="dxa"/>
                    <w:right w:w="0" w:type="dxa"/>
                  </w:tcMar>
                  <w:vAlign w:val="center"/>
                </w:tcPr>
                <w:p w14:paraId="37A0FB1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5CCE3D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04D8414" w14:textId="77777777" w:rsidR="005322BD" w:rsidRDefault="005322BD" w:rsidP="005322BD">
                  <w:pPr>
                    <w:pStyle w:val="izv2"/>
                    <w:jc w:val="right"/>
                  </w:pPr>
                  <w:r>
                    <w:rPr>
                      <w:sz w:val="16"/>
                    </w:rPr>
                    <w:t>103,00</w:t>
                  </w:r>
                </w:p>
              </w:tc>
            </w:tr>
          </w:tbl>
          <w:p w14:paraId="477CD9FD" w14:textId="77777777" w:rsidR="005322BD" w:rsidRDefault="005322BD" w:rsidP="005322BD">
            <w:pPr>
              <w:pStyle w:val="EMPTYCELLSTYLE"/>
            </w:pPr>
          </w:p>
        </w:tc>
      </w:tr>
      <w:tr w:rsidR="005322BD" w14:paraId="6D27BB7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447A09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A23CB49" w14:textId="77777777" w:rsidR="005322BD" w:rsidRDefault="005322BD" w:rsidP="005322BD">
                  <w:pPr>
                    <w:pStyle w:val="izv3"/>
                  </w:pPr>
                  <w:r>
                    <w:rPr>
                      <w:sz w:val="16"/>
                    </w:rPr>
                    <w:t>Izvor 5.3.1 Kapitalne pomoći od izvanproračunskih korisnika</w:t>
                  </w:r>
                </w:p>
              </w:tc>
              <w:tc>
                <w:tcPr>
                  <w:tcW w:w="2020" w:type="dxa"/>
                </w:tcPr>
                <w:p w14:paraId="0A3A782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01F3DD8" w14:textId="77777777" w:rsidR="005322BD" w:rsidRDefault="005322BD" w:rsidP="005322BD">
                  <w:pPr>
                    <w:pStyle w:val="izv3"/>
                    <w:jc w:val="right"/>
                  </w:pPr>
                  <w:r>
                    <w:rPr>
                      <w:sz w:val="16"/>
                    </w:rPr>
                    <w:t>220.375,00</w:t>
                  </w:r>
                </w:p>
              </w:tc>
              <w:tc>
                <w:tcPr>
                  <w:tcW w:w="1300" w:type="dxa"/>
                  <w:shd w:val="clear" w:color="auto" w:fill="FFFFFF"/>
                  <w:tcMar>
                    <w:top w:w="0" w:type="dxa"/>
                    <w:left w:w="0" w:type="dxa"/>
                    <w:bottom w:w="0" w:type="dxa"/>
                    <w:right w:w="0" w:type="dxa"/>
                  </w:tcMar>
                  <w:vAlign w:val="center"/>
                </w:tcPr>
                <w:p w14:paraId="49942F41" w14:textId="77777777" w:rsidR="005322BD" w:rsidRDefault="005322BD" w:rsidP="005322BD">
                  <w:pPr>
                    <w:pStyle w:val="izv3"/>
                    <w:jc w:val="right"/>
                  </w:pPr>
                  <w:r>
                    <w:rPr>
                      <w:sz w:val="16"/>
                    </w:rPr>
                    <w:t>223.680,63</w:t>
                  </w:r>
                </w:p>
              </w:tc>
              <w:tc>
                <w:tcPr>
                  <w:tcW w:w="1300" w:type="dxa"/>
                  <w:shd w:val="clear" w:color="auto" w:fill="FFFFFF"/>
                  <w:tcMar>
                    <w:top w:w="0" w:type="dxa"/>
                    <w:left w:w="0" w:type="dxa"/>
                    <w:bottom w:w="0" w:type="dxa"/>
                    <w:right w:w="0" w:type="dxa"/>
                  </w:tcMar>
                  <w:vAlign w:val="center"/>
                </w:tcPr>
                <w:p w14:paraId="54E5BBC3" w14:textId="77777777" w:rsidR="005322BD" w:rsidRDefault="005322BD" w:rsidP="005322BD">
                  <w:pPr>
                    <w:pStyle w:val="izv3"/>
                    <w:jc w:val="right"/>
                  </w:pPr>
                  <w:r>
                    <w:rPr>
                      <w:sz w:val="16"/>
                    </w:rPr>
                    <w:t>226.986,25</w:t>
                  </w:r>
                </w:p>
              </w:tc>
              <w:tc>
                <w:tcPr>
                  <w:tcW w:w="700" w:type="dxa"/>
                  <w:shd w:val="clear" w:color="auto" w:fill="FFFFFF"/>
                  <w:tcMar>
                    <w:top w:w="0" w:type="dxa"/>
                    <w:left w:w="0" w:type="dxa"/>
                    <w:bottom w:w="0" w:type="dxa"/>
                    <w:right w:w="0" w:type="dxa"/>
                  </w:tcMar>
                  <w:vAlign w:val="center"/>
                </w:tcPr>
                <w:p w14:paraId="0C610654"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013C79DE"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081BF9B7" w14:textId="77777777" w:rsidR="005322BD" w:rsidRDefault="005322BD" w:rsidP="005322BD">
                  <w:pPr>
                    <w:pStyle w:val="izv3"/>
                    <w:jc w:val="right"/>
                  </w:pPr>
                  <w:r>
                    <w:rPr>
                      <w:sz w:val="16"/>
                    </w:rPr>
                    <w:t>103,00</w:t>
                  </w:r>
                </w:p>
              </w:tc>
            </w:tr>
          </w:tbl>
          <w:p w14:paraId="3AE7E422" w14:textId="77777777" w:rsidR="005322BD" w:rsidRDefault="005322BD" w:rsidP="005322BD">
            <w:pPr>
              <w:pStyle w:val="EMPTYCELLSTYLE"/>
            </w:pPr>
          </w:p>
        </w:tc>
      </w:tr>
      <w:tr w:rsidR="005322BD" w14:paraId="1E1BB3A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42EA18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84E99FF" w14:textId="77777777" w:rsidR="005322BD" w:rsidRDefault="005322BD" w:rsidP="005322BD">
                  <w:pPr>
                    <w:pStyle w:val="fun3"/>
                  </w:pPr>
                  <w:r>
                    <w:rPr>
                      <w:sz w:val="16"/>
                    </w:rPr>
                    <w:t>FUNKCIJSKA KLASIFIKACIJA 0510 Gospodarenje otpadom</w:t>
                  </w:r>
                </w:p>
              </w:tc>
              <w:tc>
                <w:tcPr>
                  <w:tcW w:w="2020" w:type="dxa"/>
                </w:tcPr>
                <w:p w14:paraId="6A768B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0C33883" w14:textId="77777777" w:rsidR="005322BD" w:rsidRDefault="005322BD" w:rsidP="005322BD">
                  <w:pPr>
                    <w:pStyle w:val="fun3"/>
                    <w:jc w:val="right"/>
                  </w:pPr>
                  <w:r>
                    <w:rPr>
                      <w:sz w:val="16"/>
                    </w:rPr>
                    <w:t>220.375,00</w:t>
                  </w:r>
                </w:p>
              </w:tc>
              <w:tc>
                <w:tcPr>
                  <w:tcW w:w="1300" w:type="dxa"/>
                  <w:shd w:val="clear" w:color="auto" w:fill="FFFFFF"/>
                  <w:tcMar>
                    <w:top w:w="0" w:type="dxa"/>
                    <w:left w:w="0" w:type="dxa"/>
                    <w:bottom w:w="0" w:type="dxa"/>
                    <w:right w:w="0" w:type="dxa"/>
                  </w:tcMar>
                  <w:vAlign w:val="center"/>
                </w:tcPr>
                <w:p w14:paraId="3C5BF226" w14:textId="77777777" w:rsidR="005322BD" w:rsidRDefault="005322BD" w:rsidP="005322BD">
                  <w:pPr>
                    <w:pStyle w:val="fun3"/>
                    <w:jc w:val="right"/>
                  </w:pPr>
                  <w:r>
                    <w:rPr>
                      <w:sz w:val="16"/>
                    </w:rPr>
                    <w:t>223.680,63</w:t>
                  </w:r>
                </w:p>
              </w:tc>
              <w:tc>
                <w:tcPr>
                  <w:tcW w:w="1300" w:type="dxa"/>
                  <w:shd w:val="clear" w:color="auto" w:fill="FFFFFF"/>
                  <w:tcMar>
                    <w:top w:w="0" w:type="dxa"/>
                    <w:left w:w="0" w:type="dxa"/>
                    <w:bottom w:w="0" w:type="dxa"/>
                    <w:right w:w="0" w:type="dxa"/>
                  </w:tcMar>
                  <w:vAlign w:val="center"/>
                </w:tcPr>
                <w:p w14:paraId="2E657F9C" w14:textId="77777777" w:rsidR="005322BD" w:rsidRDefault="005322BD" w:rsidP="005322BD">
                  <w:pPr>
                    <w:pStyle w:val="fun3"/>
                    <w:jc w:val="right"/>
                  </w:pPr>
                  <w:r>
                    <w:rPr>
                      <w:sz w:val="16"/>
                    </w:rPr>
                    <w:t>226.986,25</w:t>
                  </w:r>
                </w:p>
              </w:tc>
              <w:tc>
                <w:tcPr>
                  <w:tcW w:w="700" w:type="dxa"/>
                  <w:shd w:val="clear" w:color="auto" w:fill="FFFFFF"/>
                  <w:tcMar>
                    <w:top w:w="0" w:type="dxa"/>
                    <w:left w:w="0" w:type="dxa"/>
                    <w:bottom w:w="0" w:type="dxa"/>
                    <w:right w:w="0" w:type="dxa"/>
                  </w:tcMar>
                  <w:vAlign w:val="center"/>
                </w:tcPr>
                <w:p w14:paraId="06DD5B6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508BFE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BB61ACA" w14:textId="77777777" w:rsidR="005322BD" w:rsidRDefault="005322BD" w:rsidP="005322BD">
                  <w:pPr>
                    <w:pStyle w:val="fun3"/>
                    <w:jc w:val="right"/>
                  </w:pPr>
                  <w:r>
                    <w:rPr>
                      <w:sz w:val="16"/>
                    </w:rPr>
                    <w:t>103,00</w:t>
                  </w:r>
                </w:p>
              </w:tc>
            </w:tr>
          </w:tbl>
          <w:p w14:paraId="4BF8AD43" w14:textId="77777777" w:rsidR="005322BD" w:rsidRDefault="005322BD" w:rsidP="005322BD">
            <w:pPr>
              <w:pStyle w:val="EMPTYCELLSTYLE"/>
            </w:pPr>
          </w:p>
        </w:tc>
      </w:tr>
      <w:tr w:rsidR="005322BD" w14:paraId="610C7E9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406055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C84FCF"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AAA83E0" w14:textId="77777777" w:rsidR="005322BD" w:rsidRDefault="005322BD" w:rsidP="005322BD">
                  <w:pPr>
                    <w:pStyle w:val="UvjetniStil10"/>
                  </w:pPr>
                  <w:r>
                    <w:rPr>
                      <w:sz w:val="16"/>
                    </w:rPr>
                    <w:t>Rashodi za nabavu nefinancijske imovine</w:t>
                  </w:r>
                </w:p>
              </w:tc>
              <w:tc>
                <w:tcPr>
                  <w:tcW w:w="2500" w:type="dxa"/>
                </w:tcPr>
                <w:p w14:paraId="0A9213C0" w14:textId="77777777" w:rsidR="005322BD" w:rsidRDefault="005322BD" w:rsidP="005322BD">
                  <w:pPr>
                    <w:pStyle w:val="EMPTYCELLSTYLE"/>
                  </w:pPr>
                </w:p>
              </w:tc>
              <w:tc>
                <w:tcPr>
                  <w:tcW w:w="1300" w:type="dxa"/>
                  <w:tcMar>
                    <w:top w:w="40" w:type="dxa"/>
                    <w:left w:w="0" w:type="dxa"/>
                    <w:bottom w:w="40" w:type="dxa"/>
                    <w:right w:w="0" w:type="dxa"/>
                  </w:tcMar>
                </w:tcPr>
                <w:p w14:paraId="210C6B64" w14:textId="77777777" w:rsidR="005322BD" w:rsidRDefault="005322BD" w:rsidP="005322BD">
                  <w:pPr>
                    <w:pStyle w:val="UvjetniStil10"/>
                    <w:jc w:val="right"/>
                  </w:pPr>
                  <w:r>
                    <w:rPr>
                      <w:sz w:val="16"/>
                    </w:rPr>
                    <w:t>220.375,00</w:t>
                  </w:r>
                </w:p>
              </w:tc>
              <w:tc>
                <w:tcPr>
                  <w:tcW w:w="1300" w:type="dxa"/>
                  <w:tcMar>
                    <w:top w:w="40" w:type="dxa"/>
                    <w:left w:w="0" w:type="dxa"/>
                    <w:bottom w:w="40" w:type="dxa"/>
                    <w:right w:w="0" w:type="dxa"/>
                  </w:tcMar>
                </w:tcPr>
                <w:p w14:paraId="7480AF78" w14:textId="77777777" w:rsidR="005322BD" w:rsidRDefault="005322BD" w:rsidP="005322BD">
                  <w:pPr>
                    <w:pStyle w:val="UvjetniStil10"/>
                    <w:jc w:val="right"/>
                  </w:pPr>
                  <w:r>
                    <w:rPr>
                      <w:sz w:val="16"/>
                    </w:rPr>
                    <w:t>223.680,63</w:t>
                  </w:r>
                </w:p>
              </w:tc>
              <w:tc>
                <w:tcPr>
                  <w:tcW w:w="1300" w:type="dxa"/>
                  <w:tcMar>
                    <w:top w:w="40" w:type="dxa"/>
                    <w:left w:w="0" w:type="dxa"/>
                    <w:bottom w:w="40" w:type="dxa"/>
                    <w:right w:w="0" w:type="dxa"/>
                  </w:tcMar>
                </w:tcPr>
                <w:p w14:paraId="07D88E20" w14:textId="77777777" w:rsidR="005322BD" w:rsidRDefault="005322BD" w:rsidP="005322BD">
                  <w:pPr>
                    <w:pStyle w:val="UvjetniStil10"/>
                    <w:jc w:val="right"/>
                  </w:pPr>
                  <w:r>
                    <w:rPr>
                      <w:sz w:val="16"/>
                    </w:rPr>
                    <w:t>226.986,25</w:t>
                  </w:r>
                </w:p>
              </w:tc>
              <w:tc>
                <w:tcPr>
                  <w:tcW w:w="700" w:type="dxa"/>
                  <w:tcMar>
                    <w:top w:w="40" w:type="dxa"/>
                    <w:left w:w="0" w:type="dxa"/>
                    <w:bottom w:w="40" w:type="dxa"/>
                    <w:right w:w="0" w:type="dxa"/>
                  </w:tcMar>
                </w:tcPr>
                <w:p w14:paraId="19D11B1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6094DC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DF9678B" w14:textId="77777777" w:rsidR="005322BD" w:rsidRDefault="005322BD" w:rsidP="005322BD">
                  <w:pPr>
                    <w:pStyle w:val="UvjetniStil10"/>
                    <w:jc w:val="right"/>
                  </w:pPr>
                  <w:r>
                    <w:rPr>
                      <w:sz w:val="16"/>
                    </w:rPr>
                    <w:t>103,00</w:t>
                  </w:r>
                </w:p>
              </w:tc>
            </w:tr>
          </w:tbl>
          <w:p w14:paraId="06074C73" w14:textId="77777777" w:rsidR="005322BD" w:rsidRDefault="005322BD" w:rsidP="005322BD">
            <w:pPr>
              <w:pStyle w:val="EMPTYCELLSTYLE"/>
            </w:pPr>
          </w:p>
        </w:tc>
      </w:tr>
      <w:tr w:rsidR="005322BD" w14:paraId="3BDF5FA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A9597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7614424"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97FF863" w14:textId="77777777" w:rsidR="005322BD" w:rsidRDefault="005322BD" w:rsidP="005322BD">
                  <w:pPr>
                    <w:pStyle w:val="UvjetniStil10"/>
                  </w:pPr>
                  <w:r>
                    <w:rPr>
                      <w:sz w:val="16"/>
                    </w:rPr>
                    <w:t>Rashodi za nabavu proizvedene dugotrajne imovine</w:t>
                  </w:r>
                </w:p>
              </w:tc>
              <w:tc>
                <w:tcPr>
                  <w:tcW w:w="2500" w:type="dxa"/>
                </w:tcPr>
                <w:p w14:paraId="2D68C99B" w14:textId="77777777" w:rsidR="005322BD" w:rsidRDefault="005322BD" w:rsidP="005322BD">
                  <w:pPr>
                    <w:pStyle w:val="EMPTYCELLSTYLE"/>
                  </w:pPr>
                </w:p>
              </w:tc>
              <w:tc>
                <w:tcPr>
                  <w:tcW w:w="1300" w:type="dxa"/>
                  <w:tcMar>
                    <w:top w:w="40" w:type="dxa"/>
                    <w:left w:w="0" w:type="dxa"/>
                    <w:bottom w:w="40" w:type="dxa"/>
                    <w:right w:w="0" w:type="dxa"/>
                  </w:tcMar>
                </w:tcPr>
                <w:p w14:paraId="280AF868" w14:textId="77777777" w:rsidR="005322BD" w:rsidRDefault="005322BD" w:rsidP="005322BD">
                  <w:pPr>
                    <w:pStyle w:val="UvjetniStil10"/>
                    <w:jc w:val="right"/>
                  </w:pPr>
                  <w:r>
                    <w:rPr>
                      <w:sz w:val="16"/>
                    </w:rPr>
                    <w:t>220.375,00</w:t>
                  </w:r>
                </w:p>
              </w:tc>
              <w:tc>
                <w:tcPr>
                  <w:tcW w:w="1300" w:type="dxa"/>
                  <w:tcMar>
                    <w:top w:w="40" w:type="dxa"/>
                    <w:left w:w="0" w:type="dxa"/>
                    <w:bottom w:w="40" w:type="dxa"/>
                    <w:right w:w="0" w:type="dxa"/>
                  </w:tcMar>
                </w:tcPr>
                <w:p w14:paraId="47E870FE" w14:textId="77777777" w:rsidR="005322BD" w:rsidRDefault="005322BD" w:rsidP="005322BD">
                  <w:pPr>
                    <w:pStyle w:val="UvjetniStil10"/>
                    <w:jc w:val="right"/>
                  </w:pPr>
                  <w:r>
                    <w:rPr>
                      <w:sz w:val="16"/>
                    </w:rPr>
                    <w:t>223.680,63</w:t>
                  </w:r>
                </w:p>
              </w:tc>
              <w:tc>
                <w:tcPr>
                  <w:tcW w:w="1300" w:type="dxa"/>
                  <w:tcMar>
                    <w:top w:w="40" w:type="dxa"/>
                    <w:left w:w="0" w:type="dxa"/>
                    <w:bottom w:w="40" w:type="dxa"/>
                    <w:right w:w="0" w:type="dxa"/>
                  </w:tcMar>
                </w:tcPr>
                <w:p w14:paraId="3B43977E" w14:textId="77777777" w:rsidR="005322BD" w:rsidRDefault="005322BD" w:rsidP="005322BD">
                  <w:pPr>
                    <w:pStyle w:val="UvjetniStil10"/>
                    <w:jc w:val="right"/>
                  </w:pPr>
                  <w:r>
                    <w:rPr>
                      <w:sz w:val="16"/>
                    </w:rPr>
                    <w:t>226.986,25</w:t>
                  </w:r>
                </w:p>
              </w:tc>
              <w:tc>
                <w:tcPr>
                  <w:tcW w:w="700" w:type="dxa"/>
                  <w:tcMar>
                    <w:top w:w="40" w:type="dxa"/>
                    <w:left w:w="0" w:type="dxa"/>
                    <w:bottom w:w="40" w:type="dxa"/>
                    <w:right w:w="0" w:type="dxa"/>
                  </w:tcMar>
                </w:tcPr>
                <w:p w14:paraId="2B1780B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FB27C7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D5DEF12" w14:textId="77777777" w:rsidR="005322BD" w:rsidRDefault="005322BD" w:rsidP="005322BD">
                  <w:pPr>
                    <w:pStyle w:val="UvjetniStil10"/>
                    <w:jc w:val="right"/>
                  </w:pPr>
                  <w:r>
                    <w:rPr>
                      <w:sz w:val="16"/>
                    </w:rPr>
                    <w:t>103,00</w:t>
                  </w:r>
                </w:p>
              </w:tc>
            </w:tr>
          </w:tbl>
          <w:p w14:paraId="16D9C821" w14:textId="77777777" w:rsidR="005322BD" w:rsidRDefault="005322BD" w:rsidP="005322BD">
            <w:pPr>
              <w:pStyle w:val="EMPTYCELLSTYLE"/>
            </w:pPr>
          </w:p>
        </w:tc>
      </w:tr>
      <w:tr w:rsidR="005322BD" w14:paraId="7D640ED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23C427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366207B"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7FF8BDBC" w14:textId="77777777" w:rsidR="005322BD" w:rsidRDefault="005322BD" w:rsidP="005322BD">
                  <w:pPr>
                    <w:pStyle w:val="UvjetniStil"/>
                  </w:pPr>
                  <w:r>
                    <w:rPr>
                      <w:sz w:val="16"/>
                    </w:rPr>
                    <w:t>Nematerijalna proizvedena imovina</w:t>
                  </w:r>
                </w:p>
              </w:tc>
              <w:tc>
                <w:tcPr>
                  <w:tcW w:w="2500" w:type="dxa"/>
                </w:tcPr>
                <w:p w14:paraId="0493D833" w14:textId="77777777" w:rsidR="005322BD" w:rsidRDefault="005322BD" w:rsidP="005322BD">
                  <w:pPr>
                    <w:pStyle w:val="EMPTYCELLSTYLE"/>
                  </w:pPr>
                </w:p>
              </w:tc>
              <w:tc>
                <w:tcPr>
                  <w:tcW w:w="1300" w:type="dxa"/>
                  <w:tcMar>
                    <w:top w:w="40" w:type="dxa"/>
                    <w:left w:w="0" w:type="dxa"/>
                    <w:bottom w:w="40" w:type="dxa"/>
                    <w:right w:w="0" w:type="dxa"/>
                  </w:tcMar>
                </w:tcPr>
                <w:p w14:paraId="36D9DC98" w14:textId="77777777" w:rsidR="005322BD" w:rsidRDefault="005322BD" w:rsidP="005322BD">
                  <w:pPr>
                    <w:pStyle w:val="UvjetniStil"/>
                    <w:jc w:val="right"/>
                  </w:pPr>
                  <w:r>
                    <w:rPr>
                      <w:sz w:val="16"/>
                    </w:rPr>
                    <w:t>220.375,00</w:t>
                  </w:r>
                </w:p>
              </w:tc>
              <w:tc>
                <w:tcPr>
                  <w:tcW w:w="1300" w:type="dxa"/>
                  <w:tcMar>
                    <w:top w:w="40" w:type="dxa"/>
                    <w:left w:w="0" w:type="dxa"/>
                    <w:bottom w:w="40" w:type="dxa"/>
                    <w:right w:w="0" w:type="dxa"/>
                  </w:tcMar>
                </w:tcPr>
                <w:p w14:paraId="5EF0724F" w14:textId="77777777" w:rsidR="005322BD" w:rsidRDefault="005322BD" w:rsidP="005322BD">
                  <w:pPr>
                    <w:pStyle w:val="UvjetniStil"/>
                    <w:jc w:val="right"/>
                  </w:pPr>
                  <w:r>
                    <w:rPr>
                      <w:sz w:val="16"/>
                    </w:rPr>
                    <w:t>223.680,63</w:t>
                  </w:r>
                </w:p>
              </w:tc>
              <w:tc>
                <w:tcPr>
                  <w:tcW w:w="1300" w:type="dxa"/>
                  <w:tcMar>
                    <w:top w:w="40" w:type="dxa"/>
                    <w:left w:w="0" w:type="dxa"/>
                    <w:bottom w:w="40" w:type="dxa"/>
                    <w:right w:w="0" w:type="dxa"/>
                  </w:tcMar>
                </w:tcPr>
                <w:p w14:paraId="495E184A" w14:textId="77777777" w:rsidR="005322BD" w:rsidRDefault="005322BD" w:rsidP="005322BD">
                  <w:pPr>
                    <w:pStyle w:val="UvjetniStil"/>
                    <w:jc w:val="right"/>
                  </w:pPr>
                  <w:r>
                    <w:rPr>
                      <w:sz w:val="16"/>
                    </w:rPr>
                    <w:t>226.986,25</w:t>
                  </w:r>
                </w:p>
              </w:tc>
              <w:tc>
                <w:tcPr>
                  <w:tcW w:w="700" w:type="dxa"/>
                  <w:tcMar>
                    <w:top w:w="40" w:type="dxa"/>
                    <w:left w:w="0" w:type="dxa"/>
                    <w:bottom w:w="40" w:type="dxa"/>
                    <w:right w:w="0" w:type="dxa"/>
                  </w:tcMar>
                </w:tcPr>
                <w:p w14:paraId="39D6B5A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D04DC8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E8C2A36" w14:textId="77777777" w:rsidR="005322BD" w:rsidRDefault="005322BD" w:rsidP="005322BD">
                  <w:pPr>
                    <w:pStyle w:val="UvjetniStil"/>
                    <w:jc w:val="right"/>
                  </w:pPr>
                  <w:r>
                    <w:rPr>
                      <w:sz w:val="16"/>
                    </w:rPr>
                    <w:t>103,00</w:t>
                  </w:r>
                </w:p>
              </w:tc>
            </w:tr>
          </w:tbl>
          <w:p w14:paraId="7CCDC74F" w14:textId="77777777" w:rsidR="005322BD" w:rsidRDefault="005322BD" w:rsidP="005322BD">
            <w:pPr>
              <w:pStyle w:val="EMPTYCELLSTYLE"/>
            </w:pPr>
          </w:p>
        </w:tc>
      </w:tr>
      <w:tr w:rsidR="005322BD" w14:paraId="17537F54" w14:textId="77777777" w:rsidTr="005322BD">
        <w:tblPrEx>
          <w:tblCellMar>
            <w:top w:w="0" w:type="dxa"/>
            <w:bottom w:w="0" w:type="dxa"/>
          </w:tblCellMar>
        </w:tblPrEx>
        <w:trPr>
          <w:trHeight w:hRule="exact" w:val="80"/>
        </w:trPr>
        <w:tc>
          <w:tcPr>
            <w:tcW w:w="1800" w:type="dxa"/>
          </w:tcPr>
          <w:p w14:paraId="029B4D85" w14:textId="77777777" w:rsidR="005322BD" w:rsidRDefault="005322BD" w:rsidP="005322BD">
            <w:pPr>
              <w:pStyle w:val="EMPTYCELLSTYLE"/>
            </w:pPr>
          </w:p>
        </w:tc>
        <w:tc>
          <w:tcPr>
            <w:tcW w:w="2640" w:type="dxa"/>
          </w:tcPr>
          <w:p w14:paraId="1AF985F7" w14:textId="77777777" w:rsidR="005322BD" w:rsidRDefault="005322BD" w:rsidP="005322BD">
            <w:pPr>
              <w:pStyle w:val="EMPTYCELLSTYLE"/>
            </w:pPr>
          </w:p>
        </w:tc>
        <w:tc>
          <w:tcPr>
            <w:tcW w:w="600" w:type="dxa"/>
          </w:tcPr>
          <w:p w14:paraId="7195135F" w14:textId="77777777" w:rsidR="005322BD" w:rsidRDefault="005322BD" w:rsidP="005322BD">
            <w:pPr>
              <w:pStyle w:val="EMPTYCELLSTYLE"/>
            </w:pPr>
          </w:p>
        </w:tc>
        <w:tc>
          <w:tcPr>
            <w:tcW w:w="2520" w:type="dxa"/>
          </w:tcPr>
          <w:p w14:paraId="7F150EA8" w14:textId="77777777" w:rsidR="005322BD" w:rsidRDefault="005322BD" w:rsidP="005322BD">
            <w:pPr>
              <w:pStyle w:val="EMPTYCELLSTYLE"/>
            </w:pPr>
          </w:p>
        </w:tc>
        <w:tc>
          <w:tcPr>
            <w:tcW w:w="2520" w:type="dxa"/>
          </w:tcPr>
          <w:p w14:paraId="65E039A4" w14:textId="77777777" w:rsidR="005322BD" w:rsidRDefault="005322BD" w:rsidP="005322BD">
            <w:pPr>
              <w:pStyle w:val="EMPTYCELLSTYLE"/>
            </w:pPr>
          </w:p>
        </w:tc>
        <w:tc>
          <w:tcPr>
            <w:tcW w:w="3420" w:type="dxa"/>
          </w:tcPr>
          <w:p w14:paraId="66103718" w14:textId="77777777" w:rsidR="005322BD" w:rsidRDefault="005322BD" w:rsidP="005322BD">
            <w:pPr>
              <w:pStyle w:val="EMPTYCELLSTYLE"/>
            </w:pPr>
          </w:p>
        </w:tc>
        <w:tc>
          <w:tcPr>
            <w:tcW w:w="720" w:type="dxa"/>
          </w:tcPr>
          <w:p w14:paraId="171E90DA" w14:textId="77777777" w:rsidR="005322BD" w:rsidRDefault="005322BD" w:rsidP="005322BD">
            <w:pPr>
              <w:pStyle w:val="EMPTYCELLSTYLE"/>
            </w:pPr>
          </w:p>
        </w:tc>
        <w:tc>
          <w:tcPr>
            <w:tcW w:w="680" w:type="dxa"/>
          </w:tcPr>
          <w:p w14:paraId="0AA7BBB6" w14:textId="77777777" w:rsidR="005322BD" w:rsidRDefault="005322BD" w:rsidP="005322BD">
            <w:pPr>
              <w:pStyle w:val="EMPTYCELLSTYLE"/>
            </w:pPr>
          </w:p>
        </w:tc>
        <w:tc>
          <w:tcPr>
            <w:tcW w:w="40" w:type="dxa"/>
          </w:tcPr>
          <w:p w14:paraId="5FD8F7A7" w14:textId="77777777" w:rsidR="005322BD" w:rsidRDefault="005322BD" w:rsidP="005322BD">
            <w:pPr>
              <w:pStyle w:val="EMPTYCELLSTYLE"/>
            </w:pPr>
          </w:p>
        </w:tc>
        <w:tc>
          <w:tcPr>
            <w:tcW w:w="1080" w:type="dxa"/>
          </w:tcPr>
          <w:p w14:paraId="21A1A6E6" w14:textId="77777777" w:rsidR="005322BD" w:rsidRDefault="005322BD" w:rsidP="005322BD">
            <w:pPr>
              <w:pStyle w:val="EMPTYCELLSTYLE"/>
            </w:pPr>
          </w:p>
        </w:tc>
        <w:tc>
          <w:tcPr>
            <w:tcW w:w="40" w:type="dxa"/>
          </w:tcPr>
          <w:p w14:paraId="518C883D" w14:textId="77777777" w:rsidR="005322BD" w:rsidRDefault="005322BD" w:rsidP="005322BD">
            <w:pPr>
              <w:pStyle w:val="EMPTYCELLSTYLE"/>
            </w:pPr>
          </w:p>
        </w:tc>
      </w:tr>
      <w:tr w:rsidR="005322BD" w14:paraId="44B101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161E6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94873F5" w14:textId="77777777" w:rsidR="005322BD" w:rsidRDefault="005322BD" w:rsidP="005322BD">
                  <w:pPr>
                    <w:pStyle w:val="prog3"/>
                  </w:pPr>
                  <w:r>
                    <w:rPr>
                      <w:sz w:val="16"/>
                    </w:rPr>
                    <w:t>Kapitalni projekt K100065 Uklanjanje otpada odbačenog u okoliš</w:t>
                  </w:r>
                </w:p>
              </w:tc>
              <w:tc>
                <w:tcPr>
                  <w:tcW w:w="2020" w:type="dxa"/>
                </w:tcPr>
                <w:p w14:paraId="6B9571E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F401E35" w14:textId="77777777" w:rsidR="005322BD" w:rsidRDefault="005322BD" w:rsidP="005322BD">
                  <w:pPr>
                    <w:pStyle w:val="prog3"/>
                    <w:jc w:val="right"/>
                  </w:pPr>
                  <w:r>
                    <w:rPr>
                      <w:sz w:val="16"/>
                    </w:rPr>
                    <w:t>361.550,00</w:t>
                  </w:r>
                </w:p>
              </w:tc>
              <w:tc>
                <w:tcPr>
                  <w:tcW w:w="1300" w:type="dxa"/>
                  <w:shd w:val="clear" w:color="auto" w:fill="FFFFFF"/>
                  <w:tcMar>
                    <w:top w:w="0" w:type="dxa"/>
                    <w:left w:w="0" w:type="dxa"/>
                    <w:bottom w:w="0" w:type="dxa"/>
                    <w:right w:w="0" w:type="dxa"/>
                  </w:tcMar>
                  <w:vAlign w:val="center"/>
                </w:tcPr>
                <w:p w14:paraId="39D3CF5D" w14:textId="77777777" w:rsidR="005322BD" w:rsidRDefault="005322BD" w:rsidP="005322BD">
                  <w:pPr>
                    <w:pStyle w:val="prog3"/>
                    <w:jc w:val="right"/>
                  </w:pPr>
                  <w:r>
                    <w:rPr>
                      <w:sz w:val="16"/>
                    </w:rPr>
                    <w:t>366.973,25</w:t>
                  </w:r>
                </w:p>
              </w:tc>
              <w:tc>
                <w:tcPr>
                  <w:tcW w:w="1300" w:type="dxa"/>
                  <w:shd w:val="clear" w:color="auto" w:fill="FFFFFF"/>
                  <w:tcMar>
                    <w:top w:w="0" w:type="dxa"/>
                    <w:left w:w="0" w:type="dxa"/>
                    <w:bottom w:w="0" w:type="dxa"/>
                    <w:right w:w="0" w:type="dxa"/>
                  </w:tcMar>
                  <w:vAlign w:val="center"/>
                </w:tcPr>
                <w:p w14:paraId="0DC70325" w14:textId="77777777" w:rsidR="005322BD" w:rsidRDefault="005322BD" w:rsidP="005322BD">
                  <w:pPr>
                    <w:pStyle w:val="prog3"/>
                    <w:jc w:val="right"/>
                  </w:pPr>
                  <w:r>
                    <w:rPr>
                      <w:sz w:val="16"/>
                    </w:rPr>
                    <w:t>372.396,50</w:t>
                  </w:r>
                </w:p>
              </w:tc>
              <w:tc>
                <w:tcPr>
                  <w:tcW w:w="700" w:type="dxa"/>
                  <w:shd w:val="clear" w:color="auto" w:fill="FFFFFF"/>
                  <w:tcMar>
                    <w:top w:w="0" w:type="dxa"/>
                    <w:left w:w="0" w:type="dxa"/>
                    <w:bottom w:w="0" w:type="dxa"/>
                    <w:right w:w="0" w:type="dxa"/>
                  </w:tcMar>
                  <w:vAlign w:val="center"/>
                </w:tcPr>
                <w:p w14:paraId="26D06C8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4E102F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73C6C5D" w14:textId="77777777" w:rsidR="005322BD" w:rsidRDefault="005322BD" w:rsidP="005322BD">
                  <w:pPr>
                    <w:pStyle w:val="prog3"/>
                    <w:jc w:val="right"/>
                  </w:pPr>
                  <w:r>
                    <w:rPr>
                      <w:sz w:val="16"/>
                    </w:rPr>
                    <w:t>103,00</w:t>
                  </w:r>
                </w:p>
              </w:tc>
            </w:tr>
          </w:tbl>
          <w:p w14:paraId="2F9A11FE" w14:textId="77777777" w:rsidR="005322BD" w:rsidRDefault="005322BD" w:rsidP="005322BD">
            <w:pPr>
              <w:pStyle w:val="EMPTYCELLSTYLE"/>
            </w:pPr>
          </w:p>
        </w:tc>
      </w:tr>
      <w:tr w:rsidR="005322BD" w14:paraId="5BB5FF2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CDBAA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8C0AD7" w14:textId="77777777" w:rsidR="005322BD" w:rsidRDefault="005322BD" w:rsidP="005322BD">
                  <w:pPr>
                    <w:pStyle w:val="izv1"/>
                  </w:pPr>
                  <w:r>
                    <w:rPr>
                      <w:sz w:val="16"/>
                    </w:rPr>
                    <w:t>Izvor 5. POMOĆI</w:t>
                  </w:r>
                </w:p>
              </w:tc>
              <w:tc>
                <w:tcPr>
                  <w:tcW w:w="2020" w:type="dxa"/>
                </w:tcPr>
                <w:p w14:paraId="7888BD7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0D92C2A" w14:textId="77777777" w:rsidR="005322BD" w:rsidRDefault="005322BD" w:rsidP="005322BD">
                  <w:pPr>
                    <w:pStyle w:val="izv1"/>
                    <w:jc w:val="right"/>
                  </w:pPr>
                  <w:r>
                    <w:rPr>
                      <w:sz w:val="16"/>
                    </w:rPr>
                    <w:t>361.550,00</w:t>
                  </w:r>
                </w:p>
              </w:tc>
              <w:tc>
                <w:tcPr>
                  <w:tcW w:w="1300" w:type="dxa"/>
                  <w:shd w:val="clear" w:color="auto" w:fill="FFFFFF"/>
                  <w:tcMar>
                    <w:top w:w="0" w:type="dxa"/>
                    <w:left w:w="0" w:type="dxa"/>
                    <w:bottom w:w="0" w:type="dxa"/>
                    <w:right w:w="0" w:type="dxa"/>
                  </w:tcMar>
                  <w:vAlign w:val="center"/>
                </w:tcPr>
                <w:p w14:paraId="16800813" w14:textId="77777777" w:rsidR="005322BD" w:rsidRDefault="005322BD" w:rsidP="005322BD">
                  <w:pPr>
                    <w:pStyle w:val="izv1"/>
                    <w:jc w:val="right"/>
                  </w:pPr>
                  <w:r>
                    <w:rPr>
                      <w:sz w:val="16"/>
                    </w:rPr>
                    <w:t>366.973,25</w:t>
                  </w:r>
                </w:p>
              </w:tc>
              <w:tc>
                <w:tcPr>
                  <w:tcW w:w="1300" w:type="dxa"/>
                  <w:shd w:val="clear" w:color="auto" w:fill="FFFFFF"/>
                  <w:tcMar>
                    <w:top w:w="0" w:type="dxa"/>
                    <w:left w:w="0" w:type="dxa"/>
                    <w:bottom w:w="0" w:type="dxa"/>
                    <w:right w:w="0" w:type="dxa"/>
                  </w:tcMar>
                  <w:vAlign w:val="center"/>
                </w:tcPr>
                <w:p w14:paraId="48C278F3" w14:textId="77777777" w:rsidR="005322BD" w:rsidRDefault="005322BD" w:rsidP="005322BD">
                  <w:pPr>
                    <w:pStyle w:val="izv1"/>
                    <w:jc w:val="right"/>
                  </w:pPr>
                  <w:r>
                    <w:rPr>
                      <w:sz w:val="16"/>
                    </w:rPr>
                    <w:t>372.396,50</w:t>
                  </w:r>
                </w:p>
              </w:tc>
              <w:tc>
                <w:tcPr>
                  <w:tcW w:w="700" w:type="dxa"/>
                  <w:shd w:val="clear" w:color="auto" w:fill="FFFFFF"/>
                  <w:tcMar>
                    <w:top w:w="0" w:type="dxa"/>
                    <w:left w:w="0" w:type="dxa"/>
                    <w:bottom w:w="0" w:type="dxa"/>
                    <w:right w:w="0" w:type="dxa"/>
                  </w:tcMar>
                  <w:vAlign w:val="center"/>
                </w:tcPr>
                <w:p w14:paraId="67A6D70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693C55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E0765DC" w14:textId="77777777" w:rsidR="005322BD" w:rsidRDefault="005322BD" w:rsidP="005322BD">
                  <w:pPr>
                    <w:pStyle w:val="izv1"/>
                    <w:jc w:val="right"/>
                  </w:pPr>
                  <w:r>
                    <w:rPr>
                      <w:sz w:val="16"/>
                    </w:rPr>
                    <w:t>103,00</w:t>
                  </w:r>
                </w:p>
              </w:tc>
            </w:tr>
          </w:tbl>
          <w:p w14:paraId="0224E01A" w14:textId="77777777" w:rsidR="005322BD" w:rsidRDefault="005322BD" w:rsidP="005322BD">
            <w:pPr>
              <w:pStyle w:val="EMPTYCELLSTYLE"/>
            </w:pPr>
          </w:p>
        </w:tc>
      </w:tr>
      <w:tr w:rsidR="005322BD" w14:paraId="10209E5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00D6B1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009DCAC" w14:textId="77777777" w:rsidR="005322BD" w:rsidRDefault="005322BD" w:rsidP="005322BD">
                  <w:pPr>
                    <w:pStyle w:val="izv2"/>
                  </w:pPr>
                  <w:r>
                    <w:rPr>
                      <w:sz w:val="16"/>
                    </w:rPr>
                    <w:t>Izvor 5.1. Tekuće pomoći iz državnog proračuna</w:t>
                  </w:r>
                </w:p>
              </w:tc>
              <w:tc>
                <w:tcPr>
                  <w:tcW w:w="2020" w:type="dxa"/>
                </w:tcPr>
                <w:p w14:paraId="4563A6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AE7F16A" w14:textId="77777777" w:rsidR="005322BD" w:rsidRDefault="005322BD" w:rsidP="005322BD">
                  <w:pPr>
                    <w:pStyle w:val="izv2"/>
                    <w:jc w:val="right"/>
                  </w:pPr>
                  <w:r>
                    <w:rPr>
                      <w:sz w:val="16"/>
                    </w:rPr>
                    <w:t>72.310,00</w:t>
                  </w:r>
                </w:p>
              </w:tc>
              <w:tc>
                <w:tcPr>
                  <w:tcW w:w="1300" w:type="dxa"/>
                  <w:shd w:val="clear" w:color="auto" w:fill="FFFFFF"/>
                  <w:tcMar>
                    <w:top w:w="0" w:type="dxa"/>
                    <w:left w:w="0" w:type="dxa"/>
                    <w:bottom w:w="0" w:type="dxa"/>
                    <w:right w:w="0" w:type="dxa"/>
                  </w:tcMar>
                  <w:vAlign w:val="center"/>
                </w:tcPr>
                <w:p w14:paraId="4F252B4D" w14:textId="77777777" w:rsidR="005322BD" w:rsidRDefault="005322BD" w:rsidP="005322BD">
                  <w:pPr>
                    <w:pStyle w:val="izv2"/>
                    <w:jc w:val="right"/>
                  </w:pPr>
                  <w:r>
                    <w:rPr>
                      <w:sz w:val="16"/>
                    </w:rPr>
                    <w:t>73.394,65</w:t>
                  </w:r>
                </w:p>
              </w:tc>
              <w:tc>
                <w:tcPr>
                  <w:tcW w:w="1300" w:type="dxa"/>
                  <w:shd w:val="clear" w:color="auto" w:fill="FFFFFF"/>
                  <w:tcMar>
                    <w:top w:w="0" w:type="dxa"/>
                    <w:left w:w="0" w:type="dxa"/>
                    <w:bottom w:w="0" w:type="dxa"/>
                    <w:right w:w="0" w:type="dxa"/>
                  </w:tcMar>
                  <w:vAlign w:val="center"/>
                </w:tcPr>
                <w:p w14:paraId="5FFB00DD" w14:textId="77777777" w:rsidR="005322BD" w:rsidRDefault="005322BD" w:rsidP="005322BD">
                  <w:pPr>
                    <w:pStyle w:val="izv2"/>
                    <w:jc w:val="right"/>
                  </w:pPr>
                  <w:r>
                    <w:rPr>
                      <w:sz w:val="16"/>
                    </w:rPr>
                    <w:t>74.479,30</w:t>
                  </w:r>
                </w:p>
              </w:tc>
              <w:tc>
                <w:tcPr>
                  <w:tcW w:w="700" w:type="dxa"/>
                  <w:shd w:val="clear" w:color="auto" w:fill="FFFFFF"/>
                  <w:tcMar>
                    <w:top w:w="0" w:type="dxa"/>
                    <w:left w:w="0" w:type="dxa"/>
                    <w:bottom w:w="0" w:type="dxa"/>
                    <w:right w:w="0" w:type="dxa"/>
                  </w:tcMar>
                  <w:vAlign w:val="center"/>
                </w:tcPr>
                <w:p w14:paraId="3B5CFA9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06910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BF6A465" w14:textId="77777777" w:rsidR="005322BD" w:rsidRDefault="005322BD" w:rsidP="005322BD">
                  <w:pPr>
                    <w:pStyle w:val="izv2"/>
                    <w:jc w:val="right"/>
                  </w:pPr>
                  <w:r>
                    <w:rPr>
                      <w:sz w:val="16"/>
                    </w:rPr>
                    <w:t>103,00</w:t>
                  </w:r>
                </w:p>
              </w:tc>
            </w:tr>
          </w:tbl>
          <w:p w14:paraId="6DD143BD" w14:textId="77777777" w:rsidR="005322BD" w:rsidRDefault="005322BD" w:rsidP="005322BD">
            <w:pPr>
              <w:pStyle w:val="EMPTYCELLSTYLE"/>
            </w:pPr>
          </w:p>
        </w:tc>
      </w:tr>
      <w:tr w:rsidR="005322BD" w14:paraId="1FEE65E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9110E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E66A8F3" w14:textId="77777777" w:rsidR="005322BD" w:rsidRDefault="005322BD" w:rsidP="005322BD">
                  <w:pPr>
                    <w:pStyle w:val="fun3"/>
                  </w:pPr>
                  <w:r>
                    <w:rPr>
                      <w:sz w:val="16"/>
                    </w:rPr>
                    <w:t>FUNKCIJSKA KLASIFIKACIJA 0510 Gospodarenje otpadom</w:t>
                  </w:r>
                </w:p>
              </w:tc>
              <w:tc>
                <w:tcPr>
                  <w:tcW w:w="2020" w:type="dxa"/>
                </w:tcPr>
                <w:p w14:paraId="536C411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B0A5F94" w14:textId="77777777" w:rsidR="005322BD" w:rsidRDefault="005322BD" w:rsidP="005322BD">
                  <w:pPr>
                    <w:pStyle w:val="fun3"/>
                    <w:jc w:val="right"/>
                  </w:pPr>
                  <w:r>
                    <w:rPr>
                      <w:sz w:val="16"/>
                    </w:rPr>
                    <w:t>72.310,00</w:t>
                  </w:r>
                </w:p>
              </w:tc>
              <w:tc>
                <w:tcPr>
                  <w:tcW w:w="1300" w:type="dxa"/>
                  <w:shd w:val="clear" w:color="auto" w:fill="FFFFFF"/>
                  <w:tcMar>
                    <w:top w:w="0" w:type="dxa"/>
                    <w:left w:w="0" w:type="dxa"/>
                    <w:bottom w:w="0" w:type="dxa"/>
                    <w:right w:w="0" w:type="dxa"/>
                  </w:tcMar>
                  <w:vAlign w:val="center"/>
                </w:tcPr>
                <w:p w14:paraId="5801A880" w14:textId="77777777" w:rsidR="005322BD" w:rsidRDefault="005322BD" w:rsidP="005322BD">
                  <w:pPr>
                    <w:pStyle w:val="fun3"/>
                    <w:jc w:val="right"/>
                  </w:pPr>
                  <w:r>
                    <w:rPr>
                      <w:sz w:val="16"/>
                    </w:rPr>
                    <w:t>73.394,65</w:t>
                  </w:r>
                </w:p>
              </w:tc>
              <w:tc>
                <w:tcPr>
                  <w:tcW w:w="1300" w:type="dxa"/>
                  <w:shd w:val="clear" w:color="auto" w:fill="FFFFFF"/>
                  <w:tcMar>
                    <w:top w:w="0" w:type="dxa"/>
                    <w:left w:w="0" w:type="dxa"/>
                    <w:bottom w:w="0" w:type="dxa"/>
                    <w:right w:w="0" w:type="dxa"/>
                  </w:tcMar>
                  <w:vAlign w:val="center"/>
                </w:tcPr>
                <w:p w14:paraId="52AA1A87" w14:textId="77777777" w:rsidR="005322BD" w:rsidRDefault="005322BD" w:rsidP="005322BD">
                  <w:pPr>
                    <w:pStyle w:val="fun3"/>
                    <w:jc w:val="right"/>
                  </w:pPr>
                  <w:r>
                    <w:rPr>
                      <w:sz w:val="16"/>
                    </w:rPr>
                    <w:t>74.479,30</w:t>
                  </w:r>
                </w:p>
              </w:tc>
              <w:tc>
                <w:tcPr>
                  <w:tcW w:w="700" w:type="dxa"/>
                  <w:shd w:val="clear" w:color="auto" w:fill="FFFFFF"/>
                  <w:tcMar>
                    <w:top w:w="0" w:type="dxa"/>
                    <w:left w:w="0" w:type="dxa"/>
                    <w:bottom w:w="0" w:type="dxa"/>
                    <w:right w:w="0" w:type="dxa"/>
                  </w:tcMar>
                  <w:vAlign w:val="center"/>
                </w:tcPr>
                <w:p w14:paraId="62C899B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4BCDD5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C8320E1" w14:textId="77777777" w:rsidR="005322BD" w:rsidRDefault="005322BD" w:rsidP="005322BD">
                  <w:pPr>
                    <w:pStyle w:val="fun3"/>
                    <w:jc w:val="right"/>
                  </w:pPr>
                  <w:r>
                    <w:rPr>
                      <w:sz w:val="16"/>
                    </w:rPr>
                    <w:t>103,00</w:t>
                  </w:r>
                </w:p>
              </w:tc>
            </w:tr>
          </w:tbl>
          <w:p w14:paraId="714284D2" w14:textId="77777777" w:rsidR="005322BD" w:rsidRDefault="005322BD" w:rsidP="005322BD">
            <w:pPr>
              <w:pStyle w:val="EMPTYCELLSTYLE"/>
            </w:pPr>
          </w:p>
        </w:tc>
      </w:tr>
      <w:tr w:rsidR="005322BD" w14:paraId="01775CE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83589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7C7FAE7"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DF13B4B" w14:textId="77777777" w:rsidR="005322BD" w:rsidRDefault="005322BD" w:rsidP="005322BD">
                  <w:pPr>
                    <w:pStyle w:val="UvjetniStil10"/>
                  </w:pPr>
                  <w:r>
                    <w:rPr>
                      <w:sz w:val="16"/>
                    </w:rPr>
                    <w:t>Rashodi za nabavu nefinancijske imovine</w:t>
                  </w:r>
                </w:p>
              </w:tc>
              <w:tc>
                <w:tcPr>
                  <w:tcW w:w="2500" w:type="dxa"/>
                </w:tcPr>
                <w:p w14:paraId="5A7CA21B" w14:textId="77777777" w:rsidR="005322BD" w:rsidRDefault="005322BD" w:rsidP="005322BD">
                  <w:pPr>
                    <w:pStyle w:val="EMPTYCELLSTYLE"/>
                  </w:pPr>
                </w:p>
              </w:tc>
              <w:tc>
                <w:tcPr>
                  <w:tcW w:w="1300" w:type="dxa"/>
                  <w:tcMar>
                    <w:top w:w="40" w:type="dxa"/>
                    <w:left w:w="0" w:type="dxa"/>
                    <w:bottom w:w="40" w:type="dxa"/>
                    <w:right w:w="0" w:type="dxa"/>
                  </w:tcMar>
                </w:tcPr>
                <w:p w14:paraId="7A63DB5E" w14:textId="77777777" w:rsidR="005322BD" w:rsidRDefault="005322BD" w:rsidP="005322BD">
                  <w:pPr>
                    <w:pStyle w:val="UvjetniStil10"/>
                    <w:jc w:val="right"/>
                  </w:pPr>
                  <w:r>
                    <w:rPr>
                      <w:sz w:val="16"/>
                    </w:rPr>
                    <w:t>72.310,00</w:t>
                  </w:r>
                </w:p>
              </w:tc>
              <w:tc>
                <w:tcPr>
                  <w:tcW w:w="1300" w:type="dxa"/>
                  <w:tcMar>
                    <w:top w:w="40" w:type="dxa"/>
                    <w:left w:w="0" w:type="dxa"/>
                    <w:bottom w:w="40" w:type="dxa"/>
                    <w:right w:w="0" w:type="dxa"/>
                  </w:tcMar>
                </w:tcPr>
                <w:p w14:paraId="63E3A520" w14:textId="77777777" w:rsidR="005322BD" w:rsidRDefault="005322BD" w:rsidP="005322BD">
                  <w:pPr>
                    <w:pStyle w:val="UvjetniStil10"/>
                    <w:jc w:val="right"/>
                  </w:pPr>
                  <w:r>
                    <w:rPr>
                      <w:sz w:val="16"/>
                    </w:rPr>
                    <w:t>73.394,65</w:t>
                  </w:r>
                </w:p>
              </w:tc>
              <w:tc>
                <w:tcPr>
                  <w:tcW w:w="1300" w:type="dxa"/>
                  <w:tcMar>
                    <w:top w:w="40" w:type="dxa"/>
                    <w:left w:w="0" w:type="dxa"/>
                    <w:bottom w:w="40" w:type="dxa"/>
                    <w:right w:w="0" w:type="dxa"/>
                  </w:tcMar>
                </w:tcPr>
                <w:p w14:paraId="2F429FC2" w14:textId="77777777" w:rsidR="005322BD" w:rsidRDefault="005322BD" w:rsidP="005322BD">
                  <w:pPr>
                    <w:pStyle w:val="UvjetniStil10"/>
                    <w:jc w:val="right"/>
                  </w:pPr>
                  <w:r>
                    <w:rPr>
                      <w:sz w:val="16"/>
                    </w:rPr>
                    <w:t>74.479,30</w:t>
                  </w:r>
                </w:p>
              </w:tc>
              <w:tc>
                <w:tcPr>
                  <w:tcW w:w="700" w:type="dxa"/>
                  <w:tcMar>
                    <w:top w:w="40" w:type="dxa"/>
                    <w:left w:w="0" w:type="dxa"/>
                    <w:bottom w:w="40" w:type="dxa"/>
                    <w:right w:w="0" w:type="dxa"/>
                  </w:tcMar>
                </w:tcPr>
                <w:p w14:paraId="29F794D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A16D5C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912FD10" w14:textId="77777777" w:rsidR="005322BD" w:rsidRDefault="005322BD" w:rsidP="005322BD">
                  <w:pPr>
                    <w:pStyle w:val="UvjetniStil10"/>
                    <w:jc w:val="right"/>
                  </w:pPr>
                  <w:r>
                    <w:rPr>
                      <w:sz w:val="16"/>
                    </w:rPr>
                    <w:t>103,00</w:t>
                  </w:r>
                </w:p>
              </w:tc>
            </w:tr>
          </w:tbl>
          <w:p w14:paraId="11EB0DA6" w14:textId="77777777" w:rsidR="005322BD" w:rsidRDefault="005322BD" w:rsidP="005322BD">
            <w:pPr>
              <w:pStyle w:val="EMPTYCELLSTYLE"/>
            </w:pPr>
          </w:p>
        </w:tc>
      </w:tr>
      <w:tr w:rsidR="005322BD" w14:paraId="2E78B8F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288F9C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B336A86"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5E8A6C66" w14:textId="77777777" w:rsidR="005322BD" w:rsidRDefault="005322BD" w:rsidP="005322BD">
                  <w:pPr>
                    <w:pStyle w:val="UvjetniStil10"/>
                  </w:pPr>
                  <w:r>
                    <w:rPr>
                      <w:sz w:val="16"/>
                    </w:rPr>
                    <w:t>Rashodi za nabavu proizvedene dugotrajne imovine</w:t>
                  </w:r>
                </w:p>
              </w:tc>
              <w:tc>
                <w:tcPr>
                  <w:tcW w:w="2500" w:type="dxa"/>
                </w:tcPr>
                <w:p w14:paraId="7F6D6290" w14:textId="77777777" w:rsidR="005322BD" w:rsidRDefault="005322BD" w:rsidP="005322BD">
                  <w:pPr>
                    <w:pStyle w:val="EMPTYCELLSTYLE"/>
                  </w:pPr>
                </w:p>
              </w:tc>
              <w:tc>
                <w:tcPr>
                  <w:tcW w:w="1300" w:type="dxa"/>
                  <w:tcMar>
                    <w:top w:w="40" w:type="dxa"/>
                    <w:left w:w="0" w:type="dxa"/>
                    <w:bottom w:w="40" w:type="dxa"/>
                    <w:right w:w="0" w:type="dxa"/>
                  </w:tcMar>
                </w:tcPr>
                <w:p w14:paraId="226B2287" w14:textId="77777777" w:rsidR="005322BD" w:rsidRDefault="005322BD" w:rsidP="005322BD">
                  <w:pPr>
                    <w:pStyle w:val="UvjetniStil10"/>
                    <w:jc w:val="right"/>
                  </w:pPr>
                  <w:r>
                    <w:rPr>
                      <w:sz w:val="16"/>
                    </w:rPr>
                    <w:t>72.310,00</w:t>
                  </w:r>
                </w:p>
              </w:tc>
              <w:tc>
                <w:tcPr>
                  <w:tcW w:w="1300" w:type="dxa"/>
                  <w:tcMar>
                    <w:top w:w="40" w:type="dxa"/>
                    <w:left w:w="0" w:type="dxa"/>
                    <w:bottom w:w="40" w:type="dxa"/>
                    <w:right w:w="0" w:type="dxa"/>
                  </w:tcMar>
                </w:tcPr>
                <w:p w14:paraId="03186465" w14:textId="77777777" w:rsidR="005322BD" w:rsidRDefault="005322BD" w:rsidP="005322BD">
                  <w:pPr>
                    <w:pStyle w:val="UvjetniStil10"/>
                    <w:jc w:val="right"/>
                  </w:pPr>
                  <w:r>
                    <w:rPr>
                      <w:sz w:val="16"/>
                    </w:rPr>
                    <w:t>73.394,65</w:t>
                  </w:r>
                </w:p>
              </w:tc>
              <w:tc>
                <w:tcPr>
                  <w:tcW w:w="1300" w:type="dxa"/>
                  <w:tcMar>
                    <w:top w:w="40" w:type="dxa"/>
                    <w:left w:w="0" w:type="dxa"/>
                    <w:bottom w:w="40" w:type="dxa"/>
                    <w:right w:w="0" w:type="dxa"/>
                  </w:tcMar>
                </w:tcPr>
                <w:p w14:paraId="59D037E1" w14:textId="77777777" w:rsidR="005322BD" w:rsidRDefault="005322BD" w:rsidP="005322BD">
                  <w:pPr>
                    <w:pStyle w:val="UvjetniStil10"/>
                    <w:jc w:val="right"/>
                  </w:pPr>
                  <w:r>
                    <w:rPr>
                      <w:sz w:val="16"/>
                    </w:rPr>
                    <w:t>74.479,30</w:t>
                  </w:r>
                </w:p>
              </w:tc>
              <w:tc>
                <w:tcPr>
                  <w:tcW w:w="700" w:type="dxa"/>
                  <w:tcMar>
                    <w:top w:w="40" w:type="dxa"/>
                    <w:left w:w="0" w:type="dxa"/>
                    <w:bottom w:w="40" w:type="dxa"/>
                    <w:right w:w="0" w:type="dxa"/>
                  </w:tcMar>
                </w:tcPr>
                <w:p w14:paraId="23FC8DA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AD230A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CA073D7" w14:textId="77777777" w:rsidR="005322BD" w:rsidRDefault="005322BD" w:rsidP="005322BD">
                  <w:pPr>
                    <w:pStyle w:val="UvjetniStil10"/>
                    <w:jc w:val="right"/>
                  </w:pPr>
                  <w:r>
                    <w:rPr>
                      <w:sz w:val="16"/>
                    </w:rPr>
                    <w:t>103,00</w:t>
                  </w:r>
                </w:p>
              </w:tc>
            </w:tr>
          </w:tbl>
          <w:p w14:paraId="2BE294F1" w14:textId="77777777" w:rsidR="005322BD" w:rsidRDefault="005322BD" w:rsidP="005322BD">
            <w:pPr>
              <w:pStyle w:val="EMPTYCELLSTYLE"/>
            </w:pPr>
          </w:p>
        </w:tc>
      </w:tr>
      <w:tr w:rsidR="005322BD" w14:paraId="7D3AB74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FCF2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85DC123"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6FC745E3" w14:textId="77777777" w:rsidR="005322BD" w:rsidRDefault="005322BD" w:rsidP="005322BD">
                  <w:pPr>
                    <w:pStyle w:val="UvjetniStil"/>
                  </w:pPr>
                  <w:r>
                    <w:rPr>
                      <w:sz w:val="16"/>
                    </w:rPr>
                    <w:t>Građevinski objekti</w:t>
                  </w:r>
                </w:p>
              </w:tc>
              <w:tc>
                <w:tcPr>
                  <w:tcW w:w="2500" w:type="dxa"/>
                </w:tcPr>
                <w:p w14:paraId="4AD0FE10" w14:textId="77777777" w:rsidR="005322BD" w:rsidRDefault="005322BD" w:rsidP="005322BD">
                  <w:pPr>
                    <w:pStyle w:val="EMPTYCELLSTYLE"/>
                  </w:pPr>
                </w:p>
              </w:tc>
              <w:tc>
                <w:tcPr>
                  <w:tcW w:w="1300" w:type="dxa"/>
                  <w:tcMar>
                    <w:top w:w="40" w:type="dxa"/>
                    <w:left w:w="0" w:type="dxa"/>
                    <w:bottom w:w="40" w:type="dxa"/>
                    <w:right w:w="0" w:type="dxa"/>
                  </w:tcMar>
                </w:tcPr>
                <w:p w14:paraId="4EAF9B88" w14:textId="77777777" w:rsidR="005322BD" w:rsidRDefault="005322BD" w:rsidP="005322BD">
                  <w:pPr>
                    <w:pStyle w:val="UvjetniStil"/>
                    <w:jc w:val="right"/>
                  </w:pPr>
                  <w:r>
                    <w:rPr>
                      <w:sz w:val="16"/>
                    </w:rPr>
                    <w:t>72.310,00</w:t>
                  </w:r>
                </w:p>
              </w:tc>
              <w:tc>
                <w:tcPr>
                  <w:tcW w:w="1300" w:type="dxa"/>
                  <w:tcMar>
                    <w:top w:w="40" w:type="dxa"/>
                    <w:left w:w="0" w:type="dxa"/>
                    <w:bottom w:w="40" w:type="dxa"/>
                    <w:right w:w="0" w:type="dxa"/>
                  </w:tcMar>
                </w:tcPr>
                <w:p w14:paraId="41EE8394" w14:textId="77777777" w:rsidR="005322BD" w:rsidRDefault="005322BD" w:rsidP="005322BD">
                  <w:pPr>
                    <w:pStyle w:val="UvjetniStil"/>
                    <w:jc w:val="right"/>
                  </w:pPr>
                  <w:r>
                    <w:rPr>
                      <w:sz w:val="16"/>
                    </w:rPr>
                    <w:t>73.394,65</w:t>
                  </w:r>
                </w:p>
              </w:tc>
              <w:tc>
                <w:tcPr>
                  <w:tcW w:w="1300" w:type="dxa"/>
                  <w:tcMar>
                    <w:top w:w="40" w:type="dxa"/>
                    <w:left w:w="0" w:type="dxa"/>
                    <w:bottom w:w="40" w:type="dxa"/>
                    <w:right w:w="0" w:type="dxa"/>
                  </w:tcMar>
                </w:tcPr>
                <w:p w14:paraId="763A9011" w14:textId="77777777" w:rsidR="005322BD" w:rsidRDefault="005322BD" w:rsidP="005322BD">
                  <w:pPr>
                    <w:pStyle w:val="UvjetniStil"/>
                    <w:jc w:val="right"/>
                  </w:pPr>
                  <w:r>
                    <w:rPr>
                      <w:sz w:val="16"/>
                    </w:rPr>
                    <w:t>74.479,30</w:t>
                  </w:r>
                </w:p>
              </w:tc>
              <w:tc>
                <w:tcPr>
                  <w:tcW w:w="700" w:type="dxa"/>
                  <w:tcMar>
                    <w:top w:w="40" w:type="dxa"/>
                    <w:left w:w="0" w:type="dxa"/>
                    <w:bottom w:w="40" w:type="dxa"/>
                    <w:right w:w="0" w:type="dxa"/>
                  </w:tcMar>
                </w:tcPr>
                <w:p w14:paraId="3FB5CB1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C3C44C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F27A54A" w14:textId="77777777" w:rsidR="005322BD" w:rsidRDefault="005322BD" w:rsidP="005322BD">
                  <w:pPr>
                    <w:pStyle w:val="UvjetniStil"/>
                    <w:jc w:val="right"/>
                  </w:pPr>
                  <w:r>
                    <w:rPr>
                      <w:sz w:val="16"/>
                    </w:rPr>
                    <w:t>103,00</w:t>
                  </w:r>
                </w:p>
              </w:tc>
            </w:tr>
          </w:tbl>
          <w:p w14:paraId="28F5EABA" w14:textId="77777777" w:rsidR="005322BD" w:rsidRDefault="005322BD" w:rsidP="005322BD">
            <w:pPr>
              <w:pStyle w:val="EMPTYCELLSTYLE"/>
            </w:pPr>
          </w:p>
        </w:tc>
      </w:tr>
      <w:tr w:rsidR="005322BD" w14:paraId="019B63B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57257C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09663EE" w14:textId="77777777" w:rsidR="005322BD" w:rsidRDefault="005322BD" w:rsidP="005322BD">
                  <w:pPr>
                    <w:pStyle w:val="izv2"/>
                  </w:pPr>
                  <w:r>
                    <w:rPr>
                      <w:sz w:val="16"/>
                    </w:rPr>
                    <w:t>Izvor 5.3. Kapitalne pomoći iz državnog proračuna</w:t>
                  </w:r>
                </w:p>
              </w:tc>
              <w:tc>
                <w:tcPr>
                  <w:tcW w:w="2020" w:type="dxa"/>
                </w:tcPr>
                <w:p w14:paraId="3484776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E5915E" w14:textId="77777777" w:rsidR="005322BD" w:rsidRDefault="005322BD" w:rsidP="005322BD">
                  <w:pPr>
                    <w:pStyle w:val="izv2"/>
                    <w:jc w:val="right"/>
                  </w:pPr>
                  <w:r>
                    <w:rPr>
                      <w:sz w:val="16"/>
                    </w:rPr>
                    <w:t>289.240,00</w:t>
                  </w:r>
                </w:p>
              </w:tc>
              <w:tc>
                <w:tcPr>
                  <w:tcW w:w="1300" w:type="dxa"/>
                  <w:shd w:val="clear" w:color="auto" w:fill="FFFFFF"/>
                  <w:tcMar>
                    <w:top w:w="0" w:type="dxa"/>
                    <w:left w:w="0" w:type="dxa"/>
                    <w:bottom w:w="0" w:type="dxa"/>
                    <w:right w:w="0" w:type="dxa"/>
                  </w:tcMar>
                  <w:vAlign w:val="center"/>
                </w:tcPr>
                <w:p w14:paraId="7A06B303" w14:textId="77777777" w:rsidR="005322BD" w:rsidRDefault="005322BD" w:rsidP="005322BD">
                  <w:pPr>
                    <w:pStyle w:val="izv2"/>
                    <w:jc w:val="right"/>
                  </w:pPr>
                  <w:r>
                    <w:rPr>
                      <w:sz w:val="16"/>
                    </w:rPr>
                    <w:t>293.578,60</w:t>
                  </w:r>
                </w:p>
              </w:tc>
              <w:tc>
                <w:tcPr>
                  <w:tcW w:w="1300" w:type="dxa"/>
                  <w:shd w:val="clear" w:color="auto" w:fill="FFFFFF"/>
                  <w:tcMar>
                    <w:top w:w="0" w:type="dxa"/>
                    <w:left w:w="0" w:type="dxa"/>
                    <w:bottom w:w="0" w:type="dxa"/>
                    <w:right w:w="0" w:type="dxa"/>
                  </w:tcMar>
                  <w:vAlign w:val="center"/>
                </w:tcPr>
                <w:p w14:paraId="6E0E818F" w14:textId="77777777" w:rsidR="005322BD" w:rsidRDefault="005322BD" w:rsidP="005322BD">
                  <w:pPr>
                    <w:pStyle w:val="izv2"/>
                    <w:jc w:val="right"/>
                  </w:pPr>
                  <w:r>
                    <w:rPr>
                      <w:sz w:val="16"/>
                    </w:rPr>
                    <w:t>297.917,20</w:t>
                  </w:r>
                </w:p>
              </w:tc>
              <w:tc>
                <w:tcPr>
                  <w:tcW w:w="700" w:type="dxa"/>
                  <w:shd w:val="clear" w:color="auto" w:fill="FFFFFF"/>
                  <w:tcMar>
                    <w:top w:w="0" w:type="dxa"/>
                    <w:left w:w="0" w:type="dxa"/>
                    <w:bottom w:w="0" w:type="dxa"/>
                    <w:right w:w="0" w:type="dxa"/>
                  </w:tcMar>
                  <w:vAlign w:val="center"/>
                </w:tcPr>
                <w:p w14:paraId="3D8D346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D1F103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BBE7A9A" w14:textId="77777777" w:rsidR="005322BD" w:rsidRDefault="005322BD" w:rsidP="005322BD">
                  <w:pPr>
                    <w:pStyle w:val="izv2"/>
                    <w:jc w:val="right"/>
                  </w:pPr>
                  <w:r>
                    <w:rPr>
                      <w:sz w:val="16"/>
                    </w:rPr>
                    <w:t>103,00</w:t>
                  </w:r>
                </w:p>
              </w:tc>
            </w:tr>
          </w:tbl>
          <w:p w14:paraId="7E9DAA4E" w14:textId="77777777" w:rsidR="005322BD" w:rsidRDefault="005322BD" w:rsidP="005322BD">
            <w:pPr>
              <w:pStyle w:val="EMPTYCELLSTYLE"/>
            </w:pPr>
          </w:p>
        </w:tc>
      </w:tr>
      <w:tr w:rsidR="005322BD" w14:paraId="10984A8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C38C95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14CC37D" w14:textId="77777777" w:rsidR="005322BD" w:rsidRDefault="005322BD" w:rsidP="005322BD">
                  <w:pPr>
                    <w:pStyle w:val="izv3"/>
                  </w:pPr>
                  <w:r>
                    <w:rPr>
                      <w:sz w:val="16"/>
                    </w:rPr>
                    <w:t>Izvor 5.3.1 Kapitalne pomoći od izvanproračunskih korisnika</w:t>
                  </w:r>
                </w:p>
              </w:tc>
              <w:tc>
                <w:tcPr>
                  <w:tcW w:w="2020" w:type="dxa"/>
                </w:tcPr>
                <w:p w14:paraId="38F456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0B0B581" w14:textId="77777777" w:rsidR="005322BD" w:rsidRDefault="005322BD" w:rsidP="005322BD">
                  <w:pPr>
                    <w:pStyle w:val="izv3"/>
                    <w:jc w:val="right"/>
                  </w:pPr>
                  <w:r>
                    <w:rPr>
                      <w:sz w:val="16"/>
                    </w:rPr>
                    <w:t>289.240,00</w:t>
                  </w:r>
                </w:p>
              </w:tc>
              <w:tc>
                <w:tcPr>
                  <w:tcW w:w="1300" w:type="dxa"/>
                  <w:shd w:val="clear" w:color="auto" w:fill="FFFFFF"/>
                  <w:tcMar>
                    <w:top w:w="0" w:type="dxa"/>
                    <w:left w:w="0" w:type="dxa"/>
                    <w:bottom w:w="0" w:type="dxa"/>
                    <w:right w:w="0" w:type="dxa"/>
                  </w:tcMar>
                  <w:vAlign w:val="center"/>
                </w:tcPr>
                <w:p w14:paraId="662FE0B7" w14:textId="77777777" w:rsidR="005322BD" w:rsidRDefault="005322BD" w:rsidP="005322BD">
                  <w:pPr>
                    <w:pStyle w:val="izv3"/>
                    <w:jc w:val="right"/>
                  </w:pPr>
                  <w:r>
                    <w:rPr>
                      <w:sz w:val="16"/>
                    </w:rPr>
                    <w:t>293.578,60</w:t>
                  </w:r>
                </w:p>
              </w:tc>
              <w:tc>
                <w:tcPr>
                  <w:tcW w:w="1300" w:type="dxa"/>
                  <w:shd w:val="clear" w:color="auto" w:fill="FFFFFF"/>
                  <w:tcMar>
                    <w:top w:w="0" w:type="dxa"/>
                    <w:left w:w="0" w:type="dxa"/>
                    <w:bottom w:w="0" w:type="dxa"/>
                    <w:right w:w="0" w:type="dxa"/>
                  </w:tcMar>
                  <w:vAlign w:val="center"/>
                </w:tcPr>
                <w:p w14:paraId="55CCB7ED" w14:textId="77777777" w:rsidR="005322BD" w:rsidRDefault="005322BD" w:rsidP="005322BD">
                  <w:pPr>
                    <w:pStyle w:val="izv3"/>
                    <w:jc w:val="right"/>
                  </w:pPr>
                  <w:r>
                    <w:rPr>
                      <w:sz w:val="16"/>
                    </w:rPr>
                    <w:t>297.917,20</w:t>
                  </w:r>
                </w:p>
              </w:tc>
              <w:tc>
                <w:tcPr>
                  <w:tcW w:w="700" w:type="dxa"/>
                  <w:shd w:val="clear" w:color="auto" w:fill="FFFFFF"/>
                  <w:tcMar>
                    <w:top w:w="0" w:type="dxa"/>
                    <w:left w:w="0" w:type="dxa"/>
                    <w:bottom w:w="0" w:type="dxa"/>
                    <w:right w:w="0" w:type="dxa"/>
                  </w:tcMar>
                  <w:vAlign w:val="center"/>
                </w:tcPr>
                <w:p w14:paraId="29B8EB12"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361EE190"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59C02ADA" w14:textId="77777777" w:rsidR="005322BD" w:rsidRDefault="005322BD" w:rsidP="005322BD">
                  <w:pPr>
                    <w:pStyle w:val="izv3"/>
                    <w:jc w:val="right"/>
                  </w:pPr>
                  <w:r>
                    <w:rPr>
                      <w:sz w:val="16"/>
                    </w:rPr>
                    <w:t>103,00</w:t>
                  </w:r>
                </w:p>
              </w:tc>
            </w:tr>
          </w:tbl>
          <w:p w14:paraId="699191EE" w14:textId="77777777" w:rsidR="005322BD" w:rsidRDefault="005322BD" w:rsidP="005322BD">
            <w:pPr>
              <w:pStyle w:val="EMPTYCELLSTYLE"/>
            </w:pPr>
          </w:p>
        </w:tc>
      </w:tr>
      <w:tr w:rsidR="005322BD" w14:paraId="54D6E07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71E2B6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70DD10" w14:textId="77777777" w:rsidR="005322BD" w:rsidRDefault="005322BD" w:rsidP="005322BD">
                  <w:pPr>
                    <w:pStyle w:val="fun3"/>
                  </w:pPr>
                  <w:r>
                    <w:rPr>
                      <w:sz w:val="16"/>
                    </w:rPr>
                    <w:t>FUNKCIJSKA KLASIFIKACIJA 0510 Gospodarenje otpadom</w:t>
                  </w:r>
                </w:p>
              </w:tc>
              <w:tc>
                <w:tcPr>
                  <w:tcW w:w="2020" w:type="dxa"/>
                </w:tcPr>
                <w:p w14:paraId="2DDD807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96EE70" w14:textId="77777777" w:rsidR="005322BD" w:rsidRDefault="005322BD" w:rsidP="005322BD">
                  <w:pPr>
                    <w:pStyle w:val="fun3"/>
                    <w:jc w:val="right"/>
                  </w:pPr>
                  <w:r>
                    <w:rPr>
                      <w:sz w:val="16"/>
                    </w:rPr>
                    <w:t>289.240,00</w:t>
                  </w:r>
                </w:p>
              </w:tc>
              <w:tc>
                <w:tcPr>
                  <w:tcW w:w="1300" w:type="dxa"/>
                  <w:shd w:val="clear" w:color="auto" w:fill="FFFFFF"/>
                  <w:tcMar>
                    <w:top w:w="0" w:type="dxa"/>
                    <w:left w:w="0" w:type="dxa"/>
                    <w:bottom w:w="0" w:type="dxa"/>
                    <w:right w:w="0" w:type="dxa"/>
                  </w:tcMar>
                  <w:vAlign w:val="center"/>
                </w:tcPr>
                <w:p w14:paraId="2A460CEA" w14:textId="77777777" w:rsidR="005322BD" w:rsidRDefault="005322BD" w:rsidP="005322BD">
                  <w:pPr>
                    <w:pStyle w:val="fun3"/>
                    <w:jc w:val="right"/>
                  </w:pPr>
                  <w:r>
                    <w:rPr>
                      <w:sz w:val="16"/>
                    </w:rPr>
                    <w:t>293.578,60</w:t>
                  </w:r>
                </w:p>
              </w:tc>
              <w:tc>
                <w:tcPr>
                  <w:tcW w:w="1300" w:type="dxa"/>
                  <w:shd w:val="clear" w:color="auto" w:fill="FFFFFF"/>
                  <w:tcMar>
                    <w:top w:w="0" w:type="dxa"/>
                    <w:left w:w="0" w:type="dxa"/>
                    <w:bottom w:w="0" w:type="dxa"/>
                    <w:right w:w="0" w:type="dxa"/>
                  </w:tcMar>
                  <w:vAlign w:val="center"/>
                </w:tcPr>
                <w:p w14:paraId="5C6A38C2" w14:textId="77777777" w:rsidR="005322BD" w:rsidRDefault="005322BD" w:rsidP="005322BD">
                  <w:pPr>
                    <w:pStyle w:val="fun3"/>
                    <w:jc w:val="right"/>
                  </w:pPr>
                  <w:r>
                    <w:rPr>
                      <w:sz w:val="16"/>
                    </w:rPr>
                    <w:t>297.917,20</w:t>
                  </w:r>
                </w:p>
              </w:tc>
              <w:tc>
                <w:tcPr>
                  <w:tcW w:w="700" w:type="dxa"/>
                  <w:shd w:val="clear" w:color="auto" w:fill="FFFFFF"/>
                  <w:tcMar>
                    <w:top w:w="0" w:type="dxa"/>
                    <w:left w:w="0" w:type="dxa"/>
                    <w:bottom w:w="0" w:type="dxa"/>
                    <w:right w:w="0" w:type="dxa"/>
                  </w:tcMar>
                  <w:vAlign w:val="center"/>
                </w:tcPr>
                <w:p w14:paraId="72105CD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8C59EC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06A3FCB" w14:textId="77777777" w:rsidR="005322BD" w:rsidRDefault="005322BD" w:rsidP="005322BD">
                  <w:pPr>
                    <w:pStyle w:val="fun3"/>
                    <w:jc w:val="right"/>
                  </w:pPr>
                  <w:r>
                    <w:rPr>
                      <w:sz w:val="16"/>
                    </w:rPr>
                    <w:t>103,00</w:t>
                  </w:r>
                </w:p>
              </w:tc>
            </w:tr>
          </w:tbl>
          <w:p w14:paraId="7B750F3F" w14:textId="77777777" w:rsidR="005322BD" w:rsidRDefault="005322BD" w:rsidP="005322BD">
            <w:pPr>
              <w:pStyle w:val="EMPTYCELLSTYLE"/>
            </w:pPr>
          </w:p>
        </w:tc>
      </w:tr>
      <w:tr w:rsidR="005322BD" w14:paraId="072F177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C2BC97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26F1E4F" w14:textId="77777777" w:rsidR="005322BD" w:rsidRDefault="005322BD" w:rsidP="005322BD">
                  <w:pPr>
                    <w:pStyle w:val="UvjetniStil10"/>
                  </w:pPr>
                  <w:r>
                    <w:rPr>
                      <w:sz w:val="16"/>
                    </w:rPr>
                    <w:lastRenderedPageBreak/>
                    <w:t>4</w:t>
                  </w:r>
                </w:p>
              </w:tc>
              <w:tc>
                <w:tcPr>
                  <w:tcW w:w="6840" w:type="dxa"/>
                  <w:tcMar>
                    <w:top w:w="40" w:type="dxa"/>
                    <w:left w:w="0" w:type="dxa"/>
                    <w:bottom w:w="40" w:type="dxa"/>
                    <w:right w:w="0" w:type="dxa"/>
                  </w:tcMar>
                </w:tcPr>
                <w:p w14:paraId="0BEAA30E" w14:textId="77777777" w:rsidR="005322BD" w:rsidRDefault="005322BD" w:rsidP="005322BD">
                  <w:pPr>
                    <w:pStyle w:val="UvjetniStil10"/>
                  </w:pPr>
                  <w:r>
                    <w:rPr>
                      <w:sz w:val="16"/>
                    </w:rPr>
                    <w:t>Rashodi za nabavu nefinancijske imovine</w:t>
                  </w:r>
                </w:p>
              </w:tc>
              <w:tc>
                <w:tcPr>
                  <w:tcW w:w="2500" w:type="dxa"/>
                </w:tcPr>
                <w:p w14:paraId="437E0835" w14:textId="77777777" w:rsidR="005322BD" w:rsidRDefault="005322BD" w:rsidP="005322BD">
                  <w:pPr>
                    <w:pStyle w:val="EMPTYCELLSTYLE"/>
                  </w:pPr>
                </w:p>
              </w:tc>
              <w:tc>
                <w:tcPr>
                  <w:tcW w:w="1300" w:type="dxa"/>
                  <w:tcMar>
                    <w:top w:w="40" w:type="dxa"/>
                    <w:left w:w="0" w:type="dxa"/>
                    <w:bottom w:w="40" w:type="dxa"/>
                    <w:right w:w="0" w:type="dxa"/>
                  </w:tcMar>
                </w:tcPr>
                <w:p w14:paraId="550DB4F7" w14:textId="77777777" w:rsidR="005322BD" w:rsidRDefault="005322BD" w:rsidP="005322BD">
                  <w:pPr>
                    <w:pStyle w:val="UvjetniStil10"/>
                    <w:jc w:val="right"/>
                  </w:pPr>
                  <w:r>
                    <w:rPr>
                      <w:sz w:val="16"/>
                    </w:rPr>
                    <w:t>289.240,00</w:t>
                  </w:r>
                </w:p>
              </w:tc>
              <w:tc>
                <w:tcPr>
                  <w:tcW w:w="1300" w:type="dxa"/>
                  <w:tcMar>
                    <w:top w:w="40" w:type="dxa"/>
                    <w:left w:w="0" w:type="dxa"/>
                    <w:bottom w:w="40" w:type="dxa"/>
                    <w:right w:w="0" w:type="dxa"/>
                  </w:tcMar>
                </w:tcPr>
                <w:p w14:paraId="09E44E29" w14:textId="77777777" w:rsidR="005322BD" w:rsidRDefault="005322BD" w:rsidP="005322BD">
                  <w:pPr>
                    <w:pStyle w:val="UvjetniStil10"/>
                    <w:jc w:val="right"/>
                  </w:pPr>
                  <w:r>
                    <w:rPr>
                      <w:sz w:val="16"/>
                    </w:rPr>
                    <w:t>293.578,60</w:t>
                  </w:r>
                </w:p>
              </w:tc>
              <w:tc>
                <w:tcPr>
                  <w:tcW w:w="1300" w:type="dxa"/>
                  <w:tcMar>
                    <w:top w:w="40" w:type="dxa"/>
                    <w:left w:w="0" w:type="dxa"/>
                    <w:bottom w:w="40" w:type="dxa"/>
                    <w:right w:w="0" w:type="dxa"/>
                  </w:tcMar>
                </w:tcPr>
                <w:p w14:paraId="169739FD" w14:textId="77777777" w:rsidR="005322BD" w:rsidRDefault="005322BD" w:rsidP="005322BD">
                  <w:pPr>
                    <w:pStyle w:val="UvjetniStil10"/>
                    <w:jc w:val="right"/>
                  </w:pPr>
                  <w:r>
                    <w:rPr>
                      <w:sz w:val="16"/>
                    </w:rPr>
                    <w:t>297.917,20</w:t>
                  </w:r>
                </w:p>
              </w:tc>
              <w:tc>
                <w:tcPr>
                  <w:tcW w:w="700" w:type="dxa"/>
                  <w:tcMar>
                    <w:top w:w="40" w:type="dxa"/>
                    <w:left w:w="0" w:type="dxa"/>
                    <w:bottom w:w="40" w:type="dxa"/>
                    <w:right w:w="0" w:type="dxa"/>
                  </w:tcMar>
                </w:tcPr>
                <w:p w14:paraId="4298502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847358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EDCEAE3" w14:textId="77777777" w:rsidR="005322BD" w:rsidRDefault="005322BD" w:rsidP="005322BD">
                  <w:pPr>
                    <w:pStyle w:val="UvjetniStil10"/>
                    <w:jc w:val="right"/>
                  </w:pPr>
                  <w:r>
                    <w:rPr>
                      <w:sz w:val="16"/>
                    </w:rPr>
                    <w:t>103,00</w:t>
                  </w:r>
                </w:p>
              </w:tc>
            </w:tr>
          </w:tbl>
          <w:p w14:paraId="46DC2974" w14:textId="77777777" w:rsidR="005322BD" w:rsidRDefault="005322BD" w:rsidP="005322BD">
            <w:pPr>
              <w:pStyle w:val="EMPTYCELLSTYLE"/>
            </w:pPr>
          </w:p>
        </w:tc>
      </w:tr>
      <w:tr w:rsidR="005322BD" w14:paraId="657A0A0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AD4EB1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4A3FF48"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28538D6" w14:textId="77777777" w:rsidR="005322BD" w:rsidRDefault="005322BD" w:rsidP="005322BD">
                  <w:pPr>
                    <w:pStyle w:val="UvjetniStil10"/>
                  </w:pPr>
                  <w:r>
                    <w:rPr>
                      <w:sz w:val="16"/>
                    </w:rPr>
                    <w:t>Rashodi za nabavu proizvedene dugotrajne imovine</w:t>
                  </w:r>
                </w:p>
              </w:tc>
              <w:tc>
                <w:tcPr>
                  <w:tcW w:w="2500" w:type="dxa"/>
                </w:tcPr>
                <w:p w14:paraId="1BE22EC1" w14:textId="77777777" w:rsidR="005322BD" w:rsidRDefault="005322BD" w:rsidP="005322BD">
                  <w:pPr>
                    <w:pStyle w:val="EMPTYCELLSTYLE"/>
                  </w:pPr>
                </w:p>
              </w:tc>
              <w:tc>
                <w:tcPr>
                  <w:tcW w:w="1300" w:type="dxa"/>
                  <w:tcMar>
                    <w:top w:w="40" w:type="dxa"/>
                    <w:left w:w="0" w:type="dxa"/>
                    <w:bottom w:w="40" w:type="dxa"/>
                    <w:right w:w="0" w:type="dxa"/>
                  </w:tcMar>
                </w:tcPr>
                <w:p w14:paraId="4F2860C1" w14:textId="77777777" w:rsidR="005322BD" w:rsidRDefault="005322BD" w:rsidP="005322BD">
                  <w:pPr>
                    <w:pStyle w:val="UvjetniStil10"/>
                    <w:jc w:val="right"/>
                  </w:pPr>
                  <w:r>
                    <w:rPr>
                      <w:sz w:val="16"/>
                    </w:rPr>
                    <w:t>289.240,00</w:t>
                  </w:r>
                </w:p>
              </w:tc>
              <w:tc>
                <w:tcPr>
                  <w:tcW w:w="1300" w:type="dxa"/>
                  <w:tcMar>
                    <w:top w:w="40" w:type="dxa"/>
                    <w:left w:w="0" w:type="dxa"/>
                    <w:bottom w:w="40" w:type="dxa"/>
                    <w:right w:w="0" w:type="dxa"/>
                  </w:tcMar>
                </w:tcPr>
                <w:p w14:paraId="5B14A042" w14:textId="77777777" w:rsidR="005322BD" w:rsidRDefault="005322BD" w:rsidP="005322BD">
                  <w:pPr>
                    <w:pStyle w:val="UvjetniStil10"/>
                    <w:jc w:val="right"/>
                  </w:pPr>
                  <w:r>
                    <w:rPr>
                      <w:sz w:val="16"/>
                    </w:rPr>
                    <w:t>293.578,60</w:t>
                  </w:r>
                </w:p>
              </w:tc>
              <w:tc>
                <w:tcPr>
                  <w:tcW w:w="1300" w:type="dxa"/>
                  <w:tcMar>
                    <w:top w:w="40" w:type="dxa"/>
                    <w:left w:w="0" w:type="dxa"/>
                    <w:bottom w:w="40" w:type="dxa"/>
                    <w:right w:w="0" w:type="dxa"/>
                  </w:tcMar>
                </w:tcPr>
                <w:p w14:paraId="4154DD24" w14:textId="77777777" w:rsidR="005322BD" w:rsidRDefault="005322BD" w:rsidP="005322BD">
                  <w:pPr>
                    <w:pStyle w:val="UvjetniStil10"/>
                    <w:jc w:val="right"/>
                  </w:pPr>
                  <w:r>
                    <w:rPr>
                      <w:sz w:val="16"/>
                    </w:rPr>
                    <w:t>297.917,20</w:t>
                  </w:r>
                </w:p>
              </w:tc>
              <w:tc>
                <w:tcPr>
                  <w:tcW w:w="700" w:type="dxa"/>
                  <w:tcMar>
                    <w:top w:w="40" w:type="dxa"/>
                    <w:left w:w="0" w:type="dxa"/>
                    <w:bottom w:w="40" w:type="dxa"/>
                    <w:right w:w="0" w:type="dxa"/>
                  </w:tcMar>
                </w:tcPr>
                <w:p w14:paraId="6FB48DC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CAF49F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BB506DB" w14:textId="77777777" w:rsidR="005322BD" w:rsidRDefault="005322BD" w:rsidP="005322BD">
                  <w:pPr>
                    <w:pStyle w:val="UvjetniStil10"/>
                    <w:jc w:val="right"/>
                  </w:pPr>
                  <w:r>
                    <w:rPr>
                      <w:sz w:val="16"/>
                    </w:rPr>
                    <w:t>103,00</w:t>
                  </w:r>
                </w:p>
              </w:tc>
            </w:tr>
          </w:tbl>
          <w:p w14:paraId="754B5147" w14:textId="77777777" w:rsidR="005322BD" w:rsidRDefault="005322BD" w:rsidP="005322BD">
            <w:pPr>
              <w:pStyle w:val="EMPTYCELLSTYLE"/>
            </w:pPr>
          </w:p>
        </w:tc>
      </w:tr>
      <w:tr w:rsidR="005322BD" w14:paraId="4326B1F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91DFEC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DF847D"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3AEA7000" w14:textId="77777777" w:rsidR="005322BD" w:rsidRDefault="005322BD" w:rsidP="005322BD">
                  <w:pPr>
                    <w:pStyle w:val="UvjetniStil"/>
                  </w:pPr>
                  <w:r>
                    <w:rPr>
                      <w:sz w:val="16"/>
                    </w:rPr>
                    <w:t>Građevinski objekti</w:t>
                  </w:r>
                </w:p>
              </w:tc>
              <w:tc>
                <w:tcPr>
                  <w:tcW w:w="2500" w:type="dxa"/>
                </w:tcPr>
                <w:p w14:paraId="4ED77981" w14:textId="77777777" w:rsidR="005322BD" w:rsidRDefault="005322BD" w:rsidP="005322BD">
                  <w:pPr>
                    <w:pStyle w:val="EMPTYCELLSTYLE"/>
                  </w:pPr>
                </w:p>
              </w:tc>
              <w:tc>
                <w:tcPr>
                  <w:tcW w:w="1300" w:type="dxa"/>
                  <w:tcMar>
                    <w:top w:w="40" w:type="dxa"/>
                    <w:left w:w="0" w:type="dxa"/>
                    <w:bottom w:w="40" w:type="dxa"/>
                    <w:right w:w="0" w:type="dxa"/>
                  </w:tcMar>
                </w:tcPr>
                <w:p w14:paraId="3B5D2AF9" w14:textId="77777777" w:rsidR="005322BD" w:rsidRDefault="005322BD" w:rsidP="005322BD">
                  <w:pPr>
                    <w:pStyle w:val="UvjetniStil"/>
                    <w:jc w:val="right"/>
                  </w:pPr>
                  <w:r>
                    <w:rPr>
                      <w:sz w:val="16"/>
                    </w:rPr>
                    <w:t>289.240,00</w:t>
                  </w:r>
                </w:p>
              </w:tc>
              <w:tc>
                <w:tcPr>
                  <w:tcW w:w="1300" w:type="dxa"/>
                  <w:tcMar>
                    <w:top w:w="40" w:type="dxa"/>
                    <w:left w:w="0" w:type="dxa"/>
                    <w:bottom w:w="40" w:type="dxa"/>
                    <w:right w:w="0" w:type="dxa"/>
                  </w:tcMar>
                </w:tcPr>
                <w:p w14:paraId="00465586" w14:textId="77777777" w:rsidR="005322BD" w:rsidRDefault="005322BD" w:rsidP="005322BD">
                  <w:pPr>
                    <w:pStyle w:val="UvjetniStil"/>
                    <w:jc w:val="right"/>
                  </w:pPr>
                  <w:r>
                    <w:rPr>
                      <w:sz w:val="16"/>
                    </w:rPr>
                    <w:t>293.578,60</w:t>
                  </w:r>
                </w:p>
              </w:tc>
              <w:tc>
                <w:tcPr>
                  <w:tcW w:w="1300" w:type="dxa"/>
                  <w:tcMar>
                    <w:top w:w="40" w:type="dxa"/>
                    <w:left w:w="0" w:type="dxa"/>
                    <w:bottom w:w="40" w:type="dxa"/>
                    <w:right w:w="0" w:type="dxa"/>
                  </w:tcMar>
                </w:tcPr>
                <w:p w14:paraId="254B9899" w14:textId="77777777" w:rsidR="005322BD" w:rsidRDefault="005322BD" w:rsidP="005322BD">
                  <w:pPr>
                    <w:pStyle w:val="UvjetniStil"/>
                    <w:jc w:val="right"/>
                  </w:pPr>
                  <w:r>
                    <w:rPr>
                      <w:sz w:val="16"/>
                    </w:rPr>
                    <w:t>297.917,20</w:t>
                  </w:r>
                </w:p>
              </w:tc>
              <w:tc>
                <w:tcPr>
                  <w:tcW w:w="700" w:type="dxa"/>
                  <w:tcMar>
                    <w:top w:w="40" w:type="dxa"/>
                    <w:left w:w="0" w:type="dxa"/>
                    <w:bottom w:w="40" w:type="dxa"/>
                    <w:right w:w="0" w:type="dxa"/>
                  </w:tcMar>
                </w:tcPr>
                <w:p w14:paraId="6029F1C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42D89D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20D73BE" w14:textId="77777777" w:rsidR="005322BD" w:rsidRDefault="005322BD" w:rsidP="005322BD">
                  <w:pPr>
                    <w:pStyle w:val="UvjetniStil"/>
                    <w:jc w:val="right"/>
                  </w:pPr>
                  <w:r>
                    <w:rPr>
                      <w:sz w:val="16"/>
                    </w:rPr>
                    <w:t>103,00</w:t>
                  </w:r>
                </w:p>
              </w:tc>
            </w:tr>
          </w:tbl>
          <w:p w14:paraId="0EC553A6" w14:textId="77777777" w:rsidR="005322BD" w:rsidRDefault="005322BD" w:rsidP="005322BD">
            <w:pPr>
              <w:pStyle w:val="EMPTYCELLSTYLE"/>
            </w:pPr>
          </w:p>
        </w:tc>
      </w:tr>
      <w:tr w:rsidR="005322BD" w14:paraId="69332ED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36083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852B97" w14:textId="77777777" w:rsidR="005322BD" w:rsidRDefault="005322BD" w:rsidP="005322BD">
                  <w:pPr>
                    <w:pStyle w:val="prog2"/>
                  </w:pPr>
                  <w:r>
                    <w:rPr>
                      <w:sz w:val="16"/>
                    </w:rPr>
                    <w:t>Program 1005 Komunalne djelatnosti i stanovanje</w:t>
                  </w:r>
                </w:p>
              </w:tc>
              <w:tc>
                <w:tcPr>
                  <w:tcW w:w="2020" w:type="dxa"/>
                </w:tcPr>
                <w:p w14:paraId="15E60CC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862995" w14:textId="77777777" w:rsidR="005322BD" w:rsidRDefault="005322BD" w:rsidP="005322BD">
                  <w:pPr>
                    <w:pStyle w:val="prog2"/>
                    <w:jc w:val="right"/>
                  </w:pPr>
                  <w:r>
                    <w:rPr>
                      <w:sz w:val="16"/>
                    </w:rPr>
                    <w:t>14.269.470,00</w:t>
                  </w:r>
                </w:p>
              </w:tc>
              <w:tc>
                <w:tcPr>
                  <w:tcW w:w="1300" w:type="dxa"/>
                  <w:shd w:val="clear" w:color="auto" w:fill="FFFFFF"/>
                  <w:tcMar>
                    <w:top w:w="0" w:type="dxa"/>
                    <w:left w:w="0" w:type="dxa"/>
                    <w:bottom w:w="0" w:type="dxa"/>
                    <w:right w:w="0" w:type="dxa"/>
                  </w:tcMar>
                  <w:vAlign w:val="center"/>
                </w:tcPr>
                <w:p w14:paraId="76F5FE6F" w14:textId="77777777" w:rsidR="005322BD" w:rsidRDefault="005322BD" w:rsidP="005322BD">
                  <w:pPr>
                    <w:pStyle w:val="prog2"/>
                    <w:jc w:val="right"/>
                  </w:pPr>
                  <w:r>
                    <w:rPr>
                      <w:sz w:val="16"/>
                    </w:rPr>
                    <w:t>14.635.762,06</w:t>
                  </w:r>
                </w:p>
              </w:tc>
              <w:tc>
                <w:tcPr>
                  <w:tcW w:w="1300" w:type="dxa"/>
                  <w:shd w:val="clear" w:color="auto" w:fill="FFFFFF"/>
                  <w:tcMar>
                    <w:top w:w="0" w:type="dxa"/>
                    <w:left w:w="0" w:type="dxa"/>
                    <w:bottom w:w="0" w:type="dxa"/>
                    <w:right w:w="0" w:type="dxa"/>
                  </w:tcMar>
                  <w:vAlign w:val="center"/>
                </w:tcPr>
                <w:p w14:paraId="562EE933" w14:textId="77777777" w:rsidR="005322BD" w:rsidRDefault="005322BD" w:rsidP="005322BD">
                  <w:pPr>
                    <w:pStyle w:val="prog2"/>
                    <w:jc w:val="right"/>
                  </w:pPr>
                  <w:r>
                    <w:rPr>
                      <w:sz w:val="16"/>
                    </w:rPr>
                    <w:t>14.852.054,10</w:t>
                  </w:r>
                </w:p>
              </w:tc>
              <w:tc>
                <w:tcPr>
                  <w:tcW w:w="700" w:type="dxa"/>
                  <w:shd w:val="clear" w:color="auto" w:fill="FFFFFF"/>
                  <w:tcMar>
                    <w:top w:w="0" w:type="dxa"/>
                    <w:left w:w="0" w:type="dxa"/>
                    <w:bottom w:w="0" w:type="dxa"/>
                    <w:right w:w="0" w:type="dxa"/>
                  </w:tcMar>
                  <w:vAlign w:val="center"/>
                </w:tcPr>
                <w:p w14:paraId="60B5338D" w14:textId="77777777" w:rsidR="005322BD" w:rsidRDefault="005322BD" w:rsidP="005322BD">
                  <w:pPr>
                    <w:pStyle w:val="prog2"/>
                    <w:jc w:val="right"/>
                  </w:pPr>
                  <w:r>
                    <w:rPr>
                      <w:sz w:val="16"/>
                    </w:rPr>
                    <w:t>102,56</w:t>
                  </w:r>
                </w:p>
              </w:tc>
              <w:tc>
                <w:tcPr>
                  <w:tcW w:w="700" w:type="dxa"/>
                  <w:shd w:val="clear" w:color="auto" w:fill="FFFFFF"/>
                  <w:tcMar>
                    <w:top w:w="0" w:type="dxa"/>
                    <w:left w:w="0" w:type="dxa"/>
                    <w:bottom w:w="0" w:type="dxa"/>
                    <w:right w:w="0" w:type="dxa"/>
                  </w:tcMar>
                  <w:vAlign w:val="center"/>
                </w:tcPr>
                <w:p w14:paraId="228782E3"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3B51010" w14:textId="77777777" w:rsidR="005322BD" w:rsidRDefault="005322BD" w:rsidP="005322BD">
                  <w:pPr>
                    <w:pStyle w:val="prog2"/>
                    <w:jc w:val="right"/>
                  </w:pPr>
                  <w:r>
                    <w:rPr>
                      <w:sz w:val="16"/>
                    </w:rPr>
                    <w:t>104,08</w:t>
                  </w:r>
                </w:p>
              </w:tc>
            </w:tr>
          </w:tbl>
          <w:p w14:paraId="77E6B824" w14:textId="77777777" w:rsidR="005322BD" w:rsidRDefault="005322BD" w:rsidP="005322BD">
            <w:pPr>
              <w:pStyle w:val="EMPTYCELLSTYLE"/>
            </w:pPr>
          </w:p>
        </w:tc>
      </w:tr>
      <w:tr w:rsidR="005322BD" w14:paraId="15C0762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CC24F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B97FDEF" w14:textId="77777777" w:rsidR="005322BD" w:rsidRDefault="005322BD" w:rsidP="005322BD">
                  <w:pPr>
                    <w:pStyle w:val="prog3"/>
                  </w:pPr>
                  <w:r>
                    <w:rPr>
                      <w:sz w:val="16"/>
                    </w:rPr>
                    <w:t xml:space="preserve">Aktivnost A100006 Održavanje groblja </w:t>
                  </w:r>
                </w:p>
              </w:tc>
              <w:tc>
                <w:tcPr>
                  <w:tcW w:w="2020" w:type="dxa"/>
                </w:tcPr>
                <w:p w14:paraId="40F5BD4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E6A0ACE" w14:textId="77777777" w:rsidR="005322BD" w:rsidRDefault="005322BD" w:rsidP="005322BD">
                  <w:pPr>
                    <w:pStyle w:val="prog3"/>
                    <w:jc w:val="right"/>
                  </w:pPr>
                  <w:r>
                    <w:rPr>
                      <w:sz w:val="16"/>
                    </w:rPr>
                    <w:t>220.000,00</w:t>
                  </w:r>
                </w:p>
              </w:tc>
              <w:tc>
                <w:tcPr>
                  <w:tcW w:w="1300" w:type="dxa"/>
                  <w:shd w:val="clear" w:color="auto" w:fill="FFFFFF"/>
                  <w:tcMar>
                    <w:top w:w="0" w:type="dxa"/>
                    <w:left w:w="0" w:type="dxa"/>
                    <w:bottom w:w="0" w:type="dxa"/>
                    <w:right w:w="0" w:type="dxa"/>
                  </w:tcMar>
                  <w:vAlign w:val="center"/>
                </w:tcPr>
                <w:p w14:paraId="352D5069" w14:textId="77777777" w:rsidR="005322BD" w:rsidRDefault="005322BD" w:rsidP="005322BD">
                  <w:pPr>
                    <w:pStyle w:val="prog3"/>
                    <w:jc w:val="right"/>
                  </w:pPr>
                  <w:r>
                    <w:rPr>
                      <w:sz w:val="16"/>
                    </w:rPr>
                    <w:t>223.300,00</w:t>
                  </w:r>
                </w:p>
              </w:tc>
              <w:tc>
                <w:tcPr>
                  <w:tcW w:w="1300" w:type="dxa"/>
                  <w:shd w:val="clear" w:color="auto" w:fill="FFFFFF"/>
                  <w:tcMar>
                    <w:top w:w="0" w:type="dxa"/>
                    <w:left w:w="0" w:type="dxa"/>
                    <w:bottom w:w="0" w:type="dxa"/>
                    <w:right w:w="0" w:type="dxa"/>
                  </w:tcMar>
                  <w:vAlign w:val="center"/>
                </w:tcPr>
                <w:p w14:paraId="2672A23D" w14:textId="77777777" w:rsidR="005322BD" w:rsidRDefault="005322BD" w:rsidP="005322BD">
                  <w:pPr>
                    <w:pStyle w:val="prog3"/>
                    <w:jc w:val="right"/>
                  </w:pPr>
                  <w:r>
                    <w:rPr>
                      <w:sz w:val="16"/>
                    </w:rPr>
                    <w:t>226.600,00</w:t>
                  </w:r>
                </w:p>
              </w:tc>
              <w:tc>
                <w:tcPr>
                  <w:tcW w:w="700" w:type="dxa"/>
                  <w:shd w:val="clear" w:color="auto" w:fill="FFFFFF"/>
                  <w:tcMar>
                    <w:top w:w="0" w:type="dxa"/>
                    <w:left w:w="0" w:type="dxa"/>
                    <w:bottom w:w="0" w:type="dxa"/>
                    <w:right w:w="0" w:type="dxa"/>
                  </w:tcMar>
                  <w:vAlign w:val="center"/>
                </w:tcPr>
                <w:p w14:paraId="16C6CCB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3A73D33"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1E3AF63" w14:textId="77777777" w:rsidR="005322BD" w:rsidRDefault="005322BD" w:rsidP="005322BD">
                  <w:pPr>
                    <w:pStyle w:val="prog3"/>
                    <w:jc w:val="right"/>
                  </w:pPr>
                  <w:r>
                    <w:rPr>
                      <w:sz w:val="16"/>
                    </w:rPr>
                    <w:t>103,00</w:t>
                  </w:r>
                </w:p>
              </w:tc>
            </w:tr>
          </w:tbl>
          <w:p w14:paraId="50B39DFB" w14:textId="77777777" w:rsidR="005322BD" w:rsidRDefault="005322BD" w:rsidP="005322BD">
            <w:pPr>
              <w:pStyle w:val="EMPTYCELLSTYLE"/>
            </w:pPr>
          </w:p>
        </w:tc>
      </w:tr>
      <w:tr w:rsidR="005322BD" w14:paraId="7C86FE3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25994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80C8ED" w14:textId="77777777" w:rsidR="005322BD" w:rsidRDefault="005322BD" w:rsidP="005322BD">
                  <w:pPr>
                    <w:pStyle w:val="izv1"/>
                  </w:pPr>
                  <w:r>
                    <w:rPr>
                      <w:sz w:val="16"/>
                    </w:rPr>
                    <w:t>Izvor 1. OPĆI PRIHODI I PRIMICI</w:t>
                  </w:r>
                </w:p>
              </w:tc>
              <w:tc>
                <w:tcPr>
                  <w:tcW w:w="2020" w:type="dxa"/>
                </w:tcPr>
                <w:p w14:paraId="4EA8E60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08D10F4" w14:textId="77777777" w:rsidR="005322BD" w:rsidRDefault="005322BD" w:rsidP="005322BD">
                  <w:pPr>
                    <w:pStyle w:val="izv1"/>
                    <w:jc w:val="right"/>
                  </w:pPr>
                  <w:r>
                    <w:rPr>
                      <w:sz w:val="16"/>
                    </w:rPr>
                    <w:t>220.000,00</w:t>
                  </w:r>
                </w:p>
              </w:tc>
              <w:tc>
                <w:tcPr>
                  <w:tcW w:w="1300" w:type="dxa"/>
                  <w:shd w:val="clear" w:color="auto" w:fill="FFFFFF"/>
                  <w:tcMar>
                    <w:top w:w="0" w:type="dxa"/>
                    <w:left w:w="0" w:type="dxa"/>
                    <w:bottom w:w="0" w:type="dxa"/>
                    <w:right w:w="0" w:type="dxa"/>
                  </w:tcMar>
                  <w:vAlign w:val="center"/>
                </w:tcPr>
                <w:p w14:paraId="7ED030E3" w14:textId="77777777" w:rsidR="005322BD" w:rsidRDefault="005322BD" w:rsidP="005322BD">
                  <w:pPr>
                    <w:pStyle w:val="izv1"/>
                    <w:jc w:val="right"/>
                  </w:pPr>
                  <w:r>
                    <w:rPr>
                      <w:sz w:val="16"/>
                    </w:rPr>
                    <w:t>223.300,00</w:t>
                  </w:r>
                </w:p>
              </w:tc>
              <w:tc>
                <w:tcPr>
                  <w:tcW w:w="1300" w:type="dxa"/>
                  <w:shd w:val="clear" w:color="auto" w:fill="FFFFFF"/>
                  <w:tcMar>
                    <w:top w:w="0" w:type="dxa"/>
                    <w:left w:w="0" w:type="dxa"/>
                    <w:bottom w:w="0" w:type="dxa"/>
                    <w:right w:w="0" w:type="dxa"/>
                  </w:tcMar>
                  <w:vAlign w:val="center"/>
                </w:tcPr>
                <w:p w14:paraId="13F062EA" w14:textId="77777777" w:rsidR="005322BD" w:rsidRDefault="005322BD" w:rsidP="005322BD">
                  <w:pPr>
                    <w:pStyle w:val="izv1"/>
                    <w:jc w:val="right"/>
                  </w:pPr>
                  <w:r>
                    <w:rPr>
                      <w:sz w:val="16"/>
                    </w:rPr>
                    <w:t>226.600,00</w:t>
                  </w:r>
                </w:p>
              </w:tc>
              <w:tc>
                <w:tcPr>
                  <w:tcW w:w="700" w:type="dxa"/>
                  <w:shd w:val="clear" w:color="auto" w:fill="FFFFFF"/>
                  <w:tcMar>
                    <w:top w:w="0" w:type="dxa"/>
                    <w:left w:w="0" w:type="dxa"/>
                    <w:bottom w:w="0" w:type="dxa"/>
                    <w:right w:w="0" w:type="dxa"/>
                  </w:tcMar>
                  <w:vAlign w:val="center"/>
                </w:tcPr>
                <w:p w14:paraId="080F5499"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F2D1DC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0DCAEAB" w14:textId="77777777" w:rsidR="005322BD" w:rsidRDefault="005322BD" w:rsidP="005322BD">
                  <w:pPr>
                    <w:pStyle w:val="izv1"/>
                    <w:jc w:val="right"/>
                  </w:pPr>
                  <w:r>
                    <w:rPr>
                      <w:sz w:val="16"/>
                    </w:rPr>
                    <w:t>103,00</w:t>
                  </w:r>
                </w:p>
              </w:tc>
            </w:tr>
          </w:tbl>
          <w:p w14:paraId="2675493A" w14:textId="77777777" w:rsidR="005322BD" w:rsidRDefault="005322BD" w:rsidP="005322BD">
            <w:pPr>
              <w:pStyle w:val="EMPTYCELLSTYLE"/>
            </w:pPr>
          </w:p>
        </w:tc>
      </w:tr>
      <w:tr w:rsidR="005322BD" w14:paraId="25A77D1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3C54B1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D3CDD6" w14:textId="77777777" w:rsidR="005322BD" w:rsidRDefault="005322BD" w:rsidP="005322BD">
                  <w:pPr>
                    <w:pStyle w:val="izv2"/>
                  </w:pPr>
                  <w:r>
                    <w:rPr>
                      <w:sz w:val="16"/>
                    </w:rPr>
                    <w:t>Izvor 1.2. Prihodi od nefinancijske imovine</w:t>
                  </w:r>
                </w:p>
              </w:tc>
              <w:tc>
                <w:tcPr>
                  <w:tcW w:w="2020" w:type="dxa"/>
                </w:tcPr>
                <w:p w14:paraId="158C71C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7F5630A" w14:textId="77777777" w:rsidR="005322BD" w:rsidRDefault="005322BD" w:rsidP="005322BD">
                  <w:pPr>
                    <w:pStyle w:val="izv2"/>
                    <w:jc w:val="right"/>
                  </w:pPr>
                  <w:r>
                    <w:rPr>
                      <w:sz w:val="16"/>
                    </w:rPr>
                    <w:t>220.000,00</w:t>
                  </w:r>
                </w:p>
              </w:tc>
              <w:tc>
                <w:tcPr>
                  <w:tcW w:w="1300" w:type="dxa"/>
                  <w:shd w:val="clear" w:color="auto" w:fill="FFFFFF"/>
                  <w:tcMar>
                    <w:top w:w="0" w:type="dxa"/>
                    <w:left w:w="0" w:type="dxa"/>
                    <w:bottom w:w="0" w:type="dxa"/>
                    <w:right w:w="0" w:type="dxa"/>
                  </w:tcMar>
                  <w:vAlign w:val="center"/>
                </w:tcPr>
                <w:p w14:paraId="2BE5539F" w14:textId="77777777" w:rsidR="005322BD" w:rsidRDefault="005322BD" w:rsidP="005322BD">
                  <w:pPr>
                    <w:pStyle w:val="izv2"/>
                    <w:jc w:val="right"/>
                  </w:pPr>
                  <w:r>
                    <w:rPr>
                      <w:sz w:val="16"/>
                    </w:rPr>
                    <w:t>223.300,00</w:t>
                  </w:r>
                </w:p>
              </w:tc>
              <w:tc>
                <w:tcPr>
                  <w:tcW w:w="1300" w:type="dxa"/>
                  <w:shd w:val="clear" w:color="auto" w:fill="FFFFFF"/>
                  <w:tcMar>
                    <w:top w:w="0" w:type="dxa"/>
                    <w:left w:w="0" w:type="dxa"/>
                    <w:bottom w:w="0" w:type="dxa"/>
                    <w:right w:w="0" w:type="dxa"/>
                  </w:tcMar>
                  <w:vAlign w:val="center"/>
                </w:tcPr>
                <w:p w14:paraId="17C5BE33" w14:textId="77777777" w:rsidR="005322BD" w:rsidRDefault="005322BD" w:rsidP="005322BD">
                  <w:pPr>
                    <w:pStyle w:val="izv2"/>
                    <w:jc w:val="right"/>
                  </w:pPr>
                  <w:r>
                    <w:rPr>
                      <w:sz w:val="16"/>
                    </w:rPr>
                    <w:t>226.600,00</w:t>
                  </w:r>
                </w:p>
              </w:tc>
              <w:tc>
                <w:tcPr>
                  <w:tcW w:w="700" w:type="dxa"/>
                  <w:shd w:val="clear" w:color="auto" w:fill="FFFFFF"/>
                  <w:tcMar>
                    <w:top w:w="0" w:type="dxa"/>
                    <w:left w:w="0" w:type="dxa"/>
                    <w:bottom w:w="0" w:type="dxa"/>
                    <w:right w:w="0" w:type="dxa"/>
                  </w:tcMar>
                  <w:vAlign w:val="center"/>
                </w:tcPr>
                <w:p w14:paraId="181E704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2C67E7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3EF05FA" w14:textId="77777777" w:rsidR="005322BD" w:rsidRDefault="005322BD" w:rsidP="005322BD">
                  <w:pPr>
                    <w:pStyle w:val="izv2"/>
                    <w:jc w:val="right"/>
                  </w:pPr>
                  <w:r>
                    <w:rPr>
                      <w:sz w:val="16"/>
                    </w:rPr>
                    <w:t>103,00</w:t>
                  </w:r>
                </w:p>
              </w:tc>
            </w:tr>
          </w:tbl>
          <w:p w14:paraId="32DEBA8D" w14:textId="77777777" w:rsidR="005322BD" w:rsidRDefault="005322BD" w:rsidP="005322BD">
            <w:pPr>
              <w:pStyle w:val="EMPTYCELLSTYLE"/>
            </w:pPr>
          </w:p>
        </w:tc>
      </w:tr>
      <w:tr w:rsidR="005322BD" w14:paraId="6726985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114E5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5772C08" w14:textId="77777777" w:rsidR="005322BD" w:rsidRDefault="005322BD" w:rsidP="005322BD">
                  <w:pPr>
                    <w:pStyle w:val="fun3"/>
                  </w:pPr>
                  <w:r>
                    <w:rPr>
                      <w:sz w:val="16"/>
                    </w:rPr>
                    <w:t>FUNKCIJSKA KLASIFIKACIJA 0133 Ostale opće usluge</w:t>
                  </w:r>
                </w:p>
              </w:tc>
              <w:tc>
                <w:tcPr>
                  <w:tcW w:w="2020" w:type="dxa"/>
                </w:tcPr>
                <w:p w14:paraId="67E103B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E58C1B9" w14:textId="77777777" w:rsidR="005322BD" w:rsidRDefault="005322BD" w:rsidP="005322BD">
                  <w:pPr>
                    <w:pStyle w:val="fun3"/>
                    <w:jc w:val="right"/>
                  </w:pPr>
                  <w:r>
                    <w:rPr>
                      <w:sz w:val="16"/>
                    </w:rPr>
                    <w:t>220.000,00</w:t>
                  </w:r>
                </w:p>
              </w:tc>
              <w:tc>
                <w:tcPr>
                  <w:tcW w:w="1300" w:type="dxa"/>
                  <w:shd w:val="clear" w:color="auto" w:fill="FFFFFF"/>
                  <w:tcMar>
                    <w:top w:w="0" w:type="dxa"/>
                    <w:left w:w="0" w:type="dxa"/>
                    <w:bottom w:w="0" w:type="dxa"/>
                    <w:right w:w="0" w:type="dxa"/>
                  </w:tcMar>
                  <w:vAlign w:val="center"/>
                </w:tcPr>
                <w:p w14:paraId="6E0CB729" w14:textId="77777777" w:rsidR="005322BD" w:rsidRDefault="005322BD" w:rsidP="005322BD">
                  <w:pPr>
                    <w:pStyle w:val="fun3"/>
                    <w:jc w:val="right"/>
                  </w:pPr>
                  <w:r>
                    <w:rPr>
                      <w:sz w:val="16"/>
                    </w:rPr>
                    <w:t>223.300,00</w:t>
                  </w:r>
                </w:p>
              </w:tc>
              <w:tc>
                <w:tcPr>
                  <w:tcW w:w="1300" w:type="dxa"/>
                  <w:shd w:val="clear" w:color="auto" w:fill="FFFFFF"/>
                  <w:tcMar>
                    <w:top w:w="0" w:type="dxa"/>
                    <w:left w:w="0" w:type="dxa"/>
                    <w:bottom w:w="0" w:type="dxa"/>
                    <w:right w:w="0" w:type="dxa"/>
                  </w:tcMar>
                  <w:vAlign w:val="center"/>
                </w:tcPr>
                <w:p w14:paraId="78DBA1BE" w14:textId="77777777" w:rsidR="005322BD" w:rsidRDefault="005322BD" w:rsidP="005322BD">
                  <w:pPr>
                    <w:pStyle w:val="fun3"/>
                    <w:jc w:val="right"/>
                  </w:pPr>
                  <w:r>
                    <w:rPr>
                      <w:sz w:val="16"/>
                    </w:rPr>
                    <w:t>226.600,00</w:t>
                  </w:r>
                </w:p>
              </w:tc>
              <w:tc>
                <w:tcPr>
                  <w:tcW w:w="700" w:type="dxa"/>
                  <w:shd w:val="clear" w:color="auto" w:fill="FFFFFF"/>
                  <w:tcMar>
                    <w:top w:w="0" w:type="dxa"/>
                    <w:left w:w="0" w:type="dxa"/>
                    <w:bottom w:w="0" w:type="dxa"/>
                    <w:right w:w="0" w:type="dxa"/>
                  </w:tcMar>
                  <w:vAlign w:val="center"/>
                </w:tcPr>
                <w:p w14:paraId="1CD8EDF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92EAF0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EFE1250" w14:textId="77777777" w:rsidR="005322BD" w:rsidRDefault="005322BD" w:rsidP="005322BD">
                  <w:pPr>
                    <w:pStyle w:val="fun3"/>
                    <w:jc w:val="right"/>
                  </w:pPr>
                  <w:r>
                    <w:rPr>
                      <w:sz w:val="16"/>
                    </w:rPr>
                    <w:t>103,00</w:t>
                  </w:r>
                </w:p>
              </w:tc>
            </w:tr>
          </w:tbl>
          <w:p w14:paraId="76F66FA9" w14:textId="77777777" w:rsidR="005322BD" w:rsidRDefault="005322BD" w:rsidP="005322BD">
            <w:pPr>
              <w:pStyle w:val="EMPTYCELLSTYLE"/>
            </w:pPr>
          </w:p>
        </w:tc>
      </w:tr>
      <w:tr w:rsidR="005322BD" w14:paraId="14C1E45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7D96F4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AFE5E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D1398A6" w14:textId="77777777" w:rsidR="005322BD" w:rsidRDefault="005322BD" w:rsidP="005322BD">
                  <w:pPr>
                    <w:pStyle w:val="UvjetniStil10"/>
                  </w:pPr>
                  <w:r>
                    <w:rPr>
                      <w:sz w:val="16"/>
                    </w:rPr>
                    <w:t>Rashodi poslovanja</w:t>
                  </w:r>
                </w:p>
              </w:tc>
              <w:tc>
                <w:tcPr>
                  <w:tcW w:w="2500" w:type="dxa"/>
                </w:tcPr>
                <w:p w14:paraId="03D3E7F5" w14:textId="77777777" w:rsidR="005322BD" w:rsidRDefault="005322BD" w:rsidP="005322BD">
                  <w:pPr>
                    <w:pStyle w:val="EMPTYCELLSTYLE"/>
                  </w:pPr>
                </w:p>
              </w:tc>
              <w:tc>
                <w:tcPr>
                  <w:tcW w:w="1300" w:type="dxa"/>
                  <w:tcMar>
                    <w:top w:w="40" w:type="dxa"/>
                    <w:left w:w="0" w:type="dxa"/>
                    <w:bottom w:w="40" w:type="dxa"/>
                    <w:right w:w="0" w:type="dxa"/>
                  </w:tcMar>
                </w:tcPr>
                <w:p w14:paraId="737658B3" w14:textId="77777777" w:rsidR="005322BD" w:rsidRDefault="005322BD" w:rsidP="005322BD">
                  <w:pPr>
                    <w:pStyle w:val="UvjetniStil10"/>
                    <w:jc w:val="right"/>
                  </w:pPr>
                  <w:r>
                    <w:rPr>
                      <w:sz w:val="16"/>
                    </w:rPr>
                    <w:t>220.000,00</w:t>
                  </w:r>
                </w:p>
              </w:tc>
              <w:tc>
                <w:tcPr>
                  <w:tcW w:w="1300" w:type="dxa"/>
                  <w:tcMar>
                    <w:top w:w="40" w:type="dxa"/>
                    <w:left w:w="0" w:type="dxa"/>
                    <w:bottom w:w="40" w:type="dxa"/>
                    <w:right w:w="0" w:type="dxa"/>
                  </w:tcMar>
                </w:tcPr>
                <w:p w14:paraId="1E35BBCC" w14:textId="77777777" w:rsidR="005322BD" w:rsidRDefault="005322BD" w:rsidP="005322BD">
                  <w:pPr>
                    <w:pStyle w:val="UvjetniStil10"/>
                    <w:jc w:val="right"/>
                  </w:pPr>
                  <w:r>
                    <w:rPr>
                      <w:sz w:val="16"/>
                    </w:rPr>
                    <w:t>223.300,00</w:t>
                  </w:r>
                </w:p>
              </w:tc>
              <w:tc>
                <w:tcPr>
                  <w:tcW w:w="1300" w:type="dxa"/>
                  <w:tcMar>
                    <w:top w:w="40" w:type="dxa"/>
                    <w:left w:w="0" w:type="dxa"/>
                    <w:bottom w:w="40" w:type="dxa"/>
                    <w:right w:w="0" w:type="dxa"/>
                  </w:tcMar>
                </w:tcPr>
                <w:p w14:paraId="0E7242D3" w14:textId="77777777" w:rsidR="005322BD" w:rsidRDefault="005322BD" w:rsidP="005322BD">
                  <w:pPr>
                    <w:pStyle w:val="UvjetniStil10"/>
                    <w:jc w:val="right"/>
                  </w:pPr>
                  <w:r>
                    <w:rPr>
                      <w:sz w:val="16"/>
                    </w:rPr>
                    <w:t>226.600,00</w:t>
                  </w:r>
                </w:p>
              </w:tc>
              <w:tc>
                <w:tcPr>
                  <w:tcW w:w="700" w:type="dxa"/>
                  <w:tcMar>
                    <w:top w:w="40" w:type="dxa"/>
                    <w:left w:w="0" w:type="dxa"/>
                    <w:bottom w:w="40" w:type="dxa"/>
                    <w:right w:w="0" w:type="dxa"/>
                  </w:tcMar>
                </w:tcPr>
                <w:p w14:paraId="507A579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07F2BE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9C2F90F" w14:textId="77777777" w:rsidR="005322BD" w:rsidRDefault="005322BD" w:rsidP="005322BD">
                  <w:pPr>
                    <w:pStyle w:val="UvjetniStil10"/>
                    <w:jc w:val="right"/>
                  </w:pPr>
                  <w:r>
                    <w:rPr>
                      <w:sz w:val="16"/>
                    </w:rPr>
                    <w:t>103,00</w:t>
                  </w:r>
                </w:p>
              </w:tc>
            </w:tr>
          </w:tbl>
          <w:p w14:paraId="2B8E7F99" w14:textId="77777777" w:rsidR="005322BD" w:rsidRDefault="005322BD" w:rsidP="005322BD">
            <w:pPr>
              <w:pStyle w:val="EMPTYCELLSTYLE"/>
            </w:pPr>
          </w:p>
        </w:tc>
      </w:tr>
      <w:tr w:rsidR="005322BD" w14:paraId="6BB5EA1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F5E518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622D61"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A73D686" w14:textId="77777777" w:rsidR="005322BD" w:rsidRDefault="005322BD" w:rsidP="005322BD">
                  <w:pPr>
                    <w:pStyle w:val="UvjetniStil10"/>
                  </w:pPr>
                  <w:r>
                    <w:rPr>
                      <w:sz w:val="16"/>
                    </w:rPr>
                    <w:t>Materijalni rashodi</w:t>
                  </w:r>
                </w:p>
              </w:tc>
              <w:tc>
                <w:tcPr>
                  <w:tcW w:w="2500" w:type="dxa"/>
                </w:tcPr>
                <w:p w14:paraId="78F9CF48" w14:textId="77777777" w:rsidR="005322BD" w:rsidRDefault="005322BD" w:rsidP="005322BD">
                  <w:pPr>
                    <w:pStyle w:val="EMPTYCELLSTYLE"/>
                  </w:pPr>
                </w:p>
              </w:tc>
              <w:tc>
                <w:tcPr>
                  <w:tcW w:w="1300" w:type="dxa"/>
                  <w:tcMar>
                    <w:top w:w="40" w:type="dxa"/>
                    <w:left w:w="0" w:type="dxa"/>
                    <w:bottom w:w="40" w:type="dxa"/>
                    <w:right w:w="0" w:type="dxa"/>
                  </w:tcMar>
                </w:tcPr>
                <w:p w14:paraId="2291FFFC" w14:textId="77777777" w:rsidR="005322BD" w:rsidRDefault="005322BD" w:rsidP="005322BD">
                  <w:pPr>
                    <w:pStyle w:val="UvjetniStil10"/>
                    <w:jc w:val="right"/>
                  </w:pPr>
                  <w:r>
                    <w:rPr>
                      <w:sz w:val="16"/>
                    </w:rPr>
                    <w:t>220.000,00</w:t>
                  </w:r>
                </w:p>
              </w:tc>
              <w:tc>
                <w:tcPr>
                  <w:tcW w:w="1300" w:type="dxa"/>
                  <w:tcMar>
                    <w:top w:w="40" w:type="dxa"/>
                    <w:left w:w="0" w:type="dxa"/>
                    <w:bottom w:w="40" w:type="dxa"/>
                    <w:right w:w="0" w:type="dxa"/>
                  </w:tcMar>
                </w:tcPr>
                <w:p w14:paraId="56161FB7" w14:textId="77777777" w:rsidR="005322BD" w:rsidRDefault="005322BD" w:rsidP="005322BD">
                  <w:pPr>
                    <w:pStyle w:val="UvjetniStil10"/>
                    <w:jc w:val="right"/>
                  </w:pPr>
                  <w:r>
                    <w:rPr>
                      <w:sz w:val="16"/>
                    </w:rPr>
                    <w:t>223.300,00</w:t>
                  </w:r>
                </w:p>
              </w:tc>
              <w:tc>
                <w:tcPr>
                  <w:tcW w:w="1300" w:type="dxa"/>
                  <w:tcMar>
                    <w:top w:w="40" w:type="dxa"/>
                    <w:left w:w="0" w:type="dxa"/>
                    <w:bottom w:w="40" w:type="dxa"/>
                    <w:right w:w="0" w:type="dxa"/>
                  </w:tcMar>
                </w:tcPr>
                <w:p w14:paraId="29CBA006" w14:textId="77777777" w:rsidR="005322BD" w:rsidRDefault="005322BD" w:rsidP="005322BD">
                  <w:pPr>
                    <w:pStyle w:val="UvjetniStil10"/>
                    <w:jc w:val="right"/>
                  </w:pPr>
                  <w:r>
                    <w:rPr>
                      <w:sz w:val="16"/>
                    </w:rPr>
                    <w:t>226.600,00</w:t>
                  </w:r>
                </w:p>
              </w:tc>
              <w:tc>
                <w:tcPr>
                  <w:tcW w:w="700" w:type="dxa"/>
                  <w:tcMar>
                    <w:top w:w="40" w:type="dxa"/>
                    <w:left w:w="0" w:type="dxa"/>
                    <w:bottom w:w="40" w:type="dxa"/>
                    <w:right w:w="0" w:type="dxa"/>
                  </w:tcMar>
                </w:tcPr>
                <w:p w14:paraId="03C6D94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E8A3D2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857E7A5" w14:textId="77777777" w:rsidR="005322BD" w:rsidRDefault="005322BD" w:rsidP="005322BD">
                  <w:pPr>
                    <w:pStyle w:val="UvjetniStil10"/>
                    <w:jc w:val="right"/>
                  </w:pPr>
                  <w:r>
                    <w:rPr>
                      <w:sz w:val="16"/>
                    </w:rPr>
                    <w:t>103,00</w:t>
                  </w:r>
                </w:p>
              </w:tc>
            </w:tr>
          </w:tbl>
          <w:p w14:paraId="606A5E70" w14:textId="77777777" w:rsidR="005322BD" w:rsidRDefault="005322BD" w:rsidP="005322BD">
            <w:pPr>
              <w:pStyle w:val="EMPTYCELLSTYLE"/>
            </w:pPr>
          </w:p>
        </w:tc>
      </w:tr>
      <w:tr w:rsidR="005322BD" w14:paraId="633E288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3483D8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E27AC7"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578CF909" w14:textId="77777777" w:rsidR="005322BD" w:rsidRDefault="005322BD" w:rsidP="005322BD">
                  <w:pPr>
                    <w:pStyle w:val="UvjetniStil"/>
                  </w:pPr>
                  <w:r>
                    <w:rPr>
                      <w:sz w:val="16"/>
                    </w:rPr>
                    <w:t>Rashodi za materijal i energiju</w:t>
                  </w:r>
                </w:p>
              </w:tc>
              <w:tc>
                <w:tcPr>
                  <w:tcW w:w="2500" w:type="dxa"/>
                </w:tcPr>
                <w:p w14:paraId="563AB8D1" w14:textId="77777777" w:rsidR="005322BD" w:rsidRDefault="005322BD" w:rsidP="005322BD">
                  <w:pPr>
                    <w:pStyle w:val="EMPTYCELLSTYLE"/>
                  </w:pPr>
                </w:p>
              </w:tc>
              <w:tc>
                <w:tcPr>
                  <w:tcW w:w="1300" w:type="dxa"/>
                  <w:tcMar>
                    <w:top w:w="40" w:type="dxa"/>
                    <w:left w:w="0" w:type="dxa"/>
                    <w:bottom w:w="40" w:type="dxa"/>
                    <w:right w:w="0" w:type="dxa"/>
                  </w:tcMar>
                </w:tcPr>
                <w:p w14:paraId="25D10F02" w14:textId="77777777" w:rsidR="005322BD" w:rsidRDefault="005322BD" w:rsidP="005322BD">
                  <w:pPr>
                    <w:pStyle w:val="UvjetniStil"/>
                    <w:jc w:val="right"/>
                  </w:pPr>
                  <w:r>
                    <w:rPr>
                      <w:sz w:val="16"/>
                    </w:rPr>
                    <w:t>5.000,00</w:t>
                  </w:r>
                </w:p>
              </w:tc>
              <w:tc>
                <w:tcPr>
                  <w:tcW w:w="1300" w:type="dxa"/>
                  <w:tcMar>
                    <w:top w:w="40" w:type="dxa"/>
                    <w:left w:w="0" w:type="dxa"/>
                    <w:bottom w:w="40" w:type="dxa"/>
                    <w:right w:w="0" w:type="dxa"/>
                  </w:tcMar>
                </w:tcPr>
                <w:p w14:paraId="60397479" w14:textId="77777777" w:rsidR="005322BD" w:rsidRDefault="005322BD" w:rsidP="005322BD">
                  <w:pPr>
                    <w:pStyle w:val="UvjetniStil"/>
                    <w:jc w:val="right"/>
                  </w:pPr>
                  <w:r>
                    <w:rPr>
                      <w:sz w:val="16"/>
                    </w:rPr>
                    <w:t>5.075,00</w:t>
                  </w:r>
                </w:p>
              </w:tc>
              <w:tc>
                <w:tcPr>
                  <w:tcW w:w="1300" w:type="dxa"/>
                  <w:tcMar>
                    <w:top w:w="40" w:type="dxa"/>
                    <w:left w:w="0" w:type="dxa"/>
                    <w:bottom w:w="40" w:type="dxa"/>
                    <w:right w:w="0" w:type="dxa"/>
                  </w:tcMar>
                </w:tcPr>
                <w:p w14:paraId="1736415E" w14:textId="77777777" w:rsidR="005322BD" w:rsidRDefault="005322BD" w:rsidP="005322BD">
                  <w:pPr>
                    <w:pStyle w:val="UvjetniStil"/>
                    <w:jc w:val="right"/>
                  </w:pPr>
                  <w:r>
                    <w:rPr>
                      <w:sz w:val="16"/>
                    </w:rPr>
                    <w:t>5.150,00</w:t>
                  </w:r>
                </w:p>
              </w:tc>
              <w:tc>
                <w:tcPr>
                  <w:tcW w:w="700" w:type="dxa"/>
                  <w:tcMar>
                    <w:top w:w="40" w:type="dxa"/>
                    <w:left w:w="0" w:type="dxa"/>
                    <w:bottom w:w="40" w:type="dxa"/>
                    <w:right w:w="0" w:type="dxa"/>
                  </w:tcMar>
                </w:tcPr>
                <w:p w14:paraId="17766CD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53A6F1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DC3956D" w14:textId="77777777" w:rsidR="005322BD" w:rsidRDefault="005322BD" w:rsidP="005322BD">
                  <w:pPr>
                    <w:pStyle w:val="UvjetniStil"/>
                    <w:jc w:val="right"/>
                  </w:pPr>
                  <w:r>
                    <w:rPr>
                      <w:sz w:val="16"/>
                    </w:rPr>
                    <w:t>103,00</w:t>
                  </w:r>
                </w:p>
              </w:tc>
            </w:tr>
          </w:tbl>
          <w:p w14:paraId="356E4AF3" w14:textId="77777777" w:rsidR="005322BD" w:rsidRDefault="005322BD" w:rsidP="005322BD">
            <w:pPr>
              <w:pStyle w:val="EMPTYCELLSTYLE"/>
            </w:pPr>
          </w:p>
        </w:tc>
      </w:tr>
      <w:tr w:rsidR="005322BD" w14:paraId="1396FB1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B1D416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2A51A6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72F3DCED" w14:textId="77777777" w:rsidR="005322BD" w:rsidRDefault="005322BD" w:rsidP="005322BD">
                  <w:pPr>
                    <w:pStyle w:val="UvjetniStil"/>
                  </w:pPr>
                  <w:r>
                    <w:rPr>
                      <w:sz w:val="16"/>
                    </w:rPr>
                    <w:t>Rashodi za usluge</w:t>
                  </w:r>
                </w:p>
              </w:tc>
              <w:tc>
                <w:tcPr>
                  <w:tcW w:w="2500" w:type="dxa"/>
                </w:tcPr>
                <w:p w14:paraId="106F70AE" w14:textId="77777777" w:rsidR="005322BD" w:rsidRDefault="005322BD" w:rsidP="005322BD">
                  <w:pPr>
                    <w:pStyle w:val="EMPTYCELLSTYLE"/>
                  </w:pPr>
                </w:p>
              </w:tc>
              <w:tc>
                <w:tcPr>
                  <w:tcW w:w="1300" w:type="dxa"/>
                  <w:tcMar>
                    <w:top w:w="40" w:type="dxa"/>
                    <w:left w:w="0" w:type="dxa"/>
                    <w:bottom w:w="40" w:type="dxa"/>
                    <w:right w:w="0" w:type="dxa"/>
                  </w:tcMar>
                </w:tcPr>
                <w:p w14:paraId="1E426B00" w14:textId="77777777" w:rsidR="005322BD" w:rsidRDefault="005322BD" w:rsidP="005322BD">
                  <w:pPr>
                    <w:pStyle w:val="UvjetniStil"/>
                    <w:jc w:val="right"/>
                  </w:pPr>
                  <w:r>
                    <w:rPr>
                      <w:sz w:val="16"/>
                    </w:rPr>
                    <w:t>215.000,00</w:t>
                  </w:r>
                </w:p>
              </w:tc>
              <w:tc>
                <w:tcPr>
                  <w:tcW w:w="1300" w:type="dxa"/>
                  <w:tcMar>
                    <w:top w:w="40" w:type="dxa"/>
                    <w:left w:w="0" w:type="dxa"/>
                    <w:bottom w:w="40" w:type="dxa"/>
                    <w:right w:w="0" w:type="dxa"/>
                  </w:tcMar>
                </w:tcPr>
                <w:p w14:paraId="750FA3C8" w14:textId="77777777" w:rsidR="005322BD" w:rsidRDefault="005322BD" w:rsidP="005322BD">
                  <w:pPr>
                    <w:pStyle w:val="UvjetniStil"/>
                    <w:jc w:val="right"/>
                  </w:pPr>
                  <w:r>
                    <w:rPr>
                      <w:sz w:val="16"/>
                    </w:rPr>
                    <w:t>218.225,00</w:t>
                  </w:r>
                </w:p>
              </w:tc>
              <w:tc>
                <w:tcPr>
                  <w:tcW w:w="1300" w:type="dxa"/>
                  <w:tcMar>
                    <w:top w:w="40" w:type="dxa"/>
                    <w:left w:w="0" w:type="dxa"/>
                    <w:bottom w:w="40" w:type="dxa"/>
                    <w:right w:w="0" w:type="dxa"/>
                  </w:tcMar>
                </w:tcPr>
                <w:p w14:paraId="740B261D" w14:textId="77777777" w:rsidR="005322BD" w:rsidRDefault="005322BD" w:rsidP="005322BD">
                  <w:pPr>
                    <w:pStyle w:val="UvjetniStil"/>
                    <w:jc w:val="right"/>
                  </w:pPr>
                  <w:r>
                    <w:rPr>
                      <w:sz w:val="16"/>
                    </w:rPr>
                    <w:t>221.450,00</w:t>
                  </w:r>
                </w:p>
              </w:tc>
              <w:tc>
                <w:tcPr>
                  <w:tcW w:w="700" w:type="dxa"/>
                  <w:tcMar>
                    <w:top w:w="40" w:type="dxa"/>
                    <w:left w:w="0" w:type="dxa"/>
                    <w:bottom w:w="40" w:type="dxa"/>
                    <w:right w:w="0" w:type="dxa"/>
                  </w:tcMar>
                </w:tcPr>
                <w:p w14:paraId="6AC22D7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657A6C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BA59A4C" w14:textId="77777777" w:rsidR="005322BD" w:rsidRDefault="005322BD" w:rsidP="005322BD">
                  <w:pPr>
                    <w:pStyle w:val="UvjetniStil"/>
                    <w:jc w:val="right"/>
                  </w:pPr>
                  <w:r>
                    <w:rPr>
                      <w:sz w:val="16"/>
                    </w:rPr>
                    <w:t>103,00</w:t>
                  </w:r>
                </w:p>
              </w:tc>
            </w:tr>
          </w:tbl>
          <w:p w14:paraId="2C64016A" w14:textId="77777777" w:rsidR="005322BD" w:rsidRDefault="005322BD" w:rsidP="005322BD">
            <w:pPr>
              <w:pStyle w:val="EMPTYCELLSTYLE"/>
            </w:pPr>
          </w:p>
        </w:tc>
      </w:tr>
      <w:tr w:rsidR="005322BD" w14:paraId="21D6340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9A6DD1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2AF141" w14:textId="77777777" w:rsidR="005322BD" w:rsidRDefault="005322BD" w:rsidP="005322BD">
                  <w:pPr>
                    <w:pStyle w:val="prog3"/>
                  </w:pPr>
                  <w:r>
                    <w:rPr>
                      <w:sz w:val="16"/>
                    </w:rPr>
                    <w:t>Aktivnost A100010 Kapitalne pomoći javnom isporučitelju vodne usluge</w:t>
                  </w:r>
                </w:p>
              </w:tc>
              <w:tc>
                <w:tcPr>
                  <w:tcW w:w="2020" w:type="dxa"/>
                </w:tcPr>
                <w:p w14:paraId="64760CE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FDAB06C" w14:textId="77777777" w:rsidR="005322BD" w:rsidRDefault="005322BD" w:rsidP="005322BD">
                  <w:pPr>
                    <w:pStyle w:val="prog3"/>
                    <w:jc w:val="right"/>
                  </w:pPr>
                  <w:r>
                    <w:rPr>
                      <w:sz w:val="16"/>
                    </w:rPr>
                    <w:t>250.000,00</w:t>
                  </w:r>
                </w:p>
              </w:tc>
              <w:tc>
                <w:tcPr>
                  <w:tcW w:w="1300" w:type="dxa"/>
                  <w:shd w:val="clear" w:color="auto" w:fill="FFFFFF"/>
                  <w:tcMar>
                    <w:top w:w="0" w:type="dxa"/>
                    <w:left w:w="0" w:type="dxa"/>
                    <w:bottom w:w="0" w:type="dxa"/>
                    <w:right w:w="0" w:type="dxa"/>
                  </w:tcMar>
                  <w:vAlign w:val="center"/>
                </w:tcPr>
                <w:p w14:paraId="23AEEE49" w14:textId="77777777" w:rsidR="005322BD" w:rsidRDefault="005322BD" w:rsidP="005322BD">
                  <w:pPr>
                    <w:pStyle w:val="prog3"/>
                    <w:jc w:val="right"/>
                  </w:pPr>
                  <w:r>
                    <w:rPr>
                      <w:sz w:val="16"/>
                    </w:rPr>
                    <w:t>253.750,00</w:t>
                  </w:r>
                </w:p>
              </w:tc>
              <w:tc>
                <w:tcPr>
                  <w:tcW w:w="1300" w:type="dxa"/>
                  <w:shd w:val="clear" w:color="auto" w:fill="FFFFFF"/>
                  <w:tcMar>
                    <w:top w:w="0" w:type="dxa"/>
                    <w:left w:w="0" w:type="dxa"/>
                    <w:bottom w:w="0" w:type="dxa"/>
                    <w:right w:w="0" w:type="dxa"/>
                  </w:tcMar>
                  <w:vAlign w:val="center"/>
                </w:tcPr>
                <w:p w14:paraId="08F83233" w14:textId="77777777" w:rsidR="005322BD" w:rsidRDefault="005322BD" w:rsidP="005322BD">
                  <w:pPr>
                    <w:pStyle w:val="prog3"/>
                    <w:jc w:val="right"/>
                  </w:pPr>
                  <w:r>
                    <w:rPr>
                      <w:sz w:val="16"/>
                    </w:rPr>
                    <w:t>257.500,00</w:t>
                  </w:r>
                </w:p>
              </w:tc>
              <w:tc>
                <w:tcPr>
                  <w:tcW w:w="700" w:type="dxa"/>
                  <w:shd w:val="clear" w:color="auto" w:fill="FFFFFF"/>
                  <w:tcMar>
                    <w:top w:w="0" w:type="dxa"/>
                    <w:left w:w="0" w:type="dxa"/>
                    <w:bottom w:w="0" w:type="dxa"/>
                    <w:right w:w="0" w:type="dxa"/>
                  </w:tcMar>
                  <w:vAlign w:val="center"/>
                </w:tcPr>
                <w:p w14:paraId="34AA938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EEAD3C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1CB2713" w14:textId="77777777" w:rsidR="005322BD" w:rsidRDefault="005322BD" w:rsidP="005322BD">
                  <w:pPr>
                    <w:pStyle w:val="prog3"/>
                    <w:jc w:val="right"/>
                  </w:pPr>
                  <w:r>
                    <w:rPr>
                      <w:sz w:val="16"/>
                    </w:rPr>
                    <w:t>103,00</w:t>
                  </w:r>
                </w:p>
              </w:tc>
            </w:tr>
          </w:tbl>
          <w:p w14:paraId="217BB4DD" w14:textId="77777777" w:rsidR="005322BD" w:rsidRDefault="005322BD" w:rsidP="005322BD">
            <w:pPr>
              <w:pStyle w:val="EMPTYCELLSTYLE"/>
            </w:pPr>
          </w:p>
        </w:tc>
      </w:tr>
      <w:tr w:rsidR="005322BD" w14:paraId="66DDCFE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1FECF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1972E7D" w14:textId="77777777" w:rsidR="005322BD" w:rsidRDefault="005322BD" w:rsidP="005322BD">
                  <w:pPr>
                    <w:pStyle w:val="izv1"/>
                  </w:pPr>
                  <w:r>
                    <w:rPr>
                      <w:sz w:val="16"/>
                    </w:rPr>
                    <w:t>Izvor 5. POMOĆI</w:t>
                  </w:r>
                </w:p>
              </w:tc>
              <w:tc>
                <w:tcPr>
                  <w:tcW w:w="2020" w:type="dxa"/>
                </w:tcPr>
                <w:p w14:paraId="0FDF367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13A6BC0" w14:textId="77777777" w:rsidR="005322BD" w:rsidRDefault="005322BD" w:rsidP="005322BD">
                  <w:pPr>
                    <w:pStyle w:val="izv1"/>
                    <w:jc w:val="right"/>
                  </w:pPr>
                  <w:r>
                    <w:rPr>
                      <w:sz w:val="16"/>
                    </w:rPr>
                    <w:t>250.000,00</w:t>
                  </w:r>
                </w:p>
              </w:tc>
              <w:tc>
                <w:tcPr>
                  <w:tcW w:w="1300" w:type="dxa"/>
                  <w:shd w:val="clear" w:color="auto" w:fill="FFFFFF"/>
                  <w:tcMar>
                    <w:top w:w="0" w:type="dxa"/>
                    <w:left w:w="0" w:type="dxa"/>
                    <w:bottom w:w="0" w:type="dxa"/>
                    <w:right w:w="0" w:type="dxa"/>
                  </w:tcMar>
                  <w:vAlign w:val="center"/>
                </w:tcPr>
                <w:p w14:paraId="39444E69" w14:textId="77777777" w:rsidR="005322BD" w:rsidRDefault="005322BD" w:rsidP="005322BD">
                  <w:pPr>
                    <w:pStyle w:val="izv1"/>
                    <w:jc w:val="right"/>
                  </w:pPr>
                  <w:r>
                    <w:rPr>
                      <w:sz w:val="16"/>
                    </w:rPr>
                    <w:t>253.750,00</w:t>
                  </w:r>
                </w:p>
              </w:tc>
              <w:tc>
                <w:tcPr>
                  <w:tcW w:w="1300" w:type="dxa"/>
                  <w:shd w:val="clear" w:color="auto" w:fill="FFFFFF"/>
                  <w:tcMar>
                    <w:top w:w="0" w:type="dxa"/>
                    <w:left w:w="0" w:type="dxa"/>
                    <w:bottom w:w="0" w:type="dxa"/>
                    <w:right w:w="0" w:type="dxa"/>
                  </w:tcMar>
                  <w:vAlign w:val="center"/>
                </w:tcPr>
                <w:p w14:paraId="0C80EBB0" w14:textId="77777777" w:rsidR="005322BD" w:rsidRDefault="005322BD" w:rsidP="005322BD">
                  <w:pPr>
                    <w:pStyle w:val="izv1"/>
                    <w:jc w:val="right"/>
                  </w:pPr>
                  <w:r>
                    <w:rPr>
                      <w:sz w:val="16"/>
                    </w:rPr>
                    <w:t>257.500,00</w:t>
                  </w:r>
                </w:p>
              </w:tc>
              <w:tc>
                <w:tcPr>
                  <w:tcW w:w="700" w:type="dxa"/>
                  <w:shd w:val="clear" w:color="auto" w:fill="FFFFFF"/>
                  <w:tcMar>
                    <w:top w:w="0" w:type="dxa"/>
                    <w:left w:w="0" w:type="dxa"/>
                    <w:bottom w:w="0" w:type="dxa"/>
                    <w:right w:w="0" w:type="dxa"/>
                  </w:tcMar>
                  <w:vAlign w:val="center"/>
                </w:tcPr>
                <w:p w14:paraId="48DE803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AE90663"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8A6BFFB" w14:textId="77777777" w:rsidR="005322BD" w:rsidRDefault="005322BD" w:rsidP="005322BD">
                  <w:pPr>
                    <w:pStyle w:val="izv1"/>
                    <w:jc w:val="right"/>
                  </w:pPr>
                  <w:r>
                    <w:rPr>
                      <w:sz w:val="16"/>
                    </w:rPr>
                    <w:t>103,00</w:t>
                  </w:r>
                </w:p>
              </w:tc>
            </w:tr>
          </w:tbl>
          <w:p w14:paraId="53D32922" w14:textId="77777777" w:rsidR="005322BD" w:rsidRDefault="005322BD" w:rsidP="005322BD">
            <w:pPr>
              <w:pStyle w:val="EMPTYCELLSTYLE"/>
            </w:pPr>
          </w:p>
        </w:tc>
      </w:tr>
      <w:tr w:rsidR="005322BD" w14:paraId="3594B39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A1455B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67E7104" w14:textId="77777777" w:rsidR="005322BD" w:rsidRDefault="005322BD" w:rsidP="005322BD">
                  <w:pPr>
                    <w:pStyle w:val="izv2"/>
                  </w:pPr>
                  <w:r>
                    <w:rPr>
                      <w:sz w:val="16"/>
                    </w:rPr>
                    <w:t>Izvor 5.1. Tekuće pomoći iz državnog proračuna</w:t>
                  </w:r>
                </w:p>
              </w:tc>
              <w:tc>
                <w:tcPr>
                  <w:tcW w:w="2020" w:type="dxa"/>
                </w:tcPr>
                <w:p w14:paraId="1BC28FF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21953E4" w14:textId="77777777" w:rsidR="005322BD" w:rsidRDefault="005322BD" w:rsidP="005322BD">
                  <w:pPr>
                    <w:pStyle w:val="izv2"/>
                    <w:jc w:val="right"/>
                  </w:pPr>
                  <w:r>
                    <w:rPr>
                      <w:sz w:val="16"/>
                    </w:rPr>
                    <w:t>250.000,00</w:t>
                  </w:r>
                </w:p>
              </w:tc>
              <w:tc>
                <w:tcPr>
                  <w:tcW w:w="1300" w:type="dxa"/>
                  <w:shd w:val="clear" w:color="auto" w:fill="FFFFFF"/>
                  <w:tcMar>
                    <w:top w:w="0" w:type="dxa"/>
                    <w:left w:w="0" w:type="dxa"/>
                    <w:bottom w:w="0" w:type="dxa"/>
                    <w:right w:w="0" w:type="dxa"/>
                  </w:tcMar>
                  <w:vAlign w:val="center"/>
                </w:tcPr>
                <w:p w14:paraId="70B419E8" w14:textId="77777777" w:rsidR="005322BD" w:rsidRDefault="005322BD" w:rsidP="005322BD">
                  <w:pPr>
                    <w:pStyle w:val="izv2"/>
                    <w:jc w:val="right"/>
                  </w:pPr>
                  <w:r>
                    <w:rPr>
                      <w:sz w:val="16"/>
                    </w:rPr>
                    <w:t>253.750,00</w:t>
                  </w:r>
                </w:p>
              </w:tc>
              <w:tc>
                <w:tcPr>
                  <w:tcW w:w="1300" w:type="dxa"/>
                  <w:shd w:val="clear" w:color="auto" w:fill="FFFFFF"/>
                  <w:tcMar>
                    <w:top w:w="0" w:type="dxa"/>
                    <w:left w:w="0" w:type="dxa"/>
                    <w:bottom w:w="0" w:type="dxa"/>
                    <w:right w:w="0" w:type="dxa"/>
                  </w:tcMar>
                  <w:vAlign w:val="center"/>
                </w:tcPr>
                <w:p w14:paraId="4852CF71" w14:textId="77777777" w:rsidR="005322BD" w:rsidRDefault="005322BD" w:rsidP="005322BD">
                  <w:pPr>
                    <w:pStyle w:val="izv2"/>
                    <w:jc w:val="right"/>
                  </w:pPr>
                  <w:r>
                    <w:rPr>
                      <w:sz w:val="16"/>
                    </w:rPr>
                    <w:t>257.500,00</w:t>
                  </w:r>
                </w:p>
              </w:tc>
              <w:tc>
                <w:tcPr>
                  <w:tcW w:w="700" w:type="dxa"/>
                  <w:shd w:val="clear" w:color="auto" w:fill="FFFFFF"/>
                  <w:tcMar>
                    <w:top w:w="0" w:type="dxa"/>
                    <w:left w:w="0" w:type="dxa"/>
                    <w:bottom w:w="0" w:type="dxa"/>
                    <w:right w:w="0" w:type="dxa"/>
                  </w:tcMar>
                  <w:vAlign w:val="center"/>
                </w:tcPr>
                <w:p w14:paraId="2BED0D2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01D4DC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F3CC9BE" w14:textId="77777777" w:rsidR="005322BD" w:rsidRDefault="005322BD" w:rsidP="005322BD">
                  <w:pPr>
                    <w:pStyle w:val="izv2"/>
                    <w:jc w:val="right"/>
                  </w:pPr>
                  <w:r>
                    <w:rPr>
                      <w:sz w:val="16"/>
                    </w:rPr>
                    <w:t>103,00</w:t>
                  </w:r>
                </w:p>
              </w:tc>
            </w:tr>
          </w:tbl>
          <w:p w14:paraId="19282EB6" w14:textId="77777777" w:rsidR="005322BD" w:rsidRDefault="005322BD" w:rsidP="005322BD">
            <w:pPr>
              <w:pStyle w:val="EMPTYCELLSTYLE"/>
            </w:pPr>
          </w:p>
        </w:tc>
      </w:tr>
      <w:tr w:rsidR="005322BD" w14:paraId="2F3E5F7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6FA9B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4B9850A" w14:textId="77777777" w:rsidR="005322BD" w:rsidRDefault="005322BD" w:rsidP="005322BD">
                  <w:pPr>
                    <w:pStyle w:val="fun3"/>
                  </w:pPr>
                  <w:r>
                    <w:rPr>
                      <w:sz w:val="16"/>
                    </w:rPr>
                    <w:t>FUNKCIJSKA KLASIFIKACIJA 0630 Opskrba vodom</w:t>
                  </w:r>
                </w:p>
              </w:tc>
              <w:tc>
                <w:tcPr>
                  <w:tcW w:w="2020" w:type="dxa"/>
                </w:tcPr>
                <w:p w14:paraId="7C318F6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580452" w14:textId="77777777" w:rsidR="005322BD" w:rsidRDefault="005322BD" w:rsidP="005322BD">
                  <w:pPr>
                    <w:pStyle w:val="fun3"/>
                    <w:jc w:val="right"/>
                  </w:pPr>
                  <w:r>
                    <w:rPr>
                      <w:sz w:val="16"/>
                    </w:rPr>
                    <w:t>250.000,00</w:t>
                  </w:r>
                </w:p>
              </w:tc>
              <w:tc>
                <w:tcPr>
                  <w:tcW w:w="1300" w:type="dxa"/>
                  <w:shd w:val="clear" w:color="auto" w:fill="FFFFFF"/>
                  <w:tcMar>
                    <w:top w:w="0" w:type="dxa"/>
                    <w:left w:w="0" w:type="dxa"/>
                    <w:bottom w:w="0" w:type="dxa"/>
                    <w:right w:w="0" w:type="dxa"/>
                  </w:tcMar>
                  <w:vAlign w:val="center"/>
                </w:tcPr>
                <w:p w14:paraId="0FAA686D" w14:textId="77777777" w:rsidR="005322BD" w:rsidRDefault="005322BD" w:rsidP="005322BD">
                  <w:pPr>
                    <w:pStyle w:val="fun3"/>
                    <w:jc w:val="right"/>
                  </w:pPr>
                  <w:r>
                    <w:rPr>
                      <w:sz w:val="16"/>
                    </w:rPr>
                    <w:t>253.750,00</w:t>
                  </w:r>
                </w:p>
              </w:tc>
              <w:tc>
                <w:tcPr>
                  <w:tcW w:w="1300" w:type="dxa"/>
                  <w:shd w:val="clear" w:color="auto" w:fill="FFFFFF"/>
                  <w:tcMar>
                    <w:top w:w="0" w:type="dxa"/>
                    <w:left w:w="0" w:type="dxa"/>
                    <w:bottom w:w="0" w:type="dxa"/>
                    <w:right w:w="0" w:type="dxa"/>
                  </w:tcMar>
                  <w:vAlign w:val="center"/>
                </w:tcPr>
                <w:p w14:paraId="1774DEA3" w14:textId="77777777" w:rsidR="005322BD" w:rsidRDefault="005322BD" w:rsidP="005322BD">
                  <w:pPr>
                    <w:pStyle w:val="fun3"/>
                    <w:jc w:val="right"/>
                  </w:pPr>
                  <w:r>
                    <w:rPr>
                      <w:sz w:val="16"/>
                    </w:rPr>
                    <w:t>257.500,00</w:t>
                  </w:r>
                </w:p>
              </w:tc>
              <w:tc>
                <w:tcPr>
                  <w:tcW w:w="700" w:type="dxa"/>
                  <w:shd w:val="clear" w:color="auto" w:fill="FFFFFF"/>
                  <w:tcMar>
                    <w:top w:w="0" w:type="dxa"/>
                    <w:left w:w="0" w:type="dxa"/>
                    <w:bottom w:w="0" w:type="dxa"/>
                    <w:right w:w="0" w:type="dxa"/>
                  </w:tcMar>
                  <w:vAlign w:val="center"/>
                </w:tcPr>
                <w:p w14:paraId="798DE02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2DD9A0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A69DDD3" w14:textId="77777777" w:rsidR="005322BD" w:rsidRDefault="005322BD" w:rsidP="005322BD">
                  <w:pPr>
                    <w:pStyle w:val="fun3"/>
                    <w:jc w:val="right"/>
                  </w:pPr>
                  <w:r>
                    <w:rPr>
                      <w:sz w:val="16"/>
                    </w:rPr>
                    <w:t>103,00</w:t>
                  </w:r>
                </w:p>
              </w:tc>
            </w:tr>
          </w:tbl>
          <w:p w14:paraId="58CF9971" w14:textId="77777777" w:rsidR="005322BD" w:rsidRDefault="005322BD" w:rsidP="005322BD">
            <w:pPr>
              <w:pStyle w:val="EMPTYCELLSTYLE"/>
            </w:pPr>
          </w:p>
        </w:tc>
      </w:tr>
      <w:tr w:rsidR="005322BD" w14:paraId="1D9738F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2ED867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E122C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6004899" w14:textId="77777777" w:rsidR="005322BD" w:rsidRDefault="005322BD" w:rsidP="005322BD">
                  <w:pPr>
                    <w:pStyle w:val="UvjetniStil10"/>
                  </w:pPr>
                  <w:r>
                    <w:rPr>
                      <w:sz w:val="16"/>
                    </w:rPr>
                    <w:t>Rashodi poslovanja</w:t>
                  </w:r>
                </w:p>
              </w:tc>
              <w:tc>
                <w:tcPr>
                  <w:tcW w:w="2500" w:type="dxa"/>
                </w:tcPr>
                <w:p w14:paraId="53EDC54F" w14:textId="77777777" w:rsidR="005322BD" w:rsidRDefault="005322BD" w:rsidP="005322BD">
                  <w:pPr>
                    <w:pStyle w:val="EMPTYCELLSTYLE"/>
                  </w:pPr>
                </w:p>
              </w:tc>
              <w:tc>
                <w:tcPr>
                  <w:tcW w:w="1300" w:type="dxa"/>
                  <w:tcMar>
                    <w:top w:w="40" w:type="dxa"/>
                    <w:left w:w="0" w:type="dxa"/>
                    <w:bottom w:w="40" w:type="dxa"/>
                    <w:right w:w="0" w:type="dxa"/>
                  </w:tcMar>
                </w:tcPr>
                <w:p w14:paraId="63B75C96" w14:textId="77777777" w:rsidR="005322BD" w:rsidRDefault="005322BD" w:rsidP="005322BD">
                  <w:pPr>
                    <w:pStyle w:val="UvjetniStil10"/>
                    <w:jc w:val="right"/>
                  </w:pPr>
                  <w:r>
                    <w:rPr>
                      <w:sz w:val="16"/>
                    </w:rPr>
                    <w:t>250.000,00</w:t>
                  </w:r>
                </w:p>
              </w:tc>
              <w:tc>
                <w:tcPr>
                  <w:tcW w:w="1300" w:type="dxa"/>
                  <w:tcMar>
                    <w:top w:w="40" w:type="dxa"/>
                    <w:left w:w="0" w:type="dxa"/>
                    <w:bottom w:w="40" w:type="dxa"/>
                    <w:right w:w="0" w:type="dxa"/>
                  </w:tcMar>
                </w:tcPr>
                <w:p w14:paraId="0C67CE1F" w14:textId="77777777" w:rsidR="005322BD" w:rsidRDefault="005322BD" w:rsidP="005322BD">
                  <w:pPr>
                    <w:pStyle w:val="UvjetniStil10"/>
                    <w:jc w:val="right"/>
                  </w:pPr>
                  <w:r>
                    <w:rPr>
                      <w:sz w:val="16"/>
                    </w:rPr>
                    <w:t>253.750,00</w:t>
                  </w:r>
                </w:p>
              </w:tc>
              <w:tc>
                <w:tcPr>
                  <w:tcW w:w="1300" w:type="dxa"/>
                  <w:tcMar>
                    <w:top w:w="40" w:type="dxa"/>
                    <w:left w:w="0" w:type="dxa"/>
                    <w:bottom w:w="40" w:type="dxa"/>
                    <w:right w:w="0" w:type="dxa"/>
                  </w:tcMar>
                </w:tcPr>
                <w:p w14:paraId="055B36C2" w14:textId="77777777" w:rsidR="005322BD" w:rsidRDefault="005322BD" w:rsidP="005322BD">
                  <w:pPr>
                    <w:pStyle w:val="UvjetniStil10"/>
                    <w:jc w:val="right"/>
                  </w:pPr>
                  <w:r>
                    <w:rPr>
                      <w:sz w:val="16"/>
                    </w:rPr>
                    <w:t>257.500,00</w:t>
                  </w:r>
                </w:p>
              </w:tc>
              <w:tc>
                <w:tcPr>
                  <w:tcW w:w="700" w:type="dxa"/>
                  <w:tcMar>
                    <w:top w:w="40" w:type="dxa"/>
                    <w:left w:w="0" w:type="dxa"/>
                    <w:bottom w:w="40" w:type="dxa"/>
                    <w:right w:w="0" w:type="dxa"/>
                  </w:tcMar>
                </w:tcPr>
                <w:p w14:paraId="17506C7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35F0A9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02552FC" w14:textId="77777777" w:rsidR="005322BD" w:rsidRDefault="005322BD" w:rsidP="005322BD">
                  <w:pPr>
                    <w:pStyle w:val="UvjetniStil10"/>
                    <w:jc w:val="right"/>
                  </w:pPr>
                  <w:r>
                    <w:rPr>
                      <w:sz w:val="16"/>
                    </w:rPr>
                    <w:t>103,00</w:t>
                  </w:r>
                </w:p>
              </w:tc>
            </w:tr>
          </w:tbl>
          <w:p w14:paraId="4D4CFD1E" w14:textId="77777777" w:rsidR="005322BD" w:rsidRDefault="005322BD" w:rsidP="005322BD">
            <w:pPr>
              <w:pStyle w:val="EMPTYCELLSTYLE"/>
            </w:pPr>
          </w:p>
        </w:tc>
      </w:tr>
      <w:tr w:rsidR="005322BD" w14:paraId="5A604D4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078C1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D717076"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13F44E10" w14:textId="77777777" w:rsidR="005322BD" w:rsidRDefault="005322BD" w:rsidP="005322BD">
                  <w:pPr>
                    <w:pStyle w:val="UvjetniStil10"/>
                  </w:pPr>
                  <w:r>
                    <w:rPr>
                      <w:sz w:val="16"/>
                    </w:rPr>
                    <w:t>Ostali rashodi</w:t>
                  </w:r>
                </w:p>
              </w:tc>
              <w:tc>
                <w:tcPr>
                  <w:tcW w:w="2500" w:type="dxa"/>
                </w:tcPr>
                <w:p w14:paraId="1E638492" w14:textId="77777777" w:rsidR="005322BD" w:rsidRDefault="005322BD" w:rsidP="005322BD">
                  <w:pPr>
                    <w:pStyle w:val="EMPTYCELLSTYLE"/>
                  </w:pPr>
                </w:p>
              </w:tc>
              <w:tc>
                <w:tcPr>
                  <w:tcW w:w="1300" w:type="dxa"/>
                  <w:tcMar>
                    <w:top w:w="40" w:type="dxa"/>
                    <w:left w:w="0" w:type="dxa"/>
                    <w:bottom w:w="40" w:type="dxa"/>
                    <w:right w:w="0" w:type="dxa"/>
                  </w:tcMar>
                </w:tcPr>
                <w:p w14:paraId="6AE196D3" w14:textId="77777777" w:rsidR="005322BD" w:rsidRDefault="005322BD" w:rsidP="005322BD">
                  <w:pPr>
                    <w:pStyle w:val="UvjetniStil10"/>
                    <w:jc w:val="right"/>
                  </w:pPr>
                  <w:r>
                    <w:rPr>
                      <w:sz w:val="16"/>
                    </w:rPr>
                    <w:t>250.000,00</w:t>
                  </w:r>
                </w:p>
              </w:tc>
              <w:tc>
                <w:tcPr>
                  <w:tcW w:w="1300" w:type="dxa"/>
                  <w:tcMar>
                    <w:top w:w="40" w:type="dxa"/>
                    <w:left w:w="0" w:type="dxa"/>
                    <w:bottom w:w="40" w:type="dxa"/>
                    <w:right w:w="0" w:type="dxa"/>
                  </w:tcMar>
                </w:tcPr>
                <w:p w14:paraId="6B6408EC" w14:textId="77777777" w:rsidR="005322BD" w:rsidRDefault="005322BD" w:rsidP="005322BD">
                  <w:pPr>
                    <w:pStyle w:val="UvjetniStil10"/>
                    <w:jc w:val="right"/>
                  </w:pPr>
                  <w:r>
                    <w:rPr>
                      <w:sz w:val="16"/>
                    </w:rPr>
                    <w:t>253.750,00</w:t>
                  </w:r>
                </w:p>
              </w:tc>
              <w:tc>
                <w:tcPr>
                  <w:tcW w:w="1300" w:type="dxa"/>
                  <w:tcMar>
                    <w:top w:w="40" w:type="dxa"/>
                    <w:left w:w="0" w:type="dxa"/>
                    <w:bottom w:w="40" w:type="dxa"/>
                    <w:right w:w="0" w:type="dxa"/>
                  </w:tcMar>
                </w:tcPr>
                <w:p w14:paraId="77B731B4" w14:textId="77777777" w:rsidR="005322BD" w:rsidRDefault="005322BD" w:rsidP="005322BD">
                  <w:pPr>
                    <w:pStyle w:val="UvjetniStil10"/>
                    <w:jc w:val="right"/>
                  </w:pPr>
                  <w:r>
                    <w:rPr>
                      <w:sz w:val="16"/>
                    </w:rPr>
                    <w:t>257.500,00</w:t>
                  </w:r>
                </w:p>
              </w:tc>
              <w:tc>
                <w:tcPr>
                  <w:tcW w:w="700" w:type="dxa"/>
                  <w:tcMar>
                    <w:top w:w="40" w:type="dxa"/>
                    <w:left w:w="0" w:type="dxa"/>
                    <w:bottom w:w="40" w:type="dxa"/>
                    <w:right w:w="0" w:type="dxa"/>
                  </w:tcMar>
                </w:tcPr>
                <w:p w14:paraId="49FABCD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32BD7C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401CC4E" w14:textId="77777777" w:rsidR="005322BD" w:rsidRDefault="005322BD" w:rsidP="005322BD">
                  <w:pPr>
                    <w:pStyle w:val="UvjetniStil10"/>
                    <w:jc w:val="right"/>
                  </w:pPr>
                  <w:r>
                    <w:rPr>
                      <w:sz w:val="16"/>
                    </w:rPr>
                    <w:t>103,00</w:t>
                  </w:r>
                </w:p>
              </w:tc>
            </w:tr>
          </w:tbl>
          <w:p w14:paraId="70968B06" w14:textId="77777777" w:rsidR="005322BD" w:rsidRDefault="005322BD" w:rsidP="005322BD">
            <w:pPr>
              <w:pStyle w:val="EMPTYCELLSTYLE"/>
            </w:pPr>
          </w:p>
        </w:tc>
      </w:tr>
      <w:tr w:rsidR="005322BD" w14:paraId="1F138B5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A8275C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B809BFE" w14:textId="77777777" w:rsidR="005322BD" w:rsidRDefault="005322BD" w:rsidP="005322BD">
                  <w:pPr>
                    <w:pStyle w:val="UvjetniStil"/>
                  </w:pPr>
                  <w:r>
                    <w:rPr>
                      <w:sz w:val="16"/>
                    </w:rPr>
                    <w:t>386</w:t>
                  </w:r>
                </w:p>
              </w:tc>
              <w:tc>
                <w:tcPr>
                  <w:tcW w:w="6840" w:type="dxa"/>
                  <w:tcMar>
                    <w:top w:w="40" w:type="dxa"/>
                    <w:left w:w="0" w:type="dxa"/>
                    <w:bottom w:w="40" w:type="dxa"/>
                    <w:right w:w="0" w:type="dxa"/>
                  </w:tcMar>
                </w:tcPr>
                <w:p w14:paraId="4FED2FE5" w14:textId="77777777" w:rsidR="005322BD" w:rsidRDefault="005322BD" w:rsidP="005322BD">
                  <w:pPr>
                    <w:pStyle w:val="UvjetniStil"/>
                  </w:pPr>
                  <w:r>
                    <w:rPr>
                      <w:sz w:val="16"/>
                    </w:rPr>
                    <w:t>Kapitalne pomoći</w:t>
                  </w:r>
                </w:p>
              </w:tc>
              <w:tc>
                <w:tcPr>
                  <w:tcW w:w="2500" w:type="dxa"/>
                </w:tcPr>
                <w:p w14:paraId="59534F1D" w14:textId="77777777" w:rsidR="005322BD" w:rsidRDefault="005322BD" w:rsidP="005322BD">
                  <w:pPr>
                    <w:pStyle w:val="EMPTYCELLSTYLE"/>
                  </w:pPr>
                </w:p>
              </w:tc>
              <w:tc>
                <w:tcPr>
                  <w:tcW w:w="1300" w:type="dxa"/>
                  <w:tcMar>
                    <w:top w:w="40" w:type="dxa"/>
                    <w:left w:w="0" w:type="dxa"/>
                    <w:bottom w:w="40" w:type="dxa"/>
                    <w:right w:w="0" w:type="dxa"/>
                  </w:tcMar>
                </w:tcPr>
                <w:p w14:paraId="6C0EED17" w14:textId="77777777" w:rsidR="005322BD" w:rsidRDefault="005322BD" w:rsidP="005322BD">
                  <w:pPr>
                    <w:pStyle w:val="UvjetniStil"/>
                    <w:jc w:val="right"/>
                  </w:pPr>
                  <w:r>
                    <w:rPr>
                      <w:sz w:val="16"/>
                    </w:rPr>
                    <w:t>250.000,00</w:t>
                  </w:r>
                </w:p>
              </w:tc>
              <w:tc>
                <w:tcPr>
                  <w:tcW w:w="1300" w:type="dxa"/>
                  <w:tcMar>
                    <w:top w:w="40" w:type="dxa"/>
                    <w:left w:w="0" w:type="dxa"/>
                    <w:bottom w:w="40" w:type="dxa"/>
                    <w:right w:w="0" w:type="dxa"/>
                  </w:tcMar>
                </w:tcPr>
                <w:p w14:paraId="13AA783B" w14:textId="77777777" w:rsidR="005322BD" w:rsidRDefault="005322BD" w:rsidP="005322BD">
                  <w:pPr>
                    <w:pStyle w:val="UvjetniStil"/>
                    <w:jc w:val="right"/>
                  </w:pPr>
                  <w:r>
                    <w:rPr>
                      <w:sz w:val="16"/>
                    </w:rPr>
                    <w:t>253.750,00</w:t>
                  </w:r>
                </w:p>
              </w:tc>
              <w:tc>
                <w:tcPr>
                  <w:tcW w:w="1300" w:type="dxa"/>
                  <w:tcMar>
                    <w:top w:w="40" w:type="dxa"/>
                    <w:left w:w="0" w:type="dxa"/>
                    <w:bottom w:w="40" w:type="dxa"/>
                    <w:right w:w="0" w:type="dxa"/>
                  </w:tcMar>
                </w:tcPr>
                <w:p w14:paraId="0DD32011" w14:textId="77777777" w:rsidR="005322BD" w:rsidRDefault="005322BD" w:rsidP="005322BD">
                  <w:pPr>
                    <w:pStyle w:val="UvjetniStil"/>
                    <w:jc w:val="right"/>
                  </w:pPr>
                  <w:r>
                    <w:rPr>
                      <w:sz w:val="16"/>
                    </w:rPr>
                    <w:t>257.500,00</w:t>
                  </w:r>
                </w:p>
              </w:tc>
              <w:tc>
                <w:tcPr>
                  <w:tcW w:w="700" w:type="dxa"/>
                  <w:tcMar>
                    <w:top w:w="40" w:type="dxa"/>
                    <w:left w:w="0" w:type="dxa"/>
                    <w:bottom w:w="40" w:type="dxa"/>
                    <w:right w:w="0" w:type="dxa"/>
                  </w:tcMar>
                </w:tcPr>
                <w:p w14:paraId="7781DB3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BC442F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34A0A85" w14:textId="77777777" w:rsidR="005322BD" w:rsidRDefault="005322BD" w:rsidP="005322BD">
                  <w:pPr>
                    <w:pStyle w:val="UvjetniStil"/>
                    <w:jc w:val="right"/>
                  </w:pPr>
                  <w:r>
                    <w:rPr>
                      <w:sz w:val="16"/>
                    </w:rPr>
                    <w:t>103,00</w:t>
                  </w:r>
                </w:p>
              </w:tc>
            </w:tr>
          </w:tbl>
          <w:p w14:paraId="49ECDE28" w14:textId="77777777" w:rsidR="005322BD" w:rsidRDefault="005322BD" w:rsidP="005322BD">
            <w:pPr>
              <w:pStyle w:val="EMPTYCELLSTYLE"/>
            </w:pPr>
          </w:p>
        </w:tc>
      </w:tr>
      <w:tr w:rsidR="005322BD" w14:paraId="0432A45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A0DCD8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BD51DCF" w14:textId="77777777" w:rsidR="005322BD" w:rsidRDefault="005322BD" w:rsidP="005322BD">
                  <w:pPr>
                    <w:pStyle w:val="prog3"/>
                  </w:pPr>
                  <w:r>
                    <w:rPr>
                      <w:sz w:val="16"/>
                    </w:rPr>
                    <w:t>Aktivnost A100012 Održavanje nerazvrstanih cesta</w:t>
                  </w:r>
                </w:p>
              </w:tc>
              <w:tc>
                <w:tcPr>
                  <w:tcW w:w="2020" w:type="dxa"/>
                </w:tcPr>
                <w:p w14:paraId="49E5778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281E8A" w14:textId="77777777" w:rsidR="005322BD" w:rsidRDefault="005322BD" w:rsidP="005322BD">
                  <w:pPr>
                    <w:pStyle w:val="prog3"/>
                    <w:jc w:val="right"/>
                  </w:pPr>
                  <w:r>
                    <w:rPr>
                      <w:sz w:val="16"/>
                    </w:rPr>
                    <w:t>1.010.000,00</w:t>
                  </w:r>
                </w:p>
              </w:tc>
              <w:tc>
                <w:tcPr>
                  <w:tcW w:w="1300" w:type="dxa"/>
                  <w:shd w:val="clear" w:color="auto" w:fill="FFFFFF"/>
                  <w:tcMar>
                    <w:top w:w="0" w:type="dxa"/>
                    <w:left w:w="0" w:type="dxa"/>
                    <w:bottom w:w="0" w:type="dxa"/>
                    <w:right w:w="0" w:type="dxa"/>
                  </w:tcMar>
                  <w:vAlign w:val="center"/>
                </w:tcPr>
                <w:p w14:paraId="35283E18" w14:textId="77777777" w:rsidR="005322BD" w:rsidRDefault="005322BD" w:rsidP="005322BD">
                  <w:pPr>
                    <w:pStyle w:val="prog3"/>
                    <w:jc w:val="right"/>
                  </w:pPr>
                  <w:r>
                    <w:rPr>
                      <w:sz w:val="16"/>
                    </w:rPr>
                    <w:t>872.900,00</w:t>
                  </w:r>
                </w:p>
              </w:tc>
              <w:tc>
                <w:tcPr>
                  <w:tcW w:w="1300" w:type="dxa"/>
                  <w:shd w:val="clear" w:color="auto" w:fill="FFFFFF"/>
                  <w:tcMar>
                    <w:top w:w="0" w:type="dxa"/>
                    <w:left w:w="0" w:type="dxa"/>
                    <w:bottom w:w="0" w:type="dxa"/>
                    <w:right w:w="0" w:type="dxa"/>
                  </w:tcMar>
                  <w:vAlign w:val="center"/>
                </w:tcPr>
                <w:p w14:paraId="63E2EDC5" w14:textId="77777777" w:rsidR="005322BD" w:rsidRDefault="005322BD" w:rsidP="005322BD">
                  <w:pPr>
                    <w:pStyle w:val="prog3"/>
                    <w:jc w:val="right"/>
                  </w:pPr>
                  <w:r>
                    <w:rPr>
                      <w:sz w:val="16"/>
                    </w:rPr>
                    <w:t>885.800,00</w:t>
                  </w:r>
                </w:p>
              </w:tc>
              <w:tc>
                <w:tcPr>
                  <w:tcW w:w="700" w:type="dxa"/>
                  <w:shd w:val="clear" w:color="auto" w:fill="FFFFFF"/>
                  <w:tcMar>
                    <w:top w:w="0" w:type="dxa"/>
                    <w:left w:w="0" w:type="dxa"/>
                    <w:bottom w:w="0" w:type="dxa"/>
                    <w:right w:w="0" w:type="dxa"/>
                  </w:tcMar>
                  <w:vAlign w:val="center"/>
                </w:tcPr>
                <w:p w14:paraId="13C88140" w14:textId="77777777" w:rsidR="005322BD" w:rsidRDefault="005322BD" w:rsidP="005322BD">
                  <w:pPr>
                    <w:pStyle w:val="prog3"/>
                    <w:jc w:val="right"/>
                  </w:pPr>
                  <w:r>
                    <w:rPr>
                      <w:sz w:val="16"/>
                    </w:rPr>
                    <w:t>86,43</w:t>
                  </w:r>
                </w:p>
              </w:tc>
              <w:tc>
                <w:tcPr>
                  <w:tcW w:w="700" w:type="dxa"/>
                  <w:shd w:val="clear" w:color="auto" w:fill="FFFFFF"/>
                  <w:tcMar>
                    <w:top w:w="0" w:type="dxa"/>
                    <w:left w:w="0" w:type="dxa"/>
                    <w:bottom w:w="0" w:type="dxa"/>
                    <w:right w:w="0" w:type="dxa"/>
                  </w:tcMar>
                  <w:vAlign w:val="center"/>
                </w:tcPr>
                <w:p w14:paraId="0E13303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12CADA2" w14:textId="77777777" w:rsidR="005322BD" w:rsidRDefault="005322BD" w:rsidP="005322BD">
                  <w:pPr>
                    <w:pStyle w:val="prog3"/>
                    <w:jc w:val="right"/>
                  </w:pPr>
                  <w:r>
                    <w:rPr>
                      <w:sz w:val="16"/>
                    </w:rPr>
                    <w:t>87,70</w:t>
                  </w:r>
                </w:p>
              </w:tc>
            </w:tr>
          </w:tbl>
          <w:p w14:paraId="7E93B924" w14:textId="77777777" w:rsidR="005322BD" w:rsidRDefault="005322BD" w:rsidP="005322BD">
            <w:pPr>
              <w:pStyle w:val="EMPTYCELLSTYLE"/>
            </w:pPr>
          </w:p>
        </w:tc>
      </w:tr>
      <w:tr w:rsidR="005322BD" w14:paraId="475CA5EF" w14:textId="77777777" w:rsidTr="005322BD">
        <w:tblPrEx>
          <w:tblCellMar>
            <w:top w:w="0" w:type="dxa"/>
            <w:bottom w:w="0" w:type="dxa"/>
          </w:tblCellMar>
        </w:tblPrEx>
        <w:trPr>
          <w:trHeight w:hRule="exact" w:val="80"/>
        </w:trPr>
        <w:tc>
          <w:tcPr>
            <w:tcW w:w="1800" w:type="dxa"/>
          </w:tcPr>
          <w:p w14:paraId="25D6BC93" w14:textId="77777777" w:rsidR="005322BD" w:rsidRDefault="005322BD" w:rsidP="005322BD">
            <w:pPr>
              <w:pStyle w:val="EMPTYCELLSTYLE"/>
            </w:pPr>
          </w:p>
        </w:tc>
        <w:tc>
          <w:tcPr>
            <w:tcW w:w="2640" w:type="dxa"/>
          </w:tcPr>
          <w:p w14:paraId="3A0D24A0" w14:textId="77777777" w:rsidR="005322BD" w:rsidRDefault="005322BD" w:rsidP="005322BD">
            <w:pPr>
              <w:pStyle w:val="EMPTYCELLSTYLE"/>
            </w:pPr>
          </w:p>
        </w:tc>
        <w:tc>
          <w:tcPr>
            <w:tcW w:w="600" w:type="dxa"/>
          </w:tcPr>
          <w:p w14:paraId="2542E412" w14:textId="77777777" w:rsidR="005322BD" w:rsidRDefault="005322BD" w:rsidP="005322BD">
            <w:pPr>
              <w:pStyle w:val="EMPTYCELLSTYLE"/>
            </w:pPr>
          </w:p>
        </w:tc>
        <w:tc>
          <w:tcPr>
            <w:tcW w:w="2520" w:type="dxa"/>
          </w:tcPr>
          <w:p w14:paraId="12344721" w14:textId="77777777" w:rsidR="005322BD" w:rsidRDefault="005322BD" w:rsidP="005322BD">
            <w:pPr>
              <w:pStyle w:val="EMPTYCELLSTYLE"/>
            </w:pPr>
          </w:p>
        </w:tc>
        <w:tc>
          <w:tcPr>
            <w:tcW w:w="2520" w:type="dxa"/>
          </w:tcPr>
          <w:p w14:paraId="7A99867D" w14:textId="77777777" w:rsidR="005322BD" w:rsidRDefault="005322BD" w:rsidP="005322BD">
            <w:pPr>
              <w:pStyle w:val="EMPTYCELLSTYLE"/>
            </w:pPr>
          </w:p>
        </w:tc>
        <w:tc>
          <w:tcPr>
            <w:tcW w:w="3420" w:type="dxa"/>
          </w:tcPr>
          <w:p w14:paraId="6EC970E1" w14:textId="77777777" w:rsidR="005322BD" w:rsidRDefault="005322BD" w:rsidP="005322BD">
            <w:pPr>
              <w:pStyle w:val="EMPTYCELLSTYLE"/>
            </w:pPr>
          </w:p>
        </w:tc>
        <w:tc>
          <w:tcPr>
            <w:tcW w:w="720" w:type="dxa"/>
          </w:tcPr>
          <w:p w14:paraId="40FC512A" w14:textId="77777777" w:rsidR="005322BD" w:rsidRDefault="005322BD" w:rsidP="005322BD">
            <w:pPr>
              <w:pStyle w:val="EMPTYCELLSTYLE"/>
            </w:pPr>
          </w:p>
        </w:tc>
        <w:tc>
          <w:tcPr>
            <w:tcW w:w="680" w:type="dxa"/>
          </w:tcPr>
          <w:p w14:paraId="2AC2819D" w14:textId="77777777" w:rsidR="005322BD" w:rsidRDefault="005322BD" w:rsidP="005322BD">
            <w:pPr>
              <w:pStyle w:val="EMPTYCELLSTYLE"/>
            </w:pPr>
          </w:p>
        </w:tc>
        <w:tc>
          <w:tcPr>
            <w:tcW w:w="40" w:type="dxa"/>
          </w:tcPr>
          <w:p w14:paraId="02F33736" w14:textId="77777777" w:rsidR="005322BD" w:rsidRDefault="005322BD" w:rsidP="005322BD">
            <w:pPr>
              <w:pStyle w:val="EMPTYCELLSTYLE"/>
            </w:pPr>
          </w:p>
        </w:tc>
        <w:tc>
          <w:tcPr>
            <w:tcW w:w="1080" w:type="dxa"/>
          </w:tcPr>
          <w:p w14:paraId="4799B78F" w14:textId="77777777" w:rsidR="005322BD" w:rsidRDefault="005322BD" w:rsidP="005322BD">
            <w:pPr>
              <w:pStyle w:val="EMPTYCELLSTYLE"/>
            </w:pPr>
          </w:p>
        </w:tc>
        <w:tc>
          <w:tcPr>
            <w:tcW w:w="40" w:type="dxa"/>
          </w:tcPr>
          <w:p w14:paraId="6F23B17B" w14:textId="77777777" w:rsidR="005322BD" w:rsidRDefault="005322BD" w:rsidP="005322BD">
            <w:pPr>
              <w:pStyle w:val="EMPTYCELLSTYLE"/>
            </w:pPr>
          </w:p>
        </w:tc>
      </w:tr>
      <w:tr w:rsidR="005322BD" w14:paraId="00BB043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41E9ED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8568B2E" w14:textId="77777777" w:rsidR="005322BD" w:rsidRDefault="005322BD" w:rsidP="005322BD">
                  <w:pPr>
                    <w:pStyle w:val="izv1"/>
                  </w:pPr>
                  <w:r>
                    <w:rPr>
                      <w:sz w:val="16"/>
                    </w:rPr>
                    <w:t>Izvor 4. PRIHODI ZA POSEBNE NAMJENE</w:t>
                  </w:r>
                </w:p>
              </w:tc>
              <w:tc>
                <w:tcPr>
                  <w:tcW w:w="2020" w:type="dxa"/>
                </w:tcPr>
                <w:p w14:paraId="3B2636E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144768" w14:textId="77777777" w:rsidR="005322BD" w:rsidRDefault="005322BD" w:rsidP="005322BD">
                  <w:pPr>
                    <w:pStyle w:val="izv1"/>
                    <w:jc w:val="right"/>
                  </w:pPr>
                  <w:r>
                    <w:rPr>
                      <w:sz w:val="16"/>
                    </w:rPr>
                    <w:t>710.000,00</w:t>
                  </w:r>
                </w:p>
              </w:tc>
              <w:tc>
                <w:tcPr>
                  <w:tcW w:w="1300" w:type="dxa"/>
                  <w:shd w:val="clear" w:color="auto" w:fill="FFFFFF"/>
                  <w:tcMar>
                    <w:top w:w="0" w:type="dxa"/>
                    <w:left w:w="0" w:type="dxa"/>
                    <w:bottom w:w="0" w:type="dxa"/>
                    <w:right w:w="0" w:type="dxa"/>
                  </w:tcMar>
                  <w:vAlign w:val="center"/>
                </w:tcPr>
                <w:p w14:paraId="59042950" w14:textId="77777777" w:rsidR="005322BD" w:rsidRDefault="005322BD" w:rsidP="005322BD">
                  <w:pPr>
                    <w:pStyle w:val="izv1"/>
                    <w:jc w:val="right"/>
                  </w:pPr>
                  <w:r>
                    <w:rPr>
                      <w:sz w:val="16"/>
                    </w:rPr>
                    <w:t>568.400,00</w:t>
                  </w:r>
                </w:p>
              </w:tc>
              <w:tc>
                <w:tcPr>
                  <w:tcW w:w="1300" w:type="dxa"/>
                  <w:shd w:val="clear" w:color="auto" w:fill="FFFFFF"/>
                  <w:tcMar>
                    <w:top w:w="0" w:type="dxa"/>
                    <w:left w:w="0" w:type="dxa"/>
                    <w:bottom w:w="0" w:type="dxa"/>
                    <w:right w:w="0" w:type="dxa"/>
                  </w:tcMar>
                  <w:vAlign w:val="center"/>
                </w:tcPr>
                <w:p w14:paraId="0FB1B550" w14:textId="77777777" w:rsidR="005322BD" w:rsidRDefault="005322BD" w:rsidP="005322BD">
                  <w:pPr>
                    <w:pStyle w:val="izv1"/>
                    <w:jc w:val="right"/>
                  </w:pPr>
                  <w:r>
                    <w:rPr>
                      <w:sz w:val="16"/>
                    </w:rPr>
                    <w:t>576.800,00</w:t>
                  </w:r>
                </w:p>
              </w:tc>
              <w:tc>
                <w:tcPr>
                  <w:tcW w:w="700" w:type="dxa"/>
                  <w:shd w:val="clear" w:color="auto" w:fill="FFFFFF"/>
                  <w:tcMar>
                    <w:top w:w="0" w:type="dxa"/>
                    <w:left w:w="0" w:type="dxa"/>
                    <w:bottom w:w="0" w:type="dxa"/>
                    <w:right w:w="0" w:type="dxa"/>
                  </w:tcMar>
                  <w:vAlign w:val="center"/>
                </w:tcPr>
                <w:p w14:paraId="2F8569F9" w14:textId="77777777" w:rsidR="005322BD" w:rsidRDefault="005322BD" w:rsidP="005322BD">
                  <w:pPr>
                    <w:pStyle w:val="izv1"/>
                    <w:jc w:val="right"/>
                  </w:pPr>
                  <w:r>
                    <w:rPr>
                      <w:sz w:val="16"/>
                    </w:rPr>
                    <w:t>80,05</w:t>
                  </w:r>
                </w:p>
              </w:tc>
              <w:tc>
                <w:tcPr>
                  <w:tcW w:w="700" w:type="dxa"/>
                  <w:shd w:val="clear" w:color="auto" w:fill="FFFFFF"/>
                  <w:tcMar>
                    <w:top w:w="0" w:type="dxa"/>
                    <w:left w:w="0" w:type="dxa"/>
                    <w:bottom w:w="0" w:type="dxa"/>
                    <w:right w:w="0" w:type="dxa"/>
                  </w:tcMar>
                  <w:vAlign w:val="center"/>
                </w:tcPr>
                <w:p w14:paraId="2C3F39D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09BCD46" w14:textId="77777777" w:rsidR="005322BD" w:rsidRDefault="005322BD" w:rsidP="005322BD">
                  <w:pPr>
                    <w:pStyle w:val="izv1"/>
                    <w:jc w:val="right"/>
                  </w:pPr>
                  <w:r>
                    <w:rPr>
                      <w:sz w:val="16"/>
                    </w:rPr>
                    <w:t>81,24</w:t>
                  </w:r>
                </w:p>
              </w:tc>
            </w:tr>
          </w:tbl>
          <w:p w14:paraId="65BF8E17" w14:textId="77777777" w:rsidR="005322BD" w:rsidRDefault="005322BD" w:rsidP="005322BD">
            <w:pPr>
              <w:pStyle w:val="EMPTYCELLSTYLE"/>
            </w:pPr>
          </w:p>
        </w:tc>
      </w:tr>
      <w:tr w:rsidR="005322BD" w14:paraId="74BD74E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E0471A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19D6F20" w14:textId="77777777" w:rsidR="005322BD" w:rsidRDefault="005322BD" w:rsidP="005322BD">
                  <w:pPr>
                    <w:pStyle w:val="izv2"/>
                  </w:pPr>
                  <w:r>
                    <w:rPr>
                      <w:sz w:val="16"/>
                    </w:rPr>
                    <w:t>Izvor 4.2. Komunalna naknada</w:t>
                  </w:r>
                </w:p>
              </w:tc>
              <w:tc>
                <w:tcPr>
                  <w:tcW w:w="2020" w:type="dxa"/>
                </w:tcPr>
                <w:p w14:paraId="2FBCDA7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B16FE22" w14:textId="77777777" w:rsidR="005322BD" w:rsidRDefault="005322BD" w:rsidP="005322BD">
                  <w:pPr>
                    <w:pStyle w:val="izv2"/>
                    <w:jc w:val="right"/>
                  </w:pPr>
                  <w:r>
                    <w:rPr>
                      <w:sz w:val="16"/>
                    </w:rPr>
                    <w:t>710.000,00</w:t>
                  </w:r>
                </w:p>
              </w:tc>
              <w:tc>
                <w:tcPr>
                  <w:tcW w:w="1300" w:type="dxa"/>
                  <w:shd w:val="clear" w:color="auto" w:fill="FFFFFF"/>
                  <w:tcMar>
                    <w:top w:w="0" w:type="dxa"/>
                    <w:left w:w="0" w:type="dxa"/>
                    <w:bottom w:w="0" w:type="dxa"/>
                    <w:right w:w="0" w:type="dxa"/>
                  </w:tcMar>
                  <w:vAlign w:val="center"/>
                </w:tcPr>
                <w:p w14:paraId="3C204531" w14:textId="77777777" w:rsidR="005322BD" w:rsidRDefault="005322BD" w:rsidP="005322BD">
                  <w:pPr>
                    <w:pStyle w:val="izv2"/>
                    <w:jc w:val="right"/>
                  </w:pPr>
                  <w:r>
                    <w:rPr>
                      <w:sz w:val="16"/>
                    </w:rPr>
                    <w:t>568.400,00</w:t>
                  </w:r>
                </w:p>
              </w:tc>
              <w:tc>
                <w:tcPr>
                  <w:tcW w:w="1300" w:type="dxa"/>
                  <w:shd w:val="clear" w:color="auto" w:fill="FFFFFF"/>
                  <w:tcMar>
                    <w:top w:w="0" w:type="dxa"/>
                    <w:left w:w="0" w:type="dxa"/>
                    <w:bottom w:w="0" w:type="dxa"/>
                    <w:right w:w="0" w:type="dxa"/>
                  </w:tcMar>
                  <w:vAlign w:val="center"/>
                </w:tcPr>
                <w:p w14:paraId="3D0B3B26" w14:textId="77777777" w:rsidR="005322BD" w:rsidRDefault="005322BD" w:rsidP="005322BD">
                  <w:pPr>
                    <w:pStyle w:val="izv2"/>
                    <w:jc w:val="right"/>
                  </w:pPr>
                  <w:r>
                    <w:rPr>
                      <w:sz w:val="16"/>
                    </w:rPr>
                    <w:t>576.800,00</w:t>
                  </w:r>
                </w:p>
              </w:tc>
              <w:tc>
                <w:tcPr>
                  <w:tcW w:w="700" w:type="dxa"/>
                  <w:shd w:val="clear" w:color="auto" w:fill="FFFFFF"/>
                  <w:tcMar>
                    <w:top w:w="0" w:type="dxa"/>
                    <w:left w:w="0" w:type="dxa"/>
                    <w:bottom w:w="0" w:type="dxa"/>
                    <w:right w:w="0" w:type="dxa"/>
                  </w:tcMar>
                  <w:vAlign w:val="center"/>
                </w:tcPr>
                <w:p w14:paraId="72E8EC2E" w14:textId="77777777" w:rsidR="005322BD" w:rsidRDefault="005322BD" w:rsidP="005322BD">
                  <w:pPr>
                    <w:pStyle w:val="izv2"/>
                    <w:jc w:val="right"/>
                  </w:pPr>
                  <w:r>
                    <w:rPr>
                      <w:sz w:val="16"/>
                    </w:rPr>
                    <w:t>80,05</w:t>
                  </w:r>
                </w:p>
              </w:tc>
              <w:tc>
                <w:tcPr>
                  <w:tcW w:w="700" w:type="dxa"/>
                  <w:shd w:val="clear" w:color="auto" w:fill="FFFFFF"/>
                  <w:tcMar>
                    <w:top w:w="0" w:type="dxa"/>
                    <w:left w:w="0" w:type="dxa"/>
                    <w:bottom w:w="0" w:type="dxa"/>
                    <w:right w:w="0" w:type="dxa"/>
                  </w:tcMar>
                  <w:vAlign w:val="center"/>
                </w:tcPr>
                <w:p w14:paraId="6CB99692"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6D2549A" w14:textId="77777777" w:rsidR="005322BD" w:rsidRDefault="005322BD" w:rsidP="005322BD">
                  <w:pPr>
                    <w:pStyle w:val="izv2"/>
                    <w:jc w:val="right"/>
                  </w:pPr>
                  <w:r>
                    <w:rPr>
                      <w:sz w:val="16"/>
                    </w:rPr>
                    <w:t>81,24</w:t>
                  </w:r>
                </w:p>
              </w:tc>
            </w:tr>
          </w:tbl>
          <w:p w14:paraId="3B883DF3" w14:textId="77777777" w:rsidR="005322BD" w:rsidRDefault="005322BD" w:rsidP="005322BD">
            <w:pPr>
              <w:pStyle w:val="EMPTYCELLSTYLE"/>
            </w:pPr>
          </w:p>
        </w:tc>
      </w:tr>
      <w:tr w:rsidR="005322BD" w14:paraId="6BB994A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9AD79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33ADC1F" w14:textId="77777777" w:rsidR="005322BD" w:rsidRDefault="005322BD" w:rsidP="005322BD">
                  <w:pPr>
                    <w:pStyle w:val="fun3"/>
                  </w:pPr>
                  <w:r>
                    <w:rPr>
                      <w:sz w:val="16"/>
                    </w:rPr>
                    <w:t>FUNKCIJSKA KLASIFIKACIJA 0451 Cestovni promet</w:t>
                  </w:r>
                </w:p>
              </w:tc>
              <w:tc>
                <w:tcPr>
                  <w:tcW w:w="2020" w:type="dxa"/>
                </w:tcPr>
                <w:p w14:paraId="241B643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9E02204" w14:textId="77777777" w:rsidR="005322BD" w:rsidRDefault="005322BD" w:rsidP="005322BD">
                  <w:pPr>
                    <w:pStyle w:val="fun3"/>
                    <w:jc w:val="right"/>
                  </w:pPr>
                  <w:r>
                    <w:rPr>
                      <w:sz w:val="16"/>
                    </w:rPr>
                    <w:t>710.000,00</w:t>
                  </w:r>
                </w:p>
              </w:tc>
              <w:tc>
                <w:tcPr>
                  <w:tcW w:w="1300" w:type="dxa"/>
                  <w:shd w:val="clear" w:color="auto" w:fill="FFFFFF"/>
                  <w:tcMar>
                    <w:top w:w="0" w:type="dxa"/>
                    <w:left w:w="0" w:type="dxa"/>
                    <w:bottom w:w="0" w:type="dxa"/>
                    <w:right w:w="0" w:type="dxa"/>
                  </w:tcMar>
                  <w:vAlign w:val="center"/>
                </w:tcPr>
                <w:p w14:paraId="3685C859" w14:textId="77777777" w:rsidR="005322BD" w:rsidRDefault="005322BD" w:rsidP="005322BD">
                  <w:pPr>
                    <w:pStyle w:val="fun3"/>
                    <w:jc w:val="right"/>
                  </w:pPr>
                  <w:r>
                    <w:rPr>
                      <w:sz w:val="16"/>
                    </w:rPr>
                    <w:t>568.400,00</w:t>
                  </w:r>
                </w:p>
              </w:tc>
              <w:tc>
                <w:tcPr>
                  <w:tcW w:w="1300" w:type="dxa"/>
                  <w:shd w:val="clear" w:color="auto" w:fill="FFFFFF"/>
                  <w:tcMar>
                    <w:top w:w="0" w:type="dxa"/>
                    <w:left w:w="0" w:type="dxa"/>
                    <w:bottom w:w="0" w:type="dxa"/>
                    <w:right w:w="0" w:type="dxa"/>
                  </w:tcMar>
                  <w:vAlign w:val="center"/>
                </w:tcPr>
                <w:p w14:paraId="4563D074" w14:textId="77777777" w:rsidR="005322BD" w:rsidRDefault="005322BD" w:rsidP="005322BD">
                  <w:pPr>
                    <w:pStyle w:val="fun3"/>
                    <w:jc w:val="right"/>
                  </w:pPr>
                  <w:r>
                    <w:rPr>
                      <w:sz w:val="16"/>
                    </w:rPr>
                    <w:t>576.800,00</w:t>
                  </w:r>
                </w:p>
              </w:tc>
              <w:tc>
                <w:tcPr>
                  <w:tcW w:w="700" w:type="dxa"/>
                  <w:shd w:val="clear" w:color="auto" w:fill="FFFFFF"/>
                  <w:tcMar>
                    <w:top w:w="0" w:type="dxa"/>
                    <w:left w:w="0" w:type="dxa"/>
                    <w:bottom w:w="0" w:type="dxa"/>
                    <w:right w:w="0" w:type="dxa"/>
                  </w:tcMar>
                  <w:vAlign w:val="center"/>
                </w:tcPr>
                <w:p w14:paraId="2140CEFB" w14:textId="77777777" w:rsidR="005322BD" w:rsidRDefault="005322BD" w:rsidP="005322BD">
                  <w:pPr>
                    <w:pStyle w:val="fun3"/>
                    <w:jc w:val="right"/>
                  </w:pPr>
                  <w:r>
                    <w:rPr>
                      <w:sz w:val="16"/>
                    </w:rPr>
                    <w:t>80,05</w:t>
                  </w:r>
                </w:p>
              </w:tc>
              <w:tc>
                <w:tcPr>
                  <w:tcW w:w="700" w:type="dxa"/>
                  <w:shd w:val="clear" w:color="auto" w:fill="FFFFFF"/>
                  <w:tcMar>
                    <w:top w:w="0" w:type="dxa"/>
                    <w:left w:w="0" w:type="dxa"/>
                    <w:bottom w:w="0" w:type="dxa"/>
                    <w:right w:w="0" w:type="dxa"/>
                  </w:tcMar>
                  <w:vAlign w:val="center"/>
                </w:tcPr>
                <w:p w14:paraId="4E5128A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A928F94" w14:textId="77777777" w:rsidR="005322BD" w:rsidRDefault="005322BD" w:rsidP="005322BD">
                  <w:pPr>
                    <w:pStyle w:val="fun3"/>
                    <w:jc w:val="right"/>
                  </w:pPr>
                  <w:r>
                    <w:rPr>
                      <w:sz w:val="16"/>
                    </w:rPr>
                    <w:t>81,24</w:t>
                  </w:r>
                </w:p>
              </w:tc>
            </w:tr>
          </w:tbl>
          <w:p w14:paraId="664E7A60" w14:textId="77777777" w:rsidR="005322BD" w:rsidRDefault="005322BD" w:rsidP="005322BD">
            <w:pPr>
              <w:pStyle w:val="EMPTYCELLSTYLE"/>
            </w:pPr>
          </w:p>
        </w:tc>
      </w:tr>
      <w:tr w:rsidR="005322BD" w14:paraId="4CA8092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D13E62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987E9EF"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E2662FE" w14:textId="77777777" w:rsidR="005322BD" w:rsidRDefault="005322BD" w:rsidP="005322BD">
                  <w:pPr>
                    <w:pStyle w:val="UvjetniStil10"/>
                  </w:pPr>
                  <w:r>
                    <w:rPr>
                      <w:sz w:val="16"/>
                    </w:rPr>
                    <w:t>Rashodi poslovanja</w:t>
                  </w:r>
                </w:p>
              </w:tc>
              <w:tc>
                <w:tcPr>
                  <w:tcW w:w="2500" w:type="dxa"/>
                </w:tcPr>
                <w:p w14:paraId="21B09D11" w14:textId="77777777" w:rsidR="005322BD" w:rsidRDefault="005322BD" w:rsidP="005322BD">
                  <w:pPr>
                    <w:pStyle w:val="EMPTYCELLSTYLE"/>
                  </w:pPr>
                </w:p>
              </w:tc>
              <w:tc>
                <w:tcPr>
                  <w:tcW w:w="1300" w:type="dxa"/>
                  <w:tcMar>
                    <w:top w:w="40" w:type="dxa"/>
                    <w:left w:w="0" w:type="dxa"/>
                    <w:bottom w:w="40" w:type="dxa"/>
                    <w:right w:w="0" w:type="dxa"/>
                  </w:tcMar>
                </w:tcPr>
                <w:p w14:paraId="0F865325" w14:textId="77777777" w:rsidR="005322BD" w:rsidRDefault="005322BD" w:rsidP="005322BD">
                  <w:pPr>
                    <w:pStyle w:val="UvjetniStil10"/>
                    <w:jc w:val="right"/>
                  </w:pPr>
                  <w:r>
                    <w:rPr>
                      <w:sz w:val="16"/>
                    </w:rPr>
                    <w:t>710.000,00</w:t>
                  </w:r>
                </w:p>
              </w:tc>
              <w:tc>
                <w:tcPr>
                  <w:tcW w:w="1300" w:type="dxa"/>
                  <w:tcMar>
                    <w:top w:w="40" w:type="dxa"/>
                    <w:left w:w="0" w:type="dxa"/>
                    <w:bottom w:w="40" w:type="dxa"/>
                    <w:right w:w="0" w:type="dxa"/>
                  </w:tcMar>
                </w:tcPr>
                <w:p w14:paraId="2F306E3C" w14:textId="77777777" w:rsidR="005322BD" w:rsidRDefault="005322BD" w:rsidP="005322BD">
                  <w:pPr>
                    <w:pStyle w:val="UvjetniStil10"/>
                    <w:jc w:val="right"/>
                  </w:pPr>
                  <w:r>
                    <w:rPr>
                      <w:sz w:val="16"/>
                    </w:rPr>
                    <w:t>568.400,00</w:t>
                  </w:r>
                </w:p>
              </w:tc>
              <w:tc>
                <w:tcPr>
                  <w:tcW w:w="1300" w:type="dxa"/>
                  <w:tcMar>
                    <w:top w:w="40" w:type="dxa"/>
                    <w:left w:w="0" w:type="dxa"/>
                    <w:bottom w:w="40" w:type="dxa"/>
                    <w:right w:w="0" w:type="dxa"/>
                  </w:tcMar>
                </w:tcPr>
                <w:p w14:paraId="7001CBAF" w14:textId="77777777" w:rsidR="005322BD" w:rsidRDefault="005322BD" w:rsidP="005322BD">
                  <w:pPr>
                    <w:pStyle w:val="UvjetniStil10"/>
                    <w:jc w:val="right"/>
                  </w:pPr>
                  <w:r>
                    <w:rPr>
                      <w:sz w:val="16"/>
                    </w:rPr>
                    <w:t>576.800,00</w:t>
                  </w:r>
                </w:p>
              </w:tc>
              <w:tc>
                <w:tcPr>
                  <w:tcW w:w="700" w:type="dxa"/>
                  <w:tcMar>
                    <w:top w:w="40" w:type="dxa"/>
                    <w:left w:w="0" w:type="dxa"/>
                    <w:bottom w:w="40" w:type="dxa"/>
                    <w:right w:w="0" w:type="dxa"/>
                  </w:tcMar>
                </w:tcPr>
                <w:p w14:paraId="0FEFFB41" w14:textId="77777777" w:rsidR="005322BD" w:rsidRDefault="005322BD" w:rsidP="005322BD">
                  <w:pPr>
                    <w:pStyle w:val="UvjetniStil10"/>
                    <w:jc w:val="right"/>
                  </w:pPr>
                  <w:r>
                    <w:rPr>
                      <w:sz w:val="16"/>
                    </w:rPr>
                    <w:t>80,05</w:t>
                  </w:r>
                </w:p>
              </w:tc>
              <w:tc>
                <w:tcPr>
                  <w:tcW w:w="700" w:type="dxa"/>
                  <w:tcMar>
                    <w:top w:w="40" w:type="dxa"/>
                    <w:left w:w="0" w:type="dxa"/>
                    <w:bottom w:w="40" w:type="dxa"/>
                    <w:right w:w="0" w:type="dxa"/>
                  </w:tcMar>
                </w:tcPr>
                <w:p w14:paraId="048697B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A767283" w14:textId="77777777" w:rsidR="005322BD" w:rsidRDefault="005322BD" w:rsidP="005322BD">
                  <w:pPr>
                    <w:pStyle w:val="UvjetniStil10"/>
                    <w:jc w:val="right"/>
                  </w:pPr>
                  <w:r>
                    <w:rPr>
                      <w:sz w:val="16"/>
                    </w:rPr>
                    <w:t>81,24</w:t>
                  </w:r>
                </w:p>
              </w:tc>
            </w:tr>
          </w:tbl>
          <w:p w14:paraId="2F723D57" w14:textId="77777777" w:rsidR="005322BD" w:rsidRDefault="005322BD" w:rsidP="005322BD">
            <w:pPr>
              <w:pStyle w:val="EMPTYCELLSTYLE"/>
            </w:pPr>
          </w:p>
        </w:tc>
      </w:tr>
      <w:tr w:rsidR="005322BD" w14:paraId="3E862FD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63D4F5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573C8C6"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5EA4932" w14:textId="77777777" w:rsidR="005322BD" w:rsidRDefault="005322BD" w:rsidP="005322BD">
                  <w:pPr>
                    <w:pStyle w:val="UvjetniStil10"/>
                  </w:pPr>
                  <w:r>
                    <w:rPr>
                      <w:sz w:val="16"/>
                    </w:rPr>
                    <w:t>Materijalni rashodi</w:t>
                  </w:r>
                </w:p>
              </w:tc>
              <w:tc>
                <w:tcPr>
                  <w:tcW w:w="2500" w:type="dxa"/>
                </w:tcPr>
                <w:p w14:paraId="2806C0E8" w14:textId="77777777" w:rsidR="005322BD" w:rsidRDefault="005322BD" w:rsidP="005322BD">
                  <w:pPr>
                    <w:pStyle w:val="EMPTYCELLSTYLE"/>
                  </w:pPr>
                </w:p>
              </w:tc>
              <w:tc>
                <w:tcPr>
                  <w:tcW w:w="1300" w:type="dxa"/>
                  <w:tcMar>
                    <w:top w:w="40" w:type="dxa"/>
                    <w:left w:w="0" w:type="dxa"/>
                    <w:bottom w:w="40" w:type="dxa"/>
                    <w:right w:w="0" w:type="dxa"/>
                  </w:tcMar>
                </w:tcPr>
                <w:p w14:paraId="26235189" w14:textId="77777777" w:rsidR="005322BD" w:rsidRDefault="005322BD" w:rsidP="005322BD">
                  <w:pPr>
                    <w:pStyle w:val="UvjetniStil10"/>
                    <w:jc w:val="right"/>
                  </w:pPr>
                  <w:r>
                    <w:rPr>
                      <w:sz w:val="16"/>
                    </w:rPr>
                    <w:t>710.000,00</w:t>
                  </w:r>
                </w:p>
              </w:tc>
              <w:tc>
                <w:tcPr>
                  <w:tcW w:w="1300" w:type="dxa"/>
                  <w:tcMar>
                    <w:top w:w="40" w:type="dxa"/>
                    <w:left w:w="0" w:type="dxa"/>
                    <w:bottom w:w="40" w:type="dxa"/>
                    <w:right w:w="0" w:type="dxa"/>
                  </w:tcMar>
                </w:tcPr>
                <w:p w14:paraId="33FBB2A9" w14:textId="77777777" w:rsidR="005322BD" w:rsidRDefault="005322BD" w:rsidP="005322BD">
                  <w:pPr>
                    <w:pStyle w:val="UvjetniStil10"/>
                    <w:jc w:val="right"/>
                  </w:pPr>
                  <w:r>
                    <w:rPr>
                      <w:sz w:val="16"/>
                    </w:rPr>
                    <w:t>568.400,00</w:t>
                  </w:r>
                </w:p>
              </w:tc>
              <w:tc>
                <w:tcPr>
                  <w:tcW w:w="1300" w:type="dxa"/>
                  <w:tcMar>
                    <w:top w:w="40" w:type="dxa"/>
                    <w:left w:w="0" w:type="dxa"/>
                    <w:bottom w:w="40" w:type="dxa"/>
                    <w:right w:w="0" w:type="dxa"/>
                  </w:tcMar>
                </w:tcPr>
                <w:p w14:paraId="5A01D895" w14:textId="77777777" w:rsidR="005322BD" w:rsidRDefault="005322BD" w:rsidP="005322BD">
                  <w:pPr>
                    <w:pStyle w:val="UvjetniStil10"/>
                    <w:jc w:val="right"/>
                  </w:pPr>
                  <w:r>
                    <w:rPr>
                      <w:sz w:val="16"/>
                    </w:rPr>
                    <w:t>576.800,00</w:t>
                  </w:r>
                </w:p>
              </w:tc>
              <w:tc>
                <w:tcPr>
                  <w:tcW w:w="700" w:type="dxa"/>
                  <w:tcMar>
                    <w:top w:w="40" w:type="dxa"/>
                    <w:left w:w="0" w:type="dxa"/>
                    <w:bottom w:w="40" w:type="dxa"/>
                    <w:right w:w="0" w:type="dxa"/>
                  </w:tcMar>
                </w:tcPr>
                <w:p w14:paraId="13DEA825" w14:textId="77777777" w:rsidR="005322BD" w:rsidRDefault="005322BD" w:rsidP="005322BD">
                  <w:pPr>
                    <w:pStyle w:val="UvjetniStil10"/>
                    <w:jc w:val="right"/>
                  </w:pPr>
                  <w:r>
                    <w:rPr>
                      <w:sz w:val="16"/>
                    </w:rPr>
                    <w:t>80,05</w:t>
                  </w:r>
                </w:p>
              </w:tc>
              <w:tc>
                <w:tcPr>
                  <w:tcW w:w="700" w:type="dxa"/>
                  <w:tcMar>
                    <w:top w:w="40" w:type="dxa"/>
                    <w:left w:w="0" w:type="dxa"/>
                    <w:bottom w:w="40" w:type="dxa"/>
                    <w:right w:w="0" w:type="dxa"/>
                  </w:tcMar>
                </w:tcPr>
                <w:p w14:paraId="5FE5490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A2EF36B" w14:textId="77777777" w:rsidR="005322BD" w:rsidRDefault="005322BD" w:rsidP="005322BD">
                  <w:pPr>
                    <w:pStyle w:val="UvjetniStil10"/>
                    <w:jc w:val="right"/>
                  </w:pPr>
                  <w:r>
                    <w:rPr>
                      <w:sz w:val="16"/>
                    </w:rPr>
                    <w:t>81,24</w:t>
                  </w:r>
                </w:p>
              </w:tc>
            </w:tr>
          </w:tbl>
          <w:p w14:paraId="2918FBF2" w14:textId="77777777" w:rsidR="005322BD" w:rsidRDefault="005322BD" w:rsidP="005322BD">
            <w:pPr>
              <w:pStyle w:val="EMPTYCELLSTYLE"/>
            </w:pPr>
          </w:p>
        </w:tc>
      </w:tr>
      <w:tr w:rsidR="005322BD" w14:paraId="1DE39E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74C986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E5CBB5"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6C4A39D" w14:textId="77777777" w:rsidR="005322BD" w:rsidRDefault="005322BD" w:rsidP="005322BD">
                  <w:pPr>
                    <w:pStyle w:val="UvjetniStil"/>
                  </w:pPr>
                  <w:r>
                    <w:rPr>
                      <w:sz w:val="16"/>
                    </w:rPr>
                    <w:t>Rashodi za usluge</w:t>
                  </w:r>
                </w:p>
              </w:tc>
              <w:tc>
                <w:tcPr>
                  <w:tcW w:w="2500" w:type="dxa"/>
                </w:tcPr>
                <w:p w14:paraId="50C5951A" w14:textId="77777777" w:rsidR="005322BD" w:rsidRDefault="005322BD" w:rsidP="005322BD">
                  <w:pPr>
                    <w:pStyle w:val="EMPTYCELLSTYLE"/>
                  </w:pPr>
                </w:p>
              </w:tc>
              <w:tc>
                <w:tcPr>
                  <w:tcW w:w="1300" w:type="dxa"/>
                  <w:tcMar>
                    <w:top w:w="40" w:type="dxa"/>
                    <w:left w:w="0" w:type="dxa"/>
                    <w:bottom w:w="40" w:type="dxa"/>
                    <w:right w:w="0" w:type="dxa"/>
                  </w:tcMar>
                </w:tcPr>
                <w:p w14:paraId="46F5E2D5" w14:textId="77777777" w:rsidR="005322BD" w:rsidRDefault="005322BD" w:rsidP="005322BD">
                  <w:pPr>
                    <w:pStyle w:val="UvjetniStil"/>
                    <w:jc w:val="right"/>
                  </w:pPr>
                  <w:r>
                    <w:rPr>
                      <w:sz w:val="16"/>
                    </w:rPr>
                    <w:t>710.000,00</w:t>
                  </w:r>
                </w:p>
              </w:tc>
              <w:tc>
                <w:tcPr>
                  <w:tcW w:w="1300" w:type="dxa"/>
                  <w:tcMar>
                    <w:top w:w="40" w:type="dxa"/>
                    <w:left w:w="0" w:type="dxa"/>
                    <w:bottom w:w="40" w:type="dxa"/>
                    <w:right w:w="0" w:type="dxa"/>
                  </w:tcMar>
                </w:tcPr>
                <w:p w14:paraId="620BDDCB" w14:textId="77777777" w:rsidR="005322BD" w:rsidRDefault="005322BD" w:rsidP="005322BD">
                  <w:pPr>
                    <w:pStyle w:val="UvjetniStil"/>
                    <w:jc w:val="right"/>
                  </w:pPr>
                  <w:r>
                    <w:rPr>
                      <w:sz w:val="16"/>
                    </w:rPr>
                    <w:t>568.400,00</w:t>
                  </w:r>
                </w:p>
              </w:tc>
              <w:tc>
                <w:tcPr>
                  <w:tcW w:w="1300" w:type="dxa"/>
                  <w:tcMar>
                    <w:top w:w="40" w:type="dxa"/>
                    <w:left w:w="0" w:type="dxa"/>
                    <w:bottom w:w="40" w:type="dxa"/>
                    <w:right w:w="0" w:type="dxa"/>
                  </w:tcMar>
                </w:tcPr>
                <w:p w14:paraId="7C489B78" w14:textId="77777777" w:rsidR="005322BD" w:rsidRDefault="005322BD" w:rsidP="005322BD">
                  <w:pPr>
                    <w:pStyle w:val="UvjetniStil"/>
                    <w:jc w:val="right"/>
                  </w:pPr>
                  <w:r>
                    <w:rPr>
                      <w:sz w:val="16"/>
                    </w:rPr>
                    <w:t>576.800,00</w:t>
                  </w:r>
                </w:p>
              </w:tc>
              <w:tc>
                <w:tcPr>
                  <w:tcW w:w="700" w:type="dxa"/>
                  <w:tcMar>
                    <w:top w:w="40" w:type="dxa"/>
                    <w:left w:w="0" w:type="dxa"/>
                    <w:bottom w:w="40" w:type="dxa"/>
                    <w:right w:w="0" w:type="dxa"/>
                  </w:tcMar>
                </w:tcPr>
                <w:p w14:paraId="08814BEC" w14:textId="77777777" w:rsidR="005322BD" w:rsidRDefault="005322BD" w:rsidP="005322BD">
                  <w:pPr>
                    <w:pStyle w:val="UvjetniStil"/>
                    <w:jc w:val="right"/>
                  </w:pPr>
                  <w:r>
                    <w:rPr>
                      <w:sz w:val="16"/>
                    </w:rPr>
                    <w:t>80,05</w:t>
                  </w:r>
                </w:p>
              </w:tc>
              <w:tc>
                <w:tcPr>
                  <w:tcW w:w="700" w:type="dxa"/>
                  <w:tcMar>
                    <w:top w:w="40" w:type="dxa"/>
                    <w:left w:w="0" w:type="dxa"/>
                    <w:bottom w:w="40" w:type="dxa"/>
                    <w:right w:w="0" w:type="dxa"/>
                  </w:tcMar>
                </w:tcPr>
                <w:p w14:paraId="634A63F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7EAD726" w14:textId="77777777" w:rsidR="005322BD" w:rsidRDefault="005322BD" w:rsidP="005322BD">
                  <w:pPr>
                    <w:pStyle w:val="UvjetniStil"/>
                    <w:jc w:val="right"/>
                  </w:pPr>
                  <w:r>
                    <w:rPr>
                      <w:sz w:val="16"/>
                    </w:rPr>
                    <w:t>81,24</w:t>
                  </w:r>
                </w:p>
              </w:tc>
            </w:tr>
          </w:tbl>
          <w:p w14:paraId="607FB22F" w14:textId="77777777" w:rsidR="005322BD" w:rsidRDefault="005322BD" w:rsidP="005322BD">
            <w:pPr>
              <w:pStyle w:val="EMPTYCELLSTYLE"/>
            </w:pPr>
          </w:p>
        </w:tc>
      </w:tr>
      <w:tr w:rsidR="005322BD" w14:paraId="174F05E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3CAFDE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38DE4C" w14:textId="77777777" w:rsidR="005322BD" w:rsidRDefault="005322BD" w:rsidP="005322BD">
                  <w:pPr>
                    <w:pStyle w:val="izv1"/>
                  </w:pPr>
                  <w:r>
                    <w:rPr>
                      <w:sz w:val="16"/>
                    </w:rPr>
                    <w:t>Izvor 5. POMOĆI</w:t>
                  </w:r>
                </w:p>
              </w:tc>
              <w:tc>
                <w:tcPr>
                  <w:tcW w:w="2020" w:type="dxa"/>
                </w:tcPr>
                <w:p w14:paraId="60B4E64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F3BF8A" w14:textId="77777777" w:rsidR="005322BD" w:rsidRDefault="005322BD" w:rsidP="005322BD">
                  <w:pPr>
                    <w:pStyle w:val="izv1"/>
                    <w:jc w:val="right"/>
                  </w:pPr>
                  <w:r>
                    <w:rPr>
                      <w:sz w:val="16"/>
                    </w:rPr>
                    <w:t>300.000,00</w:t>
                  </w:r>
                </w:p>
              </w:tc>
              <w:tc>
                <w:tcPr>
                  <w:tcW w:w="1300" w:type="dxa"/>
                  <w:shd w:val="clear" w:color="auto" w:fill="FFFFFF"/>
                  <w:tcMar>
                    <w:top w:w="0" w:type="dxa"/>
                    <w:left w:w="0" w:type="dxa"/>
                    <w:bottom w:w="0" w:type="dxa"/>
                    <w:right w:w="0" w:type="dxa"/>
                  </w:tcMar>
                  <w:vAlign w:val="center"/>
                </w:tcPr>
                <w:p w14:paraId="2007C104" w14:textId="77777777" w:rsidR="005322BD" w:rsidRDefault="005322BD" w:rsidP="005322BD">
                  <w:pPr>
                    <w:pStyle w:val="izv1"/>
                    <w:jc w:val="right"/>
                  </w:pPr>
                  <w:r>
                    <w:rPr>
                      <w:sz w:val="16"/>
                    </w:rPr>
                    <w:t>304.500,00</w:t>
                  </w:r>
                </w:p>
              </w:tc>
              <w:tc>
                <w:tcPr>
                  <w:tcW w:w="1300" w:type="dxa"/>
                  <w:shd w:val="clear" w:color="auto" w:fill="FFFFFF"/>
                  <w:tcMar>
                    <w:top w:w="0" w:type="dxa"/>
                    <w:left w:w="0" w:type="dxa"/>
                    <w:bottom w:w="0" w:type="dxa"/>
                    <w:right w:w="0" w:type="dxa"/>
                  </w:tcMar>
                  <w:vAlign w:val="center"/>
                </w:tcPr>
                <w:p w14:paraId="64846C8D" w14:textId="77777777" w:rsidR="005322BD" w:rsidRDefault="005322BD" w:rsidP="005322BD">
                  <w:pPr>
                    <w:pStyle w:val="izv1"/>
                    <w:jc w:val="right"/>
                  </w:pPr>
                  <w:r>
                    <w:rPr>
                      <w:sz w:val="16"/>
                    </w:rPr>
                    <w:t>309.000,00</w:t>
                  </w:r>
                </w:p>
              </w:tc>
              <w:tc>
                <w:tcPr>
                  <w:tcW w:w="700" w:type="dxa"/>
                  <w:shd w:val="clear" w:color="auto" w:fill="FFFFFF"/>
                  <w:tcMar>
                    <w:top w:w="0" w:type="dxa"/>
                    <w:left w:w="0" w:type="dxa"/>
                    <w:bottom w:w="0" w:type="dxa"/>
                    <w:right w:w="0" w:type="dxa"/>
                  </w:tcMar>
                  <w:vAlign w:val="center"/>
                </w:tcPr>
                <w:p w14:paraId="47453C9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632E8E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A1E3459" w14:textId="77777777" w:rsidR="005322BD" w:rsidRDefault="005322BD" w:rsidP="005322BD">
                  <w:pPr>
                    <w:pStyle w:val="izv1"/>
                    <w:jc w:val="right"/>
                  </w:pPr>
                  <w:r>
                    <w:rPr>
                      <w:sz w:val="16"/>
                    </w:rPr>
                    <w:t>103,00</w:t>
                  </w:r>
                </w:p>
              </w:tc>
            </w:tr>
          </w:tbl>
          <w:p w14:paraId="7D7BF410" w14:textId="77777777" w:rsidR="005322BD" w:rsidRDefault="005322BD" w:rsidP="005322BD">
            <w:pPr>
              <w:pStyle w:val="EMPTYCELLSTYLE"/>
            </w:pPr>
          </w:p>
        </w:tc>
      </w:tr>
      <w:tr w:rsidR="005322BD" w14:paraId="6633307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E9BAA7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DA1F43D" w14:textId="77777777" w:rsidR="005322BD" w:rsidRDefault="005322BD" w:rsidP="005322BD">
                  <w:pPr>
                    <w:pStyle w:val="izv2"/>
                  </w:pPr>
                  <w:r>
                    <w:rPr>
                      <w:sz w:val="16"/>
                    </w:rPr>
                    <w:t>Izvor 5.1. Tekuće pomoći iz državnog proračuna</w:t>
                  </w:r>
                </w:p>
              </w:tc>
              <w:tc>
                <w:tcPr>
                  <w:tcW w:w="2020" w:type="dxa"/>
                </w:tcPr>
                <w:p w14:paraId="59239E0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6725287" w14:textId="77777777" w:rsidR="005322BD" w:rsidRDefault="005322BD" w:rsidP="005322BD">
                  <w:pPr>
                    <w:pStyle w:val="izv2"/>
                    <w:jc w:val="right"/>
                  </w:pPr>
                  <w:r>
                    <w:rPr>
                      <w:sz w:val="16"/>
                    </w:rPr>
                    <w:t>300.000,00</w:t>
                  </w:r>
                </w:p>
              </w:tc>
              <w:tc>
                <w:tcPr>
                  <w:tcW w:w="1300" w:type="dxa"/>
                  <w:shd w:val="clear" w:color="auto" w:fill="FFFFFF"/>
                  <w:tcMar>
                    <w:top w:w="0" w:type="dxa"/>
                    <w:left w:w="0" w:type="dxa"/>
                    <w:bottom w:w="0" w:type="dxa"/>
                    <w:right w:w="0" w:type="dxa"/>
                  </w:tcMar>
                  <w:vAlign w:val="center"/>
                </w:tcPr>
                <w:p w14:paraId="2AD4D2AC" w14:textId="77777777" w:rsidR="005322BD" w:rsidRDefault="005322BD" w:rsidP="005322BD">
                  <w:pPr>
                    <w:pStyle w:val="izv2"/>
                    <w:jc w:val="right"/>
                  </w:pPr>
                  <w:r>
                    <w:rPr>
                      <w:sz w:val="16"/>
                    </w:rPr>
                    <w:t>304.500,00</w:t>
                  </w:r>
                </w:p>
              </w:tc>
              <w:tc>
                <w:tcPr>
                  <w:tcW w:w="1300" w:type="dxa"/>
                  <w:shd w:val="clear" w:color="auto" w:fill="FFFFFF"/>
                  <w:tcMar>
                    <w:top w:w="0" w:type="dxa"/>
                    <w:left w:w="0" w:type="dxa"/>
                    <w:bottom w:w="0" w:type="dxa"/>
                    <w:right w:w="0" w:type="dxa"/>
                  </w:tcMar>
                  <w:vAlign w:val="center"/>
                </w:tcPr>
                <w:p w14:paraId="41A2CADB" w14:textId="77777777" w:rsidR="005322BD" w:rsidRDefault="005322BD" w:rsidP="005322BD">
                  <w:pPr>
                    <w:pStyle w:val="izv2"/>
                    <w:jc w:val="right"/>
                  </w:pPr>
                  <w:r>
                    <w:rPr>
                      <w:sz w:val="16"/>
                    </w:rPr>
                    <w:t>309.000,00</w:t>
                  </w:r>
                </w:p>
              </w:tc>
              <w:tc>
                <w:tcPr>
                  <w:tcW w:w="700" w:type="dxa"/>
                  <w:shd w:val="clear" w:color="auto" w:fill="FFFFFF"/>
                  <w:tcMar>
                    <w:top w:w="0" w:type="dxa"/>
                    <w:left w:w="0" w:type="dxa"/>
                    <w:bottom w:w="0" w:type="dxa"/>
                    <w:right w:w="0" w:type="dxa"/>
                  </w:tcMar>
                  <w:vAlign w:val="center"/>
                </w:tcPr>
                <w:p w14:paraId="1D4CFA2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D2514F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2A21210" w14:textId="77777777" w:rsidR="005322BD" w:rsidRDefault="005322BD" w:rsidP="005322BD">
                  <w:pPr>
                    <w:pStyle w:val="izv2"/>
                    <w:jc w:val="right"/>
                  </w:pPr>
                  <w:r>
                    <w:rPr>
                      <w:sz w:val="16"/>
                    </w:rPr>
                    <w:t>103,00</w:t>
                  </w:r>
                </w:p>
              </w:tc>
            </w:tr>
          </w:tbl>
          <w:p w14:paraId="54E81324" w14:textId="77777777" w:rsidR="005322BD" w:rsidRDefault="005322BD" w:rsidP="005322BD">
            <w:pPr>
              <w:pStyle w:val="EMPTYCELLSTYLE"/>
            </w:pPr>
          </w:p>
        </w:tc>
      </w:tr>
      <w:tr w:rsidR="005322BD" w14:paraId="3D190FB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06A426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4D7C7CF" w14:textId="77777777" w:rsidR="005322BD" w:rsidRDefault="005322BD" w:rsidP="005322BD">
                  <w:pPr>
                    <w:pStyle w:val="izv3"/>
                  </w:pPr>
                  <w:r>
                    <w:rPr>
                      <w:sz w:val="16"/>
                    </w:rPr>
                    <w:t>Izvor 5.1.1 Tekuće pomoći od izvanproračunskih korisnika</w:t>
                  </w:r>
                </w:p>
              </w:tc>
              <w:tc>
                <w:tcPr>
                  <w:tcW w:w="2020" w:type="dxa"/>
                </w:tcPr>
                <w:p w14:paraId="751923F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085BDC7" w14:textId="77777777" w:rsidR="005322BD" w:rsidRDefault="005322BD" w:rsidP="005322BD">
                  <w:pPr>
                    <w:pStyle w:val="izv3"/>
                    <w:jc w:val="right"/>
                  </w:pPr>
                  <w:r>
                    <w:rPr>
                      <w:sz w:val="16"/>
                    </w:rPr>
                    <w:t>300.000,00</w:t>
                  </w:r>
                </w:p>
              </w:tc>
              <w:tc>
                <w:tcPr>
                  <w:tcW w:w="1300" w:type="dxa"/>
                  <w:shd w:val="clear" w:color="auto" w:fill="FFFFFF"/>
                  <w:tcMar>
                    <w:top w:w="0" w:type="dxa"/>
                    <w:left w:w="0" w:type="dxa"/>
                    <w:bottom w:w="0" w:type="dxa"/>
                    <w:right w:w="0" w:type="dxa"/>
                  </w:tcMar>
                  <w:vAlign w:val="center"/>
                </w:tcPr>
                <w:p w14:paraId="05CE6FA9" w14:textId="77777777" w:rsidR="005322BD" w:rsidRDefault="005322BD" w:rsidP="005322BD">
                  <w:pPr>
                    <w:pStyle w:val="izv3"/>
                    <w:jc w:val="right"/>
                  </w:pPr>
                  <w:r>
                    <w:rPr>
                      <w:sz w:val="16"/>
                    </w:rPr>
                    <w:t>304.500,00</w:t>
                  </w:r>
                </w:p>
              </w:tc>
              <w:tc>
                <w:tcPr>
                  <w:tcW w:w="1300" w:type="dxa"/>
                  <w:shd w:val="clear" w:color="auto" w:fill="FFFFFF"/>
                  <w:tcMar>
                    <w:top w:w="0" w:type="dxa"/>
                    <w:left w:w="0" w:type="dxa"/>
                    <w:bottom w:w="0" w:type="dxa"/>
                    <w:right w:w="0" w:type="dxa"/>
                  </w:tcMar>
                  <w:vAlign w:val="center"/>
                </w:tcPr>
                <w:p w14:paraId="5B9E5D3E" w14:textId="77777777" w:rsidR="005322BD" w:rsidRDefault="005322BD" w:rsidP="005322BD">
                  <w:pPr>
                    <w:pStyle w:val="izv3"/>
                    <w:jc w:val="right"/>
                  </w:pPr>
                  <w:r>
                    <w:rPr>
                      <w:sz w:val="16"/>
                    </w:rPr>
                    <w:t>309.000,00</w:t>
                  </w:r>
                </w:p>
              </w:tc>
              <w:tc>
                <w:tcPr>
                  <w:tcW w:w="700" w:type="dxa"/>
                  <w:shd w:val="clear" w:color="auto" w:fill="FFFFFF"/>
                  <w:tcMar>
                    <w:top w:w="0" w:type="dxa"/>
                    <w:left w:w="0" w:type="dxa"/>
                    <w:bottom w:w="0" w:type="dxa"/>
                    <w:right w:w="0" w:type="dxa"/>
                  </w:tcMar>
                  <w:vAlign w:val="center"/>
                </w:tcPr>
                <w:p w14:paraId="656BEBDD"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78445D0A"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71B24E14" w14:textId="77777777" w:rsidR="005322BD" w:rsidRDefault="005322BD" w:rsidP="005322BD">
                  <w:pPr>
                    <w:pStyle w:val="izv3"/>
                    <w:jc w:val="right"/>
                  </w:pPr>
                  <w:r>
                    <w:rPr>
                      <w:sz w:val="16"/>
                    </w:rPr>
                    <w:t>103,00</w:t>
                  </w:r>
                </w:p>
              </w:tc>
            </w:tr>
          </w:tbl>
          <w:p w14:paraId="67838F30" w14:textId="77777777" w:rsidR="005322BD" w:rsidRDefault="005322BD" w:rsidP="005322BD">
            <w:pPr>
              <w:pStyle w:val="EMPTYCELLSTYLE"/>
            </w:pPr>
          </w:p>
        </w:tc>
      </w:tr>
      <w:tr w:rsidR="005322BD" w14:paraId="3C19ABB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EA6C01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7D7D56" w14:textId="77777777" w:rsidR="005322BD" w:rsidRDefault="005322BD" w:rsidP="005322BD">
                  <w:pPr>
                    <w:pStyle w:val="fun3"/>
                  </w:pPr>
                  <w:r>
                    <w:rPr>
                      <w:sz w:val="16"/>
                    </w:rPr>
                    <w:t>FUNKCIJSKA KLASIFIKACIJA 0451 Cestovni promet</w:t>
                  </w:r>
                </w:p>
              </w:tc>
              <w:tc>
                <w:tcPr>
                  <w:tcW w:w="2020" w:type="dxa"/>
                </w:tcPr>
                <w:p w14:paraId="3A3DFE2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74BAA3A" w14:textId="77777777" w:rsidR="005322BD" w:rsidRDefault="005322BD" w:rsidP="005322BD">
                  <w:pPr>
                    <w:pStyle w:val="fun3"/>
                    <w:jc w:val="right"/>
                  </w:pPr>
                  <w:r>
                    <w:rPr>
                      <w:sz w:val="16"/>
                    </w:rPr>
                    <w:t>300.000,00</w:t>
                  </w:r>
                </w:p>
              </w:tc>
              <w:tc>
                <w:tcPr>
                  <w:tcW w:w="1300" w:type="dxa"/>
                  <w:shd w:val="clear" w:color="auto" w:fill="FFFFFF"/>
                  <w:tcMar>
                    <w:top w:w="0" w:type="dxa"/>
                    <w:left w:w="0" w:type="dxa"/>
                    <w:bottom w:w="0" w:type="dxa"/>
                    <w:right w:w="0" w:type="dxa"/>
                  </w:tcMar>
                  <w:vAlign w:val="center"/>
                </w:tcPr>
                <w:p w14:paraId="2CCE7CA4" w14:textId="77777777" w:rsidR="005322BD" w:rsidRDefault="005322BD" w:rsidP="005322BD">
                  <w:pPr>
                    <w:pStyle w:val="fun3"/>
                    <w:jc w:val="right"/>
                  </w:pPr>
                  <w:r>
                    <w:rPr>
                      <w:sz w:val="16"/>
                    </w:rPr>
                    <w:t>304.500,00</w:t>
                  </w:r>
                </w:p>
              </w:tc>
              <w:tc>
                <w:tcPr>
                  <w:tcW w:w="1300" w:type="dxa"/>
                  <w:shd w:val="clear" w:color="auto" w:fill="FFFFFF"/>
                  <w:tcMar>
                    <w:top w:w="0" w:type="dxa"/>
                    <w:left w:w="0" w:type="dxa"/>
                    <w:bottom w:w="0" w:type="dxa"/>
                    <w:right w:w="0" w:type="dxa"/>
                  </w:tcMar>
                  <w:vAlign w:val="center"/>
                </w:tcPr>
                <w:p w14:paraId="089065F1" w14:textId="77777777" w:rsidR="005322BD" w:rsidRDefault="005322BD" w:rsidP="005322BD">
                  <w:pPr>
                    <w:pStyle w:val="fun3"/>
                    <w:jc w:val="right"/>
                  </w:pPr>
                  <w:r>
                    <w:rPr>
                      <w:sz w:val="16"/>
                    </w:rPr>
                    <w:t>309.000,00</w:t>
                  </w:r>
                </w:p>
              </w:tc>
              <w:tc>
                <w:tcPr>
                  <w:tcW w:w="700" w:type="dxa"/>
                  <w:shd w:val="clear" w:color="auto" w:fill="FFFFFF"/>
                  <w:tcMar>
                    <w:top w:w="0" w:type="dxa"/>
                    <w:left w:w="0" w:type="dxa"/>
                    <w:bottom w:w="0" w:type="dxa"/>
                    <w:right w:w="0" w:type="dxa"/>
                  </w:tcMar>
                  <w:vAlign w:val="center"/>
                </w:tcPr>
                <w:p w14:paraId="26A3712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739555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D8ABDF9" w14:textId="77777777" w:rsidR="005322BD" w:rsidRDefault="005322BD" w:rsidP="005322BD">
                  <w:pPr>
                    <w:pStyle w:val="fun3"/>
                    <w:jc w:val="right"/>
                  </w:pPr>
                  <w:r>
                    <w:rPr>
                      <w:sz w:val="16"/>
                    </w:rPr>
                    <w:t>103,00</w:t>
                  </w:r>
                </w:p>
              </w:tc>
            </w:tr>
          </w:tbl>
          <w:p w14:paraId="0E24FD64" w14:textId="77777777" w:rsidR="005322BD" w:rsidRDefault="005322BD" w:rsidP="005322BD">
            <w:pPr>
              <w:pStyle w:val="EMPTYCELLSTYLE"/>
            </w:pPr>
          </w:p>
        </w:tc>
      </w:tr>
      <w:tr w:rsidR="005322BD" w14:paraId="115D9DF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281B9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DC47EB" w14:textId="77777777" w:rsidR="005322BD" w:rsidRDefault="005322BD" w:rsidP="005322BD">
                  <w:pPr>
                    <w:pStyle w:val="UvjetniStil10"/>
                  </w:pPr>
                  <w:r>
                    <w:rPr>
                      <w:sz w:val="16"/>
                    </w:rPr>
                    <w:lastRenderedPageBreak/>
                    <w:t>3</w:t>
                  </w:r>
                </w:p>
              </w:tc>
              <w:tc>
                <w:tcPr>
                  <w:tcW w:w="6840" w:type="dxa"/>
                  <w:tcMar>
                    <w:top w:w="40" w:type="dxa"/>
                    <w:left w:w="0" w:type="dxa"/>
                    <w:bottom w:w="40" w:type="dxa"/>
                    <w:right w:w="0" w:type="dxa"/>
                  </w:tcMar>
                </w:tcPr>
                <w:p w14:paraId="00BFD911" w14:textId="77777777" w:rsidR="005322BD" w:rsidRDefault="005322BD" w:rsidP="005322BD">
                  <w:pPr>
                    <w:pStyle w:val="UvjetniStil10"/>
                  </w:pPr>
                  <w:r>
                    <w:rPr>
                      <w:sz w:val="16"/>
                    </w:rPr>
                    <w:t>Rashodi poslovanja</w:t>
                  </w:r>
                </w:p>
              </w:tc>
              <w:tc>
                <w:tcPr>
                  <w:tcW w:w="2500" w:type="dxa"/>
                </w:tcPr>
                <w:p w14:paraId="5AF71AB8" w14:textId="77777777" w:rsidR="005322BD" w:rsidRDefault="005322BD" w:rsidP="005322BD">
                  <w:pPr>
                    <w:pStyle w:val="EMPTYCELLSTYLE"/>
                  </w:pPr>
                </w:p>
              </w:tc>
              <w:tc>
                <w:tcPr>
                  <w:tcW w:w="1300" w:type="dxa"/>
                  <w:tcMar>
                    <w:top w:w="40" w:type="dxa"/>
                    <w:left w:w="0" w:type="dxa"/>
                    <w:bottom w:w="40" w:type="dxa"/>
                    <w:right w:w="0" w:type="dxa"/>
                  </w:tcMar>
                </w:tcPr>
                <w:p w14:paraId="54C8F1DD"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3BF39B9A" w14:textId="77777777" w:rsidR="005322BD" w:rsidRDefault="005322BD" w:rsidP="005322BD">
                  <w:pPr>
                    <w:pStyle w:val="UvjetniStil10"/>
                    <w:jc w:val="right"/>
                  </w:pPr>
                  <w:r>
                    <w:rPr>
                      <w:sz w:val="16"/>
                    </w:rPr>
                    <w:t>304.500,00</w:t>
                  </w:r>
                </w:p>
              </w:tc>
              <w:tc>
                <w:tcPr>
                  <w:tcW w:w="1300" w:type="dxa"/>
                  <w:tcMar>
                    <w:top w:w="40" w:type="dxa"/>
                    <w:left w:w="0" w:type="dxa"/>
                    <w:bottom w:w="40" w:type="dxa"/>
                    <w:right w:w="0" w:type="dxa"/>
                  </w:tcMar>
                </w:tcPr>
                <w:p w14:paraId="0BA54781" w14:textId="77777777" w:rsidR="005322BD" w:rsidRDefault="005322BD" w:rsidP="005322BD">
                  <w:pPr>
                    <w:pStyle w:val="UvjetniStil10"/>
                    <w:jc w:val="right"/>
                  </w:pPr>
                  <w:r>
                    <w:rPr>
                      <w:sz w:val="16"/>
                    </w:rPr>
                    <w:t>309.000,00</w:t>
                  </w:r>
                </w:p>
              </w:tc>
              <w:tc>
                <w:tcPr>
                  <w:tcW w:w="700" w:type="dxa"/>
                  <w:tcMar>
                    <w:top w:w="40" w:type="dxa"/>
                    <w:left w:w="0" w:type="dxa"/>
                    <w:bottom w:w="40" w:type="dxa"/>
                    <w:right w:w="0" w:type="dxa"/>
                  </w:tcMar>
                </w:tcPr>
                <w:p w14:paraId="5EB4CA3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8BDD20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5304087" w14:textId="77777777" w:rsidR="005322BD" w:rsidRDefault="005322BD" w:rsidP="005322BD">
                  <w:pPr>
                    <w:pStyle w:val="UvjetniStil10"/>
                    <w:jc w:val="right"/>
                  </w:pPr>
                  <w:r>
                    <w:rPr>
                      <w:sz w:val="16"/>
                    </w:rPr>
                    <w:t>103,00</w:t>
                  </w:r>
                </w:p>
              </w:tc>
            </w:tr>
          </w:tbl>
          <w:p w14:paraId="48B636B5" w14:textId="77777777" w:rsidR="005322BD" w:rsidRDefault="005322BD" w:rsidP="005322BD">
            <w:pPr>
              <w:pStyle w:val="EMPTYCELLSTYLE"/>
            </w:pPr>
          </w:p>
        </w:tc>
      </w:tr>
      <w:tr w:rsidR="005322BD" w14:paraId="59BC12D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1384DB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F81C8E6"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104F3ED" w14:textId="77777777" w:rsidR="005322BD" w:rsidRDefault="005322BD" w:rsidP="005322BD">
                  <w:pPr>
                    <w:pStyle w:val="UvjetniStil10"/>
                  </w:pPr>
                  <w:r>
                    <w:rPr>
                      <w:sz w:val="16"/>
                    </w:rPr>
                    <w:t>Materijalni rashodi</w:t>
                  </w:r>
                </w:p>
              </w:tc>
              <w:tc>
                <w:tcPr>
                  <w:tcW w:w="2500" w:type="dxa"/>
                </w:tcPr>
                <w:p w14:paraId="760E92CD" w14:textId="77777777" w:rsidR="005322BD" w:rsidRDefault="005322BD" w:rsidP="005322BD">
                  <w:pPr>
                    <w:pStyle w:val="EMPTYCELLSTYLE"/>
                  </w:pPr>
                </w:p>
              </w:tc>
              <w:tc>
                <w:tcPr>
                  <w:tcW w:w="1300" w:type="dxa"/>
                  <w:tcMar>
                    <w:top w:w="40" w:type="dxa"/>
                    <w:left w:w="0" w:type="dxa"/>
                    <w:bottom w:w="40" w:type="dxa"/>
                    <w:right w:w="0" w:type="dxa"/>
                  </w:tcMar>
                </w:tcPr>
                <w:p w14:paraId="2822BC28"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579923C5" w14:textId="77777777" w:rsidR="005322BD" w:rsidRDefault="005322BD" w:rsidP="005322BD">
                  <w:pPr>
                    <w:pStyle w:val="UvjetniStil10"/>
                    <w:jc w:val="right"/>
                  </w:pPr>
                  <w:r>
                    <w:rPr>
                      <w:sz w:val="16"/>
                    </w:rPr>
                    <w:t>304.500,00</w:t>
                  </w:r>
                </w:p>
              </w:tc>
              <w:tc>
                <w:tcPr>
                  <w:tcW w:w="1300" w:type="dxa"/>
                  <w:tcMar>
                    <w:top w:w="40" w:type="dxa"/>
                    <w:left w:w="0" w:type="dxa"/>
                    <w:bottom w:w="40" w:type="dxa"/>
                    <w:right w:w="0" w:type="dxa"/>
                  </w:tcMar>
                </w:tcPr>
                <w:p w14:paraId="28FE2338" w14:textId="77777777" w:rsidR="005322BD" w:rsidRDefault="005322BD" w:rsidP="005322BD">
                  <w:pPr>
                    <w:pStyle w:val="UvjetniStil10"/>
                    <w:jc w:val="right"/>
                  </w:pPr>
                  <w:r>
                    <w:rPr>
                      <w:sz w:val="16"/>
                    </w:rPr>
                    <w:t>309.000,00</w:t>
                  </w:r>
                </w:p>
              </w:tc>
              <w:tc>
                <w:tcPr>
                  <w:tcW w:w="700" w:type="dxa"/>
                  <w:tcMar>
                    <w:top w:w="40" w:type="dxa"/>
                    <w:left w:w="0" w:type="dxa"/>
                    <w:bottom w:w="40" w:type="dxa"/>
                    <w:right w:w="0" w:type="dxa"/>
                  </w:tcMar>
                </w:tcPr>
                <w:p w14:paraId="3899EF5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47FA7D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0567E4E" w14:textId="77777777" w:rsidR="005322BD" w:rsidRDefault="005322BD" w:rsidP="005322BD">
                  <w:pPr>
                    <w:pStyle w:val="UvjetniStil10"/>
                    <w:jc w:val="right"/>
                  </w:pPr>
                  <w:r>
                    <w:rPr>
                      <w:sz w:val="16"/>
                    </w:rPr>
                    <w:t>103,00</w:t>
                  </w:r>
                </w:p>
              </w:tc>
            </w:tr>
          </w:tbl>
          <w:p w14:paraId="6809C449" w14:textId="77777777" w:rsidR="005322BD" w:rsidRDefault="005322BD" w:rsidP="005322BD">
            <w:pPr>
              <w:pStyle w:val="EMPTYCELLSTYLE"/>
            </w:pPr>
          </w:p>
        </w:tc>
      </w:tr>
      <w:tr w:rsidR="005322BD" w14:paraId="668698B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EF11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F2AA941"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42ABE779" w14:textId="77777777" w:rsidR="005322BD" w:rsidRDefault="005322BD" w:rsidP="005322BD">
                  <w:pPr>
                    <w:pStyle w:val="UvjetniStil"/>
                  </w:pPr>
                  <w:r>
                    <w:rPr>
                      <w:sz w:val="16"/>
                    </w:rPr>
                    <w:t>Rashodi za usluge</w:t>
                  </w:r>
                </w:p>
              </w:tc>
              <w:tc>
                <w:tcPr>
                  <w:tcW w:w="2500" w:type="dxa"/>
                </w:tcPr>
                <w:p w14:paraId="57DBE406" w14:textId="77777777" w:rsidR="005322BD" w:rsidRDefault="005322BD" w:rsidP="005322BD">
                  <w:pPr>
                    <w:pStyle w:val="EMPTYCELLSTYLE"/>
                  </w:pPr>
                </w:p>
              </w:tc>
              <w:tc>
                <w:tcPr>
                  <w:tcW w:w="1300" w:type="dxa"/>
                  <w:tcMar>
                    <w:top w:w="40" w:type="dxa"/>
                    <w:left w:w="0" w:type="dxa"/>
                    <w:bottom w:w="40" w:type="dxa"/>
                    <w:right w:w="0" w:type="dxa"/>
                  </w:tcMar>
                </w:tcPr>
                <w:p w14:paraId="29C79691" w14:textId="77777777" w:rsidR="005322BD" w:rsidRDefault="005322BD" w:rsidP="005322BD">
                  <w:pPr>
                    <w:pStyle w:val="UvjetniStil"/>
                    <w:jc w:val="right"/>
                  </w:pPr>
                  <w:r>
                    <w:rPr>
                      <w:sz w:val="16"/>
                    </w:rPr>
                    <w:t>300.000,00</w:t>
                  </w:r>
                </w:p>
              </w:tc>
              <w:tc>
                <w:tcPr>
                  <w:tcW w:w="1300" w:type="dxa"/>
                  <w:tcMar>
                    <w:top w:w="40" w:type="dxa"/>
                    <w:left w:w="0" w:type="dxa"/>
                    <w:bottom w:w="40" w:type="dxa"/>
                    <w:right w:w="0" w:type="dxa"/>
                  </w:tcMar>
                </w:tcPr>
                <w:p w14:paraId="68E81117" w14:textId="77777777" w:rsidR="005322BD" w:rsidRDefault="005322BD" w:rsidP="005322BD">
                  <w:pPr>
                    <w:pStyle w:val="UvjetniStil"/>
                    <w:jc w:val="right"/>
                  </w:pPr>
                  <w:r>
                    <w:rPr>
                      <w:sz w:val="16"/>
                    </w:rPr>
                    <w:t>304.500,00</w:t>
                  </w:r>
                </w:p>
              </w:tc>
              <w:tc>
                <w:tcPr>
                  <w:tcW w:w="1300" w:type="dxa"/>
                  <w:tcMar>
                    <w:top w:w="40" w:type="dxa"/>
                    <w:left w:w="0" w:type="dxa"/>
                    <w:bottom w:w="40" w:type="dxa"/>
                    <w:right w:w="0" w:type="dxa"/>
                  </w:tcMar>
                </w:tcPr>
                <w:p w14:paraId="29E48615" w14:textId="77777777" w:rsidR="005322BD" w:rsidRDefault="005322BD" w:rsidP="005322BD">
                  <w:pPr>
                    <w:pStyle w:val="UvjetniStil"/>
                    <w:jc w:val="right"/>
                  </w:pPr>
                  <w:r>
                    <w:rPr>
                      <w:sz w:val="16"/>
                    </w:rPr>
                    <w:t>309.000,00</w:t>
                  </w:r>
                </w:p>
              </w:tc>
              <w:tc>
                <w:tcPr>
                  <w:tcW w:w="700" w:type="dxa"/>
                  <w:tcMar>
                    <w:top w:w="40" w:type="dxa"/>
                    <w:left w:w="0" w:type="dxa"/>
                    <w:bottom w:w="40" w:type="dxa"/>
                    <w:right w:w="0" w:type="dxa"/>
                  </w:tcMar>
                </w:tcPr>
                <w:p w14:paraId="3EF8AE9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54EC45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9CE8C75" w14:textId="77777777" w:rsidR="005322BD" w:rsidRDefault="005322BD" w:rsidP="005322BD">
                  <w:pPr>
                    <w:pStyle w:val="UvjetniStil"/>
                    <w:jc w:val="right"/>
                  </w:pPr>
                  <w:r>
                    <w:rPr>
                      <w:sz w:val="16"/>
                    </w:rPr>
                    <w:t>103,00</w:t>
                  </w:r>
                </w:p>
              </w:tc>
            </w:tr>
          </w:tbl>
          <w:p w14:paraId="2591D434" w14:textId="77777777" w:rsidR="005322BD" w:rsidRDefault="005322BD" w:rsidP="005322BD">
            <w:pPr>
              <w:pStyle w:val="EMPTYCELLSTYLE"/>
            </w:pPr>
          </w:p>
        </w:tc>
      </w:tr>
      <w:tr w:rsidR="005322BD" w14:paraId="17B9ED7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799D24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49CBB48" w14:textId="77777777" w:rsidR="005322BD" w:rsidRDefault="005322BD" w:rsidP="005322BD">
                  <w:pPr>
                    <w:pStyle w:val="prog3"/>
                  </w:pPr>
                  <w:r>
                    <w:rPr>
                      <w:sz w:val="16"/>
                    </w:rPr>
                    <w:t>Aktivnost A100015 Održavanje građevina, uređaja i predmeta javne namjene</w:t>
                  </w:r>
                </w:p>
              </w:tc>
              <w:tc>
                <w:tcPr>
                  <w:tcW w:w="2020" w:type="dxa"/>
                </w:tcPr>
                <w:p w14:paraId="1BC992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EF693DD" w14:textId="77777777" w:rsidR="005322BD" w:rsidRDefault="005322BD" w:rsidP="005322BD">
                  <w:pPr>
                    <w:pStyle w:val="prog3"/>
                    <w:jc w:val="right"/>
                  </w:pPr>
                  <w:r>
                    <w:rPr>
                      <w:sz w:val="16"/>
                    </w:rPr>
                    <w:t>20.000,00</w:t>
                  </w:r>
                </w:p>
              </w:tc>
              <w:tc>
                <w:tcPr>
                  <w:tcW w:w="1300" w:type="dxa"/>
                  <w:shd w:val="clear" w:color="auto" w:fill="FFFFFF"/>
                  <w:tcMar>
                    <w:top w:w="0" w:type="dxa"/>
                    <w:left w:w="0" w:type="dxa"/>
                    <w:bottom w:w="0" w:type="dxa"/>
                    <w:right w:w="0" w:type="dxa"/>
                  </w:tcMar>
                  <w:vAlign w:val="center"/>
                </w:tcPr>
                <w:p w14:paraId="74934366" w14:textId="77777777" w:rsidR="005322BD" w:rsidRDefault="005322BD" w:rsidP="005322BD">
                  <w:pPr>
                    <w:pStyle w:val="prog3"/>
                    <w:jc w:val="right"/>
                  </w:pPr>
                  <w:r>
                    <w:rPr>
                      <w:sz w:val="16"/>
                    </w:rPr>
                    <w:t>20.300,00</w:t>
                  </w:r>
                </w:p>
              </w:tc>
              <w:tc>
                <w:tcPr>
                  <w:tcW w:w="1300" w:type="dxa"/>
                  <w:shd w:val="clear" w:color="auto" w:fill="FFFFFF"/>
                  <w:tcMar>
                    <w:top w:w="0" w:type="dxa"/>
                    <w:left w:w="0" w:type="dxa"/>
                    <w:bottom w:w="0" w:type="dxa"/>
                    <w:right w:w="0" w:type="dxa"/>
                  </w:tcMar>
                  <w:vAlign w:val="center"/>
                </w:tcPr>
                <w:p w14:paraId="508D9026" w14:textId="77777777" w:rsidR="005322BD" w:rsidRDefault="005322BD" w:rsidP="005322BD">
                  <w:pPr>
                    <w:pStyle w:val="prog3"/>
                    <w:jc w:val="right"/>
                  </w:pPr>
                  <w:r>
                    <w:rPr>
                      <w:sz w:val="16"/>
                    </w:rPr>
                    <w:t>20.600,00</w:t>
                  </w:r>
                </w:p>
              </w:tc>
              <w:tc>
                <w:tcPr>
                  <w:tcW w:w="700" w:type="dxa"/>
                  <w:shd w:val="clear" w:color="auto" w:fill="FFFFFF"/>
                  <w:tcMar>
                    <w:top w:w="0" w:type="dxa"/>
                    <w:left w:w="0" w:type="dxa"/>
                    <w:bottom w:w="0" w:type="dxa"/>
                    <w:right w:w="0" w:type="dxa"/>
                  </w:tcMar>
                  <w:vAlign w:val="center"/>
                </w:tcPr>
                <w:p w14:paraId="61DFD17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2732C33"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773914B" w14:textId="77777777" w:rsidR="005322BD" w:rsidRDefault="005322BD" w:rsidP="005322BD">
                  <w:pPr>
                    <w:pStyle w:val="prog3"/>
                    <w:jc w:val="right"/>
                  </w:pPr>
                  <w:r>
                    <w:rPr>
                      <w:sz w:val="16"/>
                    </w:rPr>
                    <w:t>103,00</w:t>
                  </w:r>
                </w:p>
              </w:tc>
            </w:tr>
          </w:tbl>
          <w:p w14:paraId="53239938" w14:textId="77777777" w:rsidR="005322BD" w:rsidRDefault="005322BD" w:rsidP="005322BD">
            <w:pPr>
              <w:pStyle w:val="EMPTYCELLSTYLE"/>
            </w:pPr>
          </w:p>
        </w:tc>
      </w:tr>
      <w:tr w:rsidR="005322BD" w14:paraId="7F48248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E0B57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D8765A" w14:textId="77777777" w:rsidR="005322BD" w:rsidRDefault="005322BD" w:rsidP="005322BD">
                  <w:pPr>
                    <w:pStyle w:val="izv1"/>
                  </w:pPr>
                  <w:r>
                    <w:rPr>
                      <w:sz w:val="16"/>
                    </w:rPr>
                    <w:t>Izvor 4. PRIHODI ZA POSEBNE NAMJENE</w:t>
                  </w:r>
                </w:p>
              </w:tc>
              <w:tc>
                <w:tcPr>
                  <w:tcW w:w="2020" w:type="dxa"/>
                </w:tcPr>
                <w:p w14:paraId="55413F6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32A0AB0" w14:textId="77777777" w:rsidR="005322BD" w:rsidRDefault="005322BD" w:rsidP="005322BD">
                  <w:pPr>
                    <w:pStyle w:val="izv1"/>
                    <w:jc w:val="right"/>
                  </w:pPr>
                  <w:r>
                    <w:rPr>
                      <w:sz w:val="16"/>
                    </w:rPr>
                    <w:t>20.000,00</w:t>
                  </w:r>
                </w:p>
              </w:tc>
              <w:tc>
                <w:tcPr>
                  <w:tcW w:w="1300" w:type="dxa"/>
                  <w:shd w:val="clear" w:color="auto" w:fill="FFFFFF"/>
                  <w:tcMar>
                    <w:top w:w="0" w:type="dxa"/>
                    <w:left w:w="0" w:type="dxa"/>
                    <w:bottom w:w="0" w:type="dxa"/>
                    <w:right w:w="0" w:type="dxa"/>
                  </w:tcMar>
                  <w:vAlign w:val="center"/>
                </w:tcPr>
                <w:p w14:paraId="3EE8EB96" w14:textId="77777777" w:rsidR="005322BD" w:rsidRDefault="005322BD" w:rsidP="005322BD">
                  <w:pPr>
                    <w:pStyle w:val="izv1"/>
                    <w:jc w:val="right"/>
                  </w:pPr>
                  <w:r>
                    <w:rPr>
                      <w:sz w:val="16"/>
                    </w:rPr>
                    <w:t>20.300,00</w:t>
                  </w:r>
                </w:p>
              </w:tc>
              <w:tc>
                <w:tcPr>
                  <w:tcW w:w="1300" w:type="dxa"/>
                  <w:shd w:val="clear" w:color="auto" w:fill="FFFFFF"/>
                  <w:tcMar>
                    <w:top w:w="0" w:type="dxa"/>
                    <w:left w:w="0" w:type="dxa"/>
                    <w:bottom w:w="0" w:type="dxa"/>
                    <w:right w:w="0" w:type="dxa"/>
                  </w:tcMar>
                  <w:vAlign w:val="center"/>
                </w:tcPr>
                <w:p w14:paraId="08A2B7AE" w14:textId="77777777" w:rsidR="005322BD" w:rsidRDefault="005322BD" w:rsidP="005322BD">
                  <w:pPr>
                    <w:pStyle w:val="izv1"/>
                    <w:jc w:val="right"/>
                  </w:pPr>
                  <w:r>
                    <w:rPr>
                      <w:sz w:val="16"/>
                    </w:rPr>
                    <w:t>20.600,00</w:t>
                  </w:r>
                </w:p>
              </w:tc>
              <w:tc>
                <w:tcPr>
                  <w:tcW w:w="700" w:type="dxa"/>
                  <w:shd w:val="clear" w:color="auto" w:fill="FFFFFF"/>
                  <w:tcMar>
                    <w:top w:w="0" w:type="dxa"/>
                    <w:left w:w="0" w:type="dxa"/>
                    <w:bottom w:w="0" w:type="dxa"/>
                    <w:right w:w="0" w:type="dxa"/>
                  </w:tcMar>
                  <w:vAlign w:val="center"/>
                </w:tcPr>
                <w:p w14:paraId="656D4E0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D58194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7CE5006" w14:textId="77777777" w:rsidR="005322BD" w:rsidRDefault="005322BD" w:rsidP="005322BD">
                  <w:pPr>
                    <w:pStyle w:val="izv1"/>
                    <w:jc w:val="right"/>
                  </w:pPr>
                  <w:r>
                    <w:rPr>
                      <w:sz w:val="16"/>
                    </w:rPr>
                    <w:t>103,00</w:t>
                  </w:r>
                </w:p>
              </w:tc>
            </w:tr>
          </w:tbl>
          <w:p w14:paraId="379F8F45" w14:textId="77777777" w:rsidR="005322BD" w:rsidRDefault="005322BD" w:rsidP="005322BD">
            <w:pPr>
              <w:pStyle w:val="EMPTYCELLSTYLE"/>
            </w:pPr>
          </w:p>
        </w:tc>
      </w:tr>
      <w:tr w:rsidR="005322BD" w14:paraId="5347DF7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F9F5A9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AD4BEC" w14:textId="77777777" w:rsidR="005322BD" w:rsidRDefault="005322BD" w:rsidP="005322BD">
                  <w:pPr>
                    <w:pStyle w:val="izv2"/>
                  </w:pPr>
                  <w:r>
                    <w:rPr>
                      <w:sz w:val="16"/>
                    </w:rPr>
                    <w:t>Izvor 4.2. Komunalna naknada</w:t>
                  </w:r>
                </w:p>
              </w:tc>
              <w:tc>
                <w:tcPr>
                  <w:tcW w:w="2020" w:type="dxa"/>
                </w:tcPr>
                <w:p w14:paraId="4C46554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43707F" w14:textId="77777777" w:rsidR="005322BD" w:rsidRDefault="005322BD" w:rsidP="005322BD">
                  <w:pPr>
                    <w:pStyle w:val="izv2"/>
                    <w:jc w:val="right"/>
                  </w:pPr>
                  <w:r>
                    <w:rPr>
                      <w:sz w:val="16"/>
                    </w:rPr>
                    <w:t>20.000,00</w:t>
                  </w:r>
                </w:p>
              </w:tc>
              <w:tc>
                <w:tcPr>
                  <w:tcW w:w="1300" w:type="dxa"/>
                  <w:shd w:val="clear" w:color="auto" w:fill="FFFFFF"/>
                  <w:tcMar>
                    <w:top w:w="0" w:type="dxa"/>
                    <w:left w:w="0" w:type="dxa"/>
                    <w:bottom w:w="0" w:type="dxa"/>
                    <w:right w:w="0" w:type="dxa"/>
                  </w:tcMar>
                  <w:vAlign w:val="center"/>
                </w:tcPr>
                <w:p w14:paraId="533F85D6" w14:textId="77777777" w:rsidR="005322BD" w:rsidRDefault="005322BD" w:rsidP="005322BD">
                  <w:pPr>
                    <w:pStyle w:val="izv2"/>
                    <w:jc w:val="right"/>
                  </w:pPr>
                  <w:r>
                    <w:rPr>
                      <w:sz w:val="16"/>
                    </w:rPr>
                    <w:t>20.300,00</w:t>
                  </w:r>
                </w:p>
              </w:tc>
              <w:tc>
                <w:tcPr>
                  <w:tcW w:w="1300" w:type="dxa"/>
                  <w:shd w:val="clear" w:color="auto" w:fill="FFFFFF"/>
                  <w:tcMar>
                    <w:top w:w="0" w:type="dxa"/>
                    <w:left w:w="0" w:type="dxa"/>
                    <w:bottom w:w="0" w:type="dxa"/>
                    <w:right w:w="0" w:type="dxa"/>
                  </w:tcMar>
                  <w:vAlign w:val="center"/>
                </w:tcPr>
                <w:p w14:paraId="46FE4A71" w14:textId="77777777" w:rsidR="005322BD" w:rsidRDefault="005322BD" w:rsidP="005322BD">
                  <w:pPr>
                    <w:pStyle w:val="izv2"/>
                    <w:jc w:val="right"/>
                  </w:pPr>
                  <w:r>
                    <w:rPr>
                      <w:sz w:val="16"/>
                    </w:rPr>
                    <w:t>20.600,00</w:t>
                  </w:r>
                </w:p>
              </w:tc>
              <w:tc>
                <w:tcPr>
                  <w:tcW w:w="700" w:type="dxa"/>
                  <w:shd w:val="clear" w:color="auto" w:fill="FFFFFF"/>
                  <w:tcMar>
                    <w:top w:w="0" w:type="dxa"/>
                    <w:left w:w="0" w:type="dxa"/>
                    <w:bottom w:w="0" w:type="dxa"/>
                    <w:right w:w="0" w:type="dxa"/>
                  </w:tcMar>
                  <w:vAlign w:val="center"/>
                </w:tcPr>
                <w:p w14:paraId="247AB9E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339A4A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56DC806" w14:textId="77777777" w:rsidR="005322BD" w:rsidRDefault="005322BD" w:rsidP="005322BD">
                  <w:pPr>
                    <w:pStyle w:val="izv2"/>
                    <w:jc w:val="right"/>
                  </w:pPr>
                  <w:r>
                    <w:rPr>
                      <w:sz w:val="16"/>
                    </w:rPr>
                    <w:t>103,00</w:t>
                  </w:r>
                </w:p>
              </w:tc>
            </w:tr>
          </w:tbl>
          <w:p w14:paraId="1F63D0A4" w14:textId="77777777" w:rsidR="005322BD" w:rsidRDefault="005322BD" w:rsidP="005322BD">
            <w:pPr>
              <w:pStyle w:val="EMPTYCELLSTYLE"/>
            </w:pPr>
          </w:p>
        </w:tc>
      </w:tr>
      <w:tr w:rsidR="005322BD" w14:paraId="182266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CC6F32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753F747" w14:textId="77777777" w:rsidR="005322BD" w:rsidRDefault="005322BD" w:rsidP="005322BD">
                  <w:pPr>
                    <w:pStyle w:val="fun3"/>
                  </w:pPr>
                  <w:r>
                    <w:rPr>
                      <w:sz w:val="16"/>
                    </w:rPr>
                    <w:t>FUNKCIJSKA KLASIFIKACIJA 0620 Razvoj zajednice</w:t>
                  </w:r>
                </w:p>
              </w:tc>
              <w:tc>
                <w:tcPr>
                  <w:tcW w:w="2020" w:type="dxa"/>
                </w:tcPr>
                <w:p w14:paraId="3B42109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0847595" w14:textId="77777777" w:rsidR="005322BD" w:rsidRDefault="005322BD" w:rsidP="005322BD">
                  <w:pPr>
                    <w:pStyle w:val="fun3"/>
                    <w:jc w:val="right"/>
                  </w:pPr>
                  <w:r>
                    <w:rPr>
                      <w:sz w:val="16"/>
                    </w:rPr>
                    <w:t>20.000,00</w:t>
                  </w:r>
                </w:p>
              </w:tc>
              <w:tc>
                <w:tcPr>
                  <w:tcW w:w="1300" w:type="dxa"/>
                  <w:shd w:val="clear" w:color="auto" w:fill="FFFFFF"/>
                  <w:tcMar>
                    <w:top w:w="0" w:type="dxa"/>
                    <w:left w:w="0" w:type="dxa"/>
                    <w:bottom w:w="0" w:type="dxa"/>
                    <w:right w:w="0" w:type="dxa"/>
                  </w:tcMar>
                  <w:vAlign w:val="center"/>
                </w:tcPr>
                <w:p w14:paraId="249FBC75" w14:textId="77777777" w:rsidR="005322BD" w:rsidRDefault="005322BD" w:rsidP="005322BD">
                  <w:pPr>
                    <w:pStyle w:val="fun3"/>
                    <w:jc w:val="right"/>
                  </w:pPr>
                  <w:r>
                    <w:rPr>
                      <w:sz w:val="16"/>
                    </w:rPr>
                    <w:t>20.300,00</w:t>
                  </w:r>
                </w:p>
              </w:tc>
              <w:tc>
                <w:tcPr>
                  <w:tcW w:w="1300" w:type="dxa"/>
                  <w:shd w:val="clear" w:color="auto" w:fill="FFFFFF"/>
                  <w:tcMar>
                    <w:top w:w="0" w:type="dxa"/>
                    <w:left w:w="0" w:type="dxa"/>
                    <w:bottom w:w="0" w:type="dxa"/>
                    <w:right w:w="0" w:type="dxa"/>
                  </w:tcMar>
                  <w:vAlign w:val="center"/>
                </w:tcPr>
                <w:p w14:paraId="1F0D9A90" w14:textId="77777777" w:rsidR="005322BD" w:rsidRDefault="005322BD" w:rsidP="005322BD">
                  <w:pPr>
                    <w:pStyle w:val="fun3"/>
                    <w:jc w:val="right"/>
                  </w:pPr>
                  <w:r>
                    <w:rPr>
                      <w:sz w:val="16"/>
                    </w:rPr>
                    <w:t>20.600,00</w:t>
                  </w:r>
                </w:p>
              </w:tc>
              <w:tc>
                <w:tcPr>
                  <w:tcW w:w="700" w:type="dxa"/>
                  <w:shd w:val="clear" w:color="auto" w:fill="FFFFFF"/>
                  <w:tcMar>
                    <w:top w:w="0" w:type="dxa"/>
                    <w:left w:w="0" w:type="dxa"/>
                    <w:bottom w:w="0" w:type="dxa"/>
                    <w:right w:w="0" w:type="dxa"/>
                  </w:tcMar>
                  <w:vAlign w:val="center"/>
                </w:tcPr>
                <w:p w14:paraId="67EF59C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45434D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D7BADCB" w14:textId="77777777" w:rsidR="005322BD" w:rsidRDefault="005322BD" w:rsidP="005322BD">
                  <w:pPr>
                    <w:pStyle w:val="fun3"/>
                    <w:jc w:val="right"/>
                  </w:pPr>
                  <w:r>
                    <w:rPr>
                      <w:sz w:val="16"/>
                    </w:rPr>
                    <w:t>103,00</w:t>
                  </w:r>
                </w:p>
              </w:tc>
            </w:tr>
          </w:tbl>
          <w:p w14:paraId="5769FD2C" w14:textId="77777777" w:rsidR="005322BD" w:rsidRDefault="005322BD" w:rsidP="005322BD">
            <w:pPr>
              <w:pStyle w:val="EMPTYCELLSTYLE"/>
            </w:pPr>
          </w:p>
        </w:tc>
      </w:tr>
      <w:tr w:rsidR="005322BD" w14:paraId="28D9745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45EA83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AB24EEC"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58AAF25" w14:textId="77777777" w:rsidR="005322BD" w:rsidRDefault="005322BD" w:rsidP="005322BD">
                  <w:pPr>
                    <w:pStyle w:val="UvjetniStil10"/>
                  </w:pPr>
                  <w:r>
                    <w:rPr>
                      <w:sz w:val="16"/>
                    </w:rPr>
                    <w:t>Rashodi poslovanja</w:t>
                  </w:r>
                </w:p>
              </w:tc>
              <w:tc>
                <w:tcPr>
                  <w:tcW w:w="2500" w:type="dxa"/>
                </w:tcPr>
                <w:p w14:paraId="546DD836" w14:textId="77777777" w:rsidR="005322BD" w:rsidRDefault="005322BD" w:rsidP="005322BD">
                  <w:pPr>
                    <w:pStyle w:val="EMPTYCELLSTYLE"/>
                  </w:pPr>
                </w:p>
              </w:tc>
              <w:tc>
                <w:tcPr>
                  <w:tcW w:w="1300" w:type="dxa"/>
                  <w:tcMar>
                    <w:top w:w="40" w:type="dxa"/>
                    <w:left w:w="0" w:type="dxa"/>
                    <w:bottom w:w="40" w:type="dxa"/>
                    <w:right w:w="0" w:type="dxa"/>
                  </w:tcMar>
                </w:tcPr>
                <w:p w14:paraId="150C6B2F"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18789C34"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660D3E38"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2518E78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777D3B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B01852B" w14:textId="77777777" w:rsidR="005322BD" w:rsidRDefault="005322BD" w:rsidP="005322BD">
                  <w:pPr>
                    <w:pStyle w:val="UvjetniStil10"/>
                    <w:jc w:val="right"/>
                  </w:pPr>
                  <w:r>
                    <w:rPr>
                      <w:sz w:val="16"/>
                    </w:rPr>
                    <w:t>103,00</w:t>
                  </w:r>
                </w:p>
              </w:tc>
            </w:tr>
          </w:tbl>
          <w:p w14:paraId="1E68783D" w14:textId="77777777" w:rsidR="005322BD" w:rsidRDefault="005322BD" w:rsidP="005322BD">
            <w:pPr>
              <w:pStyle w:val="EMPTYCELLSTYLE"/>
            </w:pPr>
          </w:p>
        </w:tc>
      </w:tr>
      <w:tr w:rsidR="005322BD" w14:paraId="706348E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F53177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51A9B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CE999F8" w14:textId="77777777" w:rsidR="005322BD" w:rsidRDefault="005322BD" w:rsidP="005322BD">
                  <w:pPr>
                    <w:pStyle w:val="UvjetniStil10"/>
                  </w:pPr>
                  <w:r>
                    <w:rPr>
                      <w:sz w:val="16"/>
                    </w:rPr>
                    <w:t>Materijalni rashodi</w:t>
                  </w:r>
                </w:p>
              </w:tc>
              <w:tc>
                <w:tcPr>
                  <w:tcW w:w="2500" w:type="dxa"/>
                </w:tcPr>
                <w:p w14:paraId="78C47E8E" w14:textId="77777777" w:rsidR="005322BD" w:rsidRDefault="005322BD" w:rsidP="005322BD">
                  <w:pPr>
                    <w:pStyle w:val="EMPTYCELLSTYLE"/>
                  </w:pPr>
                </w:p>
              </w:tc>
              <w:tc>
                <w:tcPr>
                  <w:tcW w:w="1300" w:type="dxa"/>
                  <w:tcMar>
                    <w:top w:w="40" w:type="dxa"/>
                    <w:left w:w="0" w:type="dxa"/>
                    <w:bottom w:w="40" w:type="dxa"/>
                    <w:right w:w="0" w:type="dxa"/>
                  </w:tcMar>
                </w:tcPr>
                <w:p w14:paraId="25380805"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71987A29"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019368A4"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0F2204D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216F5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B97F3D" w14:textId="77777777" w:rsidR="005322BD" w:rsidRDefault="005322BD" w:rsidP="005322BD">
                  <w:pPr>
                    <w:pStyle w:val="UvjetniStil10"/>
                    <w:jc w:val="right"/>
                  </w:pPr>
                  <w:r>
                    <w:rPr>
                      <w:sz w:val="16"/>
                    </w:rPr>
                    <w:t>103,00</w:t>
                  </w:r>
                </w:p>
              </w:tc>
            </w:tr>
          </w:tbl>
          <w:p w14:paraId="01B74F21" w14:textId="77777777" w:rsidR="005322BD" w:rsidRDefault="005322BD" w:rsidP="005322BD">
            <w:pPr>
              <w:pStyle w:val="EMPTYCELLSTYLE"/>
            </w:pPr>
          </w:p>
        </w:tc>
      </w:tr>
      <w:tr w:rsidR="005322BD" w14:paraId="34A4D88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75F40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BEFB9C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6B7EB21" w14:textId="77777777" w:rsidR="005322BD" w:rsidRDefault="005322BD" w:rsidP="005322BD">
                  <w:pPr>
                    <w:pStyle w:val="UvjetniStil"/>
                  </w:pPr>
                  <w:r>
                    <w:rPr>
                      <w:sz w:val="16"/>
                    </w:rPr>
                    <w:t>Rashodi za usluge</w:t>
                  </w:r>
                </w:p>
              </w:tc>
              <w:tc>
                <w:tcPr>
                  <w:tcW w:w="2500" w:type="dxa"/>
                </w:tcPr>
                <w:p w14:paraId="78C41BEA" w14:textId="77777777" w:rsidR="005322BD" w:rsidRDefault="005322BD" w:rsidP="005322BD">
                  <w:pPr>
                    <w:pStyle w:val="EMPTYCELLSTYLE"/>
                  </w:pPr>
                </w:p>
              </w:tc>
              <w:tc>
                <w:tcPr>
                  <w:tcW w:w="1300" w:type="dxa"/>
                  <w:tcMar>
                    <w:top w:w="40" w:type="dxa"/>
                    <w:left w:w="0" w:type="dxa"/>
                    <w:bottom w:w="40" w:type="dxa"/>
                    <w:right w:w="0" w:type="dxa"/>
                  </w:tcMar>
                </w:tcPr>
                <w:p w14:paraId="166FD26D"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5AE86129"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1FE43943"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1175913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651991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36AEF94" w14:textId="77777777" w:rsidR="005322BD" w:rsidRDefault="005322BD" w:rsidP="005322BD">
                  <w:pPr>
                    <w:pStyle w:val="UvjetniStil"/>
                    <w:jc w:val="right"/>
                  </w:pPr>
                  <w:r>
                    <w:rPr>
                      <w:sz w:val="16"/>
                    </w:rPr>
                    <w:t>103,00</w:t>
                  </w:r>
                </w:p>
              </w:tc>
            </w:tr>
          </w:tbl>
          <w:p w14:paraId="001EB225" w14:textId="77777777" w:rsidR="005322BD" w:rsidRDefault="005322BD" w:rsidP="005322BD">
            <w:pPr>
              <w:pStyle w:val="EMPTYCELLSTYLE"/>
            </w:pPr>
          </w:p>
        </w:tc>
      </w:tr>
      <w:tr w:rsidR="005322BD" w14:paraId="5DCEF60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9689F7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12CD5E" w14:textId="77777777" w:rsidR="005322BD" w:rsidRDefault="005322BD" w:rsidP="005322BD">
                  <w:pPr>
                    <w:pStyle w:val="prog3"/>
                  </w:pPr>
                  <w:r>
                    <w:rPr>
                      <w:sz w:val="16"/>
                    </w:rPr>
                    <w:t>Aktivnost A100018 Održavanje javnih površina na kojima nije dopušten promet motornih vozila</w:t>
                  </w:r>
                </w:p>
              </w:tc>
              <w:tc>
                <w:tcPr>
                  <w:tcW w:w="2020" w:type="dxa"/>
                </w:tcPr>
                <w:p w14:paraId="735D64B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0EDAAF4"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18C430D4"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3991F4DB"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2F6B461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16D5DC3"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BB2E785" w14:textId="77777777" w:rsidR="005322BD" w:rsidRDefault="005322BD" w:rsidP="005322BD">
                  <w:pPr>
                    <w:pStyle w:val="prog3"/>
                    <w:jc w:val="right"/>
                  </w:pPr>
                  <w:r>
                    <w:rPr>
                      <w:sz w:val="16"/>
                    </w:rPr>
                    <w:t>103,00</w:t>
                  </w:r>
                </w:p>
              </w:tc>
            </w:tr>
          </w:tbl>
          <w:p w14:paraId="7DB9D936" w14:textId="77777777" w:rsidR="005322BD" w:rsidRDefault="005322BD" w:rsidP="005322BD">
            <w:pPr>
              <w:pStyle w:val="EMPTYCELLSTYLE"/>
            </w:pPr>
          </w:p>
        </w:tc>
      </w:tr>
      <w:tr w:rsidR="005322BD" w14:paraId="3E0907B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09FB14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7C19634" w14:textId="77777777" w:rsidR="005322BD" w:rsidRDefault="005322BD" w:rsidP="005322BD">
                  <w:pPr>
                    <w:pStyle w:val="izv1"/>
                  </w:pPr>
                  <w:r>
                    <w:rPr>
                      <w:sz w:val="16"/>
                    </w:rPr>
                    <w:t>Izvor 1. OPĆI PRIHODI I PRIMICI</w:t>
                  </w:r>
                </w:p>
              </w:tc>
              <w:tc>
                <w:tcPr>
                  <w:tcW w:w="2020" w:type="dxa"/>
                </w:tcPr>
                <w:p w14:paraId="08AC280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F89486C"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60AC3EEF"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4AF73FA6"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0A51A19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8AFFE7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2C2A77A" w14:textId="77777777" w:rsidR="005322BD" w:rsidRDefault="005322BD" w:rsidP="005322BD">
                  <w:pPr>
                    <w:pStyle w:val="izv1"/>
                    <w:jc w:val="right"/>
                  </w:pPr>
                  <w:r>
                    <w:rPr>
                      <w:sz w:val="16"/>
                    </w:rPr>
                    <w:t>103,00</w:t>
                  </w:r>
                </w:p>
              </w:tc>
            </w:tr>
          </w:tbl>
          <w:p w14:paraId="19611FAE" w14:textId="77777777" w:rsidR="005322BD" w:rsidRDefault="005322BD" w:rsidP="005322BD">
            <w:pPr>
              <w:pStyle w:val="EMPTYCELLSTYLE"/>
            </w:pPr>
          </w:p>
        </w:tc>
      </w:tr>
      <w:tr w:rsidR="005322BD" w14:paraId="6AC4A99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01EB9A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B7AB9F8" w14:textId="77777777" w:rsidR="005322BD" w:rsidRDefault="005322BD" w:rsidP="005322BD">
                  <w:pPr>
                    <w:pStyle w:val="izv2"/>
                  </w:pPr>
                  <w:r>
                    <w:rPr>
                      <w:sz w:val="16"/>
                    </w:rPr>
                    <w:t>Izvor 1.1. Prihodi od poreza</w:t>
                  </w:r>
                </w:p>
              </w:tc>
              <w:tc>
                <w:tcPr>
                  <w:tcW w:w="2020" w:type="dxa"/>
                </w:tcPr>
                <w:p w14:paraId="2E3D56E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3BC6D8"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4A4807A9"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485ACB44"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5E34DD9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D27088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D7E44B5" w14:textId="77777777" w:rsidR="005322BD" w:rsidRDefault="005322BD" w:rsidP="005322BD">
                  <w:pPr>
                    <w:pStyle w:val="izv2"/>
                    <w:jc w:val="right"/>
                  </w:pPr>
                  <w:r>
                    <w:rPr>
                      <w:sz w:val="16"/>
                    </w:rPr>
                    <w:t>103,00</w:t>
                  </w:r>
                </w:p>
              </w:tc>
            </w:tr>
          </w:tbl>
          <w:p w14:paraId="35C53D12" w14:textId="77777777" w:rsidR="005322BD" w:rsidRDefault="005322BD" w:rsidP="005322BD">
            <w:pPr>
              <w:pStyle w:val="EMPTYCELLSTYLE"/>
            </w:pPr>
          </w:p>
        </w:tc>
      </w:tr>
      <w:tr w:rsidR="005322BD" w14:paraId="15F79C3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B71C8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ABDE9A" w14:textId="77777777" w:rsidR="005322BD" w:rsidRDefault="005322BD" w:rsidP="005322BD">
                  <w:pPr>
                    <w:pStyle w:val="fun3"/>
                  </w:pPr>
                  <w:r>
                    <w:rPr>
                      <w:sz w:val="16"/>
                    </w:rPr>
                    <w:t>FUNKCIJSKA KLASIFIKACIJA 0620 Razvoj zajednice</w:t>
                  </w:r>
                </w:p>
              </w:tc>
              <w:tc>
                <w:tcPr>
                  <w:tcW w:w="2020" w:type="dxa"/>
                </w:tcPr>
                <w:p w14:paraId="7D8789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3B0A98A"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3B64E5C8"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28CFEA8C"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4B65BBE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8E5510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0613190" w14:textId="77777777" w:rsidR="005322BD" w:rsidRDefault="005322BD" w:rsidP="005322BD">
                  <w:pPr>
                    <w:pStyle w:val="fun3"/>
                    <w:jc w:val="right"/>
                  </w:pPr>
                  <w:r>
                    <w:rPr>
                      <w:sz w:val="16"/>
                    </w:rPr>
                    <w:t>103,00</w:t>
                  </w:r>
                </w:p>
              </w:tc>
            </w:tr>
          </w:tbl>
          <w:p w14:paraId="5ACD6DBC" w14:textId="77777777" w:rsidR="005322BD" w:rsidRDefault="005322BD" w:rsidP="005322BD">
            <w:pPr>
              <w:pStyle w:val="EMPTYCELLSTYLE"/>
            </w:pPr>
          </w:p>
        </w:tc>
      </w:tr>
      <w:tr w:rsidR="005322BD" w14:paraId="7200C0B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894EBB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730B86E"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320349F" w14:textId="77777777" w:rsidR="005322BD" w:rsidRDefault="005322BD" w:rsidP="005322BD">
                  <w:pPr>
                    <w:pStyle w:val="UvjetniStil10"/>
                  </w:pPr>
                  <w:r>
                    <w:rPr>
                      <w:sz w:val="16"/>
                    </w:rPr>
                    <w:t>Rashodi poslovanja</w:t>
                  </w:r>
                </w:p>
              </w:tc>
              <w:tc>
                <w:tcPr>
                  <w:tcW w:w="2500" w:type="dxa"/>
                </w:tcPr>
                <w:p w14:paraId="058F7761" w14:textId="77777777" w:rsidR="005322BD" w:rsidRDefault="005322BD" w:rsidP="005322BD">
                  <w:pPr>
                    <w:pStyle w:val="EMPTYCELLSTYLE"/>
                  </w:pPr>
                </w:p>
              </w:tc>
              <w:tc>
                <w:tcPr>
                  <w:tcW w:w="1300" w:type="dxa"/>
                  <w:tcMar>
                    <w:top w:w="40" w:type="dxa"/>
                    <w:left w:w="0" w:type="dxa"/>
                    <w:bottom w:w="40" w:type="dxa"/>
                    <w:right w:w="0" w:type="dxa"/>
                  </w:tcMar>
                </w:tcPr>
                <w:p w14:paraId="6BE37FE2"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11ADE20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56C5D913"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7F258B4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E5C6F9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B32D7FE" w14:textId="77777777" w:rsidR="005322BD" w:rsidRDefault="005322BD" w:rsidP="005322BD">
                  <w:pPr>
                    <w:pStyle w:val="UvjetniStil10"/>
                    <w:jc w:val="right"/>
                  </w:pPr>
                  <w:r>
                    <w:rPr>
                      <w:sz w:val="16"/>
                    </w:rPr>
                    <w:t>103,00</w:t>
                  </w:r>
                </w:p>
              </w:tc>
            </w:tr>
          </w:tbl>
          <w:p w14:paraId="5423870C" w14:textId="77777777" w:rsidR="005322BD" w:rsidRDefault="005322BD" w:rsidP="005322BD">
            <w:pPr>
              <w:pStyle w:val="EMPTYCELLSTYLE"/>
            </w:pPr>
          </w:p>
        </w:tc>
      </w:tr>
      <w:tr w:rsidR="005322BD" w14:paraId="46452C2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D493FD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1EDC86E"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A2EF45C" w14:textId="77777777" w:rsidR="005322BD" w:rsidRDefault="005322BD" w:rsidP="005322BD">
                  <w:pPr>
                    <w:pStyle w:val="UvjetniStil10"/>
                  </w:pPr>
                  <w:r>
                    <w:rPr>
                      <w:sz w:val="16"/>
                    </w:rPr>
                    <w:t>Materijalni rashodi</w:t>
                  </w:r>
                </w:p>
              </w:tc>
              <w:tc>
                <w:tcPr>
                  <w:tcW w:w="2500" w:type="dxa"/>
                </w:tcPr>
                <w:p w14:paraId="36614371" w14:textId="77777777" w:rsidR="005322BD" w:rsidRDefault="005322BD" w:rsidP="005322BD">
                  <w:pPr>
                    <w:pStyle w:val="EMPTYCELLSTYLE"/>
                  </w:pPr>
                </w:p>
              </w:tc>
              <w:tc>
                <w:tcPr>
                  <w:tcW w:w="1300" w:type="dxa"/>
                  <w:tcMar>
                    <w:top w:w="40" w:type="dxa"/>
                    <w:left w:w="0" w:type="dxa"/>
                    <w:bottom w:w="40" w:type="dxa"/>
                    <w:right w:w="0" w:type="dxa"/>
                  </w:tcMar>
                </w:tcPr>
                <w:p w14:paraId="4C650D9B"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5BC7DF0E"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1DC4FD92"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2940899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BEACDC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9E625E9" w14:textId="77777777" w:rsidR="005322BD" w:rsidRDefault="005322BD" w:rsidP="005322BD">
                  <w:pPr>
                    <w:pStyle w:val="UvjetniStil10"/>
                    <w:jc w:val="right"/>
                  </w:pPr>
                  <w:r>
                    <w:rPr>
                      <w:sz w:val="16"/>
                    </w:rPr>
                    <w:t>103,00</w:t>
                  </w:r>
                </w:p>
              </w:tc>
            </w:tr>
          </w:tbl>
          <w:p w14:paraId="3E2255DF" w14:textId="77777777" w:rsidR="005322BD" w:rsidRDefault="005322BD" w:rsidP="005322BD">
            <w:pPr>
              <w:pStyle w:val="EMPTYCELLSTYLE"/>
            </w:pPr>
          </w:p>
        </w:tc>
      </w:tr>
      <w:tr w:rsidR="005322BD" w14:paraId="39F8195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39D3A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BB6300"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DD1F5DB" w14:textId="77777777" w:rsidR="005322BD" w:rsidRDefault="005322BD" w:rsidP="005322BD">
                  <w:pPr>
                    <w:pStyle w:val="UvjetniStil"/>
                  </w:pPr>
                  <w:r>
                    <w:rPr>
                      <w:sz w:val="16"/>
                    </w:rPr>
                    <w:t>Rashodi za usluge</w:t>
                  </w:r>
                </w:p>
              </w:tc>
              <w:tc>
                <w:tcPr>
                  <w:tcW w:w="2500" w:type="dxa"/>
                </w:tcPr>
                <w:p w14:paraId="3AD199E4" w14:textId="77777777" w:rsidR="005322BD" w:rsidRDefault="005322BD" w:rsidP="005322BD">
                  <w:pPr>
                    <w:pStyle w:val="EMPTYCELLSTYLE"/>
                  </w:pPr>
                </w:p>
              </w:tc>
              <w:tc>
                <w:tcPr>
                  <w:tcW w:w="1300" w:type="dxa"/>
                  <w:tcMar>
                    <w:top w:w="40" w:type="dxa"/>
                    <w:left w:w="0" w:type="dxa"/>
                    <w:bottom w:w="40" w:type="dxa"/>
                    <w:right w:w="0" w:type="dxa"/>
                  </w:tcMar>
                </w:tcPr>
                <w:p w14:paraId="160996AC"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08E60BF8"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7C65E781"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6C6F4BD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4BCE98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E585821" w14:textId="77777777" w:rsidR="005322BD" w:rsidRDefault="005322BD" w:rsidP="005322BD">
                  <w:pPr>
                    <w:pStyle w:val="UvjetniStil"/>
                    <w:jc w:val="right"/>
                  </w:pPr>
                  <w:r>
                    <w:rPr>
                      <w:sz w:val="16"/>
                    </w:rPr>
                    <w:t>103,00</w:t>
                  </w:r>
                </w:p>
              </w:tc>
            </w:tr>
          </w:tbl>
          <w:p w14:paraId="0B78F267" w14:textId="77777777" w:rsidR="005322BD" w:rsidRDefault="005322BD" w:rsidP="005322BD">
            <w:pPr>
              <w:pStyle w:val="EMPTYCELLSTYLE"/>
            </w:pPr>
          </w:p>
        </w:tc>
      </w:tr>
      <w:tr w:rsidR="005322BD" w14:paraId="2A4E339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16EFB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DF0A964" w14:textId="77777777" w:rsidR="005322BD" w:rsidRDefault="005322BD" w:rsidP="005322BD">
                  <w:pPr>
                    <w:pStyle w:val="prog3"/>
                  </w:pPr>
                  <w:r>
                    <w:rPr>
                      <w:sz w:val="16"/>
                    </w:rPr>
                    <w:t>Aktivnost A100019 Održavanje čistoće javnih površina</w:t>
                  </w:r>
                </w:p>
              </w:tc>
              <w:tc>
                <w:tcPr>
                  <w:tcW w:w="2020" w:type="dxa"/>
                </w:tcPr>
                <w:p w14:paraId="149F678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5365CF"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14757FC8"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7AB3DD5D"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6140447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98EDFC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92C5DC9" w14:textId="77777777" w:rsidR="005322BD" w:rsidRDefault="005322BD" w:rsidP="005322BD">
                  <w:pPr>
                    <w:pStyle w:val="prog3"/>
                    <w:jc w:val="right"/>
                  </w:pPr>
                  <w:r>
                    <w:rPr>
                      <w:sz w:val="16"/>
                    </w:rPr>
                    <w:t>103,00</w:t>
                  </w:r>
                </w:p>
              </w:tc>
            </w:tr>
          </w:tbl>
          <w:p w14:paraId="28F71786" w14:textId="77777777" w:rsidR="005322BD" w:rsidRDefault="005322BD" w:rsidP="005322BD">
            <w:pPr>
              <w:pStyle w:val="EMPTYCELLSTYLE"/>
            </w:pPr>
          </w:p>
        </w:tc>
      </w:tr>
      <w:tr w:rsidR="005322BD" w14:paraId="22F0F38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4317B8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1D0AE2" w14:textId="77777777" w:rsidR="005322BD" w:rsidRDefault="005322BD" w:rsidP="005322BD">
                  <w:pPr>
                    <w:pStyle w:val="izv1"/>
                  </w:pPr>
                  <w:r>
                    <w:rPr>
                      <w:sz w:val="16"/>
                    </w:rPr>
                    <w:t>Izvor 1. OPĆI PRIHODI I PRIMICI</w:t>
                  </w:r>
                </w:p>
              </w:tc>
              <w:tc>
                <w:tcPr>
                  <w:tcW w:w="2020" w:type="dxa"/>
                </w:tcPr>
                <w:p w14:paraId="1637455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6BC7C9"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7EDC5829"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662F1D8B"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388D590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19E35B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D7FA032" w14:textId="77777777" w:rsidR="005322BD" w:rsidRDefault="005322BD" w:rsidP="005322BD">
                  <w:pPr>
                    <w:pStyle w:val="izv1"/>
                    <w:jc w:val="right"/>
                  </w:pPr>
                  <w:r>
                    <w:rPr>
                      <w:sz w:val="16"/>
                    </w:rPr>
                    <w:t>103,00</w:t>
                  </w:r>
                </w:p>
              </w:tc>
            </w:tr>
          </w:tbl>
          <w:p w14:paraId="695CA9F4" w14:textId="77777777" w:rsidR="005322BD" w:rsidRDefault="005322BD" w:rsidP="005322BD">
            <w:pPr>
              <w:pStyle w:val="EMPTYCELLSTYLE"/>
            </w:pPr>
          </w:p>
        </w:tc>
      </w:tr>
      <w:tr w:rsidR="005322BD" w14:paraId="6B9AF7A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CF1F5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0BB1527" w14:textId="77777777" w:rsidR="005322BD" w:rsidRDefault="005322BD" w:rsidP="005322BD">
                  <w:pPr>
                    <w:pStyle w:val="izv2"/>
                  </w:pPr>
                  <w:r>
                    <w:rPr>
                      <w:sz w:val="16"/>
                    </w:rPr>
                    <w:t>Izvor 1.1. Prihodi od poreza</w:t>
                  </w:r>
                </w:p>
              </w:tc>
              <w:tc>
                <w:tcPr>
                  <w:tcW w:w="2020" w:type="dxa"/>
                </w:tcPr>
                <w:p w14:paraId="742738D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FBD1289"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337CD7AE"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576AF3BE"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3D15AF7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3F85FB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A7CA4E7" w14:textId="77777777" w:rsidR="005322BD" w:rsidRDefault="005322BD" w:rsidP="005322BD">
                  <w:pPr>
                    <w:pStyle w:val="izv2"/>
                    <w:jc w:val="right"/>
                  </w:pPr>
                  <w:r>
                    <w:rPr>
                      <w:sz w:val="16"/>
                    </w:rPr>
                    <w:t>103,00</w:t>
                  </w:r>
                </w:p>
              </w:tc>
            </w:tr>
          </w:tbl>
          <w:p w14:paraId="06F12166" w14:textId="77777777" w:rsidR="005322BD" w:rsidRDefault="005322BD" w:rsidP="005322BD">
            <w:pPr>
              <w:pStyle w:val="EMPTYCELLSTYLE"/>
            </w:pPr>
          </w:p>
        </w:tc>
      </w:tr>
      <w:tr w:rsidR="005322BD" w14:paraId="584AD2BE" w14:textId="77777777" w:rsidTr="005322BD">
        <w:tblPrEx>
          <w:tblCellMar>
            <w:top w:w="0" w:type="dxa"/>
            <w:bottom w:w="0" w:type="dxa"/>
          </w:tblCellMar>
        </w:tblPrEx>
        <w:trPr>
          <w:trHeight w:hRule="exact" w:val="80"/>
        </w:trPr>
        <w:tc>
          <w:tcPr>
            <w:tcW w:w="1800" w:type="dxa"/>
          </w:tcPr>
          <w:p w14:paraId="331BCB50" w14:textId="77777777" w:rsidR="005322BD" w:rsidRDefault="005322BD" w:rsidP="005322BD">
            <w:pPr>
              <w:pStyle w:val="EMPTYCELLSTYLE"/>
            </w:pPr>
          </w:p>
        </w:tc>
        <w:tc>
          <w:tcPr>
            <w:tcW w:w="2640" w:type="dxa"/>
          </w:tcPr>
          <w:p w14:paraId="4C538977" w14:textId="77777777" w:rsidR="005322BD" w:rsidRDefault="005322BD" w:rsidP="005322BD">
            <w:pPr>
              <w:pStyle w:val="EMPTYCELLSTYLE"/>
            </w:pPr>
          </w:p>
        </w:tc>
        <w:tc>
          <w:tcPr>
            <w:tcW w:w="600" w:type="dxa"/>
          </w:tcPr>
          <w:p w14:paraId="3BCD660F" w14:textId="77777777" w:rsidR="005322BD" w:rsidRDefault="005322BD" w:rsidP="005322BD">
            <w:pPr>
              <w:pStyle w:val="EMPTYCELLSTYLE"/>
            </w:pPr>
          </w:p>
        </w:tc>
        <w:tc>
          <w:tcPr>
            <w:tcW w:w="2520" w:type="dxa"/>
          </w:tcPr>
          <w:p w14:paraId="51D12065" w14:textId="77777777" w:rsidR="005322BD" w:rsidRDefault="005322BD" w:rsidP="005322BD">
            <w:pPr>
              <w:pStyle w:val="EMPTYCELLSTYLE"/>
            </w:pPr>
          </w:p>
        </w:tc>
        <w:tc>
          <w:tcPr>
            <w:tcW w:w="2520" w:type="dxa"/>
          </w:tcPr>
          <w:p w14:paraId="5ED49F73" w14:textId="77777777" w:rsidR="005322BD" w:rsidRDefault="005322BD" w:rsidP="005322BD">
            <w:pPr>
              <w:pStyle w:val="EMPTYCELLSTYLE"/>
            </w:pPr>
          </w:p>
        </w:tc>
        <w:tc>
          <w:tcPr>
            <w:tcW w:w="3420" w:type="dxa"/>
          </w:tcPr>
          <w:p w14:paraId="1DF5FA09" w14:textId="77777777" w:rsidR="005322BD" w:rsidRDefault="005322BD" w:rsidP="005322BD">
            <w:pPr>
              <w:pStyle w:val="EMPTYCELLSTYLE"/>
            </w:pPr>
          </w:p>
        </w:tc>
        <w:tc>
          <w:tcPr>
            <w:tcW w:w="720" w:type="dxa"/>
          </w:tcPr>
          <w:p w14:paraId="0085FD65" w14:textId="77777777" w:rsidR="005322BD" w:rsidRDefault="005322BD" w:rsidP="005322BD">
            <w:pPr>
              <w:pStyle w:val="EMPTYCELLSTYLE"/>
            </w:pPr>
          </w:p>
        </w:tc>
        <w:tc>
          <w:tcPr>
            <w:tcW w:w="680" w:type="dxa"/>
          </w:tcPr>
          <w:p w14:paraId="2F56C22A" w14:textId="77777777" w:rsidR="005322BD" w:rsidRDefault="005322BD" w:rsidP="005322BD">
            <w:pPr>
              <w:pStyle w:val="EMPTYCELLSTYLE"/>
            </w:pPr>
          </w:p>
        </w:tc>
        <w:tc>
          <w:tcPr>
            <w:tcW w:w="40" w:type="dxa"/>
          </w:tcPr>
          <w:p w14:paraId="2E63A11F" w14:textId="77777777" w:rsidR="005322BD" w:rsidRDefault="005322BD" w:rsidP="005322BD">
            <w:pPr>
              <w:pStyle w:val="EMPTYCELLSTYLE"/>
            </w:pPr>
          </w:p>
        </w:tc>
        <w:tc>
          <w:tcPr>
            <w:tcW w:w="1080" w:type="dxa"/>
          </w:tcPr>
          <w:p w14:paraId="3F28FBC4" w14:textId="77777777" w:rsidR="005322BD" w:rsidRDefault="005322BD" w:rsidP="005322BD">
            <w:pPr>
              <w:pStyle w:val="EMPTYCELLSTYLE"/>
            </w:pPr>
          </w:p>
        </w:tc>
        <w:tc>
          <w:tcPr>
            <w:tcW w:w="40" w:type="dxa"/>
          </w:tcPr>
          <w:p w14:paraId="224F53B4" w14:textId="77777777" w:rsidR="005322BD" w:rsidRDefault="005322BD" w:rsidP="005322BD">
            <w:pPr>
              <w:pStyle w:val="EMPTYCELLSTYLE"/>
            </w:pPr>
          </w:p>
        </w:tc>
      </w:tr>
      <w:tr w:rsidR="005322BD" w14:paraId="762788A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D9C9CF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9839F43" w14:textId="77777777" w:rsidR="005322BD" w:rsidRDefault="005322BD" w:rsidP="005322BD">
                  <w:pPr>
                    <w:pStyle w:val="fun3"/>
                  </w:pPr>
                  <w:r>
                    <w:rPr>
                      <w:sz w:val="16"/>
                    </w:rPr>
                    <w:t>FUNKCIJSKA KLASIFIKACIJA 0620 Razvoj zajednice</w:t>
                  </w:r>
                </w:p>
              </w:tc>
              <w:tc>
                <w:tcPr>
                  <w:tcW w:w="2020" w:type="dxa"/>
                </w:tcPr>
                <w:p w14:paraId="598197D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AA1BE5"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27FCFA68"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2F1F35EF"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5B64D69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689EEC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499DC13" w14:textId="77777777" w:rsidR="005322BD" w:rsidRDefault="005322BD" w:rsidP="005322BD">
                  <w:pPr>
                    <w:pStyle w:val="fun3"/>
                    <w:jc w:val="right"/>
                  </w:pPr>
                  <w:r>
                    <w:rPr>
                      <w:sz w:val="16"/>
                    </w:rPr>
                    <w:t>103,00</w:t>
                  </w:r>
                </w:p>
              </w:tc>
            </w:tr>
          </w:tbl>
          <w:p w14:paraId="4C3DB3CC" w14:textId="77777777" w:rsidR="005322BD" w:rsidRDefault="005322BD" w:rsidP="005322BD">
            <w:pPr>
              <w:pStyle w:val="EMPTYCELLSTYLE"/>
            </w:pPr>
          </w:p>
        </w:tc>
      </w:tr>
      <w:tr w:rsidR="005322BD" w14:paraId="5EDEA3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260ED4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5B3407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8BC28F6" w14:textId="77777777" w:rsidR="005322BD" w:rsidRDefault="005322BD" w:rsidP="005322BD">
                  <w:pPr>
                    <w:pStyle w:val="UvjetniStil10"/>
                  </w:pPr>
                  <w:r>
                    <w:rPr>
                      <w:sz w:val="16"/>
                    </w:rPr>
                    <w:t>Rashodi poslovanja</w:t>
                  </w:r>
                </w:p>
              </w:tc>
              <w:tc>
                <w:tcPr>
                  <w:tcW w:w="2500" w:type="dxa"/>
                </w:tcPr>
                <w:p w14:paraId="557C2D26" w14:textId="77777777" w:rsidR="005322BD" w:rsidRDefault="005322BD" w:rsidP="005322BD">
                  <w:pPr>
                    <w:pStyle w:val="EMPTYCELLSTYLE"/>
                  </w:pPr>
                </w:p>
              </w:tc>
              <w:tc>
                <w:tcPr>
                  <w:tcW w:w="1300" w:type="dxa"/>
                  <w:tcMar>
                    <w:top w:w="40" w:type="dxa"/>
                    <w:left w:w="0" w:type="dxa"/>
                    <w:bottom w:w="40" w:type="dxa"/>
                    <w:right w:w="0" w:type="dxa"/>
                  </w:tcMar>
                </w:tcPr>
                <w:p w14:paraId="17DCE519"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104D9ED7"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0CD35EC6"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23E77C0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8E689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C505F33" w14:textId="77777777" w:rsidR="005322BD" w:rsidRDefault="005322BD" w:rsidP="005322BD">
                  <w:pPr>
                    <w:pStyle w:val="UvjetniStil10"/>
                    <w:jc w:val="right"/>
                  </w:pPr>
                  <w:r>
                    <w:rPr>
                      <w:sz w:val="16"/>
                    </w:rPr>
                    <w:t>103,00</w:t>
                  </w:r>
                </w:p>
              </w:tc>
            </w:tr>
          </w:tbl>
          <w:p w14:paraId="7B7BFE7B" w14:textId="77777777" w:rsidR="005322BD" w:rsidRDefault="005322BD" w:rsidP="005322BD">
            <w:pPr>
              <w:pStyle w:val="EMPTYCELLSTYLE"/>
            </w:pPr>
          </w:p>
        </w:tc>
      </w:tr>
      <w:tr w:rsidR="005322BD" w14:paraId="587F196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1F517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2AB888"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7F5F5CC" w14:textId="77777777" w:rsidR="005322BD" w:rsidRDefault="005322BD" w:rsidP="005322BD">
                  <w:pPr>
                    <w:pStyle w:val="UvjetniStil10"/>
                  </w:pPr>
                  <w:r>
                    <w:rPr>
                      <w:sz w:val="16"/>
                    </w:rPr>
                    <w:t>Materijalni rashodi</w:t>
                  </w:r>
                </w:p>
              </w:tc>
              <w:tc>
                <w:tcPr>
                  <w:tcW w:w="2500" w:type="dxa"/>
                </w:tcPr>
                <w:p w14:paraId="61E37C62" w14:textId="77777777" w:rsidR="005322BD" w:rsidRDefault="005322BD" w:rsidP="005322BD">
                  <w:pPr>
                    <w:pStyle w:val="EMPTYCELLSTYLE"/>
                  </w:pPr>
                </w:p>
              </w:tc>
              <w:tc>
                <w:tcPr>
                  <w:tcW w:w="1300" w:type="dxa"/>
                  <w:tcMar>
                    <w:top w:w="40" w:type="dxa"/>
                    <w:left w:w="0" w:type="dxa"/>
                    <w:bottom w:w="40" w:type="dxa"/>
                    <w:right w:w="0" w:type="dxa"/>
                  </w:tcMar>
                </w:tcPr>
                <w:p w14:paraId="6F279D4E"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5DCAB424"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446DBE31"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12633F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1A4869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FCC0BFF" w14:textId="77777777" w:rsidR="005322BD" w:rsidRDefault="005322BD" w:rsidP="005322BD">
                  <w:pPr>
                    <w:pStyle w:val="UvjetniStil10"/>
                    <w:jc w:val="right"/>
                  </w:pPr>
                  <w:r>
                    <w:rPr>
                      <w:sz w:val="16"/>
                    </w:rPr>
                    <w:t>103,00</w:t>
                  </w:r>
                </w:p>
              </w:tc>
            </w:tr>
          </w:tbl>
          <w:p w14:paraId="12A17E83" w14:textId="77777777" w:rsidR="005322BD" w:rsidRDefault="005322BD" w:rsidP="005322BD">
            <w:pPr>
              <w:pStyle w:val="EMPTYCELLSTYLE"/>
            </w:pPr>
          </w:p>
        </w:tc>
      </w:tr>
      <w:tr w:rsidR="005322BD" w14:paraId="672C05B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A24E1A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FEEFB2"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53E40A1" w14:textId="77777777" w:rsidR="005322BD" w:rsidRDefault="005322BD" w:rsidP="005322BD">
                  <w:pPr>
                    <w:pStyle w:val="UvjetniStil"/>
                  </w:pPr>
                  <w:r>
                    <w:rPr>
                      <w:sz w:val="16"/>
                    </w:rPr>
                    <w:t>Rashodi za usluge</w:t>
                  </w:r>
                </w:p>
              </w:tc>
              <w:tc>
                <w:tcPr>
                  <w:tcW w:w="2500" w:type="dxa"/>
                </w:tcPr>
                <w:p w14:paraId="30422679" w14:textId="77777777" w:rsidR="005322BD" w:rsidRDefault="005322BD" w:rsidP="005322BD">
                  <w:pPr>
                    <w:pStyle w:val="EMPTYCELLSTYLE"/>
                  </w:pPr>
                </w:p>
              </w:tc>
              <w:tc>
                <w:tcPr>
                  <w:tcW w:w="1300" w:type="dxa"/>
                  <w:tcMar>
                    <w:top w:w="40" w:type="dxa"/>
                    <w:left w:w="0" w:type="dxa"/>
                    <w:bottom w:w="40" w:type="dxa"/>
                    <w:right w:w="0" w:type="dxa"/>
                  </w:tcMar>
                </w:tcPr>
                <w:p w14:paraId="74CABC75"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20ACBFCE"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1E46F983"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23DEC87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BE629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6D81185" w14:textId="77777777" w:rsidR="005322BD" w:rsidRDefault="005322BD" w:rsidP="005322BD">
                  <w:pPr>
                    <w:pStyle w:val="UvjetniStil"/>
                    <w:jc w:val="right"/>
                  </w:pPr>
                  <w:r>
                    <w:rPr>
                      <w:sz w:val="16"/>
                    </w:rPr>
                    <w:t>103,00</w:t>
                  </w:r>
                </w:p>
              </w:tc>
            </w:tr>
          </w:tbl>
          <w:p w14:paraId="63F272D3" w14:textId="77777777" w:rsidR="005322BD" w:rsidRDefault="005322BD" w:rsidP="005322BD">
            <w:pPr>
              <w:pStyle w:val="EMPTYCELLSTYLE"/>
            </w:pPr>
          </w:p>
        </w:tc>
      </w:tr>
      <w:tr w:rsidR="005322BD" w14:paraId="24CBFC4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C36D6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EE3D0AA" w14:textId="77777777" w:rsidR="005322BD" w:rsidRDefault="005322BD" w:rsidP="005322BD">
                  <w:pPr>
                    <w:pStyle w:val="prog3"/>
                  </w:pPr>
                  <w:r>
                    <w:rPr>
                      <w:sz w:val="16"/>
                    </w:rPr>
                    <w:t>Aktivnost A100028 Održavanje javnih zelenih površina</w:t>
                  </w:r>
                </w:p>
              </w:tc>
              <w:tc>
                <w:tcPr>
                  <w:tcW w:w="2020" w:type="dxa"/>
                </w:tcPr>
                <w:p w14:paraId="24C8D06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6F0575C" w14:textId="77777777" w:rsidR="005322BD" w:rsidRDefault="005322BD" w:rsidP="005322BD">
                  <w:pPr>
                    <w:pStyle w:val="prog3"/>
                    <w:jc w:val="right"/>
                  </w:pPr>
                  <w:r>
                    <w:rPr>
                      <w:sz w:val="16"/>
                    </w:rPr>
                    <w:t>400.000,00</w:t>
                  </w:r>
                </w:p>
              </w:tc>
              <w:tc>
                <w:tcPr>
                  <w:tcW w:w="1300" w:type="dxa"/>
                  <w:shd w:val="clear" w:color="auto" w:fill="FFFFFF"/>
                  <w:tcMar>
                    <w:top w:w="0" w:type="dxa"/>
                    <w:left w:w="0" w:type="dxa"/>
                    <w:bottom w:w="0" w:type="dxa"/>
                    <w:right w:w="0" w:type="dxa"/>
                  </w:tcMar>
                  <w:vAlign w:val="center"/>
                </w:tcPr>
                <w:p w14:paraId="0D5450FF" w14:textId="77777777" w:rsidR="005322BD" w:rsidRDefault="005322BD" w:rsidP="005322BD">
                  <w:pPr>
                    <w:pStyle w:val="prog3"/>
                    <w:jc w:val="right"/>
                  </w:pPr>
                  <w:r>
                    <w:rPr>
                      <w:sz w:val="16"/>
                    </w:rPr>
                    <w:t>558.250,00</w:t>
                  </w:r>
                </w:p>
              </w:tc>
              <w:tc>
                <w:tcPr>
                  <w:tcW w:w="1300" w:type="dxa"/>
                  <w:shd w:val="clear" w:color="auto" w:fill="FFFFFF"/>
                  <w:tcMar>
                    <w:top w:w="0" w:type="dxa"/>
                    <w:left w:w="0" w:type="dxa"/>
                    <w:bottom w:w="0" w:type="dxa"/>
                    <w:right w:w="0" w:type="dxa"/>
                  </w:tcMar>
                  <w:vAlign w:val="center"/>
                </w:tcPr>
                <w:p w14:paraId="76B401AD" w14:textId="77777777" w:rsidR="005322BD" w:rsidRDefault="005322BD" w:rsidP="005322BD">
                  <w:pPr>
                    <w:pStyle w:val="prog3"/>
                    <w:jc w:val="right"/>
                  </w:pPr>
                  <w:r>
                    <w:rPr>
                      <w:sz w:val="16"/>
                    </w:rPr>
                    <w:t>566.500,00</w:t>
                  </w:r>
                </w:p>
              </w:tc>
              <w:tc>
                <w:tcPr>
                  <w:tcW w:w="700" w:type="dxa"/>
                  <w:shd w:val="clear" w:color="auto" w:fill="FFFFFF"/>
                  <w:tcMar>
                    <w:top w:w="0" w:type="dxa"/>
                    <w:left w:w="0" w:type="dxa"/>
                    <w:bottom w:w="0" w:type="dxa"/>
                    <w:right w:w="0" w:type="dxa"/>
                  </w:tcMar>
                  <w:vAlign w:val="center"/>
                </w:tcPr>
                <w:p w14:paraId="72B14F24" w14:textId="77777777" w:rsidR="005322BD" w:rsidRDefault="005322BD" w:rsidP="005322BD">
                  <w:pPr>
                    <w:pStyle w:val="prog3"/>
                    <w:jc w:val="right"/>
                  </w:pPr>
                  <w:r>
                    <w:rPr>
                      <w:sz w:val="16"/>
                    </w:rPr>
                    <w:t>139,56</w:t>
                  </w:r>
                </w:p>
              </w:tc>
              <w:tc>
                <w:tcPr>
                  <w:tcW w:w="700" w:type="dxa"/>
                  <w:shd w:val="clear" w:color="auto" w:fill="FFFFFF"/>
                  <w:tcMar>
                    <w:top w:w="0" w:type="dxa"/>
                    <w:left w:w="0" w:type="dxa"/>
                    <w:bottom w:w="0" w:type="dxa"/>
                    <w:right w:w="0" w:type="dxa"/>
                  </w:tcMar>
                  <w:vAlign w:val="center"/>
                </w:tcPr>
                <w:p w14:paraId="17361DAE" w14:textId="77777777" w:rsidR="005322BD" w:rsidRDefault="005322BD" w:rsidP="005322BD">
                  <w:pPr>
                    <w:pStyle w:val="prog3"/>
                    <w:jc w:val="center"/>
                  </w:pPr>
                  <w:r>
                    <w:rPr>
                      <w:sz w:val="16"/>
                    </w:rPr>
                    <w:t xml:space="preserve">      101,48</w:t>
                  </w:r>
                </w:p>
              </w:tc>
              <w:tc>
                <w:tcPr>
                  <w:tcW w:w="700" w:type="dxa"/>
                  <w:shd w:val="clear" w:color="auto" w:fill="FFFFFF"/>
                  <w:tcMar>
                    <w:top w:w="0" w:type="dxa"/>
                    <w:left w:w="0" w:type="dxa"/>
                    <w:bottom w:w="0" w:type="dxa"/>
                    <w:right w:w="40" w:type="dxa"/>
                  </w:tcMar>
                  <w:vAlign w:val="center"/>
                </w:tcPr>
                <w:p w14:paraId="121D4A98" w14:textId="77777777" w:rsidR="005322BD" w:rsidRDefault="005322BD" w:rsidP="005322BD">
                  <w:pPr>
                    <w:pStyle w:val="prog3"/>
                    <w:jc w:val="right"/>
                  </w:pPr>
                  <w:r>
                    <w:rPr>
                      <w:sz w:val="16"/>
                    </w:rPr>
                    <w:t>141,63</w:t>
                  </w:r>
                </w:p>
              </w:tc>
            </w:tr>
          </w:tbl>
          <w:p w14:paraId="4C48ED7F" w14:textId="77777777" w:rsidR="005322BD" w:rsidRDefault="005322BD" w:rsidP="005322BD">
            <w:pPr>
              <w:pStyle w:val="EMPTYCELLSTYLE"/>
            </w:pPr>
          </w:p>
        </w:tc>
      </w:tr>
      <w:tr w:rsidR="005322BD" w14:paraId="45D7F0C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5DF350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98F84B" w14:textId="77777777" w:rsidR="005322BD" w:rsidRDefault="005322BD" w:rsidP="005322BD">
                  <w:pPr>
                    <w:pStyle w:val="izv1"/>
                  </w:pPr>
                  <w:r>
                    <w:rPr>
                      <w:sz w:val="16"/>
                    </w:rPr>
                    <w:t>Izvor 4. PRIHODI ZA POSEBNE NAMJENE</w:t>
                  </w:r>
                </w:p>
              </w:tc>
              <w:tc>
                <w:tcPr>
                  <w:tcW w:w="2020" w:type="dxa"/>
                </w:tcPr>
                <w:p w14:paraId="477A354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65BC5EE" w14:textId="77777777" w:rsidR="005322BD" w:rsidRDefault="005322BD" w:rsidP="005322BD">
                  <w:pPr>
                    <w:pStyle w:val="izv1"/>
                    <w:jc w:val="right"/>
                  </w:pPr>
                  <w:r>
                    <w:rPr>
                      <w:sz w:val="16"/>
                    </w:rPr>
                    <w:t>126.400,00</w:t>
                  </w:r>
                </w:p>
              </w:tc>
              <w:tc>
                <w:tcPr>
                  <w:tcW w:w="1300" w:type="dxa"/>
                  <w:shd w:val="clear" w:color="auto" w:fill="FFFFFF"/>
                  <w:tcMar>
                    <w:top w:w="0" w:type="dxa"/>
                    <w:left w:w="0" w:type="dxa"/>
                    <w:bottom w:w="0" w:type="dxa"/>
                    <w:right w:w="0" w:type="dxa"/>
                  </w:tcMar>
                  <w:vAlign w:val="center"/>
                </w:tcPr>
                <w:p w14:paraId="79C51812" w14:textId="77777777" w:rsidR="005322BD" w:rsidRDefault="005322BD" w:rsidP="005322BD">
                  <w:pPr>
                    <w:pStyle w:val="izv1"/>
                    <w:jc w:val="right"/>
                  </w:pPr>
                  <w:r>
                    <w:rPr>
                      <w:sz w:val="16"/>
                    </w:rPr>
                    <w:t>280.546,00</w:t>
                  </w:r>
                </w:p>
              </w:tc>
              <w:tc>
                <w:tcPr>
                  <w:tcW w:w="1300" w:type="dxa"/>
                  <w:shd w:val="clear" w:color="auto" w:fill="FFFFFF"/>
                  <w:tcMar>
                    <w:top w:w="0" w:type="dxa"/>
                    <w:left w:w="0" w:type="dxa"/>
                    <w:bottom w:w="0" w:type="dxa"/>
                    <w:right w:w="0" w:type="dxa"/>
                  </w:tcMar>
                  <w:vAlign w:val="center"/>
                </w:tcPr>
                <w:p w14:paraId="193957DD" w14:textId="77777777" w:rsidR="005322BD" w:rsidRDefault="005322BD" w:rsidP="005322BD">
                  <w:pPr>
                    <w:pStyle w:val="izv1"/>
                    <w:jc w:val="right"/>
                  </w:pPr>
                  <w:r>
                    <w:rPr>
                      <w:sz w:val="16"/>
                    </w:rPr>
                    <w:t>284.692,00</w:t>
                  </w:r>
                </w:p>
              </w:tc>
              <w:tc>
                <w:tcPr>
                  <w:tcW w:w="700" w:type="dxa"/>
                  <w:shd w:val="clear" w:color="auto" w:fill="FFFFFF"/>
                  <w:tcMar>
                    <w:top w:w="0" w:type="dxa"/>
                    <w:left w:w="0" w:type="dxa"/>
                    <w:bottom w:w="0" w:type="dxa"/>
                    <w:right w:w="0" w:type="dxa"/>
                  </w:tcMar>
                  <w:vAlign w:val="center"/>
                </w:tcPr>
                <w:p w14:paraId="47EC6D5C" w14:textId="77777777" w:rsidR="005322BD" w:rsidRDefault="005322BD" w:rsidP="005322BD">
                  <w:pPr>
                    <w:pStyle w:val="izv1"/>
                    <w:jc w:val="right"/>
                  </w:pPr>
                  <w:r>
                    <w:rPr>
                      <w:sz w:val="16"/>
                    </w:rPr>
                    <w:t>221,95</w:t>
                  </w:r>
                </w:p>
              </w:tc>
              <w:tc>
                <w:tcPr>
                  <w:tcW w:w="700" w:type="dxa"/>
                  <w:shd w:val="clear" w:color="auto" w:fill="FFFFFF"/>
                  <w:tcMar>
                    <w:top w:w="0" w:type="dxa"/>
                    <w:left w:w="0" w:type="dxa"/>
                    <w:bottom w:w="0" w:type="dxa"/>
                    <w:right w:w="0" w:type="dxa"/>
                  </w:tcMar>
                  <w:vAlign w:val="center"/>
                </w:tcPr>
                <w:p w14:paraId="542C457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172381B" w14:textId="77777777" w:rsidR="005322BD" w:rsidRDefault="005322BD" w:rsidP="005322BD">
                  <w:pPr>
                    <w:pStyle w:val="izv1"/>
                    <w:jc w:val="right"/>
                  </w:pPr>
                  <w:r>
                    <w:rPr>
                      <w:sz w:val="16"/>
                    </w:rPr>
                    <w:t>225,23</w:t>
                  </w:r>
                </w:p>
              </w:tc>
            </w:tr>
          </w:tbl>
          <w:p w14:paraId="6F0249D9" w14:textId="77777777" w:rsidR="005322BD" w:rsidRDefault="005322BD" w:rsidP="005322BD">
            <w:pPr>
              <w:pStyle w:val="EMPTYCELLSTYLE"/>
            </w:pPr>
          </w:p>
        </w:tc>
      </w:tr>
      <w:tr w:rsidR="005322BD" w14:paraId="0DCDAB0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67426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83D18AE" w14:textId="77777777" w:rsidR="005322BD" w:rsidRDefault="005322BD" w:rsidP="005322BD">
                  <w:pPr>
                    <w:pStyle w:val="izv2"/>
                  </w:pPr>
                  <w:r>
                    <w:rPr>
                      <w:sz w:val="16"/>
                    </w:rPr>
                    <w:t>Izvor 4.2. Komunalna naknada</w:t>
                  </w:r>
                </w:p>
              </w:tc>
              <w:tc>
                <w:tcPr>
                  <w:tcW w:w="2020" w:type="dxa"/>
                </w:tcPr>
                <w:p w14:paraId="2AE86D8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1BEB53A" w14:textId="77777777" w:rsidR="005322BD" w:rsidRDefault="005322BD" w:rsidP="005322BD">
                  <w:pPr>
                    <w:pStyle w:val="izv2"/>
                    <w:jc w:val="right"/>
                  </w:pPr>
                  <w:r>
                    <w:rPr>
                      <w:sz w:val="16"/>
                    </w:rPr>
                    <w:t>126.400,00</w:t>
                  </w:r>
                </w:p>
              </w:tc>
              <w:tc>
                <w:tcPr>
                  <w:tcW w:w="1300" w:type="dxa"/>
                  <w:shd w:val="clear" w:color="auto" w:fill="FFFFFF"/>
                  <w:tcMar>
                    <w:top w:w="0" w:type="dxa"/>
                    <w:left w:w="0" w:type="dxa"/>
                    <w:bottom w:w="0" w:type="dxa"/>
                    <w:right w:w="0" w:type="dxa"/>
                  </w:tcMar>
                  <w:vAlign w:val="center"/>
                </w:tcPr>
                <w:p w14:paraId="7C3B3C19" w14:textId="77777777" w:rsidR="005322BD" w:rsidRDefault="005322BD" w:rsidP="005322BD">
                  <w:pPr>
                    <w:pStyle w:val="izv2"/>
                    <w:jc w:val="right"/>
                  </w:pPr>
                  <w:r>
                    <w:rPr>
                      <w:sz w:val="16"/>
                    </w:rPr>
                    <w:t>280.546,00</w:t>
                  </w:r>
                </w:p>
              </w:tc>
              <w:tc>
                <w:tcPr>
                  <w:tcW w:w="1300" w:type="dxa"/>
                  <w:shd w:val="clear" w:color="auto" w:fill="FFFFFF"/>
                  <w:tcMar>
                    <w:top w:w="0" w:type="dxa"/>
                    <w:left w:w="0" w:type="dxa"/>
                    <w:bottom w:w="0" w:type="dxa"/>
                    <w:right w:w="0" w:type="dxa"/>
                  </w:tcMar>
                  <w:vAlign w:val="center"/>
                </w:tcPr>
                <w:p w14:paraId="077D769C" w14:textId="77777777" w:rsidR="005322BD" w:rsidRDefault="005322BD" w:rsidP="005322BD">
                  <w:pPr>
                    <w:pStyle w:val="izv2"/>
                    <w:jc w:val="right"/>
                  </w:pPr>
                  <w:r>
                    <w:rPr>
                      <w:sz w:val="16"/>
                    </w:rPr>
                    <w:t>284.692,00</w:t>
                  </w:r>
                </w:p>
              </w:tc>
              <w:tc>
                <w:tcPr>
                  <w:tcW w:w="700" w:type="dxa"/>
                  <w:shd w:val="clear" w:color="auto" w:fill="FFFFFF"/>
                  <w:tcMar>
                    <w:top w:w="0" w:type="dxa"/>
                    <w:left w:w="0" w:type="dxa"/>
                    <w:bottom w:w="0" w:type="dxa"/>
                    <w:right w:w="0" w:type="dxa"/>
                  </w:tcMar>
                  <w:vAlign w:val="center"/>
                </w:tcPr>
                <w:p w14:paraId="733BE4F5" w14:textId="77777777" w:rsidR="005322BD" w:rsidRDefault="005322BD" w:rsidP="005322BD">
                  <w:pPr>
                    <w:pStyle w:val="izv2"/>
                    <w:jc w:val="right"/>
                  </w:pPr>
                  <w:r>
                    <w:rPr>
                      <w:sz w:val="16"/>
                    </w:rPr>
                    <w:t>221,95</w:t>
                  </w:r>
                </w:p>
              </w:tc>
              <w:tc>
                <w:tcPr>
                  <w:tcW w:w="700" w:type="dxa"/>
                  <w:shd w:val="clear" w:color="auto" w:fill="FFFFFF"/>
                  <w:tcMar>
                    <w:top w:w="0" w:type="dxa"/>
                    <w:left w:w="0" w:type="dxa"/>
                    <w:bottom w:w="0" w:type="dxa"/>
                    <w:right w:w="0" w:type="dxa"/>
                  </w:tcMar>
                  <w:vAlign w:val="center"/>
                </w:tcPr>
                <w:p w14:paraId="5BCB843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99CEE1B" w14:textId="77777777" w:rsidR="005322BD" w:rsidRDefault="005322BD" w:rsidP="005322BD">
                  <w:pPr>
                    <w:pStyle w:val="izv2"/>
                    <w:jc w:val="right"/>
                  </w:pPr>
                  <w:r>
                    <w:rPr>
                      <w:sz w:val="16"/>
                    </w:rPr>
                    <w:t>225,23</w:t>
                  </w:r>
                </w:p>
              </w:tc>
            </w:tr>
          </w:tbl>
          <w:p w14:paraId="086B0C90" w14:textId="77777777" w:rsidR="005322BD" w:rsidRDefault="005322BD" w:rsidP="005322BD">
            <w:pPr>
              <w:pStyle w:val="EMPTYCELLSTYLE"/>
            </w:pPr>
          </w:p>
        </w:tc>
      </w:tr>
      <w:tr w:rsidR="005322BD" w14:paraId="04119D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89122E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6282183" w14:textId="77777777" w:rsidR="005322BD" w:rsidRDefault="005322BD" w:rsidP="005322BD">
                  <w:pPr>
                    <w:pStyle w:val="fun3"/>
                  </w:pPr>
                  <w:r>
                    <w:rPr>
                      <w:sz w:val="16"/>
                    </w:rPr>
                    <w:t>FUNKCIJSKA KLASIFIKACIJA 0620 Razvoj zajednice</w:t>
                  </w:r>
                </w:p>
              </w:tc>
              <w:tc>
                <w:tcPr>
                  <w:tcW w:w="2020" w:type="dxa"/>
                </w:tcPr>
                <w:p w14:paraId="6C9A67D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8FA236" w14:textId="77777777" w:rsidR="005322BD" w:rsidRDefault="005322BD" w:rsidP="005322BD">
                  <w:pPr>
                    <w:pStyle w:val="fun3"/>
                    <w:jc w:val="right"/>
                  </w:pPr>
                  <w:r>
                    <w:rPr>
                      <w:sz w:val="16"/>
                    </w:rPr>
                    <w:t>126.400,00</w:t>
                  </w:r>
                </w:p>
              </w:tc>
              <w:tc>
                <w:tcPr>
                  <w:tcW w:w="1300" w:type="dxa"/>
                  <w:shd w:val="clear" w:color="auto" w:fill="FFFFFF"/>
                  <w:tcMar>
                    <w:top w:w="0" w:type="dxa"/>
                    <w:left w:w="0" w:type="dxa"/>
                    <w:bottom w:w="0" w:type="dxa"/>
                    <w:right w:w="0" w:type="dxa"/>
                  </w:tcMar>
                  <w:vAlign w:val="center"/>
                </w:tcPr>
                <w:p w14:paraId="734EE77A" w14:textId="77777777" w:rsidR="005322BD" w:rsidRDefault="005322BD" w:rsidP="005322BD">
                  <w:pPr>
                    <w:pStyle w:val="fun3"/>
                    <w:jc w:val="right"/>
                  </w:pPr>
                  <w:r>
                    <w:rPr>
                      <w:sz w:val="16"/>
                    </w:rPr>
                    <w:t>280.546,00</w:t>
                  </w:r>
                </w:p>
              </w:tc>
              <w:tc>
                <w:tcPr>
                  <w:tcW w:w="1300" w:type="dxa"/>
                  <w:shd w:val="clear" w:color="auto" w:fill="FFFFFF"/>
                  <w:tcMar>
                    <w:top w:w="0" w:type="dxa"/>
                    <w:left w:w="0" w:type="dxa"/>
                    <w:bottom w:w="0" w:type="dxa"/>
                    <w:right w:w="0" w:type="dxa"/>
                  </w:tcMar>
                  <w:vAlign w:val="center"/>
                </w:tcPr>
                <w:p w14:paraId="351328E2" w14:textId="77777777" w:rsidR="005322BD" w:rsidRDefault="005322BD" w:rsidP="005322BD">
                  <w:pPr>
                    <w:pStyle w:val="fun3"/>
                    <w:jc w:val="right"/>
                  </w:pPr>
                  <w:r>
                    <w:rPr>
                      <w:sz w:val="16"/>
                    </w:rPr>
                    <w:t>284.692,00</w:t>
                  </w:r>
                </w:p>
              </w:tc>
              <w:tc>
                <w:tcPr>
                  <w:tcW w:w="700" w:type="dxa"/>
                  <w:shd w:val="clear" w:color="auto" w:fill="FFFFFF"/>
                  <w:tcMar>
                    <w:top w:w="0" w:type="dxa"/>
                    <w:left w:w="0" w:type="dxa"/>
                    <w:bottom w:w="0" w:type="dxa"/>
                    <w:right w:w="0" w:type="dxa"/>
                  </w:tcMar>
                  <w:vAlign w:val="center"/>
                </w:tcPr>
                <w:p w14:paraId="3B143FCB" w14:textId="77777777" w:rsidR="005322BD" w:rsidRDefault="005322BD" w:rsidP="005322BD">
                  <w:pPr>
                    <w:pStyle w:val="fun3"/>
                    <w:jc w:val="right"/>
                  </w:pPr>
                  <w:r>
                    <w:rPr>
                      <w:sz w:val="16"/>
                    </w:rPr>
                    <w:t>221,95</w:t>
                  </w:r>
                </w:p>
              </w:tc>
              <w:tc>
                <w:tcPr>
                  <w:tcW w:w="700" w:type="dxa"/>
                  <w:shd w:val="clear" w:color="auto" w:fill="FFFFFF"/>
                  <w:tcMar>
                    <w:top w:w="0" w:type="dxa"/>
                    <w:left w:w="0" w:type="dxa"/>
                    <w:bottom w:w="0" w:type="dxa"/>
                    <w:right w:w="0" w:type="dxa"/>
                  </w:tcMar>
                  <w:vAlign w:val="center"/>
                </w:tcPr>
                <w:p w14:paraId="12E0127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931DA51" w14:textId="77777777" w:rsidR="005322BD" w:rsidRDefault="005322BD" w:rsidP="005322BD">
                  <w:pPr>
                    <w:pStyle w:val="fun3"/>
                    <w:jc w:val="right"/>
                  </w:pPr>
                  <w:r>
                    <w:rPr>
                      <w:sz w:val="16"/>
                    </w:rPr>
                    <w:t>225,23</w:t>
                  </w:r>
                </w:p>
              </w:tc>
            </w:tr>
          </w:tbl>
          <w:p w14:paraId="02F4CAB8" w14:textId="77777777" w:rsidR="005322BD" w:rsidRDefault="005322BD" w:rsidP="005322BD">
            <w:pPr>
              <w:pStyle w:val="EMPTYCELLSTYLE"/>
            </w:pPr>
          </w:p>
        </w:tc>
      </w:tr>
      <w:tr w:rsidR="005322BD" w14:paraId="3544C07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0846BD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CC967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DB58852" w14:textId="77777777" w:rsidR="005322BD" w:rsidRDefault="005322BD" w:rsidP="005322BD">
                  <w:pPr>
                    <w:pStyle w:val="UvjetniStil10"/>
                  </w:pPr>
                  <w:r>
                    <w:rPr>
                      <w:sz w:val="16"/>
                    </w:rPr>
                    <w:t>Rashodi poslovanja</w:t>
                  </w:r>
                </w:p>
              </w:tc>
              <w:tc>
                <w:tcPr>
                  <w:tcW w:w="2500" w:type="dxa"/>
                </w:tcPr>
                <w:p w14:paraId="683BA3B7" w14:textId="77777777" w:rsidR="005322BD" w:rsidRDefault="005322BD" w:rsidP="005322BD">
                  <w:pPr>
                    <w:pStyle w:val="EMPTYCELLSTYLE"/>
                  </w:pPr>
                </w:p>
              </w:tc>
              <w:tc>
                <w:tcPr>
                  <w:tcW w:w="1300" w:type="dxa"/>
                  <w:tcMar>
                    <w:top w:w="40" w:type="dxa"/>
                    <w:left w:w="0" w:type="dxa"/>
                    <w:bottom w:w="40" w:type="dxa"/>
                    <w:right w:w="0" w:type="dxa"/>
                  </w:tcMar>
                </w:tcPr>
                <w:p w14:paraId="530497B2" w14:textId="77777777" w:rsidR="005322BD" w:rsidRDefault="005322BD" w:rsidP="005322BD">
                  <w:pPr>
                    <w:pStyle w:val="UvjetniStil10"/>
                    <w:jc w:val="right"/>
                  </w:pPr>
                  <w:r>
                    <w:rPr>
                      <w:sz w:val="16"/>
                    </w:rPr>
                    <w:t>126.400,00</w:t>
                  </w:r>
                </w:p>
              </w:tc>
              <w:tc>
                <w:tcPr>
                  <w:tcW w:w="1300" w:type="dxa"/>
                  <w:tcMar>
                    <w:top w:w="40" w:type="dxa"/>
                    <w:left w:w="0" w:type="dxa"/>
                    <w:bottom w:w="40" w:type="dxa"/>
                    <w:right w:w="0" w:type="dxa"/>
                  </w:tcMar>
                </w:tcPr>
                <w:p w14:paraId="723C56EF" w14:textId="77777777" w:rsidR="005322BD" w:rsidRDefault="005322BD" w:rsidP="005322BD">
                  <w:pPr>
                    <w:pStyle w:val="UvjetniStil10"/>
                    <w:jc w:val="right"/>
                  </w:pPr>
                  <w:r>
                    <w:rPr>
                      <w:sz w:val="16"/>
                    </w:rPr>
                    <w:t>280.546,00</w:t>
                  </w:r>
                </w:p>
              </w:tc>
              <w:tc>
                <w:tcPr>
                  <w:tcW w:w="1300" w:type="dxa"/>
                  <w:tcMar>
                    <w:top w:w="40" w:type="dxa"/>
                    <w:left w:w="0" w:type="dxa"/>
                    <w:bottom w:w="40" w:type="dxa"/>
                    <w:right w:w="0" w:type="dxa"/>
                  </w:tcMar>
                </w:tcPr>
                <w:p w14:paraId="0FE015C6" w14:textId="77777777" w:rsidR="005322BD" w:rsidRDefault="005322BD" w:rsidP="005322BD">
                  <w:pPr>
                    <w:pStyle w:val="UvjetniStil10"/>
                    <w:jc w:val="right"/>
                  </w:pPr>
                  <w:r>
                    <w:rPr>
                      <w:sz w:val="16"/>
                    </w:rPr>
                    <w:t>284.692,00</w:t>
                  </w:r>
                </w:p>
              </w:tc>
              <w:tc>
                <w:tcPr>
                  <w:tcW w:w="700" w:type="dxa"/>
                  <w:tcMar>
                    <w:top w:w="40" w:type="dxa"/>
                    <w:left w:w="0" w:type="dxa"/>
                    <w:bottom w:w="40" w:type="dxa"/>
                    <w:right w:w="0" w:type="dxa"/>
                  </w:tcMar>
                </w:tcPr>
                <w:p w14:paraId="22B005A7" w14:textId="77777777" w:rsidR="005322BD" w:rsidRDefault="005322BD" w:rsidP="005322BD">
                  <w:pPr>
                    <w:pStyle w:val="UvjetniStil10"/>
                    <w:jc w:val="right"/>
                  </w:pPr>
                  <w:r>
                    <w:rPr>
                      <w:sz w:val="16"/>
                    </w:rPr>
                    <w:t>221,95</w:t>
                  </w:r>
                </w:p>
              </w:tc>
              <w:tc>
                <w:tcPr>
                  <w:tcW w:w="700" w:type="dxa"/>
                  <w:tcMar>
                    <w:top w:w="40" w:type="dxa"/>
                    <w:left w:w="0" w:type="dxa"/>
                    <w:bottom w:w="40" w:type="dxa"/>
                    <w:right w:w="0" w:type="dxa"/>
                  </w:tcMar>
                </w:tcPr>
                <w:p w14:paraId="55D59E6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F2A9ADF" w14:textId="77777777" w:rsidR="005322BD" w:rsidRDefault="005322BD" w:rsidP="005322BD">
                  <w:pPr>
                    <w:pStyle w:val="UvjetniStil10"/>
                    <w:jc w:val="right"/>
                  </w:pPr>
                  <w:r>
                    <w:rPr>
                      <w:sz w:val="16"/>
                    </w:rPr>
                    <w:t>225,23</w:t>
                  </w:r>
                </w:p>
              </w:tc>
            </w:tr>
          </w:tbl>
          <w:p w14:paraId="13295F96" w14:textId="77777777" w:rsidR="005322BD" w:rsidRDefault="005322BD" w:rsidP="005322BD">
            <w:pPr>
              <w:pStyle w:val="EMPTYCELLSTYLE"/>
            </w:pPr>
          </w:p>
        </w:tc>
      </w:tr>
      <w:tr w:rsidR="005322BD" w14:paraId="0E070C1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32FFE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998F0FF"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B6236F5" w14:textId="77777777" w:rsidR="005322BD" w:rsidRDefault="005322BD" w:rsidP="005322BD">
                  <w:pPr>
                    <w:pStyle w:val="UvjetniStil10"/>
                  </w:pPr>
                  <w:r>
                    <w:rPr>
                      <w:sz w:val="16"/>
                    </w:rPr>
                    <w:t>Materijalni rashodi</w:t>
                  </w:r>
                </w:p>
              </w:tc>
              <w:tc>
                <w:tcPr>
                  <w:tcW w:w="2500" w:type="dxa"/>
                </w:tcPr>
                <w:p w14:paraId="31E34A6B" w14:textId="77777777" w:rsidR="005322BD" w:rsidRDefault="005322BD" w:rsidP="005322BD">
                  <w:pPr>
                    <w:pStyle w:val="EMPTYCELLSTYLE"/>
                  </w:pPr>
                </w:p>
              </w:tc>
              <w:tc>
                <w:tcPr>
                  <w:tcW w:w="1300" w:type="dxa"/>
                  <w:tcMar>
                    <w:top w:w="40" w:type="dxa"/>
                    <w:left w:w="0" w:type="dxa"/>
                    <w:bottom w:w="40" w:type="dxa"/>
                    <w:right w:w="0" w:type="dxa"/>
                  </w:tcMar>
                </w:tcPr>
                <w:p w14:paraId="77AAB69F" w14:textId="77777777" w:rsidR="005322BD" w:rsidRDefault="005322BD" w:rsidP="005322BD">
                  <w:pPr>
                    <w:pStyle w:val="UvjetniStil10"/>
                    <w:jc w:val="right"/>
                  </w:pPr>
                  <w:r>
                    <w:rPr>
                      <w:sz w:val="16"/>
                    </w:rPr>
                    <w:t>126.400,00</w:t>
                  </w:r>
                </w:p>
              </w:tc>
              <w:tc>
                <w:tcPr>
                  <w:tcW w:w="1300" w:type="dxa"/>
                  <w:tcMar>
                    <w:top w:w="40" w:type="dxa"/>
                    <w:left w:w="0" w:type="dxa"/>
                    <w:bottom w:w="40" w:type="dxa"/>
                    <w:right w:w="0" w:type="dxa"/>
                  </w:tcMar>
                </w:tcPr>
                <w:p w14:paraId="6B2CE41A" w14:textId="77777777" w:rsidR="005322BD" w:rsidRDefault="005322BD" w:rsidP="005322BD">
                  <w:pPr>
                    <w:pStyle w:val="UvjetniStil10"/>
                    <w:jc w:val="right"/>
                  </w:pPr>
                  <w:r>
                    <w:rPr>
                      <w:sz w:val="16"/>
                    </w:rPr>
                    <w:t>280.546,00</w:t>
                  </w:r>
                </w:p>
              </w:tc>
              <w:tc>
                <w:tcPr>
                  <w:tcW w:w="1300" w:type="dxa"/>
                  <w:tcMar>
                    <w:top w:w="40" w:type="dxa"/>
                    <w:left w:w="0" w:type="dxa"/>
                    <w:bottom w:w="40" w:type="dxa"/>
                    <w:right w:w="0" w:type="dxa"/>
                  </w:tcMar>
                </w:tcPr>
                <w:p w14:paraId="34379A7A" w14:textId="77777777" w:rsidR="005322BD" w:rsidRDefault="005322BD" w:rsidP="005322BD">
                  <w:pPr>
                    <w:pStyle w:val="UvjetniStil10"/>
                    <w:jc w:val="right"/>
                  </w:pPr>
                  <w:r>
                    <w:rPr>
                      <w:sz w:val="16"/>
                    </w:rPr>
                    <w:t>284.692,00</w:t>
                  </w:r>
                </w:p>
              </w:tc>
              <w:tc>
                <w:tcPr>
                  <w:tcW w:w="700" w:type="dxa"/>
                  <w:tcMar>
                    <w:top w:w="40" w:type="dxa"/>
                    <w:left w:w="0" w:type="dxa"/>
                    <w:bottom w:w="40" w:type="dxa"/>
                    <w:right w:w="0" w:type="dxa"/>
                  </w:tcMar>
                </w:tcPr>
                <w:p w14:paraId="542E1CDA" w14:textId="77777777" w:rsidR="005322BD" w:rsidRDefault="005322BD" w:rsidP="005322BD">
                  <w:pPr>
                    <w:pStyle w:val="UvjetniStil10"/>
                    <w:jc w:val="right"/>
                  </w:pPr>
                  <w:r>
                    <w:rPr>
                      <w:sz w:val="16"/>
                    </w:rPr>
                    <w:t>221,95</w:t>
                  </w:r>
                </w:p>
              </w:tc>
              <w:tc>
                <w:tcPr>
                  <w:tcW w:w="700" w:type="dxa"/>
                  <w:tcMar>
                    <w:top w:w="40" w:type="dxa"/>
                    <w:left w:w="0" w:type="dxa"/>
                    <w:bottom w:w="40" w:type="dxa"/>
                    <w:right w:w="0" w:type="dxa"/>
                  </w:tcMar>
                </w:tcPr>
                <w:p w14:paraId="0815AB9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263A162" w14:textId="77777777" w:rsidR="005322BD" w:rsidRDefault="005322BD" w:rsidP="005322BD">
                  <w:pPr>
                    <w:pStyle w:val="UvjetniStil10"/>
                    <w:jc w:val="right"/>
                  </w:pPr>
                  <w:r>
                    <w:rPr>
                      <w:sz w:val="16"/>
                    </w:rPr>
                    <w:t>225,23</w:t>
                  </w:r>
                </w:p>
              </w:tc>
            </w:tr>
          </w:tbl>
          <w:p w14:paraId="5690D9F9" w14:textId="77777777" w:rsidR="005322BD" w:rsidRDefault="005322BD" w:rsidP="005322BD">
            <w:pPr>
              <w:pStyle w:val="EMPTYCELLSTYLE"/>
            </w:pPr>
          </w:p>
        </w:tc>
      </w:tr>
      <w:tr w:rsidR="005322BD" w14:paraId="1B4BC0C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E9C07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68792B" w14:textId="77777777" w:rsidR="005322BD" w:rsidRDefault="005322BD" w:rsidP="005322BD">
                  <w:pPr>
                    <w:pStyle w:val="UvjetniStil"/>
                  </w:pPr>
                  <w:r>
                    <w:rPr>
                      <w:sz w:val="16"/>
                    </w:rPr>
                    <w:lastRenderedPageBreak/>
                    <w:t>323</w:t>
                  </w:r>
                </w:p>
              </w:tc>
              <w:tc>
                <w:tcPr>
                  <w:tcW w:w="6840" w:type="dxa"/>
                  <w:tcMar>
                    <w:top w:w="40" w:type="dxa"/>
                    <w:left w:w="0" w:type="dxa"/>
                    <w:bottom w:w="40" w:type="dxa"/>
                    <w:right w:w="0" w:type="dxa"/>
                  </w:tcMar>
                </w:tcPr>
                <w:p w14:paraId="25FD4F26" w14:textId="77777777" w:rsidR="005322BD" w:rsidRDefault="005322BD" w:rsidP="005322BD">
                  <w:pPr>
                    <w:pStyle w:val="UvjetniStil"/>
                  </w:pPr>
                  <w:r>
                    <w:rPr>
                      <w:sz w:val="16"/>
                    </w:rPr>
                    <w:t>Rashodi za usluge</w:t>
                  </w:r>
                </w:p>
              </w:tc>
              <w:tc>
                <w:tcPr>
                  <w:tcW w:w="2500" w:type="dxa"/>
                </w:tcPr>
                <w:p w14:paraId="01D22732" w14:textId="77777777" w:rsidR="005322BD" w:rsidRDefault="005322BD" w:rsidP="005322BD">
                  <w:pPr>
                    <w:pStyle w:val="EMPTYCELLSTYLE"/>
                  </w:pPr>
                </w:p>
              </w:tc>
              <w:tc>
                <w:tcPr>
                  <w:tcW w:w="1300" w:type="dxa"/>
                  <w:tcMar>
                    <w:top w:w="40" w:type="dxa"/>
                    <w:left w:w="0" w:type="dxa"/>
                    <w:bottom w:w="40" w:type="dxa"/>
                    <w:right w:w="0" w:type="dxa"/>
                  </w:tcMar>
                </w:tcPr>
                <w:p w14:paraId="76365A17" w14:textId="77777777" w:rsidR="005322BD" w:rsidRDefault="005322BD" w:rsidP="005322BD">
                  <w:pPr>
                    <w:pStyle w:val="UvjetniStil"/>
                    <w:jc w:val="right"/>
                  </w:pPr>
                  <w:r>
                    <w:rPr>
                      <w:sz w:val="16"/>
                    </w:rPr>
                    <w:t>126.400,00</w:t>
                  </w:r>
                </w:p>
              </w:tc>
              <w:tc>
                <w:tcPr>
                  <w:tcW w:w="1300" w:type="dxa"/>
                  <w:tcMar>
                    <w:top w:w="40" w:type="dxa"/>
                    <w:left w:w="0" w:type="dxa"/>
                    <w:bottom w:w="40" w:type="dxa"/>
                    <w:right w:w="0" w:type="dxa"/>
                  </w:tcMar>
                </w:tcPr>
                <w:p w14:paraId="1E2B15A7" w14:textId="77777777" w:rsidR="005322BD" w:rsidRDefault="005322BD" w:rsidP="005322BD">
                  <w:pPr>
                    <w:pStyle w:val="UvjetniStil"/>
                    <w:jc w:val="right"/>
                  </w:pPr>
                  <w:r>
                    <w:rPr>
                      <w:sz w:val="16"/>
                    </w:rPr>
                    <w:t>280.546,00</w:t>
                  </w:r>
                </w:p>
              </w:tc>
              <w:tc>
                <w:tcPr>
                  <w:tcW w:w="1300" w:type="dxa"/>
                  <w:tcMar>
                    <w:top w:w="40" w:type="dxa"/>
                    <w:left w:w="0" w:type="dxa"/>
                    <w:bottom w:w="40" w:type="dxa"/>
                    <w:right w:w="0" w:type="dxa"/>
                  </w:tcMar>
                </w:tcPr>
                <w:p w14:paraId="75EA646F" w14:textId="77777777" w:rsidR="005322BD" w:rsidRDefault="005322BD" w:rsidP="005322BD">
                  <w:pPr>
                    <w:pStyle w:val="UvjetniStil"/>
                    <w:jc w:val="right"/>
                  </w:pPr>
                  <w:r>
                    <w:rPr>
                      <w:sz w:val="16"/>
                    </w:rPr>
                    <w:t>284.692,00</w:t>
                  </w:r>
                </w:p>
              </w:tc>
              <w:tc>
                <w:tcPr>
                  <w:tcW w:w="700" w:type="dxa"/>
                  <w:tcMar>
                    <w:top w:w="40" w:type="dxa"/>
                    <w:left w:w="0" w:type="dxa"/>
                    <w:bottom w:w="40" w:type="dxa"/>
                    <w:right w:w="0" w:type="dxa"/>
                  </w:tcMar>
                </w:tcPr>
                <w:p w14:paraId="3C1BDC14" w14:textId="77777777" w:rsidR="005322BD" w:rsidRDefault="005322BD" w:rsidP="005322BD">
                  <w:pPr>
                    <w:pStyle w:val="UvjetniStil"/>
                    <w:jc w:val="right"/>
                  </w:pPr>
                  <w:r>
                    <w:rPr>
                      <w:sz w:val="16"/>
                    </w:rPr>
                    <w:t>221,95</w:t>
                  </w:r>
                </w:p>
              </w:tc>
              <w:tc>
                <w:tcPr>
                  <w:tcW w:w="700" w:type="dxa"/>
                  <w:tcMar>
                    <w:top w:w="40" w:type="dxa"/>
                    <w:left w:w="0" w:type="dxa"/>
                    <w:bottom w:w="40" w:type="dxa"/>
                    <w:right w:w="0" w:type="dxa"/>
                  </w:tcMar>
                </w:tcPr>
                <w:p w14:paraId="13D6B88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F718435" w14:textId="77777777" w:rsidR="005322BD" w:rsidRDefault="005322BD" w:rsidP="005322BD">
                  <w:pPr>
                    <w:pStyle w:val="UvjetniStil"/>
                    <w:jc w:val="right"/>
                  </w:pPr>
                  <w:r>
                    <w:rPr>
                      <w:sz w:val="16"/>
                    </w:rPr>
                    <w:t>225,23</w:t>
                  </w:r>
                </w:p>
              </w:tc>
            </w:tr>
          </w:tbl>
          <w:p w14:paraId="12888B11" w14:textId="77777777" w:rsidR="005322BD" w:rsidRDefault="005322BD" w:rsidP="005322BD">
            <w:pPr>
              <w:pStyle w:val="EMPTYCELLSTYLE"/>
            </w:pPr>
          </w:p>
        </w:tc>
      </w:tr>
      <w:tr w:rsidR="005322BD" w14:paraId="2E68619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B6351A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42E5AB8" w14:textId="77777777" w:rsidR="005322BD" w:rsidRDefault="005322BD" w:rsidP="005322BD">
                  <w:pPr>
                    <w:pStyle w:val="izv1"/>
                  </w:pPr>
                  <w:r>
                    <w:rPr>
                      <w:sz w:val="16"/>
                    </w:rPr>
                    <w:t>Izvor 5. POMOĆI</w:t>
                  </w:r>
                </w:p>
              </w:tc>
              <w:tc>
                <w:tcPr>
                  <w:tcW w:w="2020" w:type="dxa"/>
                </w:tcPr>
                <w:p w14:paraId="415B1DE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F98328A" w14:textId="77777777" w:rsidR="005322BD" w:rsidRDefault="005322BD" w:rsidP="005322BD">
                  <w:pPr>
                    <w:pStyle w:val="izv1"/>
                    <w:jc w:val="right"/>
                  </w:pPr>
                  <w:r>
                    <w:rPr>
                      <w:sz w:val="16"/>
                    </w:rPr>
                    <w:t>273.600,00</w:t>
                  </w:r>
                </w:p>
              </w:tc>
              <w:tc>
                <w:tcPr>
                  <w:tcW w:w="1300" w:type="dxa"/>
                  <w:shd w:val="clear" w:color="auto" w:fill="FFFFFF"/>
                  <w:tcMar>
                    <w:top w:w="0" w:type="dxa"/>
                    <w:left w:w="0" w:type="dxa"/>
                    <w:bottom w:w="0" w:type="dxa"/>
                    <w:right w:w="0" w:type="dxa"/>
                  </w:tcMar>
                  <w:vAlign w:val="center"/>
                </w:tcPr>
                <w:p w14:paraId="6CD7B45E" w14:textId="77777777" w:rsidR="005322BD" w:rsidRDefault="005322BD" w:rsidP="005322BD">
                  <w:pPr>
                    <w:pStyle w:val="izv1"/>
                    <w:jc w:val="right"/>
                  </w:pPr>
                  <w:r>
                    <w:rPr>
                      <w:sz w:val="16"/>
                    </w:rPr>
                    <w:t>277.704,00</w:t>
                  </w:r>
                </w:p>
              </w:tc>
              <w:tc>
                <w:tcPr>
                  <w:tcW w:w="1300" w:type="dxa"/>
                  <w:shd w:val="clear" w:color="auto" w:fill="FFFFFF"/>
                  <w:tcMar>
                    <w:top w:w="0" w:type="dxa"/>
                    <w:left w:w="0" w:type="dxa"/>
                    <w:bottom w:w="0" w:type="dxa"/>
                    <w:right w:w="0" w:type="dxa"/>
                  </w:tcMar>
                  <w:vAlign w:val="center"/>
                </w:tcPr>
                <w:p w14:paraId="2A2F6AFE" w14:textId="77777777" w:rsidR="005322BD" w:rsidRDefault="005322BD" w:rsidP="005322BD">
                  <w:pPr>
                    <w:pStyle w:val="izv1"/>
                    <w:jc w:val="right"/>
                  </w:pPr>
                  <w:r>
                    <w:rPr>
                      <w:sz w:val="16"/>
                    </w:rPr>
                    <w:t>281.808,00</w:t>
                  </w:r>
                </w:p>
              </w:tc>
              <w:tc>
                <w:tcPr>
                  <w:tcW w:w="700" w:type="dxa"/>
                  <w:shd w:val="clear" w:color="auto" w:fill="FFFFFF"/>
                  <w:tcMar>
                    <w:top w:w="0" w:type="dxa"/>
                    <w:left w:w="0" w:type="dxa"/>
                    <w:bottom w:w="0" w:type="dxa"/>
                    <w:right w:w="0" w:type="dxa"/>
                  </w:tcMar>
                  <w:vAlign w:val="center"/>
                </w:tcPr>
                <w:p w14:paraId="78285B0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F3903B2"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94F89BA" w14:textId="77777777" w:rsidR="005322BD" w:rsidRDefault="005322BD" w:rsidP="005322BD">
                  <w:pPr>
                    <w:pStyle w:val="izv1"/>
                    <w:jc w:val="right"/>
                  </w:pPr>
                  <w:r>
                    <w:rPr>
                      <w:sz w:val="16"/>
                    </w:rPr>
                    <w:t>103,00</w:t>
                  </w:r>
                </w:p>
              </w:tc>
            </w:tr>
          </w:tbl>
          <w:p w14:paraId="3C414106" w14:textId="77777777" w:rsidR="005322BD" w:rsidRDefault="005322BD" w:rsidP="005322BD">
            <w:pPr>
              <w:pStyle w:val="EMPTYCELLSTYLE"/>
            </w:pPr>
          </w:p>
        </w:tc>
      </w:tr>
      <w:tr w:rsidR="005322BD" w14:paraId="60D0405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10A02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74B299" w14:textId="77777777" w:rsidR="005322BD" w:rsidRDefault="005322BD" w:rsidP="005322BD">
                  <w:pPr>
                    <w:pStyle w:val="izv2"/>
                  </w:pPr>
                  <w:r>
                    <w:rPr>
                      <w:sz w:val="16"/>
                    </w:rPr>
                    <w:t>Izvor 5.1. Tekuće pomoći iz državnog proračuna</w:t>
                  </w:r>
                </w:p>
              </w:tc>
              <w:tc>
                <w:tcPr>
                  <w:tcW w:w="2020" w:type="dxa"/>
                </w:tcPr>
                <w:p w14:paraId="18F4822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7311137" w14:textId="77777777" w:rsidR="005322BD" w:rsidRDefault="005322BD" w:rsidP="005322BD">
                  <w:pPr>
                    <w:pStyle w:val="izv2"/>
                    <w:jc w:val="right"/>
                  </w:pPr>
                  <w:r>
                    <w:rPr>
                      <w:sz w:val="16"/>
                    </w:rPr>
                    <w:t>273.600,00</w:t>
                  </w:r>
                </w:p>
              </w:tc>
              <w:tc>
                <w:tcPr>
                  <w:tcW w:w="1300" w:type="dxa"/>
                  <w:shd w:val="clear" w:color="auto" w:fill="FFFFFF"/>
                  <w:tcMar>
                    <w:top w:w="0" w:type="dxa"/>
                    <w:left w:w="0" w:type="dxa"/>
                    <w:bottom w:w="0" w:type="dxa"/>
                    <w:right w:w="0" w:type="dxa"/>
                  </w:tcMar>
                  <w:vAlign w:val="center"/>
                </w:tcPr>
                <w:p w14:paraId="306E5408" w14:textId="77777777" w:rsidR="005322BD" w:rsidRDefault="005322BD" w:rsidP="005322BD">
                  <w:pPr>
                    <w:pStyle w:val="izv2"/>
                    <w:jc w:val="right"/>
                  </w:pPr>
                  <w:r>
                    <w:rPr>
                      <w:sz w:val="16"/>
                    </w:rPr>
                    <w:t>277.704,00</w:t>
                  </w:r>
                </w:p>
              </w:tc>
              <w:tc>
                <w:tcPr>
                  <w:tcW w:w="1300" w:type="dxa"/>
                  <w:shd w:val="clear" w:color="auto" w:fill="FFFFFF"/>
                  <w:tcMar>
                    <w:top w:w="0" w:type="dxa"/>
                    <w:left w:w="0" w:type="dxa"/>
                    <w:bottom w:w="0" w:type="dxa"/>
                    <w:right w:w="0" w:type="dxa"/>
                  </w:tcMar>
                  <w:vAlign w:val="center"/>
                </w:tcPr>
                <w:p w14:paraId="139A83DC" w14:textId="77777777" w:rsidR="005322BD" w:rsidRDefault="005322BD" w:rsidP="005322BD">
                  <w:pPr>
                    <w:pStyle w:val="izv2"/>
                    <w:jc w:val="right"/>
                  </w:pPr>
                  <w:r>
                    <w:rPr>
                      <w:sz w:val="16"/>
                    </w:rPr>
                    <w:t>281.808,00</w:t>
                  </w:r>
                </w:p>
              </w:tc>
              <w:tc>
                <w:tcPr>
                  <w:tcW w:w="700" w:type="dxa"/>
                  <w:shd w:val="clear" w:color="auto" w:fill="FFFFFF"/>
                  <w:tcMar>
                    <w:top w:w="0" w:type="dxa"/>
                    <w:left w:w="0" w:type="dxa"/>
                    <w:bottom w:w="0" w:type="dxa"/>
                    <w:right w:w="0" w:type="dxa"/>
                  </w:tcMar>
                  <w:vAlign w:val="center"/>
                </w:tcPr>
                <w:p w14:paraId="29C1574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93F10A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36E6475" w14:textId="77777777" w:rsidR="005322BD" w:rsidRDefault="005322BD" w:rsidP="005322BD">
                  <w:pPr>
                    <w:pStyle w:val="izv2"/>
                    <w:jc w:val="right"/>
                  </w:pPr>
                  <w:r>
                    <w:rPr>
                      <w:sz w:val="16"/>
                    </w:rPr>
                    <w:t>103,00</w:t>
                  </w:r>
                </w:p>
              </w:tc>
            </w:tr>
          </w:tbl>
          <w:p w14:paraId="41DD45EC" w14:textId="77777777" w:rsidR="005322BD" w:rsidRDefault="005322BD" w:rsidP="005322BD">
            <w:pPr>
              <w:pStyle w:val="EMPTYCELLSTYLE"/>
            </w:pPr>
          </w:p>
        </w:tc>
      </w:tr>
      <w:tr w:rsidR="005322BD" w14:paraId="1611701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4E9A0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040CF4D" w14:textId="77777777" w:rsidR="005322BD" w:rsidRDefault="005322BD" w:rsidP="005322BD">
                  <w:pPr>
                    <w:pStyle w:val="fun3"/>
                  </w:pPr>
                  <w:r>
                    <w:rPr>
                      <w:sz w:val="16"/>
                    </w:rPr>
                    <w:t>FUNKCIJSKA KLASIFIKACIJA 0620 Razvoj zajednice</w:t>
                  </w:r>
                </w:p>
              </w:tc>
              <w:tc>
                <w:tcPr>
                  <w:tcW w:w="2020" w:type="dxa"/>
                </w:tcPr>
                <w:p w14:paraId="415D8F5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D50082B" w14:textId="77777777" w:rsidR="005322BD" w:rsidRDefault="005322BD" w:rsidP="005322BD">
                  <w:pPr>
                    <w:pStyle w:val="fun3"/>
                    <w:jc w:val="right"/>
                  </w:pPr>
                  <w:r>
                    <w:rPr>
                      <w:sz w:val="16"/>
                    </w:rPr>
                    <w:t>273.600,00</w:t>
                  </w:r>
                </w:p>
              </w:tc>
              <w:tc>
                <w:tcPr>
                  <w:tcW w:w="1300" w:type="dxa"/>
                  <w:shd w:val="clear" w:color="auto" w:fill="FFFFFF"/>
                  <w:tcMar>
                    <w:top w:w="0" w:type="dxa"/>
                    <w:left w:w="0" w:type="dxa"/>
                    <w:bottom w:w="0" w:type="dxa"/>
                    <w:right w:w="0" w:type="dxa"/>
                  </w:tcMar>
                  <w:vAlign w:val="center"/>
                </w:tcPr>
                <w:p w14:paraId="4256291F" w14:textId="77777777" w:rsidR="005322BD" w:rsidRDefault="005322BD" w:rsidP="005322BD">
                  <w:pPr>
                    <w:pStyle w:val="fun3"/>
                    <w:jc w:val="right"/>
                  </w:pPr>
                  <w:r>
                    <w:rPr>
                      <w:sz w:val="16"/>
                    </w:rPr>
                    <w:t>277.704,00</w:t>
                  </w:r>
                </w:p>
              </w:tc>
              <w:tc>
                <w:tcPr>
                  <w:tcW w:w="1300" w:type="dxa"/>
                  <w:shd w:val="clear" w:color="auto" w:fill="FFFFFF"/>
                  <w:tcMar>
                    <w:top w:w="0" w:type="dxa"/>
                    <w:left w:w="0" w:type="dxa"/>
                    <w:bottom w:w="0" w:type="dxa"/>
                    <w:right w:w="0" w:type="dxa"/>
                  </w:tcMar>
                  <w:vAlign w:val="center"/>
                </w:tcPr>
                <w:p w14:paraId="7E745962" w14:textId="77777777" w:rsidR="005322BD" w:rsidRDefault="005322BD" w:rsidP="005322BD">
                  <w:pPr>
                    <w:pStyle w:val="fun3"/>
                    <w:jc w:val="right"/>
                  </w:pPr>
                  <w:r>
                    <w:rPr>
                      <w:sz w:val="16"/>
                    </w:rPr>
                    <w:t>281.808,00</w:t>
                  </w:r>
                </w:p>
              </w:tc>
              <w:tc>
                <w:tcPr>
                  <w:tcW w:w="700" w:type="dxa"/>
                  <w:shd w:val="clear" w:color="auto" w:fill="FFFFFF"/>
                  <w:tcMar>
                    <w:top w:w="0" w:type="dxa"/>
                    <w:left w:w="0" w:type="dxa"/>
                    <w:bottom w:w="0" w:type="dxa"/>
                    <w:right w:w="0" w:type="dxa"/>
                  </w:tcMar>
                  <w:vAlign w:val="center"/>
                </w:tcPr>
                <w:p w14:paraId="5095FD9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52F310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E7792FC" w14:textId="77777777" w:rsidR="005322BD" w:rsidRDefault="005322BD" w:rsidP="005322BD">
                  <w:pPr>
                    <w:pStyle w:val="fun3"/>
                    <w:jc w:val="right"/>
                  </w:pPr>
                  <w:r>
                    <w:rPr>
                      <w:sz w:val="16"/>
                    </w:rPr>
                    <w:t>103,00</w:t>
                  </w:r>
                </w:p>
              </w:tc>
            </w:tr>
          </w:tbl>
          <w:p w14:paraId="1E78A9A9" w14:textId="77777777" w:rsidR="005322BD" w:rsidRDefault="005322BD" w:rsidP="005322BD">
            <w:pPr>
              <w:pStyle w:val="EMPTYCELLSTYLE"/>
            </w:pPr>
          </w:p>
        </w:tc>
      </w:tr>
      <w:tr w:rsidR="005322BD" w14:paraId="6C388F5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AD7C8E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605147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BEE0BD6" w14:textId="77777777" w:rsidR="005322BD" w:rsidRDefault="005322BD" w:rsidP="005322BD">
                  <w:pPr>
                    <w:pStyle w:val="UvjetniStil10"/>
                  </w:pPr>
                  <w:r>
                    <w:rPr>
                      <w:sz w:val="16"/>
                    </w:rPr>
                    <w:t>Rashodi poslovanja</w:t>
                  </w:r>
                </w:p>
              </w:tc>
              <w:tc>
                <w:tcPr>
                  <w:tcW w:w="2500" w:type="dxa"/>
                </w:tcPr>
                <w:p w14:paraId="76491A4F" w14:textId="77777777" w:rsidR="005322BD" w:rsidRDefault="005322BD" w:rsidP="005322BD">
                  <w:pPr>
                    <w:pStyle w:val="EMPTYCELLSTYLE"/>
                  </w:pPr>
                </w:p>
              </w:tc>
              <w:tc>
                <w:tcPr>
                  <w:tcW w:w="1300" w:type="dxa"/>
                  <w:tcMar>
                    <w:top w:w="40" w:type="dxa"/>
                    <w:left w:w="0" w:type="dxa"/>
                    <w:bottom w:w="40" w:type="dxa"/>
                    <w:right w:w="0" w:type="dxa"/>
                  </w:tcMar>
                </w:tcPr>
                <w:p w14:paraId="6D83356B" w14:textId="77777777" w:rsidR="005322BD" w:rsidRDefault="005322BD" w:rsidP="005322BD">
                  <w:pPr>
                    <w:pStyle w:val="UvjetniStil10"/>
                    <w:jc w:val="right"/>
                  </w:pPr>
                  <w:r>
                    <w:rPr>
                      <w:sz w:val="16"/>
                    </w:rPr>
                    <w:t>273.600,00</w:t>
                  </w:r>
                </w:p>
              </w:tc>
              <w:tc>
                <w:tcPr>
                  <w:tcW w:w="1300" w:type="dxa"/>
                  <w:tcMar>
                    <w:top w:w="40" w:type="dxa"/>
                    <w:left w:w="0" w:type="dxa"/>
                    <w:bottom w:w="40" w:type="dxa"/>
                    <w:right w:w="0" w:type="dxa"/>
                  </w:tcMar>
                </w:tcPr>
                <w:p w14:paraId="5DA5394A" w14:textId="77777777" w:rsidR="005322BD" w:rsidRDefault="005322BD" w:rsidP="005322BD">
                  <w:pPr>
                    <w:pStyle w:val="UvjetniStil10"/>
                    <w:jc w:val="right"/>
                  </w:pPr>
                  <w:r>
                    <w:rPr>
                      <w:sz w:val="16"/>
                    </w:rPr>
                    <w:t>277.704,00</w:t>
                  </w:r>
                </w:p>
              </w:tc>
              <w:tc>
                <w:tcPr>
                  <w:tcW w:w="1300" w:type="dxa"/>
                  <w:tcMar>
                    <w:top w:w="40" w:type="dxa"/>
                    <w:left w:w="0" w:type="dxa"/>
                    <w:bottom w:w="40" w:type="dxa"/>
                    <w:right w:w="0" w:type="dxa"/>
                  </w:tcMar>
                </w:tcPr>
                <w:p w14:paraId="2693A99F" w14:textId="77777777" w:rsidR="005322BD" w:rsidRDefault="005322BD" w:rsidP="005322BD">
                  <w:pPr>
                    <w:pStyle w:val="UvjetniStil10"/>
                    <w:jc w:val="right"/>
                  </w:pPr>
                  <w:r>
                    <w:rPr>
                      <w:sz w:val="16"/>
                    </w:rPr>
                    <w:t>281.808,00</w:t>
                  </w:r>
                </w:p>
              </w:tc>
              <w:tc>
                <w:tcPr>
                  <w:tcW w:w="700" w:type="dxa"/>
                  <w:tcMar>
                    <w:top w:w="40" w:type="dxa"/>
                    <w:left w:w="0" w:type="dxa"/>
                    <w:bottom w:w="40" w:type="dxa"/>
                    <w:right w:w="0" w:type="dxa"/>
                  </w:tcMar>
                </w:tcPr>
                <w:p w14:paraId="09DEF52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96FC27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F834AC1" w14:textId="77777777" w:rsidR="005322BD" w:rsidRDefault="005322BD" w:rsidP="005322BD">
                  <w:pPr>
                    <w:pStyle w:val="UvjetniStil10"/>
                    <w:jc w:val="right"/>
                  </w:pPr>
                  <w:r>
                    <w:rPr>
                      <w:sz w:val="16"/>
                    </w:rPr>
                    <w:t>103,00</w:t>
                  </w:r>
                </w:p>
              </w:tc>
            </w:tr>
          </w:tbl>
          <w:p w14:paraId="5343D469" w14:textId="77777777" w:rsidR="005322BD" w:rsidRDefault="005322BD" w:rsidP="005322BD">
            <w:pPr>
              <w:pStyle w:val="EMPTYCELLSTYLE"/>
            </w:pPr>
          </w:p>
        </w:tc>
      </w:tr>
      <w:tr w:rsidR="005322BD" w14:paraId="7B28F62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29485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0DFFC95"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BE9C342" w14:textId="77777777" w:rsidR="005322BD" w:rsidRDefault="005322BD" w:rsidP="005322BD">
                  <w:pPr>
                    <w:pStyle w:val="UvjetniStil10"/>
                  </w:pPr>
                  <w:r>
                    <w:rPr>
                      <w:sz w:val="16"/>
                    </w:rPr>
                    <w:t>Materijalni rashodi</w:t>
                  </w:r>
                </w:p>
              </w:tc>
              <w:tc>
                <w:tcPr>
                  <w:tcW w:w="2500" w:type="dxa"/>
                </w:tcPr>
                <w:p w14:paraId="11F4A0BB" w14:textId="77777777" w:rsidR="005322BD" w:rsidRDefault="005322BD" w:rsidP="005322BD">
                  <w:pPr>
                    <w:pStyle w:val="EMPTYCELLSTYLE"/>
                  </w:pPr>
                </w:p>
              </w:tc>
              <w:tc>
                <w:tcPr>
                  <w:tcW w:w="1300" w:type="dxa"/>
                  <w:tcMar>
                    <w:top w:w="40" w:type="dxa"/>
                    <w:left w:w="0" w:type="dxa"/>
                    <w:bottom w:w="40" w:type="dxa"/>
                    <w:right w:w="0" w:type="dxa"/>
                  </w:tcMar>
                </w:tcPr>
                <w:p w14:paraId="70C6F308" w14:textId="77777777" w:rsidR="005322BD" w:rsidRDefault="005322BD" w:rsidP="005322BD">
                  <w:pPr>
                    <w:pStyle w:val="UvjetniStil10"/>
                    <w:jc w:val="right"/>
                  </w:pPr>
                  <w:r>
                    <w:rPr>
                      <w:sz w:val="16"/>
                    </w:rPr>
                    <w:t>273.600,00</w:t>
                  </w:r>
                </w:p>
              </w:tc>
              <w:tc>
                <w:tcPr>
                  <w:tcW w:w="1300" w:type="dxa"/>
                  <w:tcMar>
                    <w:top w:w="40" w:type="dxa"/>
                    <w:left w:w="0" w:type="dxa"/>
                    <w:bottom w:w="40" w:type="dxa"/>
                    <w:right w:w="0" w:type="dxa"/>
                  </w:tcMar>
                </w:tcPr>
                <w:p w14:paraId="1B667697" w14:textId="77777777" w:rsidR="005322BD" w:rsidRDefault="005322BD" w:rsidP="005322BD">
                  <w:pPr>
                    <w:pStyle w:val="UvjetniStil10"/>
                    <w:jc w:val="right"/>
                  </w:pPr>
                  <w:r>
                    <w:rPr>
                      <w:sz w:val="16"/>
                    </w:rPr>
                    <w:t>277.704,00</w:t>
                  </w:r>
                </w:p>
              </w:tc>
              <w:tc>
                <w:tcPr>
                  <w:tcW w:w="1300" w:type="dxa"/>
                  <w:tcMar>
                    <w:top w:w="40" w:type="dxa"/>
                    <w:left w:w="0" w:type="dxa"/>
                    <w:bottom w:w="40" w:type="dxa"/>
                    <w:right w:w="0" w:type="dxa"/>
                  </w:tcMar>
                </w:tcPr>
                <w:p w14:paraId="44E03BEC" w14:textId="77777777" w:rsidR="005322BD" w:rsidRDefault="005322BD" w:rsidP="005322BD">
                  <w:pPr>
                    <w:pStyle w:val="UvjetniStil10"/>
                    <w:jc w:val="right"/>
                  </w:pPr>
                  <w:r>
                    <w:rPr>
                      <w:sz w:val="16"/>
                    </w:rPr>
                    <w:t>281.808,00</w:t>
                  </w:r>
                </w:p>
              </w:tc>
              <w:tc>
                <w:tcPr>
                  <w:tcW w:w="700" w:type="dxa"/>
                  <w:tcMar>
                    <w:top w:w="40" w:type="dxa"/>
                    <w:left w:w="0" w:type="dxa"/>
                    <w:bottom w:w="40" w:type="dxa"/>
                    <w:right w:w="0" w:type="dxa"/>
                  </w:tcMar>
                </w:tcPr>
                <w:p w14:paraId="6967A7F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8A4C49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417B936" w14:textId="77777777" w:rsidR="005322BD" w:rsidRDefault="005322BD" w:rsidP="005322BD">
                  <w:pPr>
                    <w:pStyle w:val="UvjetniStil10"/>
                    <w:jc w:val="right"/>
                  </w:pPr>
                  <w:r>
                    <w:rPr>
                      <w:sz w:val="16"/>
                    </w:rPr>
                    <w:t>103,00</w:t>
                  </w:r>
                </w:p>
              </w:tc>
            </w:tr>
          </w:tbl>
          <w:p w14:paraId="43C86DCC" w14:textId="77777777" w:rsidR="005322BD" w:rsidRDefault="005322BD" w:rsidP="005322BD">
            <w:pPr>
              <w:pStyle w:val="EMPTYCELLSTYLE"/>
            </w:pPr>
          </w:p>
        </w:tc>
      </w:tr>
      <w:tr w:rsidR="005322BD" w14:paraId="406B27B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5A100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79696D"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5CE5A47" w14:textId="77777777" w:rsidR="005322BD" w:rsidRDefault="005322BD" w:rsidP="005322BD">
                  <w:pPr>
                    <w:pStyle w:val="UvjetniStil"/>
                  </w:pPr>
                  <w:r>
                    <w:rPr>
                      <w:sz w:val="16"/>
                    </w:rPr>
                    <w:t>Rashodi za usluge</w:t>
                  </w:r>
                </w:p>
              </w:tc>
              <w:tc>
                <w:tcPr>
                  <w:tcW w:w="2500" w:type="dxa"/>
                </w:tcPr>
                <w:p w14:paraId="386A5459" w14:textId="77777777" w:rsidR="005322BD" w:rsidRDefault="005322BD" w:rsidP="005322BD">
                  <w:pPr>
                    <w:pStyle w:val="EMPTYCELLSTYLE"/>
                  </w:pPr>
                </w:p>
              </w:tc>
              <w:tc>
                <w:tcPr>
                  <w:tcW w:w="1300" w:type="dxa"/>
                  <w:tcMar>
                    <w:top w:w="40" w:type="dxa"/>
                    <w:left w:w="0" w:type="dxa"/>
                    <w:bottom w:w="40" w:type="dxa"/>
                    <w:right w:w="0" w:type="dxa"/>
                  </w:tcMar>
                </w:tcPr>
                <w:p w14:paraId="6232AC27" w14:textId="77777777" w:rsidR="005322BD" w:rsidRDefault="005322BD" w:rsidP="005322BD">
                  <w:pPr>
                    <w:pStyle w:val="UvjetniStil"/>
                    <w:jc w:val="right"/>
                  </w:pPr>
                  <w:r>
                    <w:rPr>
                      <w:sz w:val="16"/>
                    </w:rPr>
                    <w:t>273.600,00</w:t>
                  </w:r>
                </w:p>
              </w:tc>
              <w:tc>
                <w:tcPr>
                  <w:tcW w:w="1300" w:type="dxa"/>
                  <w:tcMar>
                    <w:top w:w="40" w:type="dxa"/>
                    <w:left w:w="0" w:type="dxa"/>
                    <w:bottom w:w="40" w:type="dxa"/>
                    <w:right w:w="0" w:type="dxa"/>
                  </w:tcMar>
                </w:tcPr>
                <w:p w14:paraId="4D033B7E" w14:textId="77777777" w:rsidR="005322BD" w:rsidRDefault="005322BD" w:rsidP="005322BD">
                  <w:pPr>
                    <w:pStyle w:val="UvjetniStil"/>
                    <w:jc w:val="right"/>
                  </w:pPr>
                  <w:r>
                    <w:rPr>
                      <w:sz w:val="16"/>
                    </w:rPr>
                    <w:t>277.704,00</w:t>
                  </w:r>
                </w:p>
              </w:tc>
              <w:tc>
                <w:tcPr>
                  <w:tcW w:w="1300" w:type="dxa"/>
                  <w:tcMar>
                    <w:top w:w="40" w:type="dxa"/>
                    <w:left w:w="0" w:type="dxa"/>
                    <w:bottom w:w="40" w:type="dxa"/>
                    <w:right w:w="0" w:type="dxa"/>
                  </w:tcMar>
                </w:tcPr>
                <w:p w14:paraId="100E3D1F" w14:textId="77777777" w:rsidR="005322BD" w:rsidRDefault="005322BD" w:rsidP="005322BD">
                  <w:pPr>
                    <w:pStyle w:val="UvjetniStil"/>
                    <w:jc w:val="right"/>
                  </w:pPr>
                  <w:r>
                    <w:rPr>
                      <w:sz w:val="16"/>
                    </w:rPr>
                    <w:t>281.808,00</w:t>
                  </w:r>
                </w:p>
              </w:tc>
              <w:tc>
                <w:tcPr>
                  <w:tcW w:w="700" w:type="dxa"/>
                  <w:tcMar>
                    <w:top w:w="40" w:type="dxa"/>
                    <w:left w:w="0" w:type="dxa"/>
                    <w:bottom w:w="40" w:type="dxa"/>
                    <w:right w:w="0" w:type="dxa"/>
                  </w:tcMar>
                </w:tcPr>
                <w:p w14:paraId="0D4B9AC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87D162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1C71AC0" w14:textId="77777777" w:rsidR="005322BD" w:rsidRDefault="005322BD" w:rsidP="005322BD">
                  <w:pPr>
                    <w:pStyle w:val="UvjetniStil"/>
                    <w:jc w:val="right"/>
                  </w:pPr>
                  <w:r>
                    <w:rPr>
                      <w:sz w:val="16"/>
                    </w:rPr>
                    <w:t>103,00</w:t>
                  </w:r>
                </w:p>
              </w:tc>
            </w:tr>
          </w:tbl>
          <w:p w14:paraId="5025423E" w14:textId="77777777" w:rsidR="005322BD" w:rsidRDefault="005322BD" w:rsidP="005322BD">
            <w:pPr>
              <w:pStyle w:val="EMPTYCELLSTYLE"/>
            </w:pPr>
          </w:p>
        </w:tc>
      </w:tr>
      <w:tr w:rsidR="005322BD" w14:paraId="04BDFC8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88177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DFF74A" w14:textId="77777777" w:rsidR="005322BD" w:rsidRDefault="005322BD" w:rsidP="005322BD">
                  <w:pPr>
                    <w:pStyle w:val="prog3"/>
                  </w:pPr>
                  <w:r>
                    <w:rPr>
                      <w:sz w:val="16"/>
                    </w:rPr>
                    <w:t>Aktivnost A100029 Održavanje građevina javne odvodnje oborinskih voda</w:t>
                  </w:r>
                </w:p>
              </w:tc>
              <w:tc>
                <w:tcPr>
                  <w:tcW w:w="2020" w:type="dxa"/>
                </w:tcPr>
                <w:p w14:paraId="501EC13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6E7A4C3" w14:textId="77777777" w:rsidR="005322BD" w:rsidRDefault="005322BD" w:rsidP="005322BD">
                  <w:pPr>
                    <w:pStyle w:val="prog3"/>
                    <w:jc w:val="right"/>
                  </w:pPr>
                  <w:r>
                    <w:rPr>
                      <w:sz w:val="16"/>
                    </w:rPr>
                    <w:t>210.000,00</w:t>
                  </w:r>
                </w:p>
              </w:tc>
              <w:tc>
                <w:tcPr>
                  <w:tcW w:w="1300" w:type="dxa"/>
                  <w:shd w:val="clear" w:color="auto" w:fill="FFFFFF"/>
                  <w:tcMar>
                    <w:top w:w="0" w:type="dxa"/>
                    <w:left w:w="0" w:type="dxa"/>
                    <w:bottom w:w="0" w:type="dxa"/>
                    <w:right w:w="0" w:type="dxa"/>
                  </w:tcMar>
                  <w:vAlign w:val="center"/>
                </w:tcPr>
                <w:p w14:paraId="3FA8ACC0" w14:textId="77777777" w:rsidR="005322BD" w:rsidRDefault="005322BD" w:rsidP="005322BD">
                  <w:pPr>
                    <w:pStyle w:val="prog3"/>
                    <w:jc w:val="right"/>
                  </w:pPr>
                  <w:r>
                    <w:rPr>
                      <w:sz w:val="16"/>
                    </w:rPr>
                    <w:t>213.150,00</w:t>
                  </w:r>
                </w:p>
              </w:tc>
              <w:tc>
                <w:tcPr>
                  <w:tcW w:w="1300" w:type="dxa"/>
                  <w:shd w:val="clear" w:color="auto" w:fill="FFFFFF"/>
                  <w:tcMar>
                    <w:top w:w="0" w:type="dxa"/>
                    <w:left w:w="0" w:type="dxa"/>
                    <w:bottom w:w="0" w:type="dxa"/>
                    <w:right w:w="0" w:type="dxa"/>
                  </w:tcMar>
                  <w:vAlign w:val="center"/>
                </w:tcPr>
                <w:p w14:paraId="44F80868" w14:textId="77777777" w:rsidR="005322BD" w:rsidRDefault="005322BD" w:rsidP="005322BD">
                  <w:pPr>
                    <w:pStyle w:val="prog3"/>
                    <w:jc w:val="right"/>
                  </w:pPr>
                  <w:r>
                    <w:rPr>
                      <w:sz w:val="16"/>
                    </w:rPr>
                    <w:t>216.300,00</w:t>
                  </w:r>
                </w:p>
              </w:tc>
              <w:tc>
                <w:tcPr>
                  <w:tcW w:w="700" w:type="dxa"/>
                  <w:shd w:val="clear" w:color="auto" w:fill="FFFFFF"/>
                  <w:tcMar>
                    <w:top w:w="0" w:type="dxa"/>
                    <w:left w:w="0" w:type="dxa"/>
                    <w:bottom w:w="0" w:type="dxa"/>
                    <w:right w:w="0" w:type="dxa"/>
                  </w:tcMar>
                  <w:vAlign w:val="center"/>
                </w:tcPr>
                <w:p w14:paraId="7A6762A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B3FCD6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9B889B8" w14:textId="77777777" w:rsidR="005322BD" w:rsidRDefault="005322BD" w:rsidP="005322BD">
                  <w:pPr>
                    <w:pStyle w:val="prog3"/>
                    <w:jc w:val="right"/>
                  </w:pPr>
                  <w:r>
                    <w:rPr>
                      <w:sz w:val="16"/>
                    </w:rPr>
                    <w:t>103,00</w:t>
                  </w:r>
                </w:p>
              </w:tc>
            </w:tr>
          </w:tbl>
          <w:p w14:paraId="0AF8C584" w14:textId="77777777" w:rsidR="005322BD" w:rsidRDefault="005322BD" w:rsidP="005322BD">
            <w:pPr>
              <w:pStyle w:val="EMPTYCELLSTYLE"/>
            </w:pPr>
          </w:p>
        </w:tc>
      </w:tr>
      <w:tr w:rsidR="005322BD" w14:paraId="7A17920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80619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78E450E" w14:textId="77777777" w:rsidR="005322BD" w:rsidRDefault="005322BD" w:rsidP="005322BD">
                  <w:pPr>
                    <w:pStyle w:val="izv1"/>
                  </w:pPr>
                  <w:r>
                    <w:rPr>
                      <w:sz w:val="16"/>
                    </w:rPr>
                    <w:t>Izvor 5. POMOĆI</w:t>
                  </w:r>
                </w:p>
              </w:tc>
              <w:tc>
                <w:tcPr>
                  <w:tcW w:w="2020" w:type="dxa"/>
                </w:tcPr>
                <w:p w14:paraId="77FBD46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10FEC4" w14:textId="77777777" w:rsidR="005322BD" w:rsidRDefault="005322BD" w:rsidP="005322BD">
                  <w:pPr>
                    <w:pStyle w:val="izv1"/>
                    <w:jc w:val="right"/>
                  </w:pPr>
                  <w:r>
                    <w:rPr>
                      <w:sz w:val="16"/>
                    </w:rPr>
                    <w:t>210.000,00</w:t>
                  </w:r>
                </w:p>
              </w:tc>
              <w:tc>
                <w:tcPr>
                  <w:tcW w:w="1300" w:type="dxa"/>
                  <w:shd w:val="clear" w:color="auto" w:fill="FFFFFF"/>
                  <w:tcMar>
                    <w:top w:w="0" w:type="dxa"/>
                    <w:left w:w="0" w:type="dxa"/>
                    <w:bottom w:w="0" w:type="dxa"/>
                    <w:right w:w="0" w:type="dxa"/>
                  </w:tcMar>
                  <w:vAlign w:val="center"/>
                </w:tcPr>
                <w:p w14:paraId="0E0A5C47" w14:textId="77777777" w:rsidR="005322BD" w:rsidRDefault="005322BD" w:rsidP="005322BD">
                  <w:pPr>
                    <w:pStyle w:val="izv1"/>
                    <w:jc w:val="right"/>
                  </w:pPr>
                  <w:r>
                    <w:rPr>
                      <w:sz w:val="16"/>
                    </w:rPr>
                    <w:t>213.150,00</w:t>
                  </w:r>
                </w:p>
              </w:tc>
              <w:tc>
                <w:tcPr>
                  <w:tcW w:w="1300" w:type="dxa"/>
                  <w:shd w:val="clear" w:color="auto" w:fill="FFFFFF"/>
                  <w:tcMar>
                    <w:top w:w="0" w:type="dxa"/>
                    <w:left w:w="0" w:type="dxa"/>
                    <w:bottom w:w="0" w:type="dxa"/>
                    <w:right w:w="0" w:type="dxa"/>
                  </w:tcMar>
                  <w:vAlign w:val="center"/>
                </w:tcPr>
                <w:p w14:paraId="3E82D6AD" w14:textId="77777777" w:rsidR="005322BD" w:rsidRDefault="005322BD" w:rsidP="005322BD">
                  <w:pPr>
                    <w:pStyle w:val="izv1"/>
                    <w:jc w:val="right"/>
                  </w:pPr>
                  <w:r>
                    <w:rPr>
                      <w:sz w:val="16"/>
                    </w:rPr>
                    <w:t>216.300,00</w:t>
                  </w:r>
                </w:p>
              </w:tc>
              <w:tc>
                <w:tcPr>
                  <w:tcW w:w="700" w:type="dxa"/>
                  <w:shd w:val="clear" w:color="auto" w:fill="FFFFFF"/>
                  <w:tcMar>
                    <w:top w:w="0" w:type="dxa"/>
                    <w:left w:w="0" w:type="dxa"/>
                    <w:bottom w:w="0" w:type="dxa"/>
                    <w:right w:w="0" w:type="dxa"/>
                  </w:tcMar>
                  <w:vAlign w:val="center"/>
                </w:tcPr>
                <w:p w14:paraId="3C727E3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F61F0B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B5D1877" w14:textId="77777777" w:rsidR="005322BD" w:rsidRDefault="005322BD" w:rsidP="005322BD">
                  <w:pPr>
                    <w:pStyle w:val="izv1"/>
                    <w:jc w:val="right"/>
                  </w:pPr>
                  <w:r>
                    <w:rPr>
                      <w:sz w:val="16"/>
                    </w:rPr>
                    <w:t>103,00</w:t>
                  </w:r>
                </w:p>
              </w:tc>
            </w:tr>
          </w:tbl>
          <w:p w14:paraId="412D18A7" w14:textId="77777777" w:rsidR="005322BD" w:rsidRDefault="005322BD" w:rsidP="005322BD">
            <w:pPr>
              <w:pStyle w:val="EMPTYCELLSTYLE"/>
            </w:pPr>
          </w:p>
        </w:tc>
      </w:tr>
      <w:tr w:rsidR="005322BD" w14:paraId="2802588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E850B6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4B5004" w14:textId="77777777" w:rsidR="005322BD" w:rsidRDefault="005322BD" w:rsidP="005322BD">
                  <w:pPr>
                    <w:pStyle w:val="izv2"/>
                  </w:pPr>
                  <w:r>
                    <w:rPr>
                      <w:sz w:val="16"/>
                    </w:rPr>
                    <w:t>Izvor 5.1. Tekuće pomoći iz državnog proračuna</w:t>
                  </w:r>
                </w:p>
              </w:tc>
              <w:tc>
                <w:tcPr>
                  <w:tcW w:w="2020" w:type="dxa"/>
                </w:tcPr>
                <w:p w14:paraId="6549B25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74BD4C6" w14:textId="77777777" w:rsidR="005322BD" w:rsidRDefault="005322BD" w:rsidP="005322BD">
                  <w:pPr>
                    <w:pStyle w:val="izv2"/>
                    <w:jc w:val="right"/>
                  </w:pPr>
                  <w:r>
                    <w:rPr>
                      <w:sz w:val="16"/>
                    </w:rPr>
                    <w:t>210.000,00</w:t>
                  </w:r>
                </w:p>
              </w:tc>
              <w:tc>
                <w:tcPr>
                  <w:tcW w:w="1300" w:type="dxa"/>
                  <w:shd w:val="clear" w:color="auto" w:fill="FFFFFF"/>
                  <w:tcMar>
                    <w:top w:w="0" w:type="dxa"/>
                    <w:left w:w="0" w:type="dxa"/>
                    <w:bottom w:w="0" w:type="dxa"/>
                    <w:right w:w="0" w:type="dxa"/>
                  </w:tcMar>
                  <w:vAlign w:val="center"/>
                </w:tcPr>
                <w:p w14:paraId="132EA4F9" w14:textId="77777777" w:rsidR="005322BD" w:rsidRDefault="005322BD" w:rsidP="005322BD">
                  <w:pPr>
                    <w:pStyle w:val="izv2"/>
                    <w:jc w:val="right"/>
                  </w:pPr>
                  <w:r>
                    <w:rPr>
                      <w:sz w:val="16"/>
                    </w:rPr>
                    <w:t>213.150,00</w:t>
                  </w:r>
                </w:p>
              </w:tc>
              <w:tc>
                <w:tcPr>
                  <w:tcW w:w="1300" w:type="dxa"/>
                  <w:shd w:val="clear" w:color="auto" w:fill="FFFFFF"/>
                  <w:tcMar>
                    <w:top w:w="0" w:type="dxa"/>
                    <w:left w:w="0" w:type="dxa"/>
                    <w:bottom w:w="0" w:type="dxa"/>
                    <w:right w:w="0" w:type="dxa"/>
                  </w:tcMar>
                  <w:vAlign w:val="center"/>
                </w:tcPr>
                <w:p w14:paraId="7F7B8D4A" w14:textId="77777777" w:rsidR="005322BD" w:rsidRDefault="005322BD" w:rsidP="005322BD">
                  <w:pPr>
                    <w:pStyle w:val="izv2"/>
                    <w:jc w:val="right"/>
                  </w:pPr>
                  <w:r>
                    <w:rPr>
                      <w:sz w:val="16"/>
                    </w:rPr>
                    <w:t>216.300,00</w:t>
                  </w:r>
                </w:p>
              </w:tc>
              <w:tc>
                <w:tcPr>
                  <w:tcW w:w="700" w:type="dxa"/>
                  <w:shd w:val="clear" w:color="auto" w:fill="FFFFFF"/>
                  <w:tcMar>
                    <w:top w:w="0" w:type="dxa"/>
                    <w:left w:w="0" w:type="dxa"/>
                    <w:bottom w:w="0" w:type="dxa"/>
                    <w:right w:w="0" w:type="dxa"/>
                  </w:tcMar>
                  <w:vAlign w:val="center"/>
                </w:tcPr>
                <w:p w14:paraId="41E84FD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84C8E0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BF26E79" w14:textId="77777777" w:rsidR="005322BD" w:rsidRDefault="005322BD" w:rsidP="005322BD">
                  <w:pPr>
                    <w:pStyle w:val="izv2"/>
                    <w:jc w:val="right"/>
                  </w:pPr>
                  <w:r>
                    <w:rPr>
                      <w:sz w:val="16"/>
                    </w:rPr>
                    <w:t>103,00</w:t>
                  </w:r>
                </w:p>
              </w:tc>
            </w:tr>
          </w:tbl>
          <w:p w14:paraId="711404A0" w14:textId="77777777" w:rsidR="005322BD" w:rsidRDefault="005322BD" w:rsidP="005322BD">
            <w:pPr>
              <w:pStyle w:val="EMPTYCELLSTYLE"/>
            </w:pPr>
          </w:p>
        </w:tc>
      </w:tr>
      <w:tr w:rsidR="005322BD" w14:paraId="21B1ADF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CBF058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D0AE3D1"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25D2D2A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E7D863" w14:textId="77777777" w:rsidR="005322BD" w:rsidRDefault="005322BD" w:rsidP="005322BD">
                  <w:pPr>
                    <w:pStyle w:val="fun3"/>
                    <w:jc w:val="right"/>
                  </w:pPr>
                  <w:r>
                    <w:rPr>
                      <w:sz w:val="16"/>
                    </w:rPr>
                    <w:t>210.000,00</w:t>
                  </w:r>
                </w:p>
              </w:tc>
              <w:tc>
                <w:tcPr>
                  <w:tcW w:w="1300" w:type="dxa"/>
                  <w:shd w:val="clear" w:color="auto" w:fill="FFFFFF"/>
                  <w:tcMar>
                    <w:top w:w="0" w:type="dxa"/>
                    <w:left w:w="0" w:type="dxa"/>
                    <w:bottom w:w="0" w:type="dxa"/>
                    <w:right w:w="0" w:type="dxa"/>
                  </w:tcMar>
                  <w:vAlign w:val="center"/>
                </w:tcPr>
                <w:p w14:paraId="10651CA5" w14:textId="77777777" w:rsidR="005322BD" w:rsidRDefault="005322BD" w:rsidP="005322BD">
                  <w:pPr>
                    <w:pStyle w:val="fun3"/>
                    <w:jc w:val="right"/>
                  </w:pPr>
                  <w:r>
                    <w:rPr>
                      <w:sz w:val="16"/>
                    </w:rPr>
                    <w:t>213.150,00</w:t>
                  </w:r>
                </w:p>
              </w:tc>
              <w:tc>
                <w:tcPr>
                  <w:tcW w:w="1300" w:type="dxa"/>
                  <w:shd w:val="clear" w:color="auto" w:fill="FFFFFF"/>
                  <w:tcMar>
                    <w:top w:w="0" w:type="dxa"/>
                    <w:left w:w="0" w:type="dxa"/>
                    <w:bottom w:w="0" w:type="dxa"/>
                    <w:right w:w="0" w:type="dxa"/>
                  </w:tcMar>
                  <w:vAlign w:val="center"/>
                </w:tcPr>
                <w:p w14:paraId="12088EC8" w14:textId="77777777" w:rsidR="005322BD" w:rsidRDefault="005322BD" w:rsidP="005322BD">
                  <w:pPr>
                    <w:pStyle w:val="fun3"/>
                    <w:jc w:val="right"/>
                  </w:pPr>
                  <w:r>
                    <w:rPr>
                      <w:sz w:val="16"/>
                    </w:rPr>
                    <w:t>216.300,00</w:t>
                  </w:r>
                </w:p>
              </w:tc>
              <w:tc>
                <w:tcPr>
                  <w:tcW w:w="700" w:type="dxa"/>
                  <w:shd w:val="clear" w:color="auto" w:fill="FFFFFF"/>
                  <w:tcMar>
                    <w:top w:w="0" w:type="dxa"/>
                    <w:left w:w="0" w:type="dxa"/>
                    <w:bottom w:w="0" w:type="dxa"/>
                    <w:right w:w="0" w:type="dxa"/>
                  </w:tcMar>
                  <w:vAlign w:val="center"/>
                </w:tcPr>
                <w:p w14:paraId="6D5A41E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A9F446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B1055FA" w14:textId="77777777" w:rsidR="005322BD" w:rsidRDefault="005322BD" w:rsidP="005322BD">
                  <w:pPr>
                    <w:pStyle w:val="fun3"/>
                    <w:jc w:val="right"/>
                  </w:pPr>
                  <w:r>
                    <w:rPr>
                      <w:sz w:val="16"/>
                    </w:rPr>
                    <w:t>103,00</w:t>
                  </w:r>
                </w:p>
              </w:tc>
            </w:tr>
          </w:tbl>
          <w:p w14:paraId="1743DE3E" w14:textId="77777777" w:rsidR="005322BD" w:rsidRDefault="005322BD" w:rsidP="005322BD">
            <w:pPr>
              <w:pStyle w:val="EMPTYCELLSTYLE"/>
            </w:pPr>
          </w:p>
        </w:tc>
      </w:tr>
      <w:tr w:rsidR="005322BD" w14:paraId="69652F3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922166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6BB47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6F75456" w14:textId="77777777" w:rsidR="005322BD" w:rsidRDefault="005322BD" w:rsidP="005322BD">
                  <w:pPr>
                    <w:pStyle w:val="UvjetniStil10"/>
                  </w:pPr>
                  <w:r>
                    <w:rPr>
                      <w:sz w:val="16"/>
                    </w:rPr>
                    <w:t>Rashodi poslovanja</w:t>
                  </w:r>
                </w:p>
              </w:tc>
              <w:tc>
                <w:tcPr>
                  <w:tcW w:w="2500" w:type="dxa"/>
                </w:tcPr>
                <w:p w14:paraId="296B1A92" w14:textId="77777777" w:rsidR="005322BD" w:rsidRDefault="005322BD" w:rsidP="005322BD">
                  <w:pPr>
                    <w:pStyle w:val="EMPTYCELLSTYLE"/>
                  </w:pPr>
                </w:p>
              </w:tc>
              <w:tc>
                <w:tcPr>
                  <w:tcW w:w="1300" w:type="dxa"/>
                  <w:tcMar>
                    <w:top w:w="40" w:type="dxa"/>
                    <w:left w:w="0" w:type="dxa"/>
                    <w:bottom w:w="40" w:type="dxa"/>
                    <w:right w:w="0" w:type="dxa"/>
                  </w:tcMar>
                </w:tcPr>
                <w:p w14:paraId="0CE716C7" w14:textId="77777777" w:rsidR="005322BD" w:rsidRDefault="005322BD" w:rsidP="005322BD">
                  <w:pPr>
                    <w:pStyle w:val="UvjetniStil10"/>
                    <w:jc w:val="right"/>
                  </w:pPr>
                  <w:r>
                    <w:rPr>
                      <w:sz w:val="16"/>
                    </w:rPr>
                    <w:t>210.000,00</w:t>
                  </w:r>
                </w:p>
              </w:tc>
              <w:tc>
                <w:tcPr>
                  <w:tcW w:w="1300" w:type="dxa"/>
                  <w:tcMar>
                    <w:top w:w="40" w:type="dxa"/>
                    <w:left w:w="0" w:type="dxa"/>
                    <w:bottom w:w="40" w:type="dxa"/>
                    <w:right w:w="0" w:type="dxa"/>
                  </w:tcMar>
                </w:tcPr>
                <w:p w14:paraId="18618B90" w14:textId="77777777" w:rsidR="005322BD" w:rsidRDefault="005322BD" w:rsidP="005322BD">
                  <w:pPr>
                    <w:pStyle w:val="UvjetniStil10"/>
                    <w:jc w:val="right"/>
                  </w:pPr>
                  <w:r>
                    <w:rPr>
                      <w:sz w:val="16"/>
                    </w:rPr>
                    <w:t>213.150,00</w:t>
                  </w:r>
                </w:p>
              </w:tc>
              <w:tc>
                <w:tcPr>
                  <w:tcW w:w="1300" w:type="dxa"/>
                  <w:tcMar>
                    <w:top w:w="40" w:type="dxa"/>
                    <w:left w:w="0" w:type="dxa"/>
                    <w:bottom w:w="40" w:type="dxa"/>
                    <w:right w:w="0" w:type="dxa"/>
                  </w:tcMar>
                </w:tcPr>
                <w:p w14:paraId="7133E0C9" w14:textId="77777777" w:rsidR="005322BD" w:rsidRDefault="005322BD" w:rsidP="005322BD">
                  <w:pPr>
                    <w:pStyle w:val="UvjetniStil10"/>
                    <w:jc w:val="right"/>
                  </w:pPr>
                  <w:r>
                    <w:rPr>
                      <w:sz w:val="16"/>
                    </w:rPr>
                    <w:t>216.300,00</w:t>
                  </w:r>
                </w:p>
              </w:tc>
              <w:tc>
                <w:tcPr>
                  <w:tcW w:w="700" w:type="dxa"/>
                  <w:tcMar>
                    <w:top w:w="40" w:type="dxa"/>
                    <w:left w:w="0" w:type="dxa"/>
                    <w:bottom w:w="40" w:type="dxa"/>
                    <w:right w:w="0" w:type="dxa"/>
                  </w:tcMar>
                </w:tcPr>
                <w:p w14:paraId="6E43782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664B9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6F83DA" w14:textId="77777777" w:rsidR="005322BD" w:rsidRDefault="005322BD" w:rsidP="005322BD">
                  <w:pPr>
                    <w:pStyle w:val="UvjetniStil10"/>
                    <w:jc w:val="right"/>
                  </w:pPr>
                  <w:r>
                    <w:rPr>
                      <w:sz w:val="16"/>
                    </w:rPr>
                    <w:t>103,00</w:t>
                  </w:r>
                </w:p>
              </w:tc>
            </w:tr>
          </w:tbl>
          <w:p w14:paraId="2BC2C0A4" w14:textId="77777777" w:rsidR="005322BD" w:rsidRDefault="005322BD" w:rsidP="005322BD">
            <w:pPr>
              <w:pStyle w:val="EMPTYCELLSTYLE"/>
            </w:pPr>
          </w:p>
        </w:tc>
      </w:tr>
      <w:tr w:rsidR="005322BD" w14:paraId="5B506CA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FD9839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9D1307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193C2244" w14:textId="77777777" w:rsidR="005322BD" w:rsidRDefault="005322BD" w:rsidP="005322BD">
                  <w:pPr>
                    <w:pStyle w:val="UvjetniStil10"/>
                  </w:pPr>
                  <w:r>
                    <w:rPr>
                      <w:sz w:val="16"/>
                    </w:rPr>
                    <w:t>Materijalni rashodi</w:t>
                  </w:r>
                </w:p>
              </w:tc>
              <w:tc>
                <w:tcPr>
                  <w:tcW w:w="2500" w:type="dxa"/>
                </w:tcPr>
                <w:p w14:paraId="32FB3B8F" w14:textId="77777777" w:rsidR="005322BD" w:rsidRDefault="005322BD" w:rsidP="005322BD">
                  <w:pPr>
                    <w:pStyle w:val="EMPTYCELLSTYLE"/>
                  </w:pPr>
                </w:p>
              </w:tc>
              <w:tc>
                <w:tcPr>
                  <w:tcW w:w="1300" w:type="dxa"/>
                  <w:tcMar>
                    <w:top w:w="40" w:type="dxa"/>
                    <w:left w:w="0" w:type="dxa"/>
                    <w:bottom w:w="40" w:type="dxa"/>
                    <w:right w:w="0" w:type="dxa"/>
                  </w:tcMar>
                </w:tcPr>
                <w:p w14:paraId="6B28A0E8" w14:textId="77777777" w:rsidR="005322BD" w:rsidRDefault="005322BD" w:rsidP="005322BD">
                  <w:pPr>
                    <w:pStyle w:val="UvjetniStil10"/>
                    <w:jc w:val="right"/>
                  </w:pPr>
                  <w:r>
                    <w:rPr>
                      <w:sz w:val="16"/>
                    </w:rPr>
                    <w:t>210.000,00</w:t>
                  </w:r>
                </w:p>
              </w:tc>
              <w:tc>
                <w:tcPr>
                  <w:tcW w:w="1300" w:type="dxa"/>
                  <w:tcMar>
                    <w:top w:w="40" w:type="dxa"/>
                    <w:left w:w="0" w:type="dxa"/>
                    <w:bottom w:w="40" w:type="dxa"/>
                    <w:right w:w="0" w:type="dxa"/>
                  </w:tcMar>
                </w:tcPr>
                <w:p w14:paraId="10B1DAD2" w14:textId="77777777" w:rsidR="005322BD" w:rsidRDefault="005322BD" w:rsidP="005322BD">
                  <w:pPr>
                    <w:pStyle w:val="UvjetniStil10"/>
                    <w:jc w:val="right"/>
                  </w:pPr>
                  <w:r>
                    <w:rPr>
                      <w:sz w:val="16"/>
                    </w:rPr>
                    <w:t>213.150,00</w:t>
                  </w:r>
                </w:p>
              </w:tc>
              <w:tc>
                <w:tcPr>
                  <w:tcW w:w="1300" w:type="dxa"/>
                  <w:tcMar>
                    <w:top w:w="40" w:type="dxa"/>
                    <w:left w:w="0" w:type="dxa"/>
                    <w:bottom w:w="40" w:type="dxa"/>
                    <w:right w:w="0" w:type="dxa"/>
                  </w:tcMar>
                </w:tcPr>
                <w:p w14:paraId="12246B8E" w14:textId="77777777" w:rsidR="005322BD" w:rsidRDefault="005322BD" w:rsidP="005322BD">
                  <w:pPr>
                    <w:pStyle w:val="UvjetniStil10"/>
                    <w:jc w:val="right"/>
                  </w:pPr>
                  <w:r>
                    <w:rPr>
                      <w:sz w:val="16"/>
                    </w:rPr>
                    <w:t>216.300,00</w:t>
                  </w:r>
                </w:p>
              </w:tc>
              <w:tc>
                <w:tcPr>
                  <w:tcW w:w="700" w:type="dxa"/>
                  <w:tcMar>
                    <w:top w:w="40" w:type="dxa"/>
                    <w:left w:w="0" w:type="dxa"/>
                    <w:bottom w:w="40" w:type="dxa"/>
                    <w:right w:w="0" w:type="dxa"/>
                  </w:tcMar>
                </w:tcPr>
                <w:p w14:paraId="1A3EE21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973FBA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189D5BC" w14:textId="77777777" w:rsidR="005322BD" w:rsidRDefault="005322BD" w:rsidP="005322BD">
                  <w:pPr>
                    <w:pStyle w:val="UvjetniStil10"/>
                    <w:jc w:val="right"/>
                  </w:pPr>
                  <w:r>
                    <w:rPr>
                      <w:sz w:val="16"/>
                    </w:rPr>
                    <w:t>103,00</w:t>
                  </w:r>
                </w:p>
              </w:tc>
            </w:tr>
          </w:tbl>
          <w:p w14:paraId="669ACA51" w14:textId="77777777" w:rsidR="005322BD" w:rsidRDefault="005322BD" w:rsidP="005322BD">
            <w:pPr>
              <w:pStyle w:val="EMPTYCELLSTYLE"/>
            </w:pPr>
          </w:p>
        </w:tc>
      </w:tr>
      <w:tr w:rsidR="005322BD" w14:paraId="250A0B7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11BAB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7660E3A"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13C97B1" w14:textId="77777777" w:rsidR="005322BD" w:rsidRDefault="005322BD" w:rsidP="005322BD">
                  <w:pPr>
                    <w:pStyle w:val="UvjetniStil"/>
                  </w:pPr>
                  <w:r>
                    <w:rPr>
                      <w:sz w:val="16"/>
                    </w:rPr>
                    <w:t>Rashodi za usluge</w:t>
                  </w:r>
                </w:p>
              </w:tc>
              <w:tc>
                <w:tcPr>
                  <w:tcW w:w="2500" w:type="dxa"/>
                </w:tcPr>
                <w:p w14:paraId="6C944C39" w14:textId="77777777" w:rsidR="005322BD" w:rsidRDefault="005322BD" w:rsidP="005322BD">
                  <w:pPr>
                    <w:pStyle w:val="EMPTYCELLSTYLE"/>
                  </w:pPr>
                </w:p>
              </w:tc>
              <w:tc>
                <w:tcPr>
                  <w:tcW w:w="1300" w:type="dxa"/>
                  <w:tcMar>
                    <w:top w:w="40" w:type="dxa"/>
                    <w:left w:w="0" w:type="dxa"/>
                    <w:bottom w:w="40" w:type="dxa"/>
                    <w:right w:w="0" w:type="dxa"/>
                  </w:tcMar>
                </w:tcPr>
                <w:p w14:paraId="103D0844" w14:textId="77777777" w:rsidR="005322BD" w:rsidRDefault="005322BD" w:rsidP="005322BD">
                  <w:pPr>
                    <w:pStyle w:val="UvjetniStil"/>
                    <w:jc w:val="right"/>
                  </w:pPr>
                  <w:r>
                    <w:rPr>
                      <w:sz w:val="16"/>
                    </w:rPr>
                    <w:t>210.000,00</w:t>
                  </w:r>
                </w:p>
              </w:tc>
              <w:tc>
                <w:tcPr>
                  <w:tcW w:w="1300" w:type="dxa"/>
                  <w:tcMar>
                    <w:top w:w="40" w:type="dxa"/>
                    <w:left w:w="0" w:type="dxa"/>
                    <w:bottom w:w="40" w:type="dxa"/>
                    <w:right w:w="0" w:type="dxa"/>
                  </w:tcMar>
                </w:tcPr>
                <w:p w14:paraId="1072DF5D" w14:textId="77777777" w:rsidR="005322BD" w:rsidRDefault="005322BD" w:rsidP="005322BD">
                  <w:pPr>
                    <w:pStyle w:val="UvjetniStil"/>
                    <w:jc w:val="right"/>
                  </w:pPr>
                  <w:r>
                    <w:rPr>
                      <w:sz w:val="16"/>
                    </w:rPr>
                    <w:t>213.150,00</w:t>
                  </w:r>
                </w:p>
              </w:tc>
              <w:tc>
                <w:tcPr>
                  <w:tcW w:w="1300" w:type="dxa"/>
                  <w:tcMar>
                    <w:top w:w="40" w:type="dxa"/>
                    <w:left w:w="0" w:type="dxa"/>
                    <w:bottom w:w="40" w:type="dxa"/>
                    <w:right w:w="0" w:type="dxa"/>
                  </w:tcMar>
                </w:tcPr>
                <w:p w14:paraId="21EFB147" w14:textId="77777777" w:rsidR="005322BD" w:rsidRDefault="005322BD" w:rsidP="005322BD">
                  <w:pPr>
                    <w:pStyle w:val="UvjetniStil"/>
                    <w:jc w:val="right"/>
                  </w:pPr>
                  <w:r>
                    <w:rPr>
                      <w:sz w:val="16"/>
                    </w:rPr>
                    <w:t>216.300,00</w:t>
                  </w:r>
                </w:p>
              </w:tc>
              <w:tc>
                <w:tcPr>
                  <w:tcW w:w="700" w:type="dxa"/>
                  <w:tcMar>
                    <w:top w:w="40" w:type="dxa"/>
                    <w:left w:w="0" w:type="dxa"/>
                    <w:bottom w:w="40" w:type="dxa"/>
                    <w:right w:w="0" w:type="dxa"/>
                  </w:tcMar>
                </w:tcPr>
                <w:p w14:paraId="0370B70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6295C6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BCAE0B7" w14:textId="77777777" w:rsidR="005322BD" w:rsidRDefault="005322BD" w:rsidP="005322BD">
                  <w:pPr>
                    <w:pStyle w:val="UvjetniStil"/>
                    <w:jc w:val="right"/>
                  </w:pPr>
                  <w:r>
                    <w:rPr>
                      <w:sz w:val="16"/>
                    </w:rPr>
                    <w:t>103,00</w:t>
                  </w:r>
                </w:p>
              </w:tc>
            </w:tr>
          </w:tbl>
          <w:p w14:paraId="5D948047" w14:textId="77777777" w:rsidR="005322BD" w:rsidRDefault="005322BD" w:rsidP="005322BD">
            <w:pPr>
              <w:pStyle w:val="EMPTYCELLSTYLE"/>
            </w:pPr>
          </w:p>
        </w:tc>
      </w:tr>
      <w:tr w:rsidR="005322BD" w14:paraId="7AA7657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E420B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67C99A" w14:textId="77777777" w:rsidR="005322BD" w:rsidRDefault="005322BD" w:rsidP="005322BD">
                  <w:pPr>
                    <w:pStyle w:val="prog3"/>
                  </w:pPr>
                  <w:r>
                    <w:rPr>
                      <w:sz w:val="16"/>
                    </w:rPr>
                    <w:t>Aktivnost A100030 Održavanje javne rasvjete</w:t>
                  </w:r>
                </w:p>
              </w:tc>
              <w:tc>
                <w:tcPr>
                  <w:tcW w:w="2020" w:type="dxa"/>
                </w:tcPr>
                <w:p w14:paraId="61ADD0D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431B546" w14:textId="77777777" w:rsidR="005322BD" w:rsidRDefault="005322BD" w:rsidP="005322BD">
                  <w:pPr>
                    <w:pStyle w:val="prog3"/>
                    <w:jc w:val="right"/>
                  </w:pPr>
                  <w:r>
                    <w:rPr>
                      <w:sz w:val="16"/>
                    </w:rPr>
                    <w:t>745.000,00</w:t>
                  </w:r>
                </w:p>
              </w:tc>
              <w:tc>
                <w:tcPr>
                  <w:tcW w:w="1300" w:type="dxa"/>
                  <w:shd w:val="clear" w:color="auto" w:fill="FFFFFF"/>
                  <w:tcMar>
                    <w:top w:w="0" w:type="dxa"/>
                    <w:left w:w="0" w:type="dxa"/>
                    <w:bottom w:w="0" w:type="dxa"/>
                    <w:right w:w="0" w:type="dxa"/>
                  </w:tcMar>
                  <w:vAlign w:val="center"/>
                </w:tcPr>
                <w:p w14:paraId="62043138" w14:textId="77777777" w:rsidR="005322BD" w:rsidRDefault="005322BD" w:rsidP="005322BD">
                  <w:pPr>
                    <w:pStyle w:val="prog3"/>
                    <w:jc w:val="right"/>
                  </w:pPr>
                  <w:r>
                    <w:rPr>
                      <w:sz w:val="16"/>
                    </w:rPr>
                    <w:t>756.175,00</w:t>
                  </w:r>
                </w:p>
              </w:tc>
              <w:tc>
                <w:tcPr>
                  <w:tcW w:w="1300" w:type="dxa"/>
                  <w:shd w:val="clear" w:color="auto" w:fill="FFFFFF"/>
                  <w:tcMar>
                    <w:top w:w="0" w:type="dxa"/>
                    <w:left w:w="0" w:type="dxa"/>
                    <w:bottom w:w="0" w:type="dxa"/>
                    <w:right w:w="0" w:type="dxa"/>
                  </w:tcMar>
                  <w:vAlign w:val="center"/>
                </w:tcPr>
                <w:p w14:paraId="55E115AC" w14:textId="77777777" w:rsidR="005322BD" w:rsidRDefault="005322BD" w:rsidP="005322BD">
                  <w:pPr>
                    <w:pStyle w:val="prog3"/>
                    <w:jc w:val="right"/>
                  </w:pPr>
                  <w:r>
                    <w:rPr>
                      <w:sz w:val="16"/>
                    </w:rPr>
                    <w:t>767.350,00</w:t>
                  </w:r>
                </w:p>
              </w:tc>
              <w:tc>
                <w:tcPr>
                  <w:tcW w:w="700" w:type="dxa"/>
                  <w:shd w:val="clear" w:color="auto" w:fill="FFFFFF"/>
                  <w:tcMar>
                    <w:top w:w="0" w:type="dxa"/>
                    <w:left w:w="0" w:type="dxa"/>
                    <w:bottom w:w="0" w:type="dxa"/>
                    <w:right w:w="0" w:type="dxa"/>
                  </w:tcMar>
                  <w:vAlign w:val="center"/>
                </w:tcPr>
                <w:p w14:paraId="370949A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A5AF07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DC807E9" w14:textId="77777777" w:rsidR="005322BD" w:rsidRDefault="005322BD" w:rsidP="005322BD">
                  <w:pPr>
                    <w:pStyle w:val="prog3"/>
                    <w:jc w:val="right"/>
                  </w:pPr>
                  <w:r>
                    <w:rPr>
                      <w:sz w:val="16"/>
                    </w:rPr>
                    <w:t>103,00</w:t>
                  </w:r>
                </w:p>
              </w:tc>
            </w:tr>
          </w:tbl>
          <w:p w14:paraId="43C86A6B" w14:textId="77777777" w:rsidR="005322BD" w:rsidRDefault="005322BD" w:rsidP="005322BD">
            <w:pPr>
              <w:pStyle w:val="EMPTYCELLSTYLE"/>
            </w:pPr>
          </w:p>
        </w:tc>
      </w:tr>
      <w:tr w:rsidR="005322BD" w14:paraId="5EDA903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130CA9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2EC2A80" w14:textId="77777777" w:rsidR="005322BD" w:rsidRDefault="005322BD" w:rsidP="005322BD">
                  <w:pPr>
                    <w:pStyle w:val="izv1"/>
                  </w:pPr>
                  <w:r>
                    <w:rPr>
                      <w:sz w:val="16"/>
                    </w:rPr>
                    <w:t>Izvor 1. OPĆI PRIHODI I PRIMICI</w:t>
                  </w:r>
                </w:p>
              </w:tc>
              <w:tc>
                <w:tcPr>
                  <w:tcW w:w="2020" w:type="dxa"/>
                </w:tcPr>
                <w:p w14:paraId="392720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1D8530"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608B41FA"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596EEEDB"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0FCE3C0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5E089D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213EB25" w14:textId="77777777" w:rsidR="005322BD" w:rsidRDefault="005322BD" w:rsidP="005322BD">
                  <w:pPr>
                    <w:pStyle w:val="izv1"/>
                    <w:jc w:val="right"/>
                  </w:pPr>
                  <w:r>
                    <w:rPr>
                      <w:sz w:val="16"/>
                    </w:rPr>
                    <w:t>103,00</w:t>
                  </w:r>
                </w:p>
              </w:tc>
            </w:tr>
          </w:tbl>
          <w:p w14:paraId="17D844F8" w14:textId="77777777" w:rsidR="005322BD" w:rsidRDefault="005322BD" w:rsidP="005322BD">
            <w:pPr>
              <w:pStyle w:val="EMPTYCELLSTYLE"/>
            </w:pPr>
          </w:p>
        </w:tc>
      </w:tr>
      <w:tr w:rsidR="005322BD" w14:paraId="2482BB2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39F4B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DBA20B" w14:textId="77777777" w:rsidR="005322BD" w:rsidRDefault="005322BD" w:rsidP="005322BD">
                  <w:pPr>
                    <w:pStyle w:val="izv2"/>
                  </w:pPr>
                  <w:r>
                    <w:rPr>
                      <w:sz w:val="16"/>
                    </w:rPr>
                    <w:t>Izvor 1.1. Prihodi od poreza</w:t>
                  </w:r>
                </w:p>
              </w:tc>
              <w:tc>
                <w:tcPr>
                  <w:tcW w:w="2020" w:type="dxa"/>
                </w:tcPr>
                <w:p w14:paraId="61E4307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A247FCF"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3547D741"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2019B527"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1547592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D34320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66F9F2B" w14:textId="77777777" w:rsidR="005322BD" w:rsidRDefault="005322BD" w:rsidP="005322BD">
                  <w:pPr>
                    <w:pStyle w:val="izv2"/>
                    <w:jc w:val="right"/>
                  </w:pPr>
                  <w:r>
                    <w:rPr>
                      <w:sz w:val="16"/>
                    </w:rPr>
                    <w:t>103,00</w:t>
                  </w:r>
                </w:p>
              </w:tc>
            </w:tr>
          </w:tbl>
          <w:p w14:paraId="616CC307" w14:textId="77777777" w:rsidR="005322BD" w:rsidRDefault="005322BD" w:rsidP="005322BD">
            <w:pPr>
              <w:pStyle w:val="EMPTYCELLSTYLE"/>
            </w:pPr>
          </w:p>
        </w:tc>
      </w:tr>
      <w:tr w:rsidR="005322BD" w14:paraId="29590DE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4C29B3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6520528" w14:textId="77777777" w:rsidR="005322BD" w:rsidRDefault="005322BD" w:rsidP="005322BD">
                  <w:pPr>
                    <w:pStyle w:val="fun3"/>
                  </w:pPr>
                  <w:r>
                    <w:rPr>
                      <w:sz w:val="16"/>
                    </w:rPr>
                    <w:t>FUNKCIJSKA KLASIFIKACIJA 0640 Ulična rasvjeta</w:t>
                  </w:r>
                </w:p>
              </w:tc>
              <w:tc>
                <w:tcPr>
                  <w:tcW w:w="2020" w:type="dxa"/>
                </w:tcPr>
                <w:p w14:paraId="539CA8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BF514DE"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442E4AE3"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3EFBAFD2"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5894DE7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227202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20A0085" w14:textId="77777777" w:rsidR="005322BD" w:rsidRDefault="005322BD" w:rsidP="005322BD">
                  <w:pPr>
                    <w:pStyle w:val="fun3"/>
                    <w:jc w:val="right"/>
                  </w:pPr>
                  <w:r>
                    <w:rPr>
                      <w:sz w:val="16"/>
                    </w:rPr>
                    <w:t>103,00</w:t>
                  </w:r>
                </w:p>
              </w:tc>
            </w:tr>
          </w:tbl>
          <w:p w14:paraId="58C8C5CC" w14:textId="77777777" w:rsidR="005322BD" w:rsidRDefault="005322BD" w:rsidP="005322BD">
            <w:pPr>
              <w:pStyle w:val="EMPTYCELLSTYLE"/>
            </w:pPr>
          </w:p>
        </w:tc>
      </w:tr>
      <w:tr w:rsidR="005322BD" w14:paraId="68B788C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34089C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8766AB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1E909F5" w14:textId="77777777" w:rsidR="005322BD" w:rsidRDefault="005322BD" w:rsidP="005322BD">
                  <w:pPr>
                    <w:pStyle w:val="UvjetniStil10"/>
                  </w:pPr>
                  <w:r>
                    <w:rPr>
                      <w:sz w:val="16"/>
                    </w:rPr>
                    <w:t>Rashodi poslovanja</w:t>
                  </w:r>
                </w:p>
              </w:tc>
              <w:tc>
                <w:tcPr>
                  <w:tcW w:w="2500" w:type="dxa"/>
                </w:tcPr>
                <w:p w14:paraId="742FD22B" w14:textId="77777777" w:rsidR="005322BD" w:rsidRDefault="005322BD" w:rsidP="005322BD">
                  <w:pPr>
                    <w:pStyle w:val="EMPTYCELLSTYLE"/>
                  </w:pPr>
                </w:p>
              </w:tc>
              <w:tc>
                <w:tcPr>
                  <w:tcW w:w="1300" w:type="dxa"/>
                  <w:tcMar>
                    <w:top w:w="40" w:type="dxa"/>
                    <w:left w:w="0" w:type="dxa"/>
                    <w:bottom w:w="40" w:type="dxa"/>
                    <w:right w:w="0" w:type="dxa"/>
                  </w:tcMar>
                </w:tcPr>
                <w:p w14:paraId="699EB77A"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08F1A6E7"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399CAEC1"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4AE8FCD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390FC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31E7A25" w14:textId="77777777" w:rsidR="005322BD" w:rsidRDefault="005322BD" w:rsidP="005322BD">
                  <w:pPr>
                    <w:pStyle w:val="UvjetniStil10"/>
                    <w:jc w:val="right"/>
                  </w:pPr>
                  <w:r>
                    <w:rPr>
                      <w:sz w:val="16"/>
                    </w:rPr>
                    <w:t>103,00</w:t>
                  </w:r>
                </w:p>
              </w:tc>
            </w:tr>
          </w:tbl>
          <w:p w14:paraId="2DF34555" w14:textId="77777777" w:rsidR="005322BD" w:rsidRDefault="005322BD" w:rsidP="005322BD">
            <w:pPr>
              <w:pStyle w:val="EMPTYCELLSTYLE"/>
            </w:pPr>
          </w:p>
        </w:tc>
      </w:tr>
      <w:tr w:rsidR="005322BD" w14:paraId="247A6A2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A8E5E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406E4E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7893F7F" w14:textId="77777777" w:rsidR="005322BD" w:rsidRDefault="005322BD" w:rsidP="005322BD">
                  <w:pPr>
                    <w:pStyle w:val="UvjetniStil10"/>
                  </w:pPr>
                  <w:r>
                    <w:rPr>
                      <w:sz w:val="16"/>
                    </w:rPr>
                    <w:t>Materijalni rashodi</w:t>
                  </w:r>
                </w:p>
              </w:tc>
              <w:tc>
                <w:tcPr>
                  <w:tcW w:w="2500" w:type="dxa"/>
                </w:tcPr>
                <w:p w14:paraId="6755DE73" w14:textId="77777777" w:rsidR="005322BD" w:rsidRDefault="005322BD" w:rsidP="005322BD">
                  <w:pPr>
                    <w:pStyle w:val="EMPTYCELLSTYLE"/>
                  </w:pPr>
                </w:p>
              </w:tc>
              <w:tc>
                <w:tcPr>
                  <w:tcW w:w="1300" w:type="dxa"/>
                  <w:tcMar>
                    <w:top w:w="40" w:type="dxa"/>
                    <w:left w:w="0" w:type="dxa"/>
                    <w:bottom w:w="40" w:type="dxa"/>
                    <w:right w:w="0" w:type="dxa"/>
                  </w:tcMar>
                </w:tcPr>
                <w:p w14:paraId="6443D098"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18A649D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3E6C5351"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5CC50E7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EC89C0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115DC15" w14:textId="77777777" w:rsidR="005322BD" w:rsidRDefault="005322BD" w:rsidP="005322BD">
                  <w:pPr>
                    <w:pStyle w:val="UvjetniStil10"/>
                    <w:jc w:val="right"/>
                  </w:pPr>
                  <w:r>
                    <w:rPr>
                      <w:sz w:val="16"/>
                    </w:rPr>
                    <w:t>103,00</w:t>
                  </w:r>
                </w:p>
              </w:tc>
            </w:tr>
          </w:tbl>
          <w:p w14:paraId="308975D6" w14:textId="77777777" w:rsidR="005322BD" w:rsidRDefault="005322BD" w:rsidP="005322BD">
            <w:pPr>
              <w:pStyle w:val="EMPTYCELLSTYLE"/>
            </w:pPr>
          </w:p>
        </w:tc>
      </w:tr>
      <w:tr w:rsidR="005322BD" w14:paraId="799CEFE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CF822C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4865F1"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F7B925B" w14:textId="77777777" w:rsidR="005322BD" w:rsidRDefault="005322BD" w:rsidP="005322BD">
                  <w:pPr>
                    <w:pStyle w:val="UvjetniStil"/>
                  </w:pPr>
                  <w:r>
                    <w:rPr>
                      <w:sz w:val="16"/>
                    </w:rPr>
                    <w:t>Rashodi za materijal i energiju</w:t>
                  </w:r>
                </w:p>
              </w:tc>
              <w:tc>
                <w:tcPr>
                  <w:tcW w:w="2500" w:type="dxa"/>
                </w:tcPr>
                <w:p w14:paraId="42AABC06" w14:textId="77777777" w:rsidR="005322BD" w:rsidRDefault="005322BD" w:rsidP="005322BD">
                  <w:pPr>
                    <w:pStyle w:val="EMPTYCELLSTYLE"/>
                  </w:pPr>
                </w:p>
              </w:tc>
              <w:tc>
                <w:tcPr>
                  <w:tcW w:w="1300" w:type="dxa"/>
                  <w:tcMar>
                    <w:top w:w="40" w:type="dxa"/>
                    <w:left w:w="0" w:type="dxa"/>
                    <w:bottom w:w="40" w:type="dxa"/>
                    <w:right w:w="0" w:type="dxa"/>
                  </w:tcMar>
                </w:tcPr>
                <w:p w14:paraId="2AFBFB89"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1FED89F1"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76D1ADDA"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6507731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9D70C9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0B4237" w14:textId="77777777" w:rsidR="005322BD" w:rsidRDefault="005322BD" w:rsidP="005322BD">
                  <w:pPr>
                    <w:pStyle w:val="UvjetniStil"/>
                    <w:jc w:val="right"/>
                  </w:pPr>
                  <w:r>
                    <w:rPr>
                      <w:sz w:val="16"/>
                    </w:rPr>
                    <w:t>103,00</w:t>
                  </w:r>
                </w:p>
              </w:tc>
            </w:tr>
          </w:tbl>
          <w:p w14:paraId="765A19CE" w14:textId="77777777" w:rsidR="005322BD" w:rsidRDefault="005322BD" w:rsidP="005322BD">
            <w:pPr>
              <w:pStyle w:val="EMPTYCELLSTYLE"/>
            </w:pPr>
          </w:p>
        </w:tc>
      </w:tr>
      <w:tr w:rsidR="005322BD" w14:paraId="21E0C15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1EDA76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ACDC6C"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690CAD0" w14:textId="77777777" w:rsidR="005322BD" w:rsidRDefault="005322BD" w:rsidP="005322BD">
                  <w:pPr>
                    <w:pStyle w:val="UvjetniStil10"/>
                  </w:pPr>
                  <w:r>
                    <w:rPr>
                      <w:sz w:val="16"/>
                    </w:rPr>
                    <w:t>Rashodi za nabavu nefinancijske imovine</w:t>
                  </w:r>
                </w:p>
              </w:tc>
              <w:tc>
                <w:tcPr>
                  <w:tcW w:w="2500" w:type="dxa"/>
                </w:tcPr>
                <w:p w14:paraId="3BC17484" w14:textId="77777777" w:rsidR="005322BD" w:rsidRDefault="005322BD" w:rsidP="005322BD">
                  <w:pPr>
                    <w:pStyle w:val="EMPTYCELLSTYLE"/>
                  </w:pPr>
                </w:p>
              </w:tc>
              <w:tc>
                <w:tcPr>
                  <w:tcW w:w="1300" w:type="dxa"/>
                  <w:tcMar>
                    <w:top w:w="40" w:type="dxa"/>
                    <w:left w:w="0" w:type="dxa"/>
                    <w:bottom w:w="40" w:type="dxa"/>
                    <w:right w:w="0" w:type="dxa"/>
                  </w:tcMar>
                </w:tcPr>
                <w:p w14:paraId="079FB576"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15012A9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68CC8C18"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0A27645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4420FF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6C2C56" w14:textId="77777777" w:rsidR="005322BD" w:rsidRDefault="005322BD" w:rsidP="005322BD">
                  <w:pPr>
                    <w:pStyle w:val="UvjetniStil10"/>
                    <w:jc w:val="right"/>
                  </w:pPr>
                  <w:r>
                    <w:rPr>
                      <w:sz w:val="16"/>
                    </w:rPr>
                    <w:t>103,00</w:t>
                  </w:r>
                </w:p>
              </w:tc>
            </w:tr>
          </w:tbl>
          <w:p w14:paraId="453BCAD2" w14:textId="77777777" w:rsidR="005322BD" w:rsidRDefault="005322BD" w:rsidP="005322BD">
            <w:pPr>
              <w:pStyle w:val="EMPTYCELLSTYLE"/>
            </w:pPr>
          </w:p>
        </w:tc>
      </w:tr>
      <w:tr w:rsidR="005322BD" w14:paraId="57F4528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7F23F1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66510E6"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E46248B" w14:textId="77777777" w:rsidR="005322BD" w:rsidRDefault="005322BD" w:rsidP="005322BD">
                  <w:pPr>
                    <w:pStyle w:val="UvjetniStil10"/>
                  </w:pPr>
                  <w:r>
                    <w:rPr>
                      <w:sz w:val="16"/>
                    </w:rPr>
                    <w:t>Rashodi za nabavu proizvedene dugotrajne imovine</w:t>
                  </w:r>
                </w:p>
              </w:tc>
              <w:tc>
                <w:tcPr>
                  <w:tcW w:w="2500" w:type="dxa"/>
                </w:tcPr>
                <w:p w14:paraId="53F4ABEE" w14:textId="77777777" w:rsidR="005322BD" w:rsidRDefault="005322BD" w:rsidP="005322BD">
                  <w:pPr>
                    <w:pStyle w:val="EMPTYCELLSTYLE"/>
                  </w:pPr>
                </w:p>
              </w:tc>
              <w:tc>
                <w:tcPr>
                  <w:tcW w:w="1300" w:type="dxa"/>
                  <w:tcMar>
                    <w:top w:w="40" w:type="dxa"/>
                    <w:left w:w="0" w:type="dxa"/>
                    <w:bottom w:w="40" w:type="dxa"/>
                    <w:right w:w="0" w:type="dxa"/>
                  </w:tcMar>
                </w:tcPr>
                <w:p w14:paraId="6C74B594"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5466F317"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0C888ACE"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6D41C55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F3BB56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0AA14F2" w14:textId="77777777" w:rsidR="005322BD" w:rsidRDefault="005322BD" w:rsidP="005322BD">
                  <w:pPr>
                    <w:pStyle w:val="UvjetniStil10"/>
                    <w:jc w:val="right"/>
                  </w:pPr>
                  <w:r>
                    <w:rPr>
                      <w:sz w:val="16"/>
                    </w:rPr>
                    <w:t>103,00</w:t>
                  </w:r>
                </w:p>
              </w:tc>
            </w:tr>
          </w:tbl>
          <w:p w14:paraId="436A16AA" w14:textId="77777777" w:rsidR="005322BD" w:rsidRDefault="005322BD" w:rsidP="005322BD">
            <w:pPr>
              <w:pStyle w:val="EMPTYCELLSTYLE"/>
            </w:pPr>
          </w:p>
        </w:tc>
      </w:tr>
      <w:tr w:rsidR="005322BD" w14:paraId="60BD18D1" w14:textId="77777777" w:rsidTr="005322BD">
        <w:tblPrEx>
          <w:tblCellMar>
            <w:top w:w="0" w:type="dxa"/>
            <w:bottom w:w="0" w:type="dxa"/>
          </w:tblCellMar>
        </w:tblPrEx>
        <w:trPr>
          <w:trHeight w:hRule="exact" w:val="80"/>
        </w:trPr>
        <w:tc>
          <w:tcPr>
            <w:tcW w:w="1800" w:type="dxa"/>
          </w:tcPr>
          <w:p w14:paraId="530F1A99" w14:textId="77777777" w:rsidR="005322BD" w:rsidRDefault="005322BD" w:rsidP="005322BD">
            <w:pPr>
              <w:pStyle w:val="EMPTYCELLSTYLE"/>
            </w:pPr>
          </w:p>
        </w:tc>
        <w:tc>
          <w:tcPr>
            <w:tcW w:w="2640" w:type="dxa"/>
          </w:tcPr>
          <w:p w14:paraId="057C4EB4" w14:textId="77777777" w:rsidR="005322BD" w:rsidRDefault="005322BD" w:rsidP="005322BD">
            <w:pPr>
              <w:pStyle w:val="EMPTYCELLSTYLE"/>
            </w:pPr>
          </w:p>
        </w:tc>
        <w:tc>
          <w:tcPr>
            <w:tcW w:w="600" w:type="dxa"/>
          </w:tcPr>
          <w:p w14:paraId="0CE4112E" w14:textId="77777777" w:rsidR="005322BD" w:rsidRDefault="005322BD" w:rsidP="005322BD">
            <w:pPr>
              <w:pStyle w:val="EMPTYCELLSTYLE"/>
            </w:pPr>
          </w:p>
        </w:tc>
        <w:tc>
          <w:tcPr>
            <w:tcW w:w="2520" w:type="dxa"/>
          </w:tcPr>
          <w:p w14:paraId="2473D79F" w14:textId="77777777" w:rsidR="005322BD" w:rsidRDefault="005322BD" w:rsidP="005322BD">
            <w:pPr>
              <w:pStyle w:val="EMPTYCELLSTYLE"/>
            </w:pPr>
          </w:p>
        </w:tc>
        <w:tc>
          <w:tcPr>
            <w:tcW w:w="2520" w:type="dxa"/>
          </w:tcPr>
          <w:p w14:paraId="0B23B44C" w14:textId="77777777" w:rsidR="005322BD" w:rsidRDefault="005322BD" w:rsidP="005322BD">
            <w:pPr>
              <w:pStyle w:val="EMPTYCELLSTYLE"/>
            </w:pPr>
          </w:p>
        </w:tc>
        <w:tc>
          <w:tcPr>
            <w:tcW w:w="3420" w:type="dxa"/>
          </w:tcPr>
          <w:p w14:paraId="73C890A9" w14:textId="77777777" w:rsidR="005322BD" w:rsidRDefault="005322BD" w:rsidP="005322BD">
            <w:pPr>
              <w:pStyle w:val="EMPTYCELLSTYLE"/>
            </w:pPr>
          </w:p>
        </w:tc>
        <w:tc>
          <w:tcPr>
            <w:tcW w:w="720" w:type="dxa"/>
          </w:tcPr>
          <w:p w14:paraId="7062A76A" w14:textId="77777777" w:rsidR="005322BD" w:rsidRDefault="005322BD" w:rsidP="005322BD">
            <w:pPr>
              <w:pStyle w:val="EMPTYCELLSTYLE"/>
            </w:pPr>
          </w:p>
        </w:tc>
        <w:tc>
          <w:tcPr>
            <w:tcW w:w="680" w:type="dxa"/>
          </w:tcPr>
          <w:p w14:paraId="13BD8FD0" w14:textId="77777777" w:rsidR="005322BD" w:rsidRDefault="005322BD" w:rsidP="005322BD">
            <w:pPr>
              <w:pStyle w:val="EMPTYCELLSTYLE"/>
            </w:pPr>
          </w:p>
        </w:tc>
        <w:tc>
          <w:tcPr>
            <w:tcW w:w="40" w:type="dxa"/>
          </w:tcPr>
          <w:p w14:paraId="6A42CD3E" w14:textId="77777777" w:rsidR="005322BD" w:rsidRDefault="005322BD" w:rsidP="005322BD">
            <w:pPr>
              <w:pStyle w:val="EMPTYCELLSTYLE"/>
            </w:pPr>
          </w:p>
        </w:tc>
        <w:tc>
          <w:tcPr>
            <w:tcW w:w="1080" w:type="dxa"/>
          </w:tcPr>
          <w:p w14:paraId="1FC8A395" w14:textId="77777777" w:rsidR="005322BD" w:rsidRDefault="005322BD" w:rsidP="005322BD">
            <w:pPr>
              <w:pStyle w:val="EMPTYCELLSTYLE"/>
            </w:pPr>
          </w:p>
        </w:tc>
        <w:tc>
          <w:tcPr>
            <w:tcW w:w="40" w:type="dxa"/>
          </w:tcPr>
          <w:p w14:paraId="6F385FB8" w14:textId="77777777" w:rsidR="005322BD" w:rsidRDefault="005322BD" w:rsidP="005322BD">
            <w:pPr>
              <w:pStyle w:val="EMPTYCELLSTYLE"/>
            </w:pPr>
          </w:p>
        </w:tc>
      </w:tr>
      <w:tr w:rsidR="005322BD" w14:paraId="5926E06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4CD34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16DF73F"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02B30641" w14:textId="77777777" w:rsidR="005322BD" w:rsidRDefault="005322BD" w:rsidP="005322BD">
                  <w:pPr>
                    <w:pStyle w:val="UvjetniStil"/>
                  </w:pPr>
                  <w:r>
                    <w:rPr>
                      <w:sz w:val="16"/>
                    </w:rPr>
                    <w:t>Postrojenja i oprema</w:t>
                  </w:r>
                </w:p>
              </w:tc>
              <w:tc>
                <w:tcPr>
                  <w:tcW w:w="2500" w:type="dxa"/>
                </w:tcPr>
                <w:p w14:paraId="2903A157" w14:textId="77777777" w:rsidR="005322BD" w:rsidRDefault="005322BD" w:rsidP="005322BD">
                  <w:pPr>
                    <w:pStyle w:val="EMPTYCELLSTYLE"/>
                  </w:pPr>
                </w:p>
              </w:tc>
              <w:tc>
                <w:tcPr>
                  <w:tcW w:w="1300" w:type="dxa"/>
                  <w:tcMar>
                    <w:top w:w="40" w:type="dxa"/>
                    <w:left w:w="0" w:type="dxa"/>
                    <w:bottom w:w="40" w:type="dxa"/>
                    <w:right w:w="0" w:type="dxa"/>
                  </w:tcMar>
                </w:tcPr>
                <w:p w14:paraId="0B514327"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4789F0A8"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11E22D6F"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2CF5AAF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7AD26B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8B40C67" w14:textId="77777777" w:rsidR="005322BD" w:rsidRDefault="005322BD" w:rsidP="005322BD">
                  <w:pPr>
                    <w:pStyle w:val="UvjetniStil"/>
                    <w:jc w:val="right"/>
                  </w:pPr>
                  <w:r>
                    <w:rPr>
                      <w:sz w:val="16"/>
                    </w:rPr>
                    <w:t>103,00</w:t>
                  </w:r>
                </w:p>
              </w:tc>
            </w:tr>
          </w:tbl>
          <w:p w14:paraId="54519751" w14:textId="77777777" w:rsidR="005322BD" w:rsidRDefault="005322BD" w:rsidP="005322BD">
            <w:pPr>
              <w:pStyle w:val="EMPTYCELLSTYLE"/>
            </w:pPr>
          </w:p>
        </w:tc>
      </w:tr>
      <w:tr w:rsidR="005322BD" w14:paraId="4CC3EF0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72D5F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37CCC47" w14:textId="77777777" w:rsidR="005322BD" w:rsidRDefault="005322BD" w:rsidP="005322BD">
                  <w:pPr>
                    <w:pStyle w:val="izv1"/>
                  </w:pPr>
                  <w:r>
                    <w:rPr>
                      <w:sz w:val="16"/>
                    </w:rPr>
                    <w:t>Izvor 4. PRIHODI ZA POSEBNE NAMJENE</w:t>
                  </w:r>
                </w:p>
              </w:tc>
              <w:tc>
                <w:tcPr>
                  <w:tcW w:w="2020" w:type="dxa"/>
                </w:tcPr>
                <w:p w14:paraId="25B5A45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6EBB08" w14:textId="77777777" w:rsidR="005322BD" w:rsidRDefault="005322BD" w:rsidP="005322BD">
                  <w:pPr>
                    <w:pStyle w:val="izv1"/>
                    <w:jc w:val="right"/>
                  </w:pPr>
                  <w:r>
                    <w:rPr>
                      <w:sz w:val="16"/>
                    </w:rPr>
                    <w:t>230.000,00</w:t>
                  </w:r>
                </w:p>
              </w:tc>
              <w:tc>
                <w:tcPr>
                  <w:tcW w:w="1300" w:type="dxa"/>
                  <w:shd w:val="clear" w:color="auto" w:fill="FFFFFF"/>
                  <w:tcMar>
                    <w:top w:w="0" w:type="dxa"/>
                    <w:left w:w="0" w:type="dxa"/>
                    <w:bottom w:w="0" w:type="dxa"/>
                    <w:right w:w="0" w:type="dxa"/>
                  </w:tcMar>
                  <w:vAlign w:val="center"/>
                </w:tcPr>
                <w:p w14:paraId="6709ED6F" w14:textId="77777777" w:rsidR="005322BD" w:rsidRDefault="005322BD" w:rsidP="005322BD">
                  <w:pPr>
                    <w:pStyle w:val="izv1"/>
                    <w:jc w:val="right"/>
                  </w:pPr>
                  <w:r>
                    <w:rPr>
                      <w:sz w:val="16"/>
                    </w:rPr>
                    <w:t>233.450,00</w:t>
                  </w:r>
                </w:p>
              </w:tc>
              <w:tc>
                <w:tcPr>
                  <w:tcW w:w="1300" w:type="dxa"/>
                  <w:shd w:val="clear" w:color="auto" w:fill="FFFFFF"/>
                  <w:tcMar>
                    <w:top w:w="0" w:type="dxa"/>
                    <w:left w:w="0" w:type="dxa"/>
                    <w:bottom w:w="0" w:type="dxa"/>
                    <w:right w:w="0" w:type="dxa"/>
                  </w:tcMar>
                  <w:vAlign w:val="center"/>
                </w:tcPr>
                <w:p w14:paraId="02E698C4" w14:textId="77777777" w:rsidR="005322BD" w:rsidRDefault="005322BD" w:rsidP="005322BD">
                  <w:pPr>
                    <w:pStyle w:val="izv1"/>
                    <w:jc w:val="right"/>
                  </w:pPr>
                  <w:r>
                    <w:rPr>
                      <w:sz w:val="16"/>
                    </w:rPr>
                    <w:t>236.900,00</w:t>
                  </w:r>
                </w:p>
              </w:tc>
              <w:tc>
                <w:tcPr>
                  <w:tcW w:w="700" w:type="dxa"/>
                  <w:shd w:val="clear" w:color="auto" w:fill="FFFFFF"/>
                  <w:tcMar>
                    <w:top w:w="0" w:type="dxa"/>
                    <w:left w:w="0" w:type="dxa"/>
                    <w:bottom w:w="0" w:type="dxa"/>
                    <w:right w:w="0" w:type="dxa"/>
                  </w:tcMar>
                  <w:vAlign w:val="center"/>
                </w:tcPr>
                <w:p w14:paraId="637F37B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289879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1241629" w14:textId="77777777" w:rsidR="005322BD" w:rsidRDefault="005322BD" w:rsidP="005322BD">
                  <w:pPr>
                    <w:pStyle w:val="izv1"/>
                    <w:jc w:val="right"/>
                  </w:pPr>
                  <w:r>
                    <w:rPr>
                      <w:sz w:val="16"/>
                    </w:rPr>
                    <w:t>103,00</w:t>
                  </w:r>
                </w:p>
              </w:tc>
            </w:tr>
          </w:tbl>
          <w:p w14:paraId="40886CD5" w14:textId="77777777" w:rsidR="005322BD" w:rsidRDefault="005322BD" w:rsidP="005322BD">
            <w:pPr>
              <w:pStyle w:val="EMPTYCELLSTYLE"/>
            </w:pPr>
          </w:p>
        </w:tc>
      </w:tr>
      <w:tr w:rsidR="005322BD" w14:paraId="6671B87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51157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B51272" w14:textId="77777777" w:rsidR="005322BD" w:rsidRDefault="005322BD" w:rsidP="005322BD">
                  <w:pPr>
                    <w:pStyle w:val="izv2"/>
                  </w:pPr>
                  <w:r>
                    <w:rPr>
                      <w:sz w:val="16"/>
                    </w:rPr>
                    <w:t>Izvor 4.2. Komunalna naknada</w:t>
                  </w:r>
                </w:p>
              </w:tc>
              <w:tc>
                <w:tcPr>
                  <w:tcW w:w="2020" w:type="dxa"/>
                </w:tcPr>
                <w:p w14:paraId="2491566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ACE06B" w14:textId="77777777" w:rsidR="005322BD" w:rsidRDefault="005322BD" w:rsidP="005322BD">
                  <w:pPr>
                    <w:pStyle w:val="izv2"/>
                    <w:jc w:val="right"/>
                  </w:pPr>
                  <w:r>
                    <w:rPr>
                      <w:sz w:val="16"/>
                    </w:rPr>
                    <w:t>230.000,00</w:t>
                  </w:r>
                </w:p>
              </w:tc>
              <w:tc>
                <w:tcPr>
                  <w:tcW w:w="1300" w:type="dxa"/>
                  <w:shd w:val="clear" w:color="auto" w:fill="FFFFFF"/>
                  <w:tcMar>
                    <w:top w:w="0" w:type="dxa"/>
                    <w:left w:w="0" w:type="dxa"/>
                    <w:bottom w:w="0" w:type="dxa"/>
                    <w:right w:w="0" w:type="dxa"/>
                  </w:tcMar>
                  <w:vAlign w:val="center"/>
                </w:tcPr>
                <w:p w14:paraId="612A66C0" w14:textId="77777777" w:rsidR="005322BD" w:rsidRDefault="005322BD" w:rsidP="005322BD">
                  <w:pPr>
                    <w:pStyle w:val="izv2"/>
                    <w:jc w:val="right"/>
                  </w:pPr>
                  <w:r>
                    <w:rPr>
                      <w:sz w:val="16"/>
                    </w:rPr>
                    <w:t>233.450,00</w:t>
                  </w:r>
                </w:p>
              </w:tc>
              <w:tc>
                <w:tcPr>
                  <w:tcW w:w="1300" w:type="dxa"/>
                  <w:shd w:val="clear" w:color="auto" w:fill="FFFFFF"/>
                  <w:tcMar>
                    <w:top w:w="0" w:type="dxa"/>
                    <w:left w:w="0" w:type="dxa"/>
                    <w:bottom w:w="0" w:type="dxa"/>
                    <w:right w:w="0" w:type="dxa"/>
                  </w:tcMar>
                  <w:vAlign w:val="center"/>
                </w:tcPr>
                <w:p w14:paraId="32B4B396" w14:textId="77777777" w:rsidR="005322BD" w:rsidRDefault="005322BD" w:rsidP="005322BD">
                  <w:pPr>
                    <w:pStyle w:val="izv2"/>
                    <w:jc w:val="right"/>
                  </w:pPr>
                  <w:r>
                    <w:rPr>
                      <w:sz w:val="16"/>
                    </w:rPr>
                    <w:t>236.900,00</w:t>
                  </w:r>
                </w:p>
              </w:tc>
              <w:tc>
                <w:tcPr>
                  <w:tcW w:w="700" w:type="dxa"/>
                  <w:shd w:val="clear" w:color="auto" w:fill="FFFFFF"/>
                  <w:tcMar>
                    <w:top w:w="0" w:type="dxa"/>
                    <w:left w:w="0" w:type="dxa"/>
                    <w:bottom w:w="0" w:type="dxa"/>
                    <w:right w:w="0" w:type="dxa"/>
                  </w:tcMar>
                  <w:vAlign w:val="center"/>
                </w:tcPr>
                <w:p w14:paraId="595A412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6836AAF"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AA0A7C6" w14:textId="77777777" w:rsidR="005322BD" w:rsidRDefault="005322BD" w:rsidP="005322BD">
                  <w:pPr>
                    <w:pStyle w:val="izv2"/>
                    <w:jc w:val="right"/>
                  </w:pPr>
                  <w:r>
                    <w:rPr>
                      <w:sz w:val="16"/>
                    </w:rPr>
                    <w:t>103,00</w:t>
                  </w:r>
                </w:p>
              </w:tc>
            </w:tr>
          </w:tbl>
          <w:p w14:paraId="71B2764F" w14:textId="77777777" w:rsidR="005322BD" w:rsidRDefault="005322BD" w:rsidP="005322BD">
            <w:pPr>
              <w:pStyle w:val="EMPTYCELLSTYLE"/>
            </w:pPr>
          </w:p>
        </w:tc>
      </w:tr>
      <w:tr w:rsidR="005322BD" w14:paraId="58BE703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C62A80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BFCD75" w14:textId="77777777" w:rsidR="005322BD" w:rsidRDefault="005322BD" w:rsidP="005322BD">
                  <w:pPr>
                    <w:pStyle w:val="fun3"/>
                  </w:pPr>
                  <w:r>
                    <w:rPr>
                      <w:sz w:val="16"/>
                    </w:rPr>
                    <w:t>FUNKCIJSKA KLASIFIKACIJA 0640 Ulična rasvjeta</w:t>
                  </w:r>
                </w:p>
              </w:tc>
              <w:tc>
                <w:tcPr>
                  <w:tcW w:w="2020" w:type="dxa"/>
                </w:tcPr>
                <w:p w14:paraId="6039DBD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B4AFBD" w14:textId="77777777" w:rsidR="005322BD" w:rsidRDefault="005322BD" w:rsidP="005322BD">
                  <w:pPr>
                    <w:pStyle w:val="fun3"/>
                    <w:jc w:val="right"/>
                  </w:pPr>
                  <w:r>
                    <w:rPr>
                      <w:sz w:val="16"/>
                    </w:rPr>
                    <w:t>230.000,00</w:t>
                  </w:r>
                </w:p>
              </w:tc>
              <w:tc>
                <w:tcPr>
                  <w:tcW w:w="1300" w:type="dxa"/>
                  <w:shd w:val="clear" w:color="auto" w:fill="FFFFFF"/>
                  <w:tcMar>
                    <w:top w:w="0" w:type="dxa"/>
                    <w:left w:w="0" w:type="dxa"/>
                    <w:bottom w:w="0" w:type="dxa"/>
                    <w:right w:w="0" w:type="dxa"/>
                  </w:tcMar>
                  <w:vAlign w:val="center"/>
                </w:tcPr>
                <w:p w14:paraId="7CC6A233" w14:textId="77777777" w:rsidR="005322BD" w:rsidRDefault="005322BD" w:rsidP="005322BD">
                  <w:pPr>
                    <w:pStyle w:val="fun3"/>
                    <w:jc w:val="right"/>
                  </w:pPr>
                  <w:r>
                    <w:rPr>
                      <w:sz w:val="16"/>
                    </w:rPr>
                    <w:t>233.450,00</w:t>
                  </w:r>
                </w:p>
              </w:tc>
              <w:tc>
                <w:tcPr>
                  <w:tcW w:w="1300" w:type="dxa"/>
                  <w:shd w:val="clear" w:color="auto" w:fill="FFFFFF"/>
                  <w:tcMar>
                    <w:top w:w="0" w:type="dxa"/>
                    <w:left w:w="0" w:type="dxa"/>
                    <w:bottom w:w="0" w:type="dxa"/>
                    <w:right w:w="0" w:type="dxa"/>
                  </w:tcMar>
                  <w:vAlign w:val="center"/>
                </w:tcPr>
                <w:p w14:paraId="6B4975BC" w14:textId="77777777" w:rsidR="005322BD" w:rsidRDefault="005322BD" w:rsidP="005322BD">
                  <w:pPr>
                    <w:pStyle w:val="fun3"/>
                    <w:jc w:val="right"/>
                  </w:pPr>
                  <w:r>
                    <w:rPr>
                      <w:sz w:val="16"/>
                    </w:rPr>
                    <w:t>236.900,00</w:t>
                  </w:r>
                </w:p>
              </w:tc>
              <w:tc>
                <w:tcPr>
                  <w:tcW w:w="700" w:type="dxa"/>
                  <w:shd w:val="clear" w:color="auto" w:fill="FFFFFF"/>
                  <w:tcMar>
                    <w:top w:w="0" w:type="dxa"/>
                    <w:left w:w="0" w:type="dxa"/>
                    <w:bottom w:w="0" w:type="dxa"/>
                    <w:right w:w="0" w:type="dxa"/>
                  </w:tcMar>
                  <w:vAlign w:val="center"/>
                </w:tcPr>
                <w:p w14:paraId="7C36AD3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89F59C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4437EC1" w14:textId="77777777" w:rsidR="005322BD" w:rsidRDefault="005322BD" w:rsidP="005322BD">
                  <w:pPr>
                    <w:pStyle w:val="fun3"/>
                    <w:jc w:val="right"/>
                  </w:pPr>
                  <w:r>
                    <w:rPr>
                      <w:sz w:val="16"/>
                    </w:rPr>
                    <w:t>103,00</w:t>
                  </w:r>
                </w:p>
              </w:tc>
            </w:tr>
          </w:tbl>
          <w:p w14:paraId="4FD5D0F7" w14:textId="77777777" w:rsidR="005322BD" w:rsidRDefault="005322BD" w:rsidP="005322BD">
            <w:pPr>
              <w:pStyle w:val="EMPTYCELLSTYLE"/>
            </w:pPr>
          </w:p>
        </w:tc>
      </w:tr>
      <w:tr w:rsidR="005322BD" w14:paraId="7F23771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4182B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CE2E730"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7CBD8AE" w14:textId="77777777" w:rsidR="005322BD" w:rsidRDefault="005322BD" w:rsidP="005322BD">
                  <w:pPr>
                    <w:pStyle w:val="UvjetniStil10"/>
                  </w:pPr>
                  <w:r>
                    <w:rPr>
                      <w:sz w:val="16"/>
                    </w:rPr>
                    <w:t>Rashodi poslovanja</w:t>
                  </w:r>
                </w:p>
              </w:tc>
              <w:tc>
                <w:tcPr>
                  <w:tcW w:w="2500" w:type="dxa"/>
                </w:tcPr>
                <w:p w14:paraId="7244668C" w14:textId="77777777" w:rsidR="005322BD" w:rsidRDefault="005322BD" w:rsidP="005322BD">
                  <w:pPr>
                    <w:pStyle w:val="EMPTYCELLSTYLE"/>
                  </w:pPr>
                </w:p>
              </w:tc>
              <w:tc>
                <w:tcPr>
                  <w:tcW w:w="1300" w:type="dxa"/>
                  <w:tcMar>
                    <w:top w:w="40" w:type="dxa"/>
                    <w:left w:w="0" w:type="dxa"/>
                    <w:bottom w:w="40" w:type="dxa"/>
                    <w:right w:w="0" w:type="dxa"/>
                  </w:tcMar>
                </w:tcPr>
                <w:p w14:paraId="451EF2CF" w14:textId="77777777" w:rsidR="005322BD" w:rsidRDefault="005322BD" w:rsidP="005322BD">
                  <w:pPr>
                    <w:pStyle w:val="UvjetniStil10"/>
                    <w:jc w:val="right"/>
                  </w:pPr>
                  <w:r>
                    <w:rPr>
                      <w:sz w:val="16"/>
                    </w:rPr>
                    <w:t>230.000,00</w:t>
                  </w:r>
                </w:p>
              </w:tc>
              <w:tc>
                <w:tcPr>
                  <w:tcW w:w="1300" w:type="dxa"/>
                  <w:tcMar>
                    <w:top w:w="40" w:type="dxa"/>
                    <w:left w:w="0" w:type="dxa"/>
                    <w:bottom w:w="40" w:type="dxa"/>
                    <w:right w:w="0" w:type="dxa"/>
                  </w:tcMar>
                </w:tcPr>
                <w:p w14:paraId="4F55C30B" w14:textId="77777777" w:rsidR="005322BD" w:rsidRDefault="005322BD" w:rsidP="005322BD">
                  <w:pPr>
                    <w:pStyle w:val="UvjetniStil10"/>
                    <w:jc w:val="right"/>
                  </w:pPr>
                  <w:r>
                    <w:rPr>
                      <w:sz w:val="16"/>
                    </w:rPr>
                    <w:t>233.450,00</w:t>
                  </w:r>
                </w:p>
              </w:tc>
              <w:tc>
                <w:tcPr>
                  <w:tcW w:w="1300" w:type="dxa"/>
                  <w:tcMar>
                    <w:top w:w="40" w:type="dxa"/>
                    <w:left w:w="0" w:type="dxa"/>
                    <w:bottom w:w="40" w:type="dxa"/>
                    <w:right w:w="0" w:type="dxa"/>
                  </w:tcMar>
                </w:tcPr>
                <w:p w14:paraId="282860A7" w14:textId="77777777" w:rsidR="005322BD" w:rsidRDefault="005322BD" w:rsidP="005322BD">
                  <w:pPr>
                    <w:pStyle w:val="UvjetniStil10"/>
                    <w:jc w:val="right"/>
                  </w:pPr>
                  <w:r>
                    <w:rPr>
                      <w:sz w:val="16"/>
                    </w:rPr>
                    <w:t>236.900,00</w:t>
                  </w:r>
                </w:p>
              </w:tc>
              <w:tc>
                <w:tcPr>
                  <w:tcW w:w="700" w:type="dxa"/>
                  <w:tcMar>
                    <w:top w:w="40" w:type="dxa"/>
                    <w:left w:w="0" w:type="dxa"/>
                    <w:bottom w:w="40" w:type="dxa"/>
                    <w:right w:w="0" w:type="dxa"/>
                  </w:tcMar>
                </w:tcPr>
                <w:p w14:paraId="3010B07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B4EE89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D3D2857" w14:textId="77777777" w:rsidR="005322BD" w:rsidRDefault="005322BD" w:rsidP="005322BD">
                  <w:pPr>
                    <w:pStyle w:val="UvjetniStil10"/>
                    <w:jc w:val="right"/>
                  </w:pPr>
                  <w:r>
                    <w:rPr>
                      <w:sz w:val="16"/>
                    </w:rPr>
                    <w:t>103,00</w:t>
                  </w:r>
                </w:p>
              </w:tc>
            </w:tr>
          </w:tbl>
          <w:p w14:paraId="1241BE05" w14:textId="77777777" w:rsidR="005322BD" w:rsidRDefault="005322BD" w:rsidP="005322BD">
            <w:pPr>
              <w:pStyle w:val="EMPTYCELLSTYLE"/>
            </w:pPr>
          </w:p>
        </w:tc>
      </w:tr>
      <w:tr w:rsidR="005322BD" w14:paraId="21D59C0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7660C3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E9DA7AC"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51362901" w14:textId="77777777" w:rsidR="005322BD" w:rsidRDefault="005322BD" w:rsidP="005322BD">
                  <w:pPr>
                    <w:pStyle w:val="UvjetniStil10"/>
                  </w:pPr>
                  <w:r>
                    <w:rPr>
                      <w:sz w:val="16"/>
                    </w:rPr>
                    <w:t>Materijalni rashodi</w:t>
                  </w:r>
                </w:p>
              </w:tc>
              <w:tc>
                <w:tcPr>
                  <w:tcW w:w="2500" w:type="dxa"/>
                </w:tcPr>
                <w:p w14:paraId="25CFFC0F" w14:textId="77777777" w:rsidR="005322BD" w:rsidRDefault="005322BD" w:rsidP="005322BD">
                  <w:pPr>
                    <w:pStyle w:val="EMPTYCELLSTYLE"/>
                  </w:pPr>
                </w:p>
              </w:tc>
              <w:tc>
                <w:tcPr>
                  <w:tcW w:w="1300" w:type="dxa"/>
                  <w:tcMar>
                    <w:top w:w="40" w:type="dxa"/>
                    <w:left w:w="0" w:type="dxa"/>
                    <w:bottom w:w="40" w:type="dxa"/>
                    <w:right w:w="0" w:type="dxa"/>
                  </w:tcMar>
                </w:tcPr>
                <w:p w14:paraId="3705861E" w14:textId="77777777" w:rsidR="005322BD" w:rsidRDefault="005322BD" w:rsidP="005322BD">
                  <w:pPr>
                    <w:pStyle w:val="UvjetniStil10"/>
                    <w:jc w:val="right"/>
                  </w:pPr>
                  <w:r>
                    <w:rPr>
                      <w:sz w:val="16"/>
                    </w:rPr>
                    <w:t>230.000,00</w:t>
                  </w:r>
                </w:p>
              </w:tc>
              <w:tc>
                <w:tcPr>
                  <w:tcW w:w="1300" w:type="dxa"/>
                  <w:tcMar>
                    <w:top w:w="40" w:type="dxa"/>
                    <w:left w:w="0" w:type="dxa"/>
                    <w:bottom w:w="40" w:type="dxa"/>
                    <w:right w:w="0" w:type="dxa"/>
                  </w:tcMar>
                </w:tcPr>
                <w:p w14:paraId="69F70F5A" w14:textId="77777777" w:rsidR="005322BD" w:rsidRDefault="005322BD" w:rsidP="005322BD">
                  <w:pPr>
                    <w:pStyle w:val="UvjetniStil10"/>
                    <w:jc w:val="right"/>
                  </w:pPr>
                  <w:r>
                    <w:rPr>
                      <w:sz w:val="16"/>
                    </w:rPr>
                    <w:t>233.450,00</w:t>
                  </w:r>
                </w:p>
              </w:tc>
              <w:tc>
                <w:tcPr>
                  <w:tcW w:w="1300" w:type="dxa"/>
                  <w:tcMar>
                    <w:top w:w="40" w:type="dxa"/>
                    <w:left w:w="0" w:type="dxa"/>
                    <w:bottom w:w="40" w:type="dxa"/>
                    <w:right w:w="0" w:type="dxa"/>
                  </w:tcMar>
                </w:tcPr>
                <w:p w14:paraId="4614E376" w14:textId="77777777" w:rsidR="005322BD" w:rsidRDefault="005322BD" w:rsidP="005322BD">
                  <w:pPr>
                    <w:pStyle w:val="UvjetniStil10"/>
                    <w:jc w:val="right"/>
                  </w:pPr>
                  <w:r>
                    <w:rPr>
                      <w:sz w:val="16"/>
                    </w:rPr>
                    <w:t>236.900,00</w:t>
                  </w:r>
                </w:p>
              </w:tc>
              <w:tc>
                <w:tcPr>
                  <w:tcW w:w="700" w:type="dxa"/>
                  <w:tcMar>
                    <w:top w:w="40" w:type="dxa"/>
                    <w:left w:w="0" w:type="dxa"/>
                    <w:bottom w:w="40" w:type="dxa"/>
                    <w:right w:w="0" w:type="dxa"/>
                  </w:tcMar>
                </w:tcPr>
                <w:p w14:paraId="2A66F1B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A530C9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F17996E" w14:textId="77777777" w:rsidR="005322BD" w:rsidRDefault="005322BD" w:rsidP="005322BD">
                  <w:pPr>
                    <w:pStyle w:val="UvjetniStil10"/>
                    <w:jc w:val="right"/>
                  </w:pPr>
                  <w:r>
                    <w:rPr>
                      <w:sz w:val="16"/>
                    </w:rPr>
                    <w:t>103,00</w:t>
                  </w:r>
                </w:p>
              </w:tc>
            </w:tr>
          </w:tbl>
          <w:p w14:paraId="20EF928B" w14:textId="77777777" w:rsidR="005322BD" w:rsidRDefault="005322BD" w:rsidP="005322BD">
            <w:pPr>
              <w:pStyle w:val="EMPTYCELLSTYLE"/>
            </w:pPr>
          </w:p>
        </w:tc>
      </w:tr>
      <w:tr w:rsidR="005322BD" w14:paraId="4A105D3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841BC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CEFDCD" w14:textId="77777777" w:rsidR="005322BD" w:rsidRDefault="005322BD" w:rsidP="005322BD">
                  <w:pPr>
                    <w:pStyle w:val="UvjetniStil"/>
                  </w:pPr>
                  <w:r>
                    <w:rPr>
                      <w:sz w:val="16"/>
                    </w:rPr>
                    <w:lastRenderedPageBreak/>
                    <w:t>323</w:t>
                  </w:r>
                </w:p>
              </w:tc>
              <w:tc>
                <w:tcPr>
                  <w:tcW w:w="6840" w:type="dxa"/>
                  <w:tcMar>
                    <w:top w:w="40" w:type="dxa"/>
                    <w:left w:w="0" w:type="dxa"/>
                    <w:bottom w:w="40" w:type="dxa"/>
                    <w:right w:w="0" w:type="dxa"/>
                  </w:tcMar>
                </w:tcPr>
                <w:p w14:paraId="11EB6BBB" w14:textId="77777777" w:rsidR="005322BD" w:rsidRDefault="005322BD" w:rsidP="005322BD">
                  <w:pPr>
                    <w:pStyle w:val="UvjetniStil"/>
                  </w:pPr>
                  <w:r>
                    <w:rPr>
                      <w:sz w:val="16"/>
                    </w:rPr>
                    <w:t>Rashodi za usluge</w:t>
                  </w:r>
                </w:p>
              </w:tc>
              <w:tc>
                <w:tcPr>
                  <w:tcW w:w="2500" w:type="dxa"/>
                </w:tcPr>
                <w:p w14:paraId="0F9098A3" w14:textId="77777777" w:rsidR="005322BD" w:rsidRDefault="005322BD" w:rsidP="005322BD">
                  <w:pPr>
                    <w:pStyle w:val="EMPTYCELLSTYLE"/>
                  </w:pPr>
                </w:p>
              </w:tc>
              <w:tc>
                <w:tcPr>
                  <w:tcW w:w="1300" w:type="dxa"/>
                  <w:tcMar>
                    <w:top w:w="40" w:type="dxa"/>
                    <w:left w:w="0" w:type="dxa"/>
                    <w:bottom w:w="40" w:type="dxa"/>
                    <w:right w:w="0" w:type="dxa"/>
                  </w:tcMar>
                </w:tcPr>
                <w:p w14:paraId="393C656E" w14:textId="77777777" w:rsidR="005322BD" w:rsidRDefault="005322BD" w:rsidP="005322BD">
                  <w:pPr>
                    <w:pStyle w:val="UvjetniStil"/>
                    <w:jc w:val="right"/>
                  </w:pPr>
                  <w:r>
                    <w:rPr>
                      <w:sz w:val="16"/>
                    </w:rPr>
                    <w:t>230.000,00</w:t>
                  </w:r>
                </w:p>
              </w:tc>
              <w:tc>
                <w:tcPr>
                  <w:tcW w:w="1300" w:type="dxa"/>
                  <w:tcMar>
                    <w:top w:w="40" w:type="dxa"/>
                    <w:left w:w="0" w:type="dxa"/>
                    <w:bottom w:w="40" w:type="dxa"/>
                    <w:right w:w="0" w:type="dxa"/>
                  </w:tcMar>
                </w:tcPr>
                <w:p w14:paraId="5D0BF9FC" w14:textId="77777777" w:rsidR="005322BD" w:rsidRDefault="005322BD" w:rsidP="005322BD">
                  <w:pPr>
                    <w:pStyle w:val="UvjetniStil"/>
                    <w:jc w:val="right"/>
                  </w:pPr>
                  <w:r>
                    <w:rPr>
                      <w:sz w:val="16"/>
                    </w:rPr>
                    <w:t>233.450,00</w:t>
                  </w:r>
                </w:p>
              </w:tc>
              <w:tc>
                <w:tcPr>
                  <w:tcW w:w="1300" w:type="dxa"/>
                  <w:tcMar>
                    <w:top w:w="40" w:type="dxa"/>
                    <w:left w:w="0" w:type="dxa"/>
                    <w:bottom w:w="40" w:type="dxa"/>
                    <w:right w:w="0" w:type="dxa"/>
                  </w:tcMar>
                </w:tcPr>
                <w:p w14:paraId="2F822E43" w14:textId="77777777" w:rsidR="005322BD" w:rsidRDefault="005322BD" w:rsidP="005322BD">
                  <w:pPr>
                    <w:pStyle w:val="UvjetniStil"/>
                    <w:jc w:val="right"/>
                  </w:pPr>
                  <w:r>
                    <w:rPr>
                      <w:sz w:val="16"/>
                    </w:rPr>
                    <w:t>236.900,00</w:t>
                  </w:r>
                </w:p>
              </w:tc>
              <w:tc>
                <w:tcPr>
                  <w:tcW w:w="700" w:type="dxa"/>
                  <w:tcMar>
                    <w:top w:w="40" w:type="dxa"/>
                    <w:left w:w="0" w:type="dxa"/>
                    <w:bottom w:w="40" w:type="dxa"/>
                    <w:right w:w="0" w:type="dxa"/>
                  </w:tcMar>
                </w:tcPr>
                <w:p w14:paraId="3035818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FB6F2E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8927AF6" w14:textId="77777777" w:rsidR="005322BD" w:rsidRDefault="005322BD" w:rsidP="005322BD">
                  <w:pPr>
                    <w:pStyle w:val="UvjetniStil"/>
                    <w:jc w:val="right"/>
                  </w:pPr>
                  <w:r>
                    <w:rPr>
                      <w:sz w:val="16"/>
                    </w:rPr>
                    <w:t>103,00</w:t>
                  </w:r>
                </w:p>
              </w:tc>
            </w:tr>
          </w:tbl>
          <w:p w14:paraId="352AE7EE" w14:textId="77777777" w:rsidR="005322BD" w:rsidRDefault="005322BD" w:rsidP="005322BD">
            <w:pPr>
              <w:pStyle w:val="EMPTYCELLSTYLE"/>
            </w:pPr>
          </w:p>
        </w:tc>
      </w:tr>
      <w:tr w:rsidR="005322BD" w14:paraId="0A1FE2E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5DE6B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0D5EDCF" w14:textId="77777777" w:rsidR="005322BD" w:rsidRDefault="005322BD" w:rsidP="005322BD">
                  <w:pPr>
                    <w:pStyle w:val="izv1"/>
                  </w:pPr>
                  <w:r>
                    <w:rPr>
                      <w:sz w:val="16"/>
                    </w:rPr>
                    <w:t>Izvor 5. POMOĆI</w:t>
                  </w:r>
                </w:p>
              </w:tc>
              <w:tc>
                <w:tcPr>
                  <w:tcW w:w="2020" w:type="dxa"/>
                </w:tcPr>
                <w:p w14:paraId="5A1119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D130F3C" w14:textId="77777777" w:rsidR="005322BD" w:rsidRDefault="005322BD" w:rsidP="005322BD">
                  <w:pPr>
                    <w:pStyle w:val="izv1"/>
                    <w:jc w:val="right"/>
                  </w:pPr>
                  <w:r>
                    <w:rPr>
                      <w:sz w:val="16"/>
                    </w:rPr>
                    <w:t>455.000,00</w:t>
                  </w:r>
                </w:p>
              </w:tc>
              <w:tc>
                <w:tcPr>
                  <w:tcW w:w="1300" w:type="dxa"/>
                  <w:shd w:val="clear" w:color="auto" w:fill="FFFFFF"/>
                  <w:tcMar>
                    <w:top w:w="0" w:type="dxa"/>
                    <w:left w:w="0" w:type="dxa"/>
                    <w:bottom w:w="0" w:type="dxa"/>
                    <w:right w:w="0" w:type="dxa"/>
                  </w:tcMar>
                  <w:vAlign w:val="center"/>
                </w:tcPr>
                <w:p w14:paraId="3F3C67A2" w14:textId="77777777" w:rsidR="005322BD" w:rsidRDefault="005322BD" w:rsidP="005322BD">
                  <w:pPr>
                    <w:pStyle w:val="izv1"/>
                    <w:jc w:val="right"/>
                  </w:pPr>
                  <w:r>
                    <w:rPr>
                      <w:sz w:val="16"/>
                    </w:rPr>
                    <w:t>461.825,00</w:t>
                  </w:r>
                </w:p>
              </w:tc>
              <w:tc>
                <w:tcPr>
                  <w:tcW w:w="1300" w:type="dxa"/>
                  <w:shd w:val="clear" w:color="auto" w:fill="FFFFFF"/>
                  <w:tcMar>
                    <w:top w:w="0" w:type="dxa"/>
                    <w:left w:w="0" w:type="dxa"/>
                    <w:bottom w:w="0" w:type="dxa"/>
                    <w:right w:w="0" w:type="dxa"/>
                  </w:tcMar>
                  <w:vAlign w:val="center"/>
                </w:tcPr>
                <w:p w14:paraId="0B608ED7" w14:textId="77777777" w:rsidR="005322BD" w:rsidRDefault="005322BD" w:rsidP="005322BD">
                  <w:pPr>
                    <w:pStyle w:val="izv1"/>
                    <w:jc w:val="right"/>
                  </w:pPr>
                  <w:r>
                    <w:rPr>
                      <w:sz w:val="16"/>
                    </w:rPr>
                    <w:t>468.650,00</w:t>
                  </w:r>
                </w:p>
              </w:tc>
              <w:tc>
                <w:tcPr>
                  <w:tcW w:w="700" w:type="dxa"/>
                  <w:shd w:val="clear" w:color="auto" w:fill="FFFFFF"/>
                  <w:tcMar>
                    <w:top w:w="0" w:type="dxa"/>
                    <w:left w:w="0" w:type="dxa"/>
                    <w:bottom w:w="0" w:type="dxa"/>
                    <w:right w:w="0" w:type="dxa"/>
                  </w:tcMar>
                  <w:vAlign w:val="center"/>
                </w:tcPr>
                <w:p w14:paraId="1254918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160474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59A6692" w14:textId="77777777" w:rsidR="005322BD" w:rsidRDefault="005322BD" w:rsidP="005322BD">
                  <w:pPr>
                    <w:pStyle w:val="izv1"/>
                    <w:jc w:val="right"/>
                  </w:pPr>
                  <w:r>
                    <w:rPr>
                      <w:sz w:val="16"/>
                    </w:rPr>
                    <w:t>103,00</w:t>
                  </w:r>
                </w:p>
              </w:tc>
            </w:tr>
          </w:tbl>
          <w:p w14:paraId="10683E04" w14:textId="77777777" w:rsidR="005322BD" w:rsidRDefault="005322BD" w:rsidP="005322BD">
            <w:pPr>
              <w:pStyle w:val="EMPTYCELLSTYLE"/>
            </w:pPr>
          </w:p>
        </w:tc>
      </w:tr>
      <w:tr w:rsidR="005322BD" w14:paraId="1763025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80C42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4500A97" w14:textId="77777777" w:rsidR="005322BD" w:rsidRDefault="005322BD" w:rsidP="005322BD">
                  <w:pPr>
                    <w:pStyle w:val="izv2"/>
                  </w:pPr>
                  <w:r>
                    <w:rPr>
                      <w:sz w:val="16"/>
                    </w:rPr>
                    <w:t>Izvor 5.1. Tekuće pomoći iz državnog proračuna</w:t>
                  </w:r>
                </w:p>
              </w:tc>
              <w:tc>
                <w:tcPr>
                  <w:tcW w:w="2020" w:type="dxa"/>
                </w:tcPr>
                <w:p w14:paraId="0DB2FA7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3F0571" w14:textId="77777777" w:rsidR="005322BD" w:rsidRDefault="005322BD" w:rsidP="005322BD">
                  <w:pPr>
                    <w:pStyle w:val="izv2"/>
                    <w:jc w:val="right"/>
                  </w:pPr>
                  <w:r>
                    <w:rPr>
                      <w:sz w:val="16"/>
                    </w:rPr>
                    <w:t>455.000,00</w:t>
                  </w:r>
                </w:p>
              </w:tc>
              <w:tc>
                <w:tcPr>
                  <w:tcW w:w="1300" w:type="dxa"/>
                  <w:shd w:val="clear" w:color="auto" w:fill="FFFFFF"/>
                  <w:tcMar>
                    <w:top w:w="0" w:type="dxa"/>
                    <w:left w:w="0" w:type="dxa"/>
                    <w:bottom w:w="0" w:type="dxa"/>
                    <w:right w:w="0" w:type="dxa"/>
                  </w:tcMar>
                  <w:vAlign w:val="center"/>
                </w:tcPr>
                <w:p w14:paraId="5AC07699" w14:textId="77777777" w:rsidR="005322BD" w:rsidRDefault="005322BD" w:rsidP="005322BD">
                  <w:pPr>
                    <w:pStyle w:val="izv2"/>
                    <w:jc w:val="right"/>
                  </w:pPr>
                  <w:r>
                    <w:rPr>
                      <w:sz w:val="16"/>
                    </w:rPr>
                    <w:t>461.825,00</w:t>
                  </w:r>
                </w:p>
              </w:tc>
              <w:tc>
                <w:tcPr>
                  <w:tcW w:w="1300" w:type="dxa"/>
                  <w:shd w:val="clear" w:color="auto" w:fill="FFFFFF"/>
                  <w:tcMar>
                    <w:top w:w="0" w:type="dxa"/>
                    <w:left w:w="0" w:type="dxa"/>
                    <w:bottom w:w="0" w:type="dxa"/>
                    <w:right w:w="0" w:type="dxa"/>
                  </w:tcMar>
                  <w:vAlign w:val="center"/>
                </w:tcPr>
                <w:p w14:paraId="2492AE6A" w14:textId="77777777" w:rsidR="005322BD" w:rsidRDefault="005322BD" w:rsidP="005322BD">
                  <w:pPr>
                    <w:pStyle w:val="izv2"/>
                    <w:jc w:val="right"/>
                  </w:pPr>
                  <w:r>
                    <w:rPr>
                      <w:sz w:val="16"/>
                    </w:rPr>
                    <w:t>468.650,00</w:t>
                  </w:r>
                </w:p>
              </w:tc>
              <w:tc>
                <w:tcPr>
                  <w:tcW w:w="700" w:type="dxa"/>
                  <w:shd w:val="clear" w:color="auto" w:fill="FFFFFF"/>
                  <w:tcMar>
                    <w:top w:w="0" w:type="dxa"/>
                    <w:left w:w="0" w:type="dxa"/>
                    <w:bottom w:w="0" w:type="dxa"/>
                    <w:right w:w="0" w:type="dxa"/>
                  </w:tcMar>
                  <w:vAlign w:val="center"/>
                </w:tcPr>
                <w:p w14:paraId="2A39E26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9AECD8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2106F0B" w14:textId="77777777" w:rsidR="005322BD" w:rsidRDefault="005322BD" w:rsidP="005322BD">
                  <w:pPr>
                    <w:pStyle w:val="izv2"/>
                    <w:jc w:val="right"/>
                  </w:pPr>
                  <w:r>
                    <w:rPr>
                      <w:sz w:val="16"/>
                    </w:rPr>
                    <w:t>103,00</w:t>
                  </w:r>
                </w:p>
              </w:tc>
            </w:tr>
          </w:tbl>
          <w:p w14:paraId="35F1C6C3" w14:textId="77777777" w:rsidR="005322BD" w:rsidRDefault="005322BD" w:rsidP="005322BD">
            <w:pPr>
              <w:pStyle w:val="EMPTYCELLSTYLE"/>
            </w:pPr>
          </w:p>
        </w:tc>
      </w:tr>
      <w:tr w:rsidR="005322BD" w14:paraId="46B17DC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C04BE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5D220A" w14:textId="77777777" w:rsidR="005322BD" w:rsidRDefault="005322BD" w:rsidP="005322BD">
                  <w:pPr>
                    <w:pStyle w:val="fun3"/>
                  </w:pPr>
                  <w:r>
                    <w:rPr>
                      <w:sz w:val="16"/>
                    </w:rPr>
                    <w:t>FUNKCIJSKA KLASIFIKACIJA 0640 Ulična rasvjeta</w:t>
                  </w:r>
                </w:p>
              </w:tc>
              <w:tc>
                <w:tcPr>
                  <w:tcW w:w="2020" w:type="dxa"/>
                </w:tcPr>
                <w:p w14:paraId="2BEFA51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9D1376" w14:textId="77777777" w:rsidR="005322BD" w:rsidRDefault="005322BD" w:rsidP="005322BD">
                  <w:pPr>
                    <w:pStyle w:val="fun3"/>
                    <w:jc w:val="right"/>
                  </w:pPr>
                  <w:r>
                    <w:rPr>
                      <w:sz w:val="16"/>
                    </w:rPr>
                    <w:t>455.000,00</w:t>
                  </w:r>
                </w:p>
              </w:tc>
              <w:tc>
                <w:tcPr>
                  <w:tcW w:w="1300" w:type="dxa"/>
                  <w:shd w:val="clear" w:color="auto" w:fill="FFFFFF"/>
                  <w:tcMar>
                    <w:top w:w="0" w:type="dxa"/>
                    <w:left w:w="0" w:type="dxa"/>
                    <w:bottom w:w="0" w:type="dxa"/>
                    <w:right w:w="0" w:type="dxa"/>
                  </w:tcMar>
                  <w:vAlign w:val="center"/>
                </w:tcPr>
                <w:p w14:paraId="5C0060DE" w14:textId="77777777" w:rsidR="005322BD" w:rsidRDefault="005322BD" w:rsidP="005322BD">
                  <w:pPr>
                    <w:pStyle w:val="fun3"/>
                    <w:jc w:val="right"/>
                  </w:pPr>
                  <w:r>
                    <w:rPr>
                      <w:sz w:val="16"/>
                    </w:rPr>
                    <w:t>461.825,00</w:t>
                  </w:r>
                </w:p>
              </w:tc>
              <w:tc>
                <w:tcPr>
                  <w:tcW w:w="1300" w:type="dxa"/>
                  <w:shd w:val="clear" w:color="auto" w:fill="FFFFFF"/>
                  <w:tcMar>
                    <w:top w:w="0" w:type="dxa"/>
                    <w:left w:w="0" w:type="dxa"/>
                    <w:bottom w:w="0" w:type="dxa"/>
                    <w:right w:w="0" w:type="dxa"/>
                  </w:tcMar>
                  <w:vAlign w:val="center"/>
                </w:tcPr>
                <w:p w14:paraId="15911E09" w14:textId="77777777" w:rsidR="005322BD" w:rsidRDefault="005322BD" w:rsidP="005322BD">
                  <w:pPr>
                    <w:pStyle w:val="fun3"/>
                    <w:jc w:val="right"/>
                  </w:pPr>
                  <w:r>
                    <w:rPr>
                      <w:sz w:val="16"/>
                    </w:rPr>
                    <w:t>468.650,00</w:t>
                  </w:r>
                </w:p>
              </w:tc>
              <w:tc>
                <w:tcPr>
                  <w:tcW w:w="700" w:type="dxa"/>
                  <w:shd w:val="clear" w:color="auto" w:fill="FFFFFF"/>
                  <w:tcMar>
                    <w:top w:w="0" w:type="dxa"/>
                    <w:left w:w="0" w:type="dxa"/>
                    <w:bottom w:w="0" w:type="dxa"/>
                    <w:right w:w="0" w:type="dxa"/>
                  </w:tcMar>
                  <w:vAlign w:val="center"/>
                </w:tcPr>
                <w:p w14:paraId="7B39FCA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A9DC9F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25AC18F" w14:textId="77777777" w:rsidR="005322BD" w:rsidRDefault="005322BD" w:rsidP="005322BD">
                  <w:pPr>
                    <w:pStyle w:val="fun3"/>
                    <w:jc w:val="right"/>
                  </w:pPr>
                  <w:r>
                    <w:rPr>
                      <w:sz w:val="16"/>
                    </w:rPr>
                    <w:t>103,00</w:t>
                  </w:r>
                </w:p>
              </w:tc>
            </w:tr>
          </w:tbl>
          <w:p w14:paraId="722D15FD" w14:textId="77777777" w:rsidR="005322BD" w:rsidRDefault="005322BD" w:rsidP="005322BD">
            <w:pPr>
              <w:pStyle w:val="EMPTYCELLSTYLE"/>
            </w:pPr>
          </w:p>
        </w:tc>
      </w:tr>
      <w:tr w:rsidR="005322BD" w14:paraId="6403835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E789E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33004E"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99F6EFB" w14:textId="77777777" w:rsidR="005322BD" w:rsidRDefault="005322BD" w:rsidP="005322BD">
                  <w:pPr>
                    <w:pStyle w:val="UvjetniStil10"/>
                  </w:pPr>
                  <w:r>
                    <w:rPr>
                      <w:sz w:val="16"/>
                    </w:rPr>
                    <w:t>Rashodi poslovanja</w:t>
                  </w:r>
                </w:p>
              </w:tc>
              <w:tc>
                <w:tcPr>
                  <w:tcW w:w="2500" w:type="dxa"/>
                </w:tcPr>
                <w:p w14:paraId="147140F8" w14:textId="77777777" w:rsidR="005322BD" w:rsidRDefault="005322BD" w:rsidP="005322BD">
                  <w:pPr>
                    <w:pStyle w:val="EMPTYCELLSTYLE"/>
                  </w:pPr>
                </w:p>
              </w:tc>
              <w:tc>
                <w:tcPr>
                  <w:tcW w:w="1300" w:type="dxa"/>
                  <w:tcMar>
                    <w:top w:w="40" w:type="dxa"/>
                    <w:left w:w="0" w:type="dxa"/>
                    <w:bottom w:w="40" w:type="dxa"/>
                    <w:right w:w="0" w:type="dxa"/>
                  </w:tcMar>
                </w:tcPr>
                <w:p w14:paraId="57D61CE5" w14:textId="77777777" w:rsidR="005322BD" w:rsidRDefault="005322BD" w:rsidP="005322BD">
                  <w:pPr>
                    <w:pStyle w:val="UvjetniStil10"/>
                    <w:jc w:val="right"/>
                  </w:pPr>
                  <w:r>
                    <w:rPr>
                      <w:sz w:val="16"/>
                    </w:rPr>
                    <w:t>455.000,00</w:t>
                  </w:r>
                </w:p>
              </w:tc>
              <w:tc>
                <w:tcPr>
                  <w:tcW w:w="1300" w:type="dxa"/>
                  <w:tcMar>
                    <w:top w:w="40" w:type="dxa"/>
                    <w:left w:w="0" w:type="dxa"/>
                    <w:bottom w:w="40" w:type="dxa"/>
                    <w:right w:w="0" w:type="dxa"/>
                  </w:tcMar>
                </w:tcPr>
                <w:p w14:paraId="4C1F5CE0" w14:textId="77777777" w:rsidR="005322BD" w:rsidRDefault="005322BD" w:rsidP="005322BD">
                  <w:pPr>
                    <w:pStyle w:val="UvjetniStil10"/>
                    <w:jc w:val="right"/>
                  </w:pPr>
                  <w:r>
                    <w:rPr>
                      <w:sz w:val="16"/>
                    </w:rPr>
                    <w:t>461.825,00</w:t>
                  </w:r>
                </w:p>
              </w:tc>
              <w:tc>
                <w:tcPr>
                  <w:tcW w:w="1300" w:type="dxa"/>
                  <w:tcMar>
                    <w:top w:w="40" w:type="dxa"/>
                    <w:left w:w="0" w:type="dxa"/>
                    <w:bottom w:w="40" w:type="dxa"/>
                    <w:right w:w="0" w:type="dxa"/>
                  </w:tcMar>
                </w:tcPr>
                <w:p w14:paraId="6A3AD57D" w14:textId="77777777" w:rsidR="005322BD" w:rsidRDefault="005322BD" w:rsidP="005322BD">
                  <w:pPr>
                    <w:pStyle w:val="UvjetniStil10"/>
                    <w:jc w:val="right"/>
                  </w:pPr>
                  <w:r>
                    <w:rPr>
                      <w:sz w:val="16"/>
                    </w:rPr>
                    <w:t>468.650,00</w:t>
                  </w:r>
                </w:p>
              </w:tc>
              <w:tc>
                <w:tcPr>
                  <w:tcW w:w="700" w:type="dxa"/>
                  <w:tcMar>
                    <w:top w:w="40" w:type="dxa"/>
                    <w:left w:w="0" w:type="dxa"/>
                    <w:bottom w:w="40" w:type="dxa"/>
                    <w:right w:w="0" w:type="dxa"/>
                  </w:tcMar>
                </w:tcPr>
                <w:p w14:paraId="6E1D0DA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BA09E9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BF0332A" w14:textId="77777777" w:rsidR="005322BD" w:rsidRDefault="005322BD" w:rsidP="005322BD">
                  <w:pPr>
                    <w:pStyle w:val="UvjetniStil10"/>
                    <w:jc w:val="right"/>
                  </w:pPr>
                  <w:r>
                    <w:rPr>
                      <w:sz w:val="16"/>
                    </w:rPr>
                    <w:t>103,00</w:t>
                  </w:r>
                </w:p>
              </w:tc>
            </w:tr>
          </w:tbl>
          <w:p w14:paraId="05A347BB" w14:textId="77777777" w:rsidR="005322BD" w:rsidRDefault="005322BD" w:rsidP="005322BD">
            <w:pPr>
              <w:pStyle w:val="EMPTYCELLSTYLE"/>
            </w:pPr>
          </w:p>
        </w:tc>
      </w:tr>
      <w:tr w:rsidR="005322BD" w14:paraId="08F4741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2FDEB4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5D343A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4D63DD9" w14:textId="77777777" w:rsidR="005322BD" w:rsidRDefault="005322BD" w:rsidP="005322BD">
                  <w:pPr>
                    <w:pStyle w:val="UvjetniStil10"/>
                  </w:pPr>
                  <w:r>
                    <w:rPr>
                      <w:sz w:val="16"/>
                    </w:rPr>
                    <w:t>Materijalni rashodi</w:t>
                  </w:r>
                </w:p>
              </w:tc>
              <w:tc>
                <w:tcPr>
                  <w:tcW w:w="2500" w:type="dxa"/>
                </w:tcPr>
                <w:p w14:paraId="6A0F76E3" w14:textId="77777777" w:rsidR="005322BD" w:rsidRDefault="005322BD" w:rsidP="005322BD">
                  <w:pPr>
                    <w:pStyle w:val="EMPTYCELLSTYLE"/>
                  </w:pPr>
                </w:p>
              </w:tc>
              <w:tc>
                <w:tcPr>
                  <w:tcW w:w="1300" w:type="dxa"/>
                  <w:tcMar>
                    <w:top w:w="40" w:type="dxa"/>
                    <w:left w:w="0" w:type="dxa"/>
                    <w:bottom w:w="40" w:type="dxa"/>
                    <w:right w:w="0" w:type="dxa"/>
                  </w:tcMar>
                </w:tcPr>
                <w:p w14:paraId="6E50C01F" w14:textId="77777777" w:rsidR="005322BD" w:rsidRDefault="005322BD" w:rsidP="005322BD">
                  <w:pPr>
                    <w:pStyle w:val="UvjetniStil10"/>
                    <w:jc w:val="right"/>
                  </w:pPr>
                  <w:r>
                    <w:rPr>
                      <w:sz w:val="16"/>
                    </w:rPr>
                    <w:t>455.000,00</w:t>
                  </w:r>
                </w:p>
              </w:tc>
              <w:tc>
                <w:tcPr>
                  <w:tcW w:w="1300" w:type="dxa"/>
                  <w:tcMar>
                    <w:top w:w="40" w:type="dxa"/>
                    <w:left w:w="0" w:type="dxa"/>
                    <w:bottom w:w="40" w:type="dxa"/>
                    <w:right w:w="0" w:type="dxa"/>
                  </w:tcMar>
                </w:tcPr>
                <w:p w14:paraId="2AE7676A" w14:textId="77777777" w:rsidR="005322BD" w:rsidRDefault="005322BD" w:rsidP="005322BD">
                  <w:pPr>
                    <w:pStyle w:val="UvjetniStil10"/>
                    <w:jc w:val="right"/>
                  </w:pPr>
                  <w:r>
                    <w:rPr>
                      <w:sz w:val="16"/>
                    </w:rPr>
                    <w:t>461.825,00</w:t>
                  </w:r>
                </w:p>
              </w:tc>
              <w:tc>
                <w:tcPr>
                  <w:tcW w:w="1300" w:type="dxa"/>
                  <w:tcMar>
                    <w:top w:w="40" w:type="dxa"/>
                    <w:left w:w="0" w:type="dxa"/>
                    <w:bottom w:w="40" w:type="dxa"/>
                    <w:right w:w="0" w:type="dxa"/>
                  </w:tcMar>
                </w:tcPr>
                <w:p w14:paraId="0A77149E" w14:textId="77777777" w:rsidR="005322BD" w:rsidRDefault="005322BD" w:rsidP="005322BD">
                  <w:pPr>
                    <w:pStyle w:val="UvjetniStil10"/>
                    <w:jc w:val="right"/>
                  </w:pPr>
                  <w:r>
                    <w:rPr>
                      <w:sz w:val="16"/>
                    </w:rPr>
                    <w:t>468.650,00</w:t>
                  </w:r>
                </w:p>
              </w:tc>
              <w:tc>
                <w:tcPr>
                  <w:tcW w:w="700" w:type="dxa"/>
                  <w:tcMar>
                    <w:top w:w="40" w:type="dxa"/>
                    <w:left w:w="0" w:type="dxa"/>
                    <w:bottom w:w="40" w:type="dxa"/>
                    <w:right w:w="0" w:type="dxa"/>
                  </w:tcMar>
                </w:tcPr>
                <w:p w14:paraId="155EB35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D12BE1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31335A7" w14:textId="77777777" w:rsidR="005322BD" w:rsidRDefault="005322BD" w:rsidP="005322BD">
                  <w:pPr>
                    <w:pStyle w:val="UvjetniStil10"/>
                    <w:jc w:val="right"/>
                  </w:pPr>
                  <w:r>
                    <w:rPr>
                      <w:sz w:val="16"/>
                    </w:rPr>
                    <w:t>103,00</w:t>
                  </w:r>
                </w:p>
              </w:tc>
            </w:tr>
          </w:tbl>
          <w:p w14:paraId="32372789" w14:textId="77777777" w:rsidR="005322BD" w:rsidRDefault="005322BD" w:rsidP="005322BD">
            <w:pPr>
              <w:pStyle w:val="EMPTYCELLSTYLE"/>
            </w:pPr>
          </w:p>
        </w:tc>
      </w:tr>
      <w:tr w:rsidR="005322BD" w14:paraId="5716CC6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E60E64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1718A3"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0218DD1E" w14:textId="77777777" w:rsidR="005322BD" w:rsidRDefault="005322BD" w:rsidP="005322BD">
                  <w:pPr>
                    <w:pStyle w:val="UvjetniStil"/>
                  </w:pPr>
                  <w:r>
                    <w:rPr>
                      <w:sz w:val="16"/>
                    </w:rPr>
                    <w:t>Rashodi za materijal i energiju</w:t>
                  </w:r>
                </w:p>
              </w:tc>
              <w:tc>
                <w:tcPr>
                  <w:tcW w:w="2500" w:type="dxa"/>
                </w:tcPr>
                <w:p w14:paraId="0EE76859" w14:textId="77777777" w:rsidR="005322BD" w:rsidRDefault="005322BD" w:rsidP="005322BD">
                  <w:pPr>
                    <w:pStyle w:val="EMPTYCELLSTYLE"/>
                  </w:pPr>
                </w:p>
              </w:tc>
              <w:tc>
                <w:tcPr>
                  <w:tcW w:w="1300" w:type="dxa"/>
                  <w:tcMar>
                    <w:top w:w="40" w:type="dxa"/>
                    <w:left w:w="0" w:type="dxa"/>
                    <w:bottom w:w="40" w:type="dxa"/>
                    <w:right w:w="0" w:type="dxa"/>
                  </w:tcMar>
                </w:tcPr>
                <w:p w14:paraId="5E9AC465" w14:textId="77777777" w:rsidR="005322BD" w:rsidRDefault="005322BD" w:rsidP="005322BD">
                  <w:pPr>
                    <w:pStyle w:val="UvjetniStil"/>
                    <w:jc w:val="right"/>
                  </w:pPr>
                  <w:r>
                    <w:rPr>
                      <w:sz w:val="16"/>
                    </w:rPr>
                    <w:t>455.000,00</w:t>
                  </w:r>
                </w:p>
              </w:tc>
              <w:tc>
                <w:tcPr>
                  <w:tcW w:w="1300" w:type="dxa"/>
                  <w:tcMar>
                    <w:top w:w="40" w:type="dxa"/>
                    <w:left w:w="0" w:type="dxa"/>
                    <w:bottom w:w="40" w:type="dxa"/>
                    <w:right w:w="0" w:type="dxa"/>
                  </w:tcMar>
                </w:tcPr>
                <w:p w14:paraId="726D5205" w14:textId="77777777" w:rsidR="005322BD" w:rsidRDefault="005322BD" w:rsidP="005322BD">
                  <w:pPr>
                    <w:pStyle w:val="UvjetniStil"/>
                    <w:jc w:val="right"/>
                  </w:pPr>
                  <w:r>
                    <w:rPr>
                      <w:sz w:val="16"/>
                    </w:rPr>
                    <w:t>461.825,00</w:t>
                  </w:r>
                </w:p>
              </w:tc>
              <w:tc>
                <w:tcPr>
                  <w:tcW w:w="1300" w:type="dxa"/>
                  <w:tcMar>
                    <w:top w:w="40" w:type="dxa"/>
                    <w:left w:w="0" w:type="dxa"/>
                    <w:bottom w:w="40" w:type="dxa"/>
                    <w:right w:w="0" w:type="dxa"/>
                  </w:tcMar>
                </w:tcPr>
                <w:p w14:paraId="66F08944" w14:textId="77777777" w:rsidR="005322BD" w:rsidRDefault="005322BD" w:rsidP="005322BD">
                  <w:pPr>
                    <w:pStyle w:val="UvjetniStil"/>
                    <w:jc w:val="right"/>
                  </w:pPr>
                  <w:r>
                    <w:rPr>
                      <w:sz w:val="16"/>
                    </w:rPr>
                    <w:t>468.650,00</w:t>
                  </w:r>
                </w:p>
              </w:tc>
              <w:tc>
                <w:tcPr>
                  <w:tcW w:w="700" w:type="dxa"/>
                  <w:tcMar>
                    <w:top w:w="40" w:type="dxa"/>
                    <w:left w:w="0" w:type="dxa"/>
                    <w:bottom w:w="40" w:type="dxa"/>
                    <w:right w:w="0" w:type="dxa"/>
                  </w:tcMar>
                </w:tcPr>
                <w:p w14:paraId="34CEF4D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29458C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01E1D90" w14:textId="77777777" w:rsidR="005322BD" w:rsidRDefault="005322BD" w:rsidP="005322BD">
                  <w:pPr>
                    <w:pStyle w:val="UvjetniStil"/>
                    <w:jc w:val="right"/>
                  </w:pPr>
                  <w:r>
                    <w:rPr>
                      <w:sz w:val="16"/>
                    </w:rPr>
                    <w:t>103,00</w:t>
                  </w:r>
                </w:p>
              </w:tc>
            </w:tr>
          </w:tbl>
          <w:p w14:paraId="166FB8F2" w14:textId="77777777" w:rsidR="005322BD" w:rsidRDefault="005322BD" w:rsidP="005322BD">
            <w:pPr>
              <w:pStyle w:val="EMPTYCELLSTYLE"/>
            </w:pPr>
          </w:p>
        </w:tc>
      </w:tr>
      <w:tr w:rsidR="005322BD" w14:paraId="004D03B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03E2BA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0AC062D" w14:textId="77777777" w:rsidR="005322BD" w:rsidRDefault="005322BD" w:rsidP="005322BD">
                  <w:pPr>
                    <w:pStyle w:val="prog3"/>
                  </w:pPr>
                  <w:r>
                    <w:rPr>
                      <w:sz w:val="16"/>
                    </w:rPr>
                    <w:t>Aktivnost A100031 Električna energija za vodocrpilišta</w:t>
                  </w:r>
                </w:p>
              </w:tc>
              <w:tc>
                <w:tcPr>
                  <w:tcW w:w="2020" w:type="dxa"/>
                </w:tcPr>
                <w:p w14:paraId="0275AAC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724E071" w14:textId="77777777" w:rsidR="005322BD" w:rsidRDefault="005322BD" w:rsidP="005322BD">
                  <w:pPr>
                    <w:pStyle w:val="prog3"/>
                    <w:jc w:val="right"/>
                  </w:pPr>
                  <w:r>
                    <w:rPr>
                      <w:sz w:val="16"/>
                    </w:rPr>
                    <w:t>300.000,00</w:t>
                  </w:r>
                </w:p>
              </w:tc>
              <w:tc>
                <w:tcPr>
                  <w:tcW w:w="1300" w:type="dxa"/>
                  <w:shd w:val="clear" w:color="auto" w:fill="FFFFFF"/>
                  <w:tcMar>
                    <w:top w:w="0" w:type="dxa"/>
                    <w:left w:w="0" w:type="dxa"/>
                    <w:bottom w:w="0" w:type="dxa"/>
                    <w:right w:w="0" w:type="dxa"/>
                  </w:tcMar>
                  <w:vAlign w:val="center"/>
                </w:tcPr>
                <w:p w14:paraId="5CC33494" w14:textId="77777777" w:rsidR="005322BD" w:rsidRDefault="005322BD" w:rsidP="005322BD">
                  <w:pPr>
                    <w:pStyle w:val="prog3"/>
                    <w:jc w:val="right"/>
                  </w:pPr>
                  <w:r>
                    <w:rPr>
                      <w:sz w:val="16"/>
                    </w:rPr>
                    <w:t>304.500,00</w:t>
                  </w:r>
                </w:p>
              </w:tc>
              <w:tc>
                <w:tcPr>
                  <w:tcW w:w="1300" w:type="dxa"/>
                  <w:shd w:val="clear" w:color="auto" w:fill="FFFFFF"/>
                  <w:tcMar>
                    <w:top w:w="0" w:type="dxa"/>
                    <w:left w:w="0" w:type="dxa"/>
                    <w:bottom w:w="0" w:type="dxa"/>
                    <w:right w:w="0" w:type="dxa"/>
                  </w:tcMar>
                  <w:vAlign w:val="center"/>
                </w:tcPr>
                <w:p w14:paraId="47C50754" w14:textId="77777777" w:rsidR="005322BD" w:rsidRDefault="005322BD" w:rsidP="005322BD">
                  <w:pPr>
                    <w:pStyle w:val="prog3"/>
                    <w:jc w:val="right"/>
                  </w:pPr>
                  <w:r>
                    <w:rPr>
                      <w:sz w:val="16"/>
                    </w:rPr>
                    <w:t>309.000,00</w:t>
                  </w:r>
                </w:p>
              </w:tc>
              <w:tc>
                <w:tcPr>
                  <w:tcW w:w="700" w:type="dxa"/>
                  <w:shd w:val="clear" w:color="auto" w:fill="FFFFFF"/>
                  <w:tcMar>
                    <w:top w:w="0" w:type="dxa"/>
                    <w:left w:w="0" w:type="dxa"/>
                    <w:bottom w:w="0" w:type="dxa"/>
                    <w:right w:w="0" w:type="dxa"/>
                  </w:tcMar>
                  <w:vAlign w:val="center"/>
                </w:tcPr>
                <w:p w14:paraId="6CB6FB21"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2CD041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E23D8BA" w14:textId="77777777" w:rsidR="005322BD" w:rsidRDefault="005322BD" w:rsidP="005322BD">
                  <w:pPr>
                    <w:pStyle w:val="prog3"/>
                    <w:jc w:val="right"/>
                  </w:pPr>
                  <w:r>
                    <w:rPr>
                      <w:sz w:val="16"/>
                    </w:rPr>
                    <w:t>103,00</w:t>
                  </w:r>
                </w:p>
              </w:tc>
            </w:tr>
          </w:tbl>
          <w:p w14:paraId="7C1D04C5" w14:textId="77777777" w:rsidR="005322BD" w:rsidRDefault="005322BD" w:rsidP="005322BD">
            <w:pPr>
              <w:pStyle w:val="EMPTYCELLSTYLE"/>
            </w:pPr>
          </w:p>
        </w:tc>
      </w:tr>
      <w:tr w:rsidR="005322BD" w14:paraId="1F4B143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F99AC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5951B0A" w14:textId="77777777" w:rsidR="005322BD" w:rsidRDefault="005322BD" w:rsidP="005322BD">
                  <w:pPr>
                    <w:pStyle w:val="izv1"/>
                  </w:pPr>
                  <w:r>
                    <w:rPr>
                      <w:sz w:val="16"/>
                    </w:rPr>
                    <w:t>Izvor 1. OPĆI PRIHODI I PRIMICI</w:t>
                  </w:r>
                </w:p>
              </w:tc>
              <w:tc>
                <w:tcPr>
                  <w:tcW w:w="2020" w:type="dxa"/>
                </w:tcPr>
                <w:p w14:paraId="643B1D0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AD4BDCD" w14:textId="77777777" w:rsidR="005322BD" w:rsidRDefault="005322BD" w:rsidP="005322BD">
                  <w:pPr>
                    <w:pStyle w:val="izv1"/>
                    <w:jc w:val="right"/>
                  </w:pPr>
                  <w:r>
                    <w:rPr>
                      <w:sz w:val="16"/>
                    </w:rPr>
                    <w:t>300.000,00</w:t>
                  </w:r>
                </w:p>
              </w:tc>
              <w:tc>
                <w:tcPr>
                  <w:tcW w:w="1300" w:type="dxa"/>
                  <w:shd w:val="clear" w:color="auto" w:fill="FFFFFF"/>
                  <w:tcMar>
                    <w:top w:w="0" w:type="dxa"/>
                    <w:left w:w="0" w:type="dxa"/>
                    <w:bottom w:w="0" w:type="dxa"/>
                    <w:right w:w="0" w:type="dxa"/>
                  </w:tcMar>
                  <w:vAlign w:val="center"/>
                </w:tcPr>
                <w:p w14:paraId="5E8246C6" w14:textId="77777777" w:rsidR="005322BD" w:rsidRDefault="005322BD" w:rsidP="005322BD">
                  <w:pPr>
                    <w:pStyle w:val="izv1"/>
                    <w:jc w:val="right"/>
                  </w:pPr>
                  <w:r>
                    <w:rPr>
                      <w:sz w:val="16"/>
                    </w:rPr>
                    <w:t>304.500,00</w:t>
                  </w:r>
                </w:p>
              </w:tc>
              <w:tc>
                <w:tcPr>
                  <w:tcW w:w="1300" w:type="dxa"/>
                  <w:shd w:val="clear" w:color="auto" w:fill="FFFFFF"/>
                  <w:tcMar>
                    <w:top w:w="0" w:type="dxa"/>
                    <w:left w:w="0" w:type="dxa"/>
                    <w:bottom w:w="0" w:type="dxa"/>
                    <w:right w:w="0" w:type="dxa"/>
                  </w:tcMar>
                  <w:vAlign w:val="center"/>
                </w:tcPr>
                <w:p w14:paraId="46E209F3" w14:textId="77777777" w:rsidR="005322BD" w:rsidRDefault="005322BD" w:rsidP="005322BD">
                  <w:pPr>
                    <w:pStyle w:val="izv1"/>
                    <w:jc w:val="right"/>
                  </w:pPr>
                  <w:r>
                    <w:rPr>
                      <w:sz w:val="16"/>
                    </w:rPr>
                    <w:t>309.000,00</w:t>
                  </w:r>
                </w:p>
              </w:tc>
              <w:tc>
                <w:tcPr>
                  <w:tcW w:w="700" w:type="dxa"/>
                  <w:shd w:val="clear" w:color="auto" w:fill="FFFFFF"/>
                  <w:tcMar>
                    <w:top w:w="0" w:type="dxa"/>
                    <w:left w:w="0" w:type="dxa"/>
                    <w:bottom w:w="0" w:type="dxa"/>
                    <w:right w:w="0" w:type="dxa"/>
                  </w:tcMar>
                  <w:vAlign w:val="center"/>
                </w:tcPr>
                <w:p w14:paraId="68A477F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89AD33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6A4A278" w14:textId="77777777" w:rsidR="005322BD" w:rsidRDefault="005322BD" w:rsidP="005322BD">
                  <w:pPr>
                    <w:pStyle w:val="izv1"/>
                    <w:jc w:val="right"/>
                  </w:pPr>
                  <w:r>
                    <w:rPr>
                      <w:sz w:val="16"/>
                    </w:rPr>
                    <w:t>103,00</w:t>
                  </w:r>
                </w:p>
              </w:tc>
            </w:tr>
          </w:tbl>
          <w:p w14:paraId="56B2AAB0" w14:textId="77777777" w:rsidR="005322BD" w:rsidRDefault="005322BD" w:rsidP="005322BD">
            <w:pPr>
              <w:pStyle w:val="EMPTYCELLSTYLE"/>
            </w:pPr>
          </w:p>
        </w:tc>
      </w:tr>
      <w:tr w:rsidR="005322BD" w14:paraId="072F5D4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B955B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E52E8CF" w14:textId="77777777" w:rsidR="005322BD" w:rsidRDefault="005322BD" w:rsidP="005322BD">
                  <w:pPr>
                    <w:pStyle w:val="izv2"/>
                  </w:pPr>
                  <w:r>
                    <w:rPr>
                      <w:sz w:val="16"/>
                    </w:rPr>
                    <w:t>Izvor 1.2. Prihodi od nefinancijske imovine</w:t>
                  </w:r>
                </w:p>
              </w:tc>
              <w:tc>
                <w:tcPr>
                  <w:tcW w:w="2020" w:type="dxa"/>
                </w:tcPr>
                <w:p w14:paraId="6DB9FF7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8AC097" w14:textId="77777777" w:rsidR="005322BD" w:rsidRDefault="005322BD" w:rsidP="005322BD">
                  <w:pPr>
                    <w:pStyle w:val="izv2"/>
                    <w:jc w:val="right"/>
                  </w:pPr>
                  <w:r>
                    <w:rPr>
                      <w:sz w:val="16"/>
                    </w:rPr>
                    <w:t>300.000,00</w:t>
                  </w:r>
                </w:p>
              </w:tc>
              <w:tc>
                <w:tcPr>
                  <w:tcW w:w="1300" w:type="dxa"/>
                  <w:shd w:val="clear" w:color="auto" w:fill="FFFFFF"/>
                  <w:tcMar>
                    <w:top w:w="0" w:type="dxa"/>
                    <w:left w:w="0" w:type="dxa"/>
                    <w:bottom w:w="0" w:type="dxa"/>
                    <w:right w:w="0" w:type="dxa"/>
                  </w:tcMar>
                  <w:vAlign w:val="center"/>
                </w:tcPr>
                <w:p w14:paraId="4D0B2F9B" w14:textId="77777777" w:rsidR="005322BD" w:rsidRDefault="005322BD" w:rsidP="005322BD">
                  <w:pPr>
                    <w:pStyle w:val="izv2"/>
                    <w:jc w:val="right"/>
                  </w:pPr>
                  <w:r>
                    <w:rPr>
                      <w:sz w:val="16"/>
                    </w:rPr>
                    <w:t>304.500,00</w:t>
                  </w:r>
                </w:p>
              </w:tc>
              <w:tc>
                <w:tcPr>
                  <w:tcW w:w="1300" w:type="dxa"/>
                  <w:shd w:val="clear" w:color="auto" w:fill="FFFFFF"/>
                  <w:tcMar>
                    <w:top w:w="0" w:type="dxa"/>
                    <w:left w:w="0" w:type="dxa"/>
                    <w:bottom w:w="0" w:type="dxa"/>
                    <w:right w:w="0" w:type="dxa"/>
                  </w:tcMar>
                  <w:vAlign w:val="center"/>
                </w:tcPr>
                <w:p w14:paraId="412E237A" w14:textId="77777777" w:rsidR="005322BD" w:rsidRDefault="005322BD" w:rsidP="005322BD">
                  <w:pPr>
                    <w:pStyle w:val="izv2"/>
                    <w:jc w:val="right"/>
                  </w:pPr>
                  <w:r>
                    <w:rPr>
                      <w:sz w:val="16"/>
                    </w:rPr>
                    <w:t>309.000,00</w:t>
                  </w:r>
                </w:p>
              </w:tc>
              <w:tc>
                <w:tcPr>
                  <w:tcW w:w="700" w:type="dxa"/>
                  <w:shd w:val="clear" w:color="auto" w:fill="FFFFFF"/>
                  <w:tcMar>
                    <w:top w:w="0" w:type="dxa"/>
                    <w:left w:w="0" w:type="dxa"/>
                    <w:bottom w:w="0" w:type="dxa"/>
                    <w:right w:w="0" w:type="dxa"/>
                  </w:tcMar>
                  <w:vAlign w:val="center"/>
                </w:tcPr>
                <w:p w14:paraId="2213D4D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DD8131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5605569" w14:textId="77777777" w:rsidR="005322BD" w:rsidRDefault="005322BD" w:rsidP="005322BD">
                  <w:pPr>
                    <w:pStyle w:val="izv2"/>
                    <w:jc w:val="right"/>
                  </w:pPr>
                  <w:r>
                    <w:rPr>
                      <w:sz w:val="16"/>
                    </w:rPr>
                    <w:t>103,00</w:t>
                  </w:r>
                </w:p>
              </w:tc>
            </w:tr>
          </w:tbl>
          <w:p w14:paraId="001A2CA5" w14:textId="77777777" w:rsidR="005322BD" w:rsidRDefault="005322BD" w:rsidP="005322BD">
            <w:pPr>
              <w:pStyle w:val="EMPTYCELLSTYLE"/>
            </w:pPr>
          </w:p>
        </w:tc>
      </w:tr>
      <w:tr w:rsidR="005322BD" w14:paraId="5E2EB08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C3B0AC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F1A547F" w14:textId="77777777" w:rsidR="005322BD" w:rsidRDefault="005322BD" w:rsidP="005322BD">
                  <w:pPr>
                    <w:pStyle w:val="fun3"/>
                  </w:pPr>
                  <w:r>
                    <w:rPr>
                      <w:sz w:val="16"/>
                    </w:rPr>
                    <w:t>FUNKCIJSKA KLASIFIKACIJA 0620 Razvoj zajednice</w:t>
                  </w:r>
                </w:p>
              </w:tc>
              <w:tc>
                <w:tcPr>
                  <w:tcW w:w="2020" w:type="dxa"/>
                </w:tcPr>
                <w:p w14:paraId="70285CF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783AD00" w14:textId="77777777" w:rsidR="005322BD" w:rsidRDefault="005322BD" w:rsidP="005322BD">
                  <w:pPr>
                    <w:pStyle w:val="fun3"/>
                    <w:jc w:val="right"/>
                  </w:pPr>
                  <w:r>
                    <w:rPr>
                      <w:sz w:val="16"/>
                    </w:rPr>
                    <w:t>300.000,00</w:t>
                  </w:r>
                </w:p>
              </w:tc>
              <w:tc>
                <w:tcPr>
                  <w:tcW w:w="1300" w:type="dxa"/>
                  <w:shd w:val="clear" w:color="auto" w:fill="FFFFFF"/>
                  <w:tcMar>
                    <w:top w:w="0" w:type="dxa"/>
                    <w:left w:w="0" w:type="dxa"/>
                    <w:bottom w:w="0" w:type="dxa"/>
                    <w:right w:w="0" w:type="dxa"/>
                  </w:tcMar>
                  <w:vAlign w:val="center"/>
                </w:tcPr>
                <w:p w14:paraId="7190AC3E" w14:textId="77777777" w:rsidR="005322BD" w:rsidRDefault="005322BD" w:rsidP="005322BD">
                  <w:pPr>
                    <w:pStyle w:val="fun3"/>
                    <w:jc w:val="right"/>
                  </w:pPr>
                  <w:r>
                    <w:rPr>
                      <w:sz w:val="16"/>
                    </w:rPr>
                    <w:t>304.500,00</w:t>
                  </w:r>
                </w:p>
              </w:tc>
              <w:tc>
                <w:tcPr>
                  <w:tcW w:w="1300" w:type="dxa"/>
                  <w:shd w:val="clear" w:color="auto" w:fill="FFFFFF"/>
                  <w:tcMar>
                    <w:top w:w="0" w:type="dxa"/>
                    <w:left w:w="0" w:type="dxa"/>
                    <w:bottom w:w="0" w:type="dxa"/>
                    <w:right w:w="0" w:type="dxa"/>
                  </w:tcMar>
                  <w:vAlign w:val="center"/>
                </w:tcPr>
                <w:p w14:paraId="562CBF28" w14:textId="77777777" w:rsidR="005322BD" w:rsidRDefault="005322BD" w:rsidP="005322BD">
                  <w:pPr>
                    <w:pStyle w:val="fun3"/>
                    <w:jc w:val="right"/>
                  </w:pPr>
                  <w:r>
                    <w:rPr>
                      <w:sz w:val="16"/>
                    </w:rPr>
                    <w:t>309.000,00</w:t>
                  </w:r>
                </w:p>
              </w:tc>
              <w:tc>
                <w:tcPr>
                  <w:tcW w:w="700" w:type="dxa"/>
                  <w:shd w:val="clear" w:color="auto" w:fill="FFFFFF"/>
                  <w:tcMar>
                    <w:top w:w="0" w:type="dxa"/>
                    <w:left w:w="0" w:type="dxa"/>
                    <w:bottom w:w="0" w:type="dxa"/>
                    <w:right w:w="0" w:type="dxa"/>
                  </w:tcMar>
                  <w:vAlign w:val="center"/>
                </w:tcPr>
                <w:p w14:paraId="0DAE4C7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2B7DFB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30D9C8A" w14:textId="77777777" w:rsidR="005322BD" w:rsidRDefault="005322BD" w:rsidP="005322BD">
                  <w:pPr>
                    <w:pStyle w:val="fun3"/>
                    <w:jc w:val="right"/>
                  </w:pPr>
                  <w:r>
                    <w:rPr>
                      <w:sz w:val="16"/>
                    </w:rPr>
                    <w:t>103,00</w:t>
                  </w:r>
                </w:p>
              </w:tc>
            </w:tr>
          </w:tbl>
          <w:p w14:paraId="5018B042" w14:textId="77777777" w:rsidR="005322BD" w:rsidRDefault="005322BD" w:rsidP="005322BD">
            <w:pPr>
              <w:pStyle w:val="EMPTYCELLSTYLE"/>
            </w:pPr>
          </w:p>
        </w:tc>
      </w:tr>
      <w:tr w:rsidR="005322BD" w14:paraId="0C57EF7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4E7DF2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03677F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4A4370A" w14:textId="77777777" w:rsidR="005322BD" w:rsidRDefault="005322BD" w:rsidP="005322BD">
                  <w:pPr>
                    <w:pStyle w:val="UvjetniStil10"/>
                  </w:pPr>
                  <w:r>
                    <w:rPr>
                      <w:sz w:val="16"/>
                    </w:rPr>
                    <w:t>Rashodi poslovanja</w:t>
                  </w:r>
                </w:p>
              </w:tc>
              <w:tc>
                <w:tcPr>
                  <w:tcW w:w="2500" w:type="dxa"/>
                </w:tcPr>
                <w:p w14:paraId="2AE02FFC" w14:textId="77777777" w:rsidR="005322BD" w:rsidRDefault="005322BD" w:rsidP="005322BD">
                  <w:pPr>
                    <w:pStyle w:val="EMPTYCELLSTYLE"/>
                  </w:pPr>
                </w:p>
              </w:tc>
              <w:tc>
                <w:tcPr>
                  <w:tcW w:w="1300" w:type="dxa"/>
                  <w:tcMar>
                    <w:top w:w="40" w:type="dxa"/>
                    <w:left w:w="0" w:type="dxa"/>
                    <w:bottom w:w="40" w:type="dxa"/>
                    <w:right w:w="0" w:type="dxa"/>
                  </w:tcMar>
                </w:tcPr>
                <w:p w14:paraId="759D969C"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39A7C420" w14:textId="77777777" w:rsidR="005322BD" w:rsidRDefault="005322BD" w:rsidP="005322BD">
                  <w:pPr>
                    <w:pStyle w:val="UvjetniStil10"/>
                    <w:jc w:val="right"/>
                  </w:pPr>
                  <w:r>
                    <w:rPr>
                      <w:sz w:val="16"/>
                    </w:rPr>
                    <w:t>304.500,00</w:t>
                  </w:r>
                </w:p>
              </w:tc>
              <w:tc>
                <w:tcPr>
                  <w:tcW w:w="1300" w:type="dxa"/>
                  <w:tcMar>
                    <w:top w:w="40" w:type="dxa"/>
                    <w:left w:w="0" w:type="dxa"/>
                    <w:bottom w:w="40" w:type="dxa"/>
                    <w:right w:w="0" w:type="dxa"/>
                  </w:tcMar>
                </w:tcPr>
                <w:p w14:paraId="741BD75D" w14:textId="77777777" w:rsidR="005322BD" w:rsidRDefault="005322BD" w:rsidP="005322BD">
                  <w:pPr>
                    <w:pStyle w:val="UvjetniStil10"/>
                    <w:jc w:val="right"/>
                  </w:pPr>
                  <w:r>
                    <w:rPr>
                      <w:sz w:val="16"/>
                    </w:rPr>
                    <w:t>309.000,00</w:t>
                  </w:r>
                </w:p>
              </w:tc>
              <w:tc>
                <w:tcPr>
                  <w:tcW w:w="700" w:type="dxa"/>
                  <w:tcMar>
                    <w:top w:w="40" w:type="dxa"/>
                    <w:left w:w="0" w:type="dxa"/>
                    <w:bottom w:w="40" w:type="dxa"/>
                    <w:right w:w="0" w:type="dxa"/>
                  </w:tcMar>
                </w:tcPr>
                <w:p w14:paraId="6B21FF8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254918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15F6D10" w14:textId="77777777" w:rsidR="005322BD" w:rsidRDefault="005322BD" w:rsidP="005322BD">
                  <w:pPr>
                    <w:pStyle w:val="UvjetniStil10"/>
                    <w:jc w:val="right"/>
                  </w:pPr>
                  <w:r>
                    <w:rPr>
                      <w:sz w:val="16"/>
                    </w:rPr>
                    <w:t>103,00</w:t>
                  </w:r>
                </w:p>
              </w:tc>
            </w:tr>
          </w:tbl>
          <w:p w14:paraId="5E696516" w14:textId="77777777" w:rsidR="005322BD" w:rsidRDefault="005322BD" w:rsidP="005322BD">
            <w:pPr>
              <w:pStyle w:val="EMPTYCELLSTYLE"/>
            </w:pPr>
          </w:p>
        </w:tc>
      </w:tr>
      <w:tr w:rsidR="005322BD" w14:paraId="19D076C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6AA5A5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8B3081"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AD09125" w14:textId="77777777" w:rsidR="005322BD" w:rsidRDefault="005322BD" w:rsidP="005322BD">
                  <w:pPr>
                    <w:pStyle w:val="UvjetniStil10"/>
                  </w:pPr>
                  <w:r>
                    <w:rPr>
                      <w:sz w:val="16"/>
                    </w:rPr>
                    <w:t>Materijalni rashodi</w:t>
                  </w:r>
                </w:p>
              </w:tc>
              <w:tc>
                <w:tcPr>
                  <w:tcW w:w="2500" w:type="dxa"/>
                </w:tcPr>
                <w:p w14:paraId="7E5CE878" w14:textId="77777777" w:rsidR="005322BD" w:rsidRDefault="005322BD" w:rsidP="005322BD">
                  <w:pPr>
                    <w:pStyle w:val="EMPTYCELLSTYLE"/>
                  </w:pPr>
                </w:p>
              </w:tc>
              <w:tc>
                <w:tcPr>
                  <w:tcW w:w="1300" w:type="dxa"/>
                  <w:tcMar>
                    <w:top w:w="40" w:type="dxa"/>
                    <w:left w:w="0" w:type="dxa"/>
                    <w:bottom w:w="40" w:type="dxa"/>
                    <w:right w:w="0" w:type="dxa"/>
                  </w:tcMar>
                </w:tcPr>
                <w:p w14:paraId="4D4F2DFE"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71A4406A" w14:textId="77777777" w:rsidR="005322BD" w:rsidRDefault="005322BD" w:rsidP="005322BD">
                  <w:pPr>
                    <w:pStyle w:val="UvjetniStil10"/>
                    <w:jc w:val="right"/>
                  </w:pPr>
                  <w:r>
                    <w:rPr>
                      <w:sz w:val="16"/>
                    </w:rPr>
                    <w:t>304.500,00</w:t>
                  </w:r>
                </w:p>
              </w:tc>
              <w:tc>
                <w:tcPr>
                  <w:tcW w:w="1300" w:type="dxa"/>
                  <w:tcMar>
                    <w:top w:w="40" w:type="dxa"/>
                    <w:left w:w="0" w:type="dxa"/>
                    <w:bottom w:w="40" w:type="dxa"/>
                    <w:right w:w="0" w:type="dxa"/>
                  </w:tcMar>
                </w:tcPr>
                <w:p w14:paraId="454805DD" w14:textId="77777777" w:rsidR="005322BD" w:rsidRDefault="005322BD" w:rsidP="005322BD">
                  <w:pPr>
                    <w:pStyle w:val="UvjetniStil10"/>
                    <w:jc w:val="right"/>
                  </w:pPr>
                  <w:r>
                    <w:rPr>
                      <w:sz w:val="16"/>
                    </w:rPr>
                    <w:t>309.000,00</w:t>
                  </w:r>
                </w:p>
              </w:tc>
              <w:tc>
                <w:tcPr>
                  <w:tcW w:w="700" w:type="dxa"/>
                  <w:tcMar>
                    <w:top w:w="40" w:type="dxa"/>
                    <w:left w:w="0" w:type="dxa"/>
                    <w:bottom w:w="40" w:type="dxa"/>
                    <w:right w:w="0" w:type="dxa"/>
                  </w:tcMar>
                </w:tcPr>
                <w:p w14:paraId="7715C3B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902AB9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67E4F06" w14:textId="77777777" w:rsidR="005322BD" w:rsidRDefault="005322BD" w:rsidP="005322BD">
                  <w:pPr>
                    <w:pStyle w:val="UvjetniStil10"/>
                    <w:jc w:val="right"/>
                  </w:pPr>
                  <w:r>
                    <w:rPr>
                      <w:sz w:val="16"/>
                    </w:rPr>
                    <w:t>103,00</w:t>
                  </w:r>
                </w:p>
              </w:tc>
            </w:tr>
          </w:tbl>
          <w:p w14:paraId="5059A309" w14:textId="77777777" w:rsidR="005322BD" w:rsidRDefault="005322BD" w:rsidP="005322BD">
            <w:pPr>
              <w:pStyle w:val="EMPTYCELLSTYLE"/>
            </w:pPr>
          </w:p>
        </w:tc>
      </w:tr>
      <w:tr w:rsidR="005322BD" w14:paraId="7604EAE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E94204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694FFC"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C2E7060" w14:textId="77777777" w:rsidR="005322BD" w:rsidRDefault="005322BD" w:rsidP="005322BD">
                  <w:pPr>
                    <w:pStyle w:val="UvjetniStil"/>
                  </w:pPr>
                  <w:r>
                    <w:rPr>
                      <w:sz w:val="16"/>
                    </w:rPr>
                    <w:t>Rashodi za materijal i energiju</w:t>
                  </w:r>
                </w:p>
              </w:tc>
              <w:tc>
                <w:tcPr>
                  <w:tcW w:w="2500" w:type="dxa"/>
                </w:tcPr>
                <w:p w14:paraId="1C9A2091" w14:textId="77777777" w:rsidR="005322BD" w:rsidRDefault="005322BD" w:rsidP="005322BD">
                  <w:pPr>
                    <w:pStyle w:val="EMPTYCELLSTYLE"/>
                  </w:pPr>
                </w:p>
              </w:tc>
              <w:tc>
                <w:tcPr>
                  <w:tcW w:w="1300" w:type="dxa"/>
                  <w:tcMar>
                    <w:top w:w="40" w:type="dxa"/>
                    <w:left w:w="0" w:type="dxa"/>
                    <w:bottom w:w="40" w:type="dxa"/>
                    <w:right w:w="0" w:type="dxa"/>
                  </w:tcMar>
                </w:tcPr>
                <w:p w14:paraId="5FE020BB" w14:textId="77777777" w:rsidR="005322BD" w:rsidRDefault="005322BD" w:rsidP="005322BD">
                  <w:pPr>
                    <w:pStyle w:val="UvjetniStil"/>
                    <w:jc w:val="right"/>
                  </w:pPr>
                  <w:r>
                    <w:rPr>
                      <w:sz w:val="16"/>
                    </w:rPr>
                    <w:t>300.000,00</w:t>
                  </w:r>
                </w:p>
              </w:tc>
              <w:tc>
                <w:tcPr>
                  <w:tcW w:w="1300" w:type="dxa"/>
                  <w:tcMar>
                    <w:top w:w="40" w:type="dxa"/>
                    <w:left w:w="0" w:type="dxa"/>
                    <w:bottom w:w="40" w:type="dxa"/>
                    <w:right w:w="0" w:type="dxa"/>
                  </w:tcMar>
                </w:tcPr>
                <w:p w14:paraId="34549FC5" w14:textId="77777777" w:rsidR="005322BD" w:rsidRDefault="005322BD" w:rsidP="005322BD">
                  <w:pPr>
                    <w:pStyle w:val="UvjetniStil"/>
                    <w:jc w:val="right"/>
                  </w:pPr>
                  <w:r>
                    <w:rPr>
                      <w:sz w:val="16"/>
                    </w:rPr>
                    <w:t>304.500,00</w:t>
                  </w:r>
                </w:p>
              </w:tc>
              <w:tc>
                <w:tcPr>
                  <w:tcW w:w="1300" w:type="dxa"/>
                  <w:tcMar>
                    <w:top w:w="40" w:type="dxa"/>
                    <w:left w:w="0" w:type="dxa"/>
                    <w:bottom w:w="40" w:type="dxa"/>
                    <w:right w:w="0" w:type="dxa"/>
                  </w:tcMar>
                </w:tcPr>
                <w:p w14:paraId="2D820961" w14:textId="77777777" w:rsidR="005322BD" w:rsidRDefault="005322BD" w:rsidP="005322BD">
                  <w:pPr>
                    <w:pStyle w:val="UvjetniStil"/>
                    <w:jc w:val="right"/>
                  </w:pPr>
                  <w:r>
                    <w:rPr>
                      <w:sz w:val="16"/>
                    </w:rPr>
                    <w:t>309.000,00</w:t>
                  </w:r>
                </w:p>
              </w:tc>
              <w:tc>
                <w:tcPr>
                  <w:tcW w:w="700" w:type="dxa"/>
                  <w:tcMar>
                    <w:top w:w="40" w:type="dxa"/>
                    <w:left w:w="0" w:type="dxa"/>
                    <w:bottom w:w="40" w:type="dxa"/>
                    <w:right w:w="0" w:type="dxa"/>
                  </w:tcMar>
                </w:tcPr>
                <w:p w14:paraId="70AEACA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822310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2C083FB" w14:textId="77777777" w:rsidR="005322BD" w:rsidRDefault="005322BD" w:rsidP="005322BD">
                  <w:pPr>
                    <w:pStyle w:val="UvjetniStil"/>
                    <w:jc w:val="right"/>
                  </w:pPr>
                  <w:r>
                    <w:rPr>
                      <w:sz w:val="16"/>
                    </w:rPr>
                    <w:t>103,00</w:t>
                  </w:r>
                </w:p>
              </w:tc>
            </w:tr>
          </w:tbl>
          <w:p w14:paraId="53A82E4C" w14:textId="77777777" w:rsidR="005322BD" w:rsidRDefault="005322BD" w:rsidP="005322BD">
            <w:pPr>
              <w:pStyle w:val="EMPTYCELLSTYLE"/>
            </w:pPr>
          </w:p>
        </w:tc>
      </w:tr>
      <w:tr w:rsidR="005322BD" w14:paraId="0143857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CA93D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5B4A331" w14:textId="77777777" w:rsidR="005322BD" w:rsidRDefault="005322BD" w:rsidP="005322BD">
                  <w:pPr>
                    <w:pStyle w:val="prog3"/>
                  </w:pPr>
                  <w:r>
                    <w:rPr>
                      <w:sz w:val="16"/>
                    </w:rPr>
                    <w:t>Kapitalni projekt K100007 Izgradnja javne rasvjete u naseljima</w:t>
                  </w:r>
                </w:p>
              </w:tc>
              <w:tc>
                <w:tcPr>
                  <w:tcW w:w="2020" w:type="dxa"/>
                </w:tcPr>
                <w:p w14:paraId="6DE571A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451DBC" w14:textId="77777777" w:rsidR="005322BD" w:rsidRDefault="005322BD" w:rsidP="005322BD">
                  <w:pPr>
                    <w:pStyle w:val="prog3"/>
                    <w:jc w:val="right"/>
                  </w:pPr>
                  <w:r>
                    <w:rPr>
                      <w:sz w:val="16"/>
                    </w:rPr>
                    <w:t>310.000,00</w:t>
                  </w:r>
                </w:p>
              </w:tc>
              <w:tc>
                <w:tcPr>
                  <w:tcW w:w="1300" w:type="dxa"/>
                  <w:shd w:val="clear" w:color="auto" w:fill="FFFFFF"/>
                  <w:tcMar>
                    <w:top w:w="0" w:type="dxa"/>
                    <w:left w:w="0" w:type="dxa"/>
                    <w:bottom w:w="0" w:type="dxa"/>
                    <w:right w:w="0" w:type="dxa"/>
                  </w:tcMar>
                  <w:vAlign w:val="center"/>
                </w:tcPr>
                <w:p w14:paraId="74926CAA" w14:textId="77777777" w:rsidR="005322BD" w:rsidRDefault="005322BD" w:rsidP="005322BD">
                  <w:pPr>
                    <w:pStyle w:val="prog3"/>
                    <w:jc w:val="right"/>
                  </w:pPr>
                  <w:r>
                    <w:rPr>
                      <w:sz w:val="16"/>
                    </w:rPr>
                    <w:t>314.650,00</w:t>
                  </w:r>
                </w:p>
              </w:tc>
              <w:tc>
                <w:tcPr>
                  <w:tcW w:w="1300" w:type="dxa"/>
                  <w:shd w:val="clear" w:color="auto" w:fill="FFFFFF"/>
                  <w:tcMar>
                    <w:top w:w="0" w:type="dxa"/>
                    <w:left w:w="0" w:type="dxa"/>
                    <w:bottom w:w="0" w:type="dxa"/>
                    <w:right w:w="0" w:type="dxa"/>
                  </w:tcMar>
                  <w:vAlign w:val="center"/>
                </w:tcPr>
                <w:p w14:paraId="305FBEE1" w14:textId="77777777" w:rsidR="005322BD" w:rsidRDefault="005322BD" w:rsidP="005322BD">
                  <w:pPr>
                    <w:pStyle w:val="prog3"/>
                    <w:jc w:val="right"/>
                  </w:pPr>
                  <w:r>
                    <w:rPr>
                      <w:sz w:val="16"/>
                    </w:rPr>
                    <w:t>319.300,00</w:t>
                  </w:r>
                </w:p>
              </w:tc>
              <w:tc>
                <w:tcPr>
                  <w:tcW w:w="700" w:type="dxa"/>
                  <w:shd w:val="clear" w:color="auto" w:fill="FFFFFF"/>
                  <w:tcMar>
                    <w:top w:w="0" w:type="dxa"/>
                    <w:left w:w="0" w:type="dxa"/>
                    <w:bottom w:w="0" w:type="dxa"/>
                    <w:right w:w="0" w:type="dxa"/>
                  </w:tcMar>
                  <w:vAlign w:val="center"/>
                </w:tcPr>
                <w:p w14:paraId="642A80C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D9C01C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4FC1550" w14:textId="77777777" w:rsidR="005322BD" w:rsidRDefault="005322BD" w:rsidP="005322BD">
                  <w:pPr>
                    <w:pStyle w:val="prog3"/>
                    <w:jc w:val="right"/>
                  </w:pPr>
                  <w:r>
                    <w:rPr>
                      <w:sz w:val="16"/>
                    </w:rPr>
                    <w:t>103,00</w:t>
                  </w:r>
                </w:p>
              </w:tc>
            </w:tr>
          </w:tbl>
          <w:p w14:paraId="4796DA5A" w14:textId="77777777" w:rsidR="005322BD" w:rsidRDefault="005322BD" w:rsidP="005322BD">
            <w:pPr>
              <w:pStyle w:val="EMPTYCELLSTYLE"/>
            </w:pPr>
          </w:p>
        </w:tc>
      </w:tr>
      <w:tr w:rsidR="005322BD" w14:paraId="15335C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E7C482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663E6BF" w14:textId="77777777" w:rsidR="005322BD" w:rsidRDefault="005322BD" w:rsidP="005322BD">
                  <w:pPr>
                    <w:pStyle w:val="izv1"/>
                  </w:pPr>
                  <w:r>
                    <w:rPr>
                      <w:sz w:val="16"/>
                    </w:rPr>
                    <w:t>Izvor 1. OPĆI PRIHODI I PRIMICI</w:t>
                  </w:r>
                </w:p>
              </w:tc>
              <w:tc>
                <w:tcPr>
                  <w:tcW w:w="2020" w:type="dxa"/>
                </w:tcPr>
                <w:p w14:paraId="1197EFE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CDC2178" w14:textId="77777777" w:rsidR="005322BD" w:rsidRDefault="005322BD" w:rsidP="005322BD">
                  <w:pPr>
                    <w:pStyle w:val="izv1"/>
                    <w:jc w:val="right"/>
                  </w:pPr>
                  <w:r>
                    <w:rPr>
                      <w:sz w:val="16"/>
                    </w:rPr>
                    <w:t>110.000,00</w:t>
                  </w:r>
                </w:p>
              </w:tc>
              <w:tc>
                <w:tcPr>
                  <w:tcW w:w="1300" w:type="dxa"/>
                  <w:shd w:val="clear" w:color="auto" w:fill="FFFFFF"/>
                  <w:tcMar>
                    <w:top w:w="0" w:type="dxa"/>
                    <w:left w:w="0" w:type="dxa"/>
                    <w:bottom w:w="0" w:type="dxa"/>
                    <w:right w:w="0" w:type="dxa"/>
                  </w:tcMar>
                  <w:vAlign w:val="center"/>
                </w:tcPr>
                <w:p w14:paraId="73FCA390" w14:textId="77777777" w:rsidR="005322BD" w:rsidRDefault="005322BD" w:rsidP="005322BD">
                  <w:pPr>
                    <w:pStyle w:val="izv1"/>
                    <w:jc w:val="right"/>
                  </w:pPr>
                  <w:r>
                    <w:rPr>
                      <w:sz w:val="16"/>
                    </w:rPr>
                    <w:t>111.650,00</w:t>
                  </w:r>
                </w:p>
              </w:tc>
              <w:tc>
                <w:tcPr>
                  <w:tcW w:w="1300" w:type="dxa"/>
                  <w:shd w:val="clear" w:color="auto" w:fill="FFFFFF"/>
                  <w:tcMar>
                    <w:top w:w="0" w:type="dxa"/>
                    <w:left w:w="0" w:type="dxa"/>
                    <w:bottom w:w="0" w:type="dxa"/>
                    <w:right w:w="0" w:type="dxa"/>
                  </w:tcMar>
                  <w:vAlign w:val="center"/>
                </w:tcPr>
                <w:p w14:paraId="3E1BBEE4" w14:textId="77777777" w:rsidR="005322BD" w:rsidRDefault="005322BD" w:rsidP="005322BD">
                  <w:pPr>
                    <w:pStyle w:val="izv1"/>
                    <w:jc w:val="right"/>
                  </w:pPr>
                  <w:r>
                    <w:rPr>
                      <w:sz w:val="16"/>
                    </w:rPr>
                    <w:t>113.300,00</w:t>
                  </w:r>
                </w:p>
              </w:tc>
              <w:tc>
                <w:tcPr>
                  <w:tcW w:w="700" w:type="dxa"/>
                  <w:shd w:val="clear" w:color="auto" w:fill="FFFFFF"/>
                  <w:tcMar>
                    <w:top w:w="0" w:type="dxa"/>
                    <w:left w:w="0" w:type="dxa"/>
                    <w:bottom w:w="0" w:type="dxa"/>
                    <w:right w:w="0" w:type="dxa"/>
                  </w:tcMar>
                  <w:vAlign w:val="center"/>
                </w:tcPr>
                <w:p w14:paraId="4976FE8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50F68B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B3229D9" w14:textId="77777777" w:rsidR="005322BD" w:rsidRDefault="005322BD" w:rsidP="005322BD">
                  <w:pPr>
                    <w:pStyle w:val="izv1"/>
                    <w:jc w:val="right"/>
                  </w:pPr>
                  <w:r>
                    <w:rPr>
                      <w:sz w:val="16"/>
                    </w:rPr>
                    <w:t>103,00</w:t>
                  </w:r>
                </w:p>
              </w:tc>
            </w:tr>
          </w:tbl>
          <w:p w14:paraId="00E9677A" w14:textId="77777777" w:rsidR="005322BD" w:rsidRDefault="005322BD" w:rsidP="005322BD">
            <w:pPr>
              <w:pStyle w:val="EMPTYCELLSTYLE"/>
            </w:pPr>
          </w:p>
        </w:tc>
      </w:tr>
      <w:tr w:rsidR="005322BD" w14:paraId="3E4CBAE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EA273E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E6903E3" w14:textId="77777777" w:rsidR="005322BD" w:rsidRDefault="005322BD" w:rsidP="005322BD">
                  <w:pPr>
                    <w:pStyle w:val="izv2"/>
                  </w:pPr>
                  <w:r>
                    <w:rPr>
                      <w:sz w:val="16"/>
                    </w:rPr>
                    <w:t>Izvor 1.2. Prihodi od nefinancijske imovine</w:t>
                  </w:r>
                </w:p>
              </w:tc>
              <w:tc>
                <w:tcPr>
                  <w:tcW w:w="2020" w:type="dxa"/>
                </w:tcPr>
                <w:p w14:paraId="4DC701D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69EFD75" w14:textId="77777777" w:rsidR="005322BD" w:rsidRDefault="005322BD" w:rsidP="005322BD">
                  <w:pPr>
                    <w:pStyle w:val="izv2"/>
                    <w:jc w:val="right"/>
                  </w:pPr>
                  <w:r>
                    <w:rPr>
                      <w:sz w:val="16"/>
                    </w:rPr>
                    <w:t>110.000,00</w:t>
                  </w:r>
                </w:p>
              </w:tc>
              <w:tc>
                <w:tcPr>
                  <w:tcW w:w="1300" w:type="dxa"/>
                  <w:shd w:val="clear" w:color="auto" w:fill="FFFFFF"/>
                  <w:tcMar>
                    <w:top w:w="0" w:type="dxa"/>
                    <w:left w:w="0" w:type="dxa"/>
                    <w:bottom w:w="0" w:type="dxa"/>
                    <w:right w:w="0" w:type="dxa"/>
                  </w:tcMar>
                  <w:vAlign w:val="center"/>
                </w:tcPr>
                <w:p w14:paraId="7C6E559B" w14:textId="77777777" w:rsidR="005322BD" w:rsidRDefault="005322BD" w:rsidP="005322BD">
                  <w:pPr>
                    <w:pStyle w:val="izv2"/>
                    <w:jc w:val="right"/>
                  </w:pPr>
                  <w:r>
                    <w:rPr>
                      <w:sz w:val="16"/>
                    </w:rPr>
                    <w:t>111.650,00</w:t>
                  </w:r>
                </w:p>
              </w:tc>
              <w:tc>
                <w:tcPr>
                  <w:tcW w:w="1300" w:type="dxa"/>
                  <w:shd w:val="clear" w:color="auto" w:fill="FFFFFF"/>
                  <w:tcMar>
                    <w:top w:w="0" w:type="dxa"/>
                    <w:left w:w="0" w:type="dxa"/>
                    <w:bottom w:w="0" w:type="dxa"/>
                    <w:right w:w="0" w:type="dxa"/>
                  </w:tcMar>
                  <w:vAlign w:val="center"/>
                </w:tcPr>
                <w:p w14:paraId="2FD70EED" w14:textId="77777777" w:rsidR="005322BD" w:rsidRDefault="005322BD" w:rsidP="005322BD">
                  <w:pPr>
                    <w:pStyle w:val="izv2"/>
                    <w:jc w:val="right"/>
                  </w:pPr>
                  <w:r>
                    <w:rPr>
                      <w:sz w:val="16"/>
                    </w:rPr>
                    <w:t>113.300,00</w:t>
                  </w:r>
                </w:p>
              </w:tc>
              <w:tc>
                <w:tcPr>
                  <w:tcW w:w="700" w:type="dxa"/>
                  <w:shd w:val="clear" w:color="auto" w:fill="FFFFFF"/>
                  <w:tcMar>
                    <w:top w:w="0" w:type="dxa"/>
                    <w:left w:w="0" w:type="dxa"/>
                    <w:bottom w:w="0" w:type="dxa"/>
                    <w:right w:w="0" w:type="dxa"/>
                  </w:tcMar>
                  <w:vAlign w:val="center"/>
                </w:tcPr>
                <w:p w14:paraId="6864581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C933FF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809E4FC" w14:textId="77777777" w:rsidR="005322BD" w:rsidRDefault="005322BD" w:rsidP="005322BD">
                  <w:pPr>
                    <w:pStyle w:val="izv2"/>
                    <w:jc w:val="right"/>
                  </w:pPr>
                  <w:r>
                    <w:rPr>
                      <w:sz w:val="16"/>
                    </w:rPr>
                    <w:t>103,00</w:t>
                  </w:r>
                </w:p>
              </w:tc>
            </w:tr>
          </w:tbl>
          <w:p w14:paraId="1946703E" w14:textId="77777777" w:rsidR="005322BD" w:rsidRDefault="005322BD" w:rsidP="005322BD">
            <w:pPr>
              <w:pStyle w:val="EMPTYCELLSTYLE"/>
            </w:pPr>
          </w:p>
        </w:tc>
      </w:tr>
      <w:tr w:rsidR="005322BD" w14:paraId="47779BE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8CAC7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0AA716E" w14:textId="77777777" w:rsidR="005322BD" w:rsidRDefault="005322BD" w:rsidP="005322BD">
                  <w:pPr>
                    <w:pStyle w:val="fun3"/>
                  </w:pPr>
                  <w:r>
                    <w:rPr>
                      <w:sz w:val="16"/>
                    </w:rPr>
                    <w:t>FUNKCIJSKA KLASIFIKACIJA 0640 Ulična rasvjeta</w:t>
                  </w:r>
                </w:p>
              </w:tc>
              <w:tc>
                <w:tcPr>
                  <w:tcW w:w="2020" w:type="dxa"/>
                </w:tcPr>
                <w:p w14:paraId="45CE501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E2847B" w14:textId="77777777" w:rsidR="005322BD" w:rsidRDefault="005322BD" w:rsidP="005322BD">
                  <w:pPr>
                    <w:pStyle w:val="fun3"/>
                    <w:jc w:val="right"/>
                  </w:pPr>
                  <w:r>
                    <w:rPr>
                      <w:sz w:val="16"/>
                    </w:rPr>
                    <w:t>110.000,00</w:t>
                  </w:r>
                </w:p>
              </w:tc>
              <w:tc>
                <w:tcPr>
                  <w:tcW w:w="1300" w:type="dxa"/>
                  <w:shd w:val="clear" w:color="auto" w:fill="FFFFFF"/>
                  <w:tcMar>
                    <w:top w:w="0" w:type="dxa"/>
                    <w:left w:w="0" w:type="dxa"/>
                    <w:bottom w:w="0" w:type="dxa"/>
                    <w:right w:w="0" w:type="dxa"/>
                  </w:tcMar>
                  <w:vAlign w:val="center"/>
                </w:tcPr>
                <w:p w14:paraId="0B01102B" w14:textId="77777777" w:rsidR="005322BD" w:rsidRDefault="005322BD" w:rsidP="005322BD">
                  <w:pPr>
                    <w:pStyle w:val="fun3"/>
                    <w:jc w:val="right"/>
                  </w:pPr>
                  <w:r>
                    <w:rPr>
                      <w:sz w:val="16"/>
                    </w:rPr>
                    <w:t>111.650,00</w:t>
                  </w:r>
                </w:p>
              </w:tc>
              <w:tc>
                <w:tcPr>
                  <w:tcW w:w="1300" w:type="dxa"/>
                  <w:shd w:val="clear" w:color="auto" w:fill="FFFFFF"/>
                  <w:tcMar>
                    <w:top w:w="0" w:type="dxa"/>
                    <w:left w:w="0" w:type="dxa"/>
                    <w:bottom w:w="0" w:type="dxa"/>
                    <w:right w:w="0" w:type="dxa"/>
                  </w:tcMar>
                  <w:vAlign w:val="center"/>
                </w:tcPr>
                <w:p w14:paraId="42D5FEEA" w14:textId="77777777" w:rsidR="005322BD" w:rsidRDefault="005322BD" w:rsidP="005322BD">
                  <w:pPr>
                    <w:pStyle w:val="fun3"/>
                    <w:jc w:val="right"/>
                  </w:pPr>
                  <w:r>
                    <w:rPr>
                      <w:sz w:val="16"/>
                    </w:rPr>
                    <w:t>113.300,00</w:t>
                  </w:r>
                </w:p>
              </w:tc>
              <w:tc>
                <w:tcPr>
                  <w:tcW w:w="700" w:type="dxa"/>
                  <w:shd w:val="clear" w:color="auto" w:fill="FFFFFF"/>
                  <w:tcMar>
                    <w:top w:w="0" w:type="dxa"/>
                    <w:left w:w="0" w:type="dxa"/>
                    <w:bottom w:w="0" w:type="dxa"/>
                    <w:right w:w="0" w:type="dxa"/>
                  </w:tcMar>
                  <w:vAlign w:val="center"/>
                </w:tcPr>
                <w:p w14:paraId="26A120D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E74A22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B7E97A7" w14:textId="77777777" w:rsidR="005322BD" w:rsidRDefault="005322BD" w:rsidP="005322BD">
                  <w:pPr>
                    <w:pStyle w:val="fun3"/>
                    <w:jc w:val="right"/>
                  </w:pPr>
                  <w:r>
                    <w:rPr>
                      <w:sz w:val="16"/>
                    </w:rPr>
                    <w:t>103,00</w:t>
                  </w:r>
                </w:p>
              </w:tc>
            </w:tr>
          </w:tbl>
          <w:p w14:paraId="59C075E4" w14:textId="77777777" w:rsidR="005322BD" w:rsidRDefault="005322BD" w:rsidP="005322BD">
            <w:pPr>
              <w:pStyle w:val="EMPTYCELLSTYLE"/>
            </w:pPr>
          </w:p>
        </w:tc>
      </w:tr>
      <w:tr w:rsidR="005322BD" w14:paraId="307BCC7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5A4B1C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2A57C62"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1A198AA" w14:textId="77777777" w:rsidR="005322BD" w:rsidRDefault="005322BD" w:rsidP="005322BD">
                  <w:pPr>
                    <w:pStyle w:val="UvjetniStil10"/>
                  </w:pPr>
                  <w:r>
                    <w:rPr>
                      <w:sz w:val="16"/>
                    </w:rPr>
                    <w:t>Rashodi za nabavu nefinancijske imovine</w:t>
                  </w:r>
                </w:p>
              </w:tc>
              <w:tc>
                <w:tcPr>
                  <w:tcW w:w="2500" w:type="dxa"/>
                </w:tcPr>
                <w:p w14:paraId="1F6A7C2A" w14:textId="77777777" w:rsidR="005322BD" w:rsidRDefault="005322BD" w:rsidP="005322BD">
                  <w:pPr>
                    <w:pStyle w:val="EMPTYCELLSTYLE"/>
                  </w:pPr>
                </w:p>
              </w:tc>
              <w:tc>
                <w:tcPr>
                  <w:tcW w:w="1300" w:type="dxa"/>
                  <w:tcMar>
                    <w:top w:w="40" w:type="dxa"/>
                    <w:left w:w="0" w:type="dxa"/>
                    <w:bottom w:w="40" w:type="dxa"/>
                    <w:right w:w="0" w:type="dxa"/>
                  </w:tcMar>
                </w:tcPr>
                <w:p w14:paraId="532A18E5"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1109E788"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4403F3D2"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66AD879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A37B6E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6715A5F" w14:textId="77777777" w:rsidR="005322BD" w:rsidRDefault="005322BD" w:rsidP="005322BD">
                  <w:pPr>
                    <w:pStyle w:val="UvjetniStil10"/>
                    <w:jc w:val="right"/>
                  </w:pPr>
                  <w:r>
                    <w:rPr>
                      <w:sz w:val="16"/>
                    </w:rPr>
                    <w:t>103,00</w:t>
                  </w:r>
                </w:p>
              </w:tc>
            </w:tr>
          </w:tbl>
          <w:p w14:paraId="0A45BD4C" w14:textId="77777777" w:rsidR="005322BD" w:rsidRDefault="005322BD" w:rsidP="005322BD">
            <w:pPr>
              <w:pStyle w:val="EMPTYCELLSTYLE"/>
            </w:pPr>
          </w:p>
        </w:tc>
      </w:tr>
      <w:tr w:rsidR="005322BD" w14:paraId="210705F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80B41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5F2854"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59ADC1C" w14:textId="77777777" w:rsidR="005322BD" w:rsidRDefault="005322BD" w:rsidP="005322BD">
                  <w:pPr>
                    <w:pStyle w:val="UvjetniStil10"/>
                  </w:pPr>
                  <w:r>
                    <w:rPr>
                      <w:sz w:val="16"/>
                    </w:rPr>
                    <w:t>Rashodi za nabavu proizvedene dugotrajne imovine</w:t>
                  </w:r>
                </w:p>
              </w:tc>
              <w:tc>
                <w:tcPr>
                  <w:tcW w:w="2500" w:type="dxa"/>
                </w:tcPr>
                <w:p w14:paraId="70FADD7C" w14:textId="77777777" w:rsidR="005322BD" w:rsidRDefault="005322BD" w:rsidP="005322BD">
                  <w:pPr>
                    <w:pStyle w:val="EMPTYCELLSTYLE"/>
                  </w:pPr>
                </w:p>
              </w:tc>
              <w:tc>
                <w:tcPr>
                  <w:tcW w:w="1300" w:type="dxa"/>
                  <w:tcMar>
                    <w:top w:w="40" w:type="dxa"/>
                    <w:left w:w="0" w:type="dxa"/>
                    <w:bottom w:w="40" w:type="dxa"/>
                    <w:right w:w="0" w:type="dxa"/>
                  </w:tcMar>
                </w:tcPr>
                <w:p w14:paraId="630FCA8B"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6FDA10EF"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1BC883E2"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76782DA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B7CFEA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541CDCC" w14:textId="77777777" w:rsidR="005322BD" w:rsidRDefault="005322BD" w:rsidP="005322BD">
                  <w:pPr>
                    <w:pStyle w:val="UvjetniStil10"/>
                    <w:jc w:val="right"/>
                  </w:pPr>
                  <w:r>
                    <w:rPr>
                      <w:sz w:val="16"/>
                    </w:rPr>
                    <w:t>103,00</w:t>
                  </w:r>
                </w:p>
              </w:tc>
            </w:tr>
          </w:tbl>
          <w:p w14:paraId="0C89E446" w14:textId="77777777" w:rsidR="005322BD" w:rsidRDefault="005322BD" w:rsidP="005322BD">
            <w:pPr>
              <w:pStyle w:val="EMPTYCELLSTYLE"/>
            </w:pPr>
          </w:p>
        </w:tc>
      </w:tr>
      <w:tr w:rsidR="005322BD" w14:paraId="0E391C0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8BE43F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7C4825"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2BE87980" w14:textId="77777777" w:rsidR="005322BD" w:rsidRDefault="005322BD" w:rsidP="005322BD">
                  <w:pPr>
                    <w:pStyle w:val="UvjetniStil"/>
                  </w:pPr>
                  <w:r>
                    <w:rPr>
                      <w:sz w:val="16"/>
                    </w:rPr>
                    <w:t>Građevinski objekti</w:t>
                  </w:r>
                </w:p>
              </w:tc>
              <w:tc>
                <w:tcPr>
                  <w:tcW w:w="2500" w:type="dxa"/>
                </w:tcPr>
                <w:p w14:paraId="1089F6F9" w14:textId="77777777" w:rsidR="005322BD" w:rsidRDefault="005322BD" w:rsidP="005322BD">
                  <w:pPr>
                    <w:pStyle w:val="EMPTYCELLSTYLE"/>
                  </w:pPr>
                </w:p>
              </w:tc>
              <w:tc>
                <w:tcPr>
                  <w:tcW w:w="1300" w:type="dxa"/>
                  <w:tcMar>
                    <w:top w:w="40" w:type="dxa"/>
                    <w:left w:w="0" w:type="dxa"/>
                    <w:bottom w:w="40" w:type="dxa"/>
                    <w:right w:w="0" w:type="dxa"/>
                  </w:tcMar>
                </w:tcPr>
                <w:p w14:paraId="17D46F46" w14:textId="77777777" w:rsidR="005322BD" w:rsidRDefault="005322BD" w:rsidP="005322BD">
                  <w:pPr>
                    <w:pStyle w:val="UvjetniStil"/>
                    <w:jc w:val="right"/>
                  </w:pPr>
                  <w:r>
                    <w:rPr>
                      <w:sz w:val="16"/>
                    </w:rPr>
                    <w:t>110.000,00</w:t>
                  </w:r>
                </w:p>
              </w:tc>
              <w:tc>
                <w:tcPr>
                  <w:tcW w:w="1300" w:type="dxa"/>
                  <w:tcMar>
                    <w:top w:w="40" w:type="dxa"/>
                    <w:left w:w="0" w:type="dxa"/>
                    <w:bottom w:w="40" w:type="dxa"/>
                    <w:right w:w="0" w:type="dxa"/>
                  </w:tcMar>
                </w:tcPr>
                <w:p w14:paraId="4BBD887A" w14:textId="77777777" w:rsidR="005322BD" w:rsidRDefault="005322BD" w:rsidP="005322BD">
                  <w:pPr>
                    <w:pStyle w:val="UvjetniStil"/>
                    <w:jc w:val="right"/>
                  </w:pPr>
                  <w:r>
                    <w:rPr>
                      <w:sz w:val="16"/>
                    </w:rPr>
                    <w:t>111.650,00</w:t>
                  </w:r>
                </w:p>
              </w:tc>
              <w:tc>
                <w:tcPr>
                  <w:tcW w:w="1300" w:type="dxa"/>
                  <w:tcMar>
                    <w:top w:w="40" w:type="dxa"/>
                    <w:left w:w="0" w:type="dxa"/>
                    <w:bottom w:w="40" w:type="dxa"/>
                    <w:right w:w="0" w:type="dxa"/>
                  </w:tcMar>
                </w:tcPr>
                <w:p w14:paraId="41298511" w14:textId="77777777" w:rsidR="005322BD" w:rsidRDefault="005322BD" w:rsidP="005322BD">
                  <w:pPr>
                    <w:pStyle w:val="UvjetniStil"/>
                    <w:jc w:val="right"/>
                  </w:pPr>
                  <w:r>
                    <w:rPr>
                      <w:sz w:val="16"/>
                    </w:rPr>
                    <w:t>113.300,00</w:t>
                  </w:r>
                </w:p>
              </w:tc>
              <w:tc>
                <w:tcPr>
                  <w:tcW w:w="700" w:type="dxa"/>
                  <w:tcMar>
                    <w:top w:w="40" w:type="dxa"/>
                    <w:left w:w="0" w:type="dxa"/>
                    <w:bottom w:w="40" w:type="dxa"/>
                    <w:right w:w="0" w:type="dxa"/>
                  </w:tcMar>
                </w:tcPr>
                <w:p w14:paraId="70E2A15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1552B8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B72A8AF" w14:textId="77777777" w:rsidR="005322BD" w:rsidRDefault="005322BD" w:rsidP="005322BD">
                  <w:pPr>
                    <w:pStyle w:val="UvjetniStil"/>
                    <w:jc w:val="right"/>
                  </w:pPr>
                  <w:r>
                    <w:rPr>
                      <w:sz w:val="16"/>
                    </w:rPr>
                    <w:t>103,00</w:t>
                  </w:r>
                </w:p>
              </w:tc>
            </w:tr>
          </w:tbl>
          <w:p w14:paraId="36419D37" w14:textId="77777777" w:rsidR="005322BD" w:rsidRDefault="005322BD" w:rsidP="005322BD">
            <w:pPr>
              <w:pStyle w:val="EMPTYCELLSTYLE"/>
            </w:pPr>
          </w:p>
        </w:tc>
      </w:tr>
      <w:tr w:rsidR="005322BD" w14:paraId="6E051D4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D12ECD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FF4F23D" w14:textId="77777777" w:rsidR="005322BD" w:rsidRDefault="005322BD" w:rsidP="005322BD">
                  <w:pPr>
                    <w:pStyle w:val="izv1"/>
                  </w:pPr>
                  <w:r>
                    <w:rPr>
                      <w:sz w:val="16"/>
                    </w:rPr>
                    <w:t>Izvor 5. POMOĆI</w:t>
                  </w:r>
                </w:p>
              </w:tc>
              <w:tc>
                <w:tcPr>
                  <w:tcW w:w="2020" w:type="dxa"/>
                </w:tcPr>
                <w:p w14:paraId="32FDE2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0F0E2B9" w14:textId="77777777" w:rsidR="005322BD" w:rsidRDefault="005322BD" w:rsidP="005322BD">
                  <w:pPr>
                    <w:pStyle w:val="izv1"/>
                    <w:jc w:val="right"/>
                  </w:pPr>
                  <w:r>
                    <w:rPr>
                      <w:sz w:val="16"/>
                    </w:rPr>
                    <w:t>200.000,00</w:t>
                  </w:r>
                </w:p>
              </w:tc>
              <w:tc>
                <w:tcPr>
                  <w:tcW w:w="1300" w:type="dxa"/>
                  <w:shd w:val="clear" w:color="auto" w:fill="FFFFFF"/>
                  <w:tcMar>
                    <w:top w:w="0" w:type="dxa"/>
                    <w:left w:w="0" w:type="dxa"/>
                    <w:bottom w:w="0" w:type="dxa"/>
                    <w:right w:w="0" w:type="dxa"/>
                  </w:tcMar>
                  <w:vAlign w:val="center"/>
                </w:tcPr>
                <w:p w14:paraId="4436C087" w14:textId="77777777" w:rsidR="005322BD" w:rsidRDefault="005322BD" w:rsidP="005322BD">
                  <w:pPr>
                    <w:pStyle w:val="izv1"/>
                    <w:jc w:val="right"/>
                  </w:pPr>
                  <w:r>
                    <w:rPr>
                      <w:sz w:val="16"/>
                    </w:rPr>
                    <w:t>203.000,00</w:t>
                  </w:r>
                </w:p>
              </w:tc>
              <w:tc>
                <w:tcPr>
                  <w:tcW w:w="1300" w:type="dxa"/>
                  <w:shd w:val="clear" w:color="auto" w:fill="FFFFFF"/>
                  <w:tcMar>
                    <w:top w:w="0" w:type="dxa"/>
                    <w:left w:w="0" w:type="dxa"/>
                    <w:bottom w:w="0" w:type="dxa"/>
                    <w:right w:w="0" w:type="dxa"/>
                  </w:tcMar>
                  <w:vAlign w:val="center"/>
                </w:tcPr>
                <w:p w14:paraId="0384D569" w14:textId="77777777" w:rsidR="005322BD" w:rsidRDefault="005322BD" w:rsidP="005322BD">
                  <w:pPr>
                    <w:pStyle w:val="izv1"/>
                    <w:jc w:val="right"/>
                  </w:pPr>
                  <w:r>
                    <w:rPr>
                      <w:sz w:val="16"/>
                    </w:rPr>
                    <w:t>206.000,00</w:t>
                  </w:r>
                </w:p>
              </w:tc>
              <w:tc>
                <w:tcPr>
                  <w:tcW w:w="700" w:type="dxa"/>
                  <w:shd w:val="clear" w:color="auto" w:fill="FFFFFF"/>
                  <w:tcMar>
                    <w:top w:w="0" w:type="dxa"/>
                    <w:left w:w="0" w:type="dxa"/>
                    <w:bottom w:w="0" w:type="dxa"/>
                    <w:right w:w="0" w:type="dxa"/>
                  </w:tcMar>
                  <w:vAlign w:val="center"/>
                </w:tcPr>
                <w:p w14:paraId="19FBD2DF"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CD5718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372256F" w14:textId="77777777" w:rsidR="005322BD" w:rsidRDefault="005322BD" w:rsidP="005322BD">
                  <w:pPr>
                    <w:pStyle w:val="izv1"/>
                    <w:jc w:val="right"/>
                  </w:pPr>
                  <w:r>
                    <w:rPr>
                      <w:sz w:val="16"/>
                    </w:rPr>
                    <w:t>103,00</w:t>
                  </w:r>
                </w:p>
              </w:tc>
            </w:tr>
          </w:tbl>
          <w:p w14:paraId="3A15B673" w14:textId="77777777" w:rsidR="005322BD" w:rsidRDefault="005322BD" w:rsidP="005322BD">
            <w:pPr>
              <w:pStyle w:val="EMPTYCELLSTYLE"/>
            </w:pPr>
          </w:p>
        </w:tc>
      </w:tr>
      <w:tr w:rsidR="005322BD" w14:paraId="3A67D20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02BD0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416C9C" w14:textId="77777777" w:rsidR="005322BD" w:rsidRDefault="005322BD" w:rsidP="005322BD">
                  <w:pPr>
                    <w:pStyle w:val="izv2"/>
                  </w:pPr>
                  <w:r>
                    <w:rPr>
                      <w:sz w:val="16"/>
                    </w:rPr>
                    <w:t>Izvor 5.3. Kapitalne pomoći iz državnog proračuna</w:t>
                  </w:r>
                </w:p>
              </w:tc>
              <w:tc>
                <w:tcPr>
                  <w:tcW w:w="2020" w:type="dxa"/>
                </w:tcPr>
                <w:p w14:paraId="49F0768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FF5143" w14:textId="77777777" w:rsidR="005322BD" w:rsidRDefault="005322BD" w:rsidP="005322BD">
                  <w:pPr>
                    <w:pStyle w:val="izv2"/>
                    <w:jc w:val="right"/>
                  </w:pPr>
                  <w:r>
                    <w:rPr>
                      <w:sz w:val="16"/>
                    </w:rPr>
                    <w:t>200.000,00</w:t>
                  </w:r>
                </w:p>
              </w:tc>
              <w:tc>
                <w:tcPr>
                  <w:tcW w:w="1300" w:type="dxa"/>
                  <w:shd w:val="clear" w:color="auto" w:fill="FFFFFF"/>
                  <w:tcMar>
                    <w:top w:w="0" w:type="dxa"/>
                    <w:left w:w="0" w:type="dxa"/>
                    <w:bottom w:w="0" w:type="dxa"/>
                    <w:right w:w="0" w:type="dxa"/>
                  </w:tcMar>
                  <w:vAlign w:val="center"/>
                </w:tcPr>
                <w:p w14:paraId="65DD50BA" w14:textId="77777777" w:rsidR="005322BD" w:rsidRDefault="005322BD" w:rsidP="005322BD">
                  <w:pPr>
                    <w:pStyle w:val="izv2"/>
                    <w:jc w:val="right"/>
                  </w:pPr>
                  <w:r>
                    <w:rPr>
                      <w:sz w:val="16"/>
                    </w:rPr>
                    <w:t>203.000,00</w:t>
                  </w:r>
                </w:p>
              </w:tc>
              <w:tc>
                <w:tcPr>
                  <w:tcW w:w="1300" w:type="dxa"/>
                  <w:shd w:val="clear" w:color="auto" w:fill="FFFFFF"/>
                  <w:tcMar>
                    <w:top w:w="0" w:type="dxa"/>
                    <w:left w:w="0" w:type="dxa"/>
                    <w:bottom w:w="0" w:type="dxa"/>
                    <w:right w:w="0" w:type="dxa"/>
                  </w:tcMar>
                  <w:vAlign w:val="center"/>
                </w:tcPr>
                <w:p w14:paraId="766EE428" w14:textId="77777777" w:rsidR="005322BD" w:rsidRDefault="005322BD" w:rsidP="005322BD">
                  <w:pPr>
                    <w:pStyle w:val="izv2"/>
                    <w:jc w:val="right"/>
                  </w:pPr>
                  <w:r>
                    <w:rPr>
                      <w:sz w:val="16"/>
                    </w:rPr>
                    <w:t>206.000,00</w:t>
                  </w:r>
                </w:p>
              </w:tc>
              <w:tc>
                <w:tcPr>
                  <w:tcW w:w="700" w:type="dxa"/>
                  <w:shd w:val="clear" w:color="auto" w:fill="FFFFFF"/>
                  <w:tcMar>
                    <w:top w:w="0" w:type="dxa"/>
                    <w:left w:w="0" w:type="dxa"/>
                    <w:bottom w:w="0" w:type="dxa"/>
                    <w:right w:w="0" w:type="dxa"/>
                  </w:tcMar>
                  <w:vAlign w:val="center"/>
                </w:tcPr>
                <w:p w14:paraId="1733C4A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80BE05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AAAEAE9" w14:textId="77777777" w:rsidR="005322BD" w:rsidRDefault="005322BD" w:rsidP="005322BD">
                  <w:pPr>
                    <w:pStyle w:val="izv2"/>
                    <w:jc w:val="right"/>
                  </w:pPr>
                  <w:r>
                    <w:rPr>
                      <w:sz w:val="16"/>
                    </w:rPr>
                    <w:t>103,00</w:t>
                  </w:r>
                </w:p>
              </w:tc>
            </w:tr>
          </w:tbl>
          <w:p w14:paraId="661B2503" w14:textId="77777777" w:rsidR="005322BD" w:rsidRDefault="005322BD" w:rsidP="005322BD">
            <w:pPr>
              <w:pStyle w:val="EMPTYCELLSTYLE"/>
            </w:pPr>
          </w:p>
        </w:tc>
      </w:tr>
      <w:tr w:rsidR="005322BD" w14:paraId="468597F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4018E5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BF08279" w14:textId="77777777" w:rsidR="005322BD" w:rsidRDefault="005322BD" w:rsidP="005322BD">
                  <w:pPr>
                    <w:pStyle w:val="fun3"/>
                  </w:pPr>
                  <w:r>
                    <w:rPr>
                      <w:sz w:val="16"/>
                    </w:rPr>
                    <w:t>FUNKCIJSKA KLASIFIKACIJA 0640 Ulična rasvjeta</w:t>
                  </w:r>
                </w:p>
              </w:tc>
              <w:tc>
                <w:tcPr>
                  <w:tcW w:w="2020" w:type="dxa"/>
                </w:tcPr>
                <w:p w14:paraId="14CA3D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A3D797" w14:textId="77777777" w:rsidR="005322BD" w:rsidRDefault="005322BD" w:rsidP="005322BD">
                  <w:pPr>
                    <w:pStyle w:val="fun3"/>
                    <w:jc w:val="right"/>
                  </w:pPr>
                  <w:r>
                    <w:rPr>
                      <w:sz w:val="16"/>
                    </w:rPr>
                    <w:t>200.000,00</w:t>
                  </w:r>
                </w:p>
              </w:tc>
              <w:tc>
                <w:tcPr>
                  <w:tcW w:w="1300" w:type="dxa"/>
                  <w:shd w:val="clear" w:color="auto" w:fill="FFFFFF"/>
                  <w:tcMar>
                    <w:top w:w="0" w:type="dxa"/>
                    <w:left w:w="0" w:type="dxa"/>
                    <w:bottom w:w="0" w:type="dxa"/>
                    <w:right w:w="0" w:type="dxa"/>
                  </w:tcMar>
                  <w:vAlign w:val="center"/>
                </w:tcPr>
                <w:p w14:paraId="019296E6" w14:textId="77777777" w:rsidR="005322BD" w:rsidRDefault="005322BD" w:rsidP="005322BD">
                  <w:pPr>
                    <w:pStyle w:val="fun3"/>
                    <w:jc w:val="right"/>
                  </w:pPr>
                  <w:r>
                    <w:rPr>
                      <w:sz w:val="16"/>
                    </w:rPr>
                    <w:t>203.000,00</w:t>
                  </w:r>
                </w:p>
              </w:tc>
              <w:tc>
                <w:tcPr>
                  <w:tcW w:w="1300" w:type="dxa"/>
                  <w:shd w:val="clear" w:color="auto" w:fill="FFFFFF"/>
                  <w:tcMar>
                    <w:top w:w="0" w:type="dxa"/>
                    <w:left w:w="0" w:type="dxa"/>
                    <w:bottom w:w="0" w:type="dxa"/>
                    <w:right w:w="0" w:type="dxa"/>
                  </w:tcMar>
                  <w:vAlign w:val="center"/>
                </w:tcPr>
                <w:p w14:paraId="6FB39D44" w14:textId="77777777" w:rsidR="005322BD" w:rsidRDefault="005322BD" w:rsidP="005322BD">
                  <w:pPr>
                    <w:pStyle w:val="fun3"/>
                    <w:jc w:val="right"/>
                  </w:pPr>
                  <w:r>
                    <w:rPr>
                      <w:sz w:val="16"/>
                    </w:rPr>
                    <w:t>206.000,00</w:t>
                  </w:r>
                </w:p>
              </w:tc>
              <w:tc>
                <w:tcPr>
                  <w:tcW w:w="700" w:type="dxa"/>
                  <w:shd w:val="clear" w:color="auto" w:fill="FFFFFF"/>
                  <w:tcMar>
                    <w:top w:w="0" w:type="dxa"/>
                    <w:left w:w="0" w:type="dxa"/>
                    <w:bottom w:w="0" w:type="dxa"/>
                    <w:right w:w="0" w:type="dxa"/>
                  </w:tcMar>
                  <w:vAlign w:val="center"/>
                </w:tcPr>
                <w:p w14:paraId="58A51DE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17846E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E4624E1" w14:textId="77777777" w:rsidR="005322BD" w:rsidRDefault="005322BD" w:rsidP="005322BD">
                  <w:pPr>
                    <w:pStyle w:val="fun3"/>
                    <w:jc w:val="right"/>
                  </w:pPr>
                  <w:r>
                    <w:rPr>
                      <w:sz w:val="16"/>
                    </w:rPr>
                    <w:t>103,00</w:t>
                  </w:r>
                </w:p>
              </w:tc>
            </w:tr>
          </w:tbl>
          <w:p w14:paraId="3ABED887" w14:textId="77777777" w:rsidR="005322BD" w:rsidRDefault="005322BD" w:rsidP="005322BD">
            <w:pPr>
              <w:pStyle w:val="EMPTYCELLSTYLE"/>
            </w:pPr>
          </w:p>
        </w:tc>
      </w:tr>
      <w:tr w:rsidR="005322BD" w14:paraId="58F4B7A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1275C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E23F8A3"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5063C24" w14:textId="77777777" w:rsidR="005322BD" w:rsidRDefault="005322BD" w:rsidP="005322BD">
                  <w:pPr>
                    <w:pStyle w:val="UvjetniStil10"/>
                  </w:pPr>
                  <w:r>
                    <w:rPr>
                      <w:sz w:val="16"/>
                    </w:rPr>
                    <w:t>Rashodi za nabavu nefinancijske imovine</w:t>
                  </w:r>
                </w:p>
              </w:tc>
              <w:tc>
                <w:tcPr>
                  <w:tcW w:w="2500" w:type="dxa"/>
                </w:tcPr>
                <w:p w14:paraId="2B3DEA06" w14:textId="77777777" w:rsidR="005322BD" w:rsidRDefault="005322BD" w:rsidP="005322BD">
                  <w:pPr>
                    <w:pStyle w:val="EMPTYCELLSTYLE"/>
                  </w:pPr>
                </w:p>
              </w:tc>
              <w:tc>
                <w:tcPr>
                  <w:tcW w:w="1300" w:type="dxa"/>
                  <w:tcMar>
                    <w:top w:w="40" w:type="dxa"/>
                    <w:left w:w="0" w:type="dxa"/>
                    <w:bottom w:w="40" w:type="dxa"/>
                    <w:right w:w="0" w:type="dxa"/>
                  </w:tcMar>
                </w:tcPr>
                <w:p w14:paraId="0147C3D2" w14:textId="77777777" w:rsidR="005322BD" w:rsidRDefault="005322BD" w:rsidP="005322BD">
                  <w:pPr>
                    <w:pStyle w:val="UvjetniStil10"/>
                    <w:jc w:val="right"/>
                  </w:pPr>
                  <w:r>
                    <w:rPr>
                      <w:sz w:val="16"/>
                    </w:rPr>
                    <w:t>200.000,00</w:t>
                  </w:r>
                </w:p>
              </w:tc>
              <w:tc>
                <w:tcPr>
                  <w:tcW w:w="1300" w:type="dxa"/>
                  <w:tcMar>
                    <w:top w:w="40" w:type="dxa"/>
                    <w:left w:w="0" w:type="dxa"/>
                    <w:bottom w:w="40" w:type="dxa"/>
                    <w:right w:w="0" w:type="dxa"/>
                  </w:tcMar>
                </w:tcPr>
                <w:p w14:paraId="39300863" w14:textId="77777777" w:rsidR="005322BD" w:rsidRDefault="005322BD" w:rsidP="005322BD">
                  <w:pPr>
                    <w:pStyle w:val="UvjetniStil10"/>
                    <w:jc w:val="right"/>
                  </w:pPr>
                  <w:r>
                    <w:rPr>
                      <w:sz w:val="16"/>
                    </w:rPr>
                    <w:t>203.000,00</w:t>
                  </w:r>
                </w:p>
              </w:tc>
              <w:tc>
                <w:tcPr>
                  <w:tcW w:w="1300" w:type="dxa"/>
                  <w:tcMar>
                    <w:top w:w="40" w:type="dxa"/>
                    <w:left w:w="0" w:type="dxa"/>
                    <w:bottom w:w="40" w:type="dxa"/>
                    <w:right w:w="0" w:type="dxa"/>
                  </w:tcMar>
                </w:tcPr>
                <w:p w14:paraId="02BE812E" w14:textId="77777777" w:rsidR="005322BD" w:rsidRDefault="005322BD" w:rsidP="005322BD">
                  <w:pPr>
                    <w:pStyle w:val="UvjetniStil10"/>
                    <w:jc w:val="right"/>
                  </w:pPr>
                  <w:r>
                    <w:rPr>
                      <w:sz w:val="16"/>
                    </w:rPr>
                    <w:t>206.000,00</w:t>
                  </w:r>
                </w:p>
              </w:tc>
              <w:tc>
                <w:tcPr>
                  <w:tcW w:w="700" w:type="dxa"/>
                  <w:tcMar>
                    <w:top w:w="40" w:type="dxa"/>
                    <w:left w:w="0" w:type="dxa"/>
                    <w:bottom w:w="40" w:type="dxa"/>
                    <w:right w:w="0" w:type="dxa"/>
                  </w:tcMar>
                </w:tcPr>
                <w:p w14:paraId="616E7E0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6E5B4D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57E5AA" w14:textId="77777777" w:rsidR="005322BD" w:rsidRDefault="005322BD" w:rsidP="005322BD">
                  <w:pPr>
                    <w:pStyle w:val="UvjetniStil10"/>
                    <w:jc w:val="right"/>
                  </w:pPr>
                  <w:r>
                    <w:rPr>
                      <w:sz w:val="16"/>
                    </w:rPr>
                    <w:t>103,00</w:t>
                  </w:r>
                </w:p>
              </w:tc>
            </w:tr>
          </w:tbl>
          <w:p w14:paraId="273C8CDD" w14:textId="77777777" w:rsidR="005322BD" w:rsidRDefault="005322BD" w:rsidP="005322BD">
            <w:pPr>
              <w:pStyle w:val="EMPTYCELLSTYLE"/>
            </w:pPr>
          </w:p>
        </w:tc>
      </w:tr>
      <w:tr w:rsidR="005322BD" w14:paraId="4688B45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E751C3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365271"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2058B8D" w14:textId="77777777" w:rsidR="005322BD" w:rsidRDefault="005322BD" w:rsidP="005322BD">
                  <w:pPr>
                    <w:pStyle w:val="UvjetniStil10"/>
                  </w:pPr>
                  <w:r>
                    <w:rPr>
                      <w:sz w:val="16"/>
                    </w:rPr>
                    <w:t>Rashodi za nabavu proizvedene dugotrajne imovine</w:t>
                  </w:r>
                </w:p>
              </w:tc>
              <w:tc>
                <w:tcPr>
                  <w:tcW w:w="2500" w:type="dxa"/>
                </w:tcPr>
                <w:p w14:paraId="49C7532C" w14:textId="77777777" w:rsidR="005322BD" w:rsidRDefault="005322BD" w:rsidP="005322BD">
                  <w:pPr>
                    <w:pStyle w:val="EMPTYCELLSTYLE"/>
                  </w:pPr>
                </w:p>
              </w:tc>
              <w:tc>
                <w:tcPr>
                  <w:tcW w:w="1300" w:type="dxa"/>
                  <w:tcMar>
                    <w:top w:w="40" w:type="dxa"/>
                    <w:left w:w="0" w:type="dxa"/>
                    <w:bottom w:w="40" w:type="dxa"/>
                    <w:right w:w="0" w:type="dxa"/>
                  </w:tcMar>
                </w:tcPr>
                <w:p w14:paraId="7ECEAC9A" w14:textId="77777777" w:rsidR="005322BD" w:rsidRDefault="005322BD" w:rsidP="005322BD">
                  <w:pPr>
                    <w:pStyle w:val="UvjetniStil10"/>
                    <w:jc w:val="right"/>
                  </w:pPr>
                  <w:r>
                    <w:rPr>
                      <w:sz w:val="16"/>
                    </w:rPr>
                    <w:t>200.000,00</w:t>
                  </w:r>
                </w:p>
              </w:tc>
              <w:tc>
                <w:tcPr>
                  <w:tcW w:w="1300" w:type="dxa"/>
                  <w:tcMar>
                    <w:top w:w="40" w:type="dxa"/>
                    <w:left w:w="0" w:type="dxa"/>
                    <w:bottom w:w="40" w:type="dxa"/>
                    <w:right w:w="0" w:type="dxa"/>
                  </w:tcMar>
                </w:tcPr>
                <w:p w14:paraId="59C0862E" w14:textId="77777777" w:rsidR="005322BD" w:rsidRDefault="005322BD" w:rsidP="005322BD">
                  <w:pPr>
                    <w:pStyle w:val="UvjetniStil10"/>
                    <w:jc w:val="right"/>
                  </w:pPr>
                  <w:r>
                    <w:rPr>
                      <w:sz w:val="16"/>
                    </w:rPr>
                    <w:t>203.000,00</w:t>
                  </w:r>
                </w:p>
              </w:tc>
              <w:tc>
                <w:tcPr>
                  <w:tcW w:w="1300" w:type="dxa"/>
                  <w:tcMar>
                    <w:top w:w="40" w:type="dxa"/>
                    <w:left w:w="0" w:type="dxa"/>
                    <w:bottom w:w="40" w:type="dxa"/>
                    <w:right w:w="0" w:type="dxa"/>
                  </w:tcMar>
                </w:tcPr>
                <w:p w14:paraId="49E884D4" w14:textId="77777777" w:rsidR="005322BD" w:rsidRDefault="005322BD" w:rsidP="005322BD">
                  <w:pPr>
                    <w:pStyle w:val="UvjetniStil10"/>
                    <w:jc w:val="right"/>
                  </w:pPr>
                  <w:r>
                    <w:rPr>
                      <w:sz w:val="16"/>
                    </w:rPr>
                    <w:t>206.000,00</w:t>
                  </w:r>
                </w:p>
              </w:tc>
              <w:tc>
                <w:tcPr>
                  <w:tcW w:w="700" w:type="dxa"/>
                  <w:tcMar>
                    <w:top w:w="40" w:type="dxa"/>
                    <w:left w:w="0" w:type="dxa"/>
                    <w:bottom w:w="40" w:type="dxa"/>
                    <w:right w:w="0" w:type="dxa"/>
                  </w:tcMar>
                </w:tcPr>
                <w:p w14:paraId="783C84F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4C6E52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D520421" w14:textId="77777777" w:rsidR="005322BD" w:rsidRDefault="005322BD" w:rsidP="005322BD">
                  <w:pPr>
                    <w:pStyle w:val="UvjetniStil10"/>
                    <w:jc w:val="right"/>
                  </w:pPr>
                  <w:r>
                    <w:rPr>
                      <w:sz w:val="16"/>
                    </w:rPr>
                    <w:t>103,00</w:t>
                  </w:r>
                </w:p>
              </w:tc>
            </w:tr>
          </w:tbl>
          <w:p w14:paraId="1DC9171F" w14:textId="77777777" w:rsidR="005322BD" w:rsidRDefault="005322BD" w:rsidP="005322BD">
            <w:pPr>
              <w:pStyle w:val="EMPTYCELLSTYLE"/>
            </w:pPr>
          </w:p>
        </w:tc>
      </w:tr>
      <w:tr w:rsidR="005322BD" w14:paraId="7DEC26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F89B3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7B2A4D"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61128464" w14:textId="77777777" w:rsidR="005322BD" w:rsidRDefault="005322BD" w:rsidP="005322BD">
                  <w:pPr>
                    <w:pStyle w:val="UvjetniStil"/>
                  </w:pPr>
                  <w:r>
                    <w:rPr>
                      <w:sz w:val="16"/>
                    </w:rPr>
                    <w:t>Građevinski objekti</w:t>
                  </w:r>
                </w:p>
              </w:tc>
              <w:tc>
                <w:tcPr>
                  <w:tcW w:w="2500" w:type="dxa"/>
                </w:tcPr>
                <w:p w14:paraId="1E6DE7EB" w14:textId="77777777" w:rsidR="005322BD" w:rsidRDefault="005322BD" w:rsidP="005322BD">
                  <w:pPr>
                    <w:pStyle w:val="EMPTYCELLSTYLE"/>
                  </w:pPr>
                </w:p>
              </w:tc>
              <w:tc>
                <w:tcPr>
                  <w:tcW w:w="1300" w:type="dxa"/>
                  <w:tcMar>
                    <w:top w:w="40" w:type="dxa"/>
                    <w:left w:w="0" w:type="dxa"/>
                    <w:bottom w:w="40" w:type="dxa"/>
                    <w:right w:w="0" w:type="dxa"/>
                  </w:tcMar>
                </w:tcPr>
                <w:p w14:paraId="7966D1F3" w14:textId="77777777" w:rsidR="005322BD" w:rsidRDefault="005322BD" w:rsidP="005322BD">
                  <w:pPr>
                    <w:pStyle w:val="UvjetniStil"/>
                    <w:jc w:val="right"/>
                  </w:pPr>
                  <w:r>
                    <w:rPr>
                      <w:sz w:val="16"/>
                    </w:rPr>
                    <w:t>200.000,00</w:t>
                  </w:r>
                </w:p>
              </w:tc>
              <w:tc>
                <w:tcPr>
                  <w:tcW w:w="1300" w:type="dxa"/>
                  <w:tcMar>
                    <w:top w:w="40" w:type="dxa"/>
                    <w:left w:w="0" w:type="dxa"/>
                    <w:bottom w:w="40" w:type="dxa"/>
                    <w:right w:w="0" w:type="dxa"/>
                  </w:tcMar>
                </w:tcPr>
                <w:p w14:paraId="78913E3A" w14:textId="77777777" w:rsidR="005322BD" w:rsidRDefault="005322BD" w:rsidP="005322BD">
                  <w:pPr>
                    <w:pStyle w:val="UvjetniStil"/>
                    <w:jc w:val="right"/>
                  </w:pPr>
                  <w:r>
                    <w:rPr>
                      <w:sz w:val="16"/>
                    </w:rPr>
                    <w:t>203.000,00</w:t>
                  </w:r>
                </w:p>
              </w:tc>
              <w:tc>
                <w:tcPr>
                  <w:tcW w:w="1300" w:type="dxa"/>
                  <w:tcMar>
                    <w:top w:w="40" w:type="dxa"/>
                    <w:left w:w="0" w:type="dxa"/>
                    <w:bottom w:w="40" w:type="dxa"/>
                    <w:right w:w="0" w:type="dxa"/>
                  </w:tcMar>
                </w:tcPr>
                <w:p w14:paraId="770D2716" w14:textId="77777777" w:rsidR="005322BD" w:rsidRDefault="005322BD" w:rsidP="005322BD">
                  <w:pPr>
                    <w:pStyle w:val="UvjetniStil"/>
                    <w:jc w:val="right"/>
                  </w:pPr>
                  <w:r>
                    <w:rPr>
                      <w:sz w:val="16"/>
                    </w:rPr>
                    <w:t>206.000,00</w:t>
                  </w:r>
                </w:p>
              </w:tc>
              <w:tc>
                <w:tcPr>
                  <w:tcW w:w="700" w:type="dxa"/>
                  <w:tcMar>
                    <w:top w:w="40" w:type="dxa"/>
                    <w:left w:w="0" w:type="dxa"/>
                    <w:bottom w:w="40" w:type="dxa"/>
                    <w:right w:w="0" w:type="dxa"/>
                  </w:tcMar>
                </w:tcPr>
                <w:p w14:paraId="4EA1661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0D7286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9359DEE" w14:textId="77777777" w:rsidR="005322BD" w:rsidRDefault="005322BD" w:rsidP="005322BD">
                  <w:pPr>
                    <w:pStyle w:val="UvjetniStil"/>
                    <w:jc w:val="right"/>
                  </w:pPr>
                  <w:r>
                    <w:rPr>
                      <w:sz w:val="16"/>
                    </w:rPr>
                    <w:t>103,00</w:t>
                  </w:r>
                </w:p>
              </w:tc>
            </w:tr>
          </w:tbl>
          <w:p w14:paraId="14683CAB" w14:textId="77777777" w:rsidR="005322BD" w:rsidRDefault="005322BD" w:rsidP="005322BD">
            <w:pPr>
              <w:pStyle w:val="EMPTYCELLSTYLE"/>
            </w:pPr>
          </w:p>
        </w:tc>
      </w:tr>
      <w:tr w:rsidR="005322BD" w14:paraId="69CA40F9" w14:textId="77777777" w:rsidTr="005322BD">
        <w:tblPrEx>
          <w:tblCellMar>
            <w:top w:w="0" w:type="dxa"/>
            <w:bottom w:w="0" w:type="dxa"/>
          </w:tblCellMar>
        </w:tblPrEx>
        <w:trPr>
          <w:trHeight w:hRule="exact" w:val="80"/>
        </w:trPr>
        <w:tc>
          <w:tcPr>
            <w:tcW w:w="1800" w:type="dxa"/>
          </w:tcPr>
          <w:p w14:paraId="679BD5B5" w14:textId="77777777" w:rsidR="005322BD" w:rsidRDefault="005322BD" w:rsidP="005322BD">
            <w:pPr>
              <w:pStyle w:val="EMPTYCELLSTYLE"/>
            </w:pPr>
          </w:p>
        </w:tc>
        <w:tc>
          <w:tcPr>
            <w:tcW w:w="2640" w:type="dxa"/>
          </w:tcPr>
          <w:p w14:paraId="60627078" w14:textId="77777777" w:rsidR="005322BD" w:rsidRDefault="005322BD" w:rsidP="005322BD">
            <w:pPr>
              <w:pStyle w:val="EMPTYCELLSTYLE"/>
            </w:pPr>
          </w:p>
        </w:tc>
        <w:tc>
          <w:tcPr>
            <w:tcW w:w="600" w:type="dxa"/>
          </w:tcPr>
          <w:p w14:paraId="3B81A521" w14:textId="77777777" w:rsidR="005322BD" w:rsidRDefault="005322BD" w:rsidP="005322BD">
            <w:pPr>
              <w:pStyle w:val="EMPTYCELLSTYLE"/>
            </w:pPr>
          </w:p>
        </w:tc>
        <w:tc>
          <w:tcPr>
            <w:tcW w:w="2520" w:type="dxa"/>
          </w:tcPr>
          <w:p w14:paraId="77A8AE4A" w14:textId="77777777" w:rsidR="005322BD" w:rsidRDefault="005322BD" w:rsidP="005322BD">
            <w:pPr>
              <w:pStyle w:val="EMPTYCELLSTYLE"/>
            </w:pPr>
          </w:p>
        </w:tc>
        <w:tc>
          <w:tcPr>
            <w:tcW w:w="2520" w:type="dxa"/>
          </w:tcPr>
          <w:p w14:paraId="1D333BC7" w14:textId="77777777" w:rsidR="005322BD" w:rsidRDefault="005322BD" w:rsidP="005322BD">
            <w:pPr>
              <w:pStyle w:val="EMPTYCELLSTYLE"/>
            </w:pPr>
          </w:p>
        </w:tc>
        <w:tc>
          <w:tcPr>
            <w:tcW w:w="3420" w:type="dxa"/>
          </w:tcPr>
          <w:p w14:paraId="5189148A" w14:textId="77777777" w:rsidR="005322BD" w:rsidRDefault="005322BD" w:rsidP="005322BD">
            <w:pPr>
              <w:pStyle w:val="EMPTYCELLSTYLE"/>
            </w:pPr>
          </w:p>
        </w:tc>
        <w:tc>
          <w:tcPr>
            <w:tcW w:w="720" w:type="dxa"/>
          </w:tcPr>
          <w:p w14:paraId="12E5C468" w14:textId="77777777" w:rsidR="005322BD" w:rsidRDefault="005322BD" w:rsidP="005322BD">
            <w:pPr>
              <w:pStyle w:val="EMPTYCELLSTYLE"/>
            </w:pPr>
          </w:p>
        </w:tc>
        <w:tc>
          <w:tcPr>
            <w:tcW w:w="680" w:type="dxa"/>
          </w:tcPr>
          <w:p w14:paraId="13AC8E32" w14:textId="77777777" w:rsidR="005322BD" w:rsidRDefault="005322BD" w:rsidP="005322BD">
            <w:pPr>
              <w:pStyle w:val="EMPTYCELLSTYLE"/>
            </w:pPr>
          </w:p>
        </w:tc>
        <w:tc>
          <w:tcPr>
            <w:tcW w:w="40" w:type="dxa"/>
          </w:tcPr>
          <w:p w14:paraId="5DD7C16B" w14:textId="77777777" w:rsidR="005322BD" w:rsidRDefault="005322BD" w:rsidP="005322BD">
            <w:pPr>
              <w:pStyle w:val="EMPTYCELLSTYLE"/>
            </w:pPr>
          </w:p>
        </w:tc>
        <w:tc>
          <w:tcPr>
            <w:tcW w:w="1080" w:type="dxa"/>
          </w:tcPr>
          <w:p w14:paraId="39241AFC" w14:textId="77777777" w:rsidR="005322BD" w:rsidRDefault="005322BD" w:rsidP="005322BD">
            <w:pPr>
              <w:pStyle w:val="EMPTYCELLSTYLE"/>
            </w:pPr>
          </w:p>
        </w:tc>
        <w:tc>
          <w:tcPr>
            <w:tcW w:w="40" w:type="dxa"/>
          </w:tcPr>
          <w:p w14:paraId="392C0BB7" w14:textId="77777777" w:rsidR="005322BD" w:rsidRDefault="005322BD" w:rsidP="005322BD">
            <w:pPr>
              <w:pStyle w:val="EMPTYCELLSTYLE"/>
            </w:pPr>
          </w:p>
        </w:tc>
      </w:tr>
      <w:tr w:rsidR="005322BD" w14:paraId="7D57E1C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9448A2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2B73F7" w14:textId="77777777" w:rsidR="005322BD" w:rsidRDefault="005322BD" w:rsidP="005322BD">
                  <w:pPr>
                    <w:pStyle w:val="prog3"/>
                  </w:pPr>
                  <w:r>
                    <w:rPr>
                      <w:sz w:val="16"/>
                    </w:rPr>
                    <w:t>Kapitalni projekt K100015 Nabava opreme trgovačkom društvu "Gračac Čistoća"</w:t>
                  </w:r>
                </w:p>
              </w:tc>
              <w:tc>
                <w:tcPr>
                  <w:tcW w:w="2020" w:type="dxa"/>
                </w:tcPr>
                <w:p w14:paraId="110C869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947A71" w14:textId="77777777" w:rsidR="005322BD" w:rsidRDefault="005322BD" w:rsidP="005322BD">
                  <w:pPr>
                    <w:pStyle w:val="prog3"/>
                    <w:jc w:val="right"/>
                  </w:pPr>
                  <w:r>
                    <w:rPr>
                      <w:sz w:val="16"/>
                    </w:rPr>
                    <w:t>370.000,00</w:t>
                  </w:r>
                </w:p>
              </w:tc>
              <w:tc>
                <w:tcPr>
                  <w:tcW w:w="1300" w:type="dxa"/>
                  <w:shd w:val="clear" w:color="auto" w:fill="FFFFFF"/>
                  <w:tcMar>
                    <w:top w:w="0" w:type="dxa"/>
                    <w:left w:w="0" w:type="dxa"/>
                    <w:bottom w:w="0" w:type="dxa"/>
                    <w:right w:w="0" w:type="dxa"/>
                  </w:tcMar>
                  <w:vAlign w:val="center"/>
                </w:tcPr>
                <w:p w14:paraId="632A193D" w14:textId="77777777" w:rsidR="005322BD" w:rsidRDefault="005322BD" w:rsidP="005322BD">
                  <w:pPr>
                    <w:pStyle w:val="prog3"/>
                    <w:jc w:val="right"/>
                  </w:pPr>
                  <w:r>
                    <w:rPr>
                      <w:sz w:val="16"/>
                    </w:rPr>
                    <w:t>375.550,00</w:t>
                  </w:r>
                </w:p>
              </w:tc>
              <w:tc>
                <w:tcPr>
                  <w:tcW w:w="1300" w:type="dxa"/>
                  <w:shd w:val="clear" w:color="auto" w:fill="FFFFFF"/>
                  <w:tcMar>
                    <w:top w:w="0" w:type="dxa"/>
                    <w:left w:w="0" w:type="dxa"/>
                    <w:bottom w:w="0" w:type="dxa"/>
                    <w:right w:w="0" w:type="dxa"/>
                  </w:tcMar>
                  <w:vAlign w:val="center"/>
                </w:tcPr>
                <w:p w14:paraId="61173158" w14:textId="77777777" w:rsidR="005322BD" w:rsidRDefault="005322BD" w:rsidP="005322BD">
                  <w:pPr>
                    <w:pStyle w:val="prog3"/>
                    <w:jc w:val="right"/>
                  </w:pPr>
                  <w:r>
                    <w:rPr>
                      <w:sz w:val="16"/>
                    </w:rPr>
                    <w:t>381.100,00</w:t>
                  </w:r>
                </w:p>
              </w:tc>
              <w:tc>
                <w:tcPr>
                  <w:tcW w:w="700" w:type="dxa"/>
                  <w:shd w:val="clear" w:color="auto" w:fill="FFFFFF"/>
                  <w:tcMar>
                    <w:top w:w="0" w:type="dxa"/>
                    <w:left w:w="0" w:type="dxa"/>
                    <w:bottom w:w="0" w:type="dxa"/>
                    <w:right w:w="0" w:type="dxa"/>
                  </w:tcMar>
                  <w:vAlign w:val="center"/>
                </w:tcPr>
                <w:p w14:paraId="51CCE44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C5EFD98"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3337CB9" w14:textId="77777777" w:rsidR="005322BD" w:rsidRDefault="005322BD" w:rsidP="005322BD">
                  <w:pPr>
                    <w:pStyle w:val="prog3"/>
                    <w:jc w:val="right"/>
                  </w:pPr>
                  <w:r>
                    <w:rPr>
                      <w:sz w:val="16"/>
                    </w:rPr>
                    <w:t>103,00</w:t>
                  </w:r>
                </w:p>
              </w:tc>
            </w:tr>
          </w:tbl>
          <w:p w14:paraId="2574651D" w14:textId="77777777" w:rsidR="005322BD" w:rsidRDefault="005322BD" w:rsidP="005322BD">
            <w:pPr>
              <w:pStyle w:val="EMPTYCELLSTYLE"/>
            </w:pPr>
          </w:p>
        </w:tc>
      </w:tr>
      <w:tr w:rsidR="005322BD" w14:paraId="09E8886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677AB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F7E4E44" w14:textId="77777777" w:rsidR="005322BD" w:rsidRDefault="005322BD" w:rsidP="005322BD">
                  <w:pPr>
                    <w:pStyle w:val="izv1"/>
                  </w:pPr>
                  <w:r>
                    <w:rPr>
                      <w:sz w:val="16"/>
                    </w:rPr>
                    <w:t>Izvor 5. POMOĆI</w:t>
                  </w:r>
                </w:p>
              </w:tc>
              <w:tc>
                <w:tcPr>
                  <w:tcW w:w="2020" w:type="dxa"/>
                </w:tcPr>
                <w:p w14:paraId="1B8D439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567F817" w14:textId="77777777" w:rsidR="005322BD" w:rsidRDefault="005322BD" w:rsidP="005322BD">
                  <w:pPr>
                    <w:pStyle w:val="izv1"/>
                    <w:jc w:val="right"/>
                  </w:pPr>
                  <w:r>
                    <w:rPr>
                      <w:sz w:val="16"/>
                    </w:rPr>
                    <w:t>370.000,00</w:t>
                  </w:r>
                </w:p>
              </w:tc>
              <w:tc>
                <w:tcPr>
                  <w:tcW w:w="1300" w:type="dxa"/>
                  <w:shd w:val="clear" w:color="auto" w:fill="FFFFFF"/>
                  <w:tcMar>
                    <w:top w:w="0" w:type="dxa"/>
                    <w:left w:w="0" w:type="dxa"/>
                    <w:bottom w:w="0" w:type="dxa"/>
                    <w:right w:w="0" w:type="dxa"/>
                  </w:tcMar>
                  <w:vAlign w:val="center"/>
                </w:tcPr>
                <w:p w14:paraId="50A54F37" w14:textId="77777777" w:rsidR="005322BD" w:rsidRDefault="005322BD" w:rsidP="005322BD">
                  <w:pPr>
                    <w:pStyle w:val="izv1"/>
                    <w:jc w:val="right"/>
                  </w:pPr>
                  <w:r>
                    <w:rPr>
                      <w:sz w:val="16"/>
                    </w:rPr>
                    <w:t>375.550,00</w:t>
                  </w:r>
                </w:p>
              </w:tc>
              <w:tc>
                <w:tcPr>
                  <w:tcW w:w="1300" w:type="dxa"/>
                  <w:shd w:val="clear" w:color="auto" w:fill="FFFFFF"/>
                  <w:tcMar>
                    <w:top w:w="0" w:type="dxa"/>
                    <w:left w:w="0" w:type="dxa"/>
                    <w:bottom w:w="0" w:type="dxa"/>
                    <w:right w:w="0" w:type="dxa"/>
                  </w:tcMar>
                  <w:vAlign w:val="center"/>
                </w:tcPr>
                <w:p w14:paraId="70DCC80B" w14:textId="77777777" w:rsidR="005322BD" w:rsidRDefault="005322BD" w:rsidP="005322BD">
                  <w:pPr>
                    <w:pStyle w:val="izv1"/>
                    <w:jc w:val="right"/>
                  </w:pPr>
                  <w:r>
                    <w:rPr>
                      <w:sz w:val="16"/>
                    </w:rPr>
                    <w:t>381.100,00</w:t>
                  </w:r>
                </w:p>
              </w:tc>
              <w:tc>
                <w:tcPr>
                  <w:tcW w:w="700" w:type="dxa"/>
                  <w:shd w:val="clear" w:color="auto" w:fill="FFFFFF"/>
                  <w:tcMar>
                    <w:top w:w="0" w:type="dxa"/>
                    <w:left w:w="0" w:type="dxa"/>
                    <w:bottom w:w="0" w:type="dxa"/>
                    <w:right w:w="0" w:type="dxa"/>
                  </w:tcMar>
                  <w:vAlign w:val="center"/>
                </w:tcPr>
                <w:p w14:paraId="60F350BF"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16D87E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2028A13" w14:textId="77777777" w:rsidR="005322BD" w:rsidRDefault="005322BD" w:rsidP="005322BD">
                  <w:pPr>
                    <w:pStyle w:val="izv1"/>
                    <w:jc w:val="right"/>
                  </w:pPr>
                  <w:r>
                    <w:rPr>
                      <w:sz w:val="16"/>
                    </w:rPr>
                    <w:t>103,00</w:t>
                  </w:r>
                </w:p>
              </w:tc>
            </w:tr>
          </w:tbl>
          <w:p w14:paraId="37F69615" w14:textId="77777777" w:rsidR="005322BD" w:rsidRDefault="005322BD" w:rsidP="005322BD">
            <w:pPr>
              <w:pStyle w:val="EMPTYCELLSTYLE"/>
            </w:pPr>
          </w:p>
        </w:tc>
      </w:tr>
      <w:tr w:rsidR="005322BD" w14:paraId="2B5A3E0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8A575A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C5E363" w14:textId="77777777" w:rsidR="005322BD" w:rsidRDefault="005322BD" w:rsidP="005322BD">
                  <w:pPr>
                    <w:pStyle w:val="izv2"/>
                  </w:pPr>
                  <w:r>
                    <w:rPr>
                      <w:sz w:val="16"/>
                    </w:rPr>
                    <w:t>Izvor 5.1. Tekuće pomoći iz državnog proračuna</w:t>
                  </w:r>
                </w:p>
              </w:tc>
              <w:tc>
                <w:tcPr>
                  <w:tcW w:w="2020" w:type="dxa"/>
                </w:tcPr>
                <w:p w14:paraId="1AB10C2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52B2C8D" w14:textId="77777777" w:rsidR="005322BD" w:rsidRDefault="005322BD" w:rsidP="005322BD">
                  <w:pPr>
                    <w:pStyle w:val="izv2"/>
                    <w:jc w:val="right"/>
                  </w:pPr>
                  <w:r>
                    <w:rPr>
                      <w:sz w:val="16"/>
                    </w:rPr>
                    <w:t>370.000,00</w:t>
                  </w:r>
                </w:p>
              </w:tc>
              <w:tc>
                <w:tcPr>
                  <w:tcW w:w="1300" w:type="dxa"/>
                  <w:shd w:val="clear" w:color="auto" w:fill="FFFFFF"/>
                  <w:tcMar>
                    <w:top w:w="0" w:type="dxa"/>
                    <w:left w:w="0" w:type="dxa"/>
                    <w:bottom w:w="0" w:type="dxa"/>
                    <w:right w:w="0" w:type="dxa"/>
                  </w:tcMar>
                  <w:vAlign w:val="center"/>
                </w:tcPr>
                <w:p w14:paraId="3458D98A" w14:textId="77777777" w:rsidR="005322BD" w:rsidRDefault="005322BD" w:rsidP="005322BD">
                  <w:pPr>
                    <w:pStyle w:val="izv2"/>
                    <w:jc w:val="right"/>
                  </w:pPr>
                  <w:r>
                    <w:rPr>
                      <w:sz w:val="16"/>
                    </w:rPr>
                    <w:t>375.550,00</w:t>
                  </w:r>
                </w:p>
              </w:tc>
              <w:tc>
                <w:tcPr>
                  <w:tcW w:w="1300" w:type="dxa"/>
                  <w:shd w:val="clear" w:color="auto" w:fill="FFFFFF"/>
                  <w:tcMar>
                    <w:top w:w="0" w:type="dxa"/>
                    <w:left w:w="0" w:type="dxa"/>
                    <w:bottom w:w="0" w:type="dxa"/>
                    <w:right w:w="0" w:type="dxa"/>
                  </w:tcMar>
                  <w:vAlign w:val="center"/>
                </w:tcPr>
                <w:p w14:paraId="4F9E6570" w14:textId="77777777" w:rsidR="005322BD" w:rsidRDefault="005322BD" w:rsidP="005322BD">
                  <w:pPr>
                    <w:pStyle w:val="izv2"/>
                    <w:jc w:val="right"/>
                  </w:pPr>
                  <w:r>
                    <w:rPr>
                      <w:sz w:val="16"/>
                    </w:rPr>
                    <w:t>381.100,00</w:t>
                  </w:r>
                </w:p>
              </w:tc>
              <w:tc>
                <w:tcPr>
                  <w:tcW w:w="700" w:type="dxa"/>
                  <w:shd w:val="clear" w:color="auto" w:fill="FFFFFF"/>
                  <w:tcMar>
                    <w:top w:w="0" w:type="dxa"/>
                    <w:left w:w="0" w:type="dxa"/>
                    <w:bottom w:w="0" w:type="dxa"/>
                    <w:right w:w="0" w:type="dxa"/>
                  </w:tcMar>
                  <w:vAlign w:val="center"/>
                </w:tcPr>
                <w:p w14:paraId="0AA65F8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BAB1F0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ED1FB60" w14:textId="77777777" w:rsidR="005322BD" w:rsidRDefault="005322BD" w:rsidP="005322BD">
                  <w:pPr>
                    <w:pStyle w:val="izv2"/>
                    <w:jc w:val="right"/>
                  </w:pPr>
                  <w:r>
                    <w:rPr>
                      <w:sz w:val="16"/>
                    </w:rPr>
                    <w:t>103,00</w:t>
                  </w:r>
                </w:p>
              </w:tc>
            </w:tr>
          </w:tbl>
          <w:p w14:paraId="3EA06BF4" w14:textId="77777777" w:rsidR="005322BD" w:rsidRDefault="005322BD" w:rsidP="005322BD">
            <w:pPr>
              <w:pStyle w:val="EMPTYCELLSTYLE"/>
            </w:pPr>
          </w:p>
        </w:tc>
      </w:tr>
      <w:tr w:rsidR="005322BD" w14:paraId="6B7E099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E0108F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09F925" w14:textId="77777777" w:rsidR="005322BD" w:rsidRDefault="005322BD" w:rsidP="005322BD">
                  <w:pPr>
                    <w:pStyle w:val="fun3"/>
                  </w:pPr>
                  <w:r>
                    <w:rPr>
                      <w:sz w:val="16"/>
                    </w:rPr>
                    <w:lastRenderedPageBreak/>
                    <w:t>FUNKCIJSKA KLASIFIKACIJA 0650 Istraživanje i razvoj stanovanja i komunalnih pogodnosti</w:t>
                  </w:r>
                </w:p>
              </w:tc>
              <w:tc>
                <w:tcPr>
                  <w:tcW w:w="2020" w:type="dxa"/>
                </w:tcPr>
                <w:p w14:paraId="59A7C42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1DD3FB" w14:textId="77777777" w:rsidR="005322BD" w:rsidRDefault="005322BD" w:rsidP="005322BD">
                  <w:pPr>
                    <w:pStyle w:val="fun3"/>
                    <w:jc w:val="right"/>
                  </w:pPr>
                  <w:r>
                    <w:rPr>
                      <w:sz w:val="16"/>
                    </w:rPr>
                    <w:t>370.000,00</w:t>
                  </w:r>
                </w:p>
              </w:tc>
              <w:tc>
                <w:tcPr>
                  <w:tcW w:w="1300" w:type="dxa"/>
                  <w:shd w:val="clear" w:color="auto" w:fill="FFFFFF"/>
                  <w:tcMar>
                    <w:top w:w="0" w:type="dxa"/>
                    <w:left w:w="0" w:type="dxa"/>
                    <w:bottom w:w="0" w:type="dxa"/>
                    <w:right w:w="0" w:type="dxa"/>
                  </w:tcMar>
                  <w:vAlign w:val="center"/>
                </w:tcPr>
                <w:p w14:paraId="575A11A9" w14:textId="77777777" w:rsidR="005322BD" w:rsidRDefault="005322BD" w:rsidP="005322BD">
                  <w:pPr>
                    <w:pStyle w:val="fun3"/>
                    <w:jc w:val="right"/>
                  </w:pPr>
                  <w:r>
                    <w:rPr>
                      <w:sz w:val="16"/>
                    </w:rPr>
                    <w:t>375.550,00</w:t>
                  </w:r>
                </w:p>
              </w:tc>
              <w:tc>
                <w:tcPr>
                  <w:tcW w:w="1300" w:type="dxa"/>
                  <w:shd w:val="clear" w:color="auto" w:fill="FFFFFF"/>
                  <w:tcMar>
                    <w:top w:w="0" w:type="dxa"/>
                    <w:left w:w="0" w:type="dxa"/>
                    <w:bottom w:w="0" w:type="dxa"/>
                    <w:right w:w="0" w:type="dxa"/>
                  </w:tcMar>
                  <w:vAlign w:val="center"/>
                </w:tcPr>
                <w:p w14:paraId="35645331" w14:textId="77777777" w:rsidR="005322BD" w:rsidRDefault="005322BD" w:rsidP="005322BD">
                  <w:pPr>
                    <w:pStyle w:val="fun3"/>
                    <w:jc w:val="right"/>
                  </w:pPr>
                  <w:r>
                    <w:rPr>
                      <w:sz w:val="16"/>
                    </w:rPr>
                    <w:t>381.100,00</w:t>
                  </w:r>
                </w:p>
              </w:tc>
              <w:tc>
                <w:tcPr>
                  <w:tcW w:w="700" w:type="dxa"/>
                  <w:shd w:val="clear" w:color="auto" w:fill="FFFFFF"/>
                  <w:tcMar>
                    <w:top w:w="0" w:type="dxa"/>
                    <w:left w:w="0" w:type="dxa"/>
                    <w:bottom w:w="0" w:type="dxa"/>
                    <w:right w:w="0" w:type="dxa"/>
                  </w:tcMar>
                  <w:vAlign w:val="center"/>
                </w:tcPr>
                <w:p w14:paraId="64D84DA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926D04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1106BB6" w14:textId="77777777" w:rsidR="005322BD" w:rsidRDefault="005322BD" w:rsidP="005322BD">
                  <w:pPr>
                    <w:pStyle w:val="fun3"/>
                    <w:jc w:val="right"/>
                  </w:pPr>
                  <w:r>
                    <w:rPr>
                      <w:sz w:val="16"/>
                    </w:rPr>
                    <w:t>103,00</w:t>
                  </w:r>
                </w:p>
              </w:tc>
            </w:tr>
          </w:tbl>
          <w:p w14:paraId="78C2FD58" w14:textId="77777777" w:rsidR="005322BD" w:rsidRDefault="005322BD" w:rsidP="005322BD">
            <w:pPr>
              <w:pStyle w:val="EMPTYCELLSTYLE"/>
            </w:pPr>
          </w:p>
        </w:tc>
      </w:tr>
      <w:tr w:rsidR="005322BD" w14:paraId="5707AC5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54AFC1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4299A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F0CA31B" w14:textId="77777777" w:rsidR="005322BD" w:rsidRDefault="005322BD" w:rsidP="005322BD">
                  <w:pPr>
                    <w:pStyle w:val="UvjetniStil10"/>
                  </w:pPr>
                  <w:r>
                    <w:rPr>
                      <w:sz w:val="16"/>
                    </w:rPr>
                    <w:t>Rashodi poslovanja</w:t>
                  </w:r>
                </w:p>
              </w:tc>
              <w:tc>
                <w:tcPr>
                  <w:tcW w:w="2500" w:type="dxa"/>
                </w:tcPr>
                <w:p w14:paraId="02DA390D" w14:textId="77777777" w:rsidR="005322BD" w:rsidRDefault="005322BD" w:rsidP="005322BD">
                  <w:pPr>
                    <w:pStyle w:val="EMPTYCELLSTYLE"/>
                  </w:pPr>
                </w:p>
              </w:tc>
              <w:tc>
                <w:tcPr>
                  <w:tcW w:w="1300" w:type="dxa"/>
                  <w:tcMar>
                    <w:top w:w="40" w:type="dxa"/>
                    <w:left w:w="0" w:type="dxa"/>
                    <w:bottom w:w="40" w:type="dxa"/>
                    <w:right w:w="0" w:type="dxa"/>
                  </w:tcMar>
                </w:tcPr>
                <w:p w14:paraId="08CB4CF7" w14:textId="77777777" w:rsidR="005322BD" w:rsidRDefault="005322BD" w:rsidP="005322BD">
                  <w:pPr>
                    <w:pStyle w:val="UvjetniStil10"/>
                    <w:jc w:val="right"/>
                  </w:pPr>
                  <w:r>
                    <w:rPr>
                      <w:sz w:val="16"/>
                    </w:rPr>
                    <w:t>370.000,00</w:t>
                  </w:r>
                </w:p>
              </w:tc>
              <w:tc>
                <w:tcPr>
                  <w:tcW w:w="1300" w:type="dxa"/>
                  <w:tcMar>
                    <w:top w:w="40" w:type="dxa"/>
                    <w:left w:w="0" w:type="dxa"/>
                    <w:bottom w:w="40" w:type="dxa"/>
                    <w:right w:w="0" w:type="dxa"/>
                  </w:tcMar>
                </w:tcPr>
                <w:p w14:paraId="7A545DC5" w14:textId="77777777" w:rsidR="005322BD" w:rsidRDefault="005322BD" w:rsidP="005322BD">
                  <w:pPr>
                    <w:pStyle w:val="UvjetniStil10"/>
                    <w:jc w:val="right"/>
                  </w:pPr>
                  <w:r>
                    <w:rPr>
                      <w:sz w:val="16"/>
                    </w:rPr>
                    <w:t>375.550,00</w:t>
                  </w:r>
                </w:p>
              </w:tc>
              <w:tc>
                <w:tcPr>
                  <w:tcW w:w="1300" w:type="dxa"/>
                  <w:tcMar>
                    <w:top w:w="40" w:type="dxa"/>
                    <w:left w:w="0" w:type="dxa"/>
                    <w:bottom w:w="40" w:type="dxa"/>
                    <w:right w:w="0" w:type="dxa"/>
                  </w:tcMar>
                </w:tcPr>
                <w:p w14:paraId="119E4EB0" w14:textId="77777777" w:rsidR="005322BD" w:rsidRDefault="005322BD" w:rsidP="005322BD">
                  <w:pPr>
                    <w:pStyle w:val="UvjetniStil10"/>
                    <w:jc w:val="right"/>
                  </w:pPr>
                  <w:r>
                    <w:rPr>
                      <w:sz w:val="16"/>
                    </w:rPr>
                    <w:t>381.100,00</w:t>
                  </w:r>
                </w:p>
              </w:tc>
              <w:tc>
                <w:tcPr>
                  <w:tcW w:w="700" w:type="dxa"/>
                  <w:tcMar>
                    <w:top w:w="40" w:type="dxa"/>
                    <w:left w:w="0" w:type="dxa"/>
                    <w:bottom w:w="40" w:type="dxa"/>
                    <w:right w:w="0" w:type="dxa"/>
                  </w:tcMar>
                </w:tcPr>
                <w:p w14:paraId="013D718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384B3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3AA3F4B" w14:textId="77777777" w:rsidR="005322BD" w:rsidRDefault="005322BD" w:rsidP="005322BD">
                  <w:pPr>
                    <w:pStyle w:val="UvjetniStil10"/>
                    <w:jc w:val="right"/>
                  </w:pPr>
                  <w:r>
                    <w:rPr>
                      <w:sz w:val="16"/>
                    </w:rPr>
                    <w:t>103,00</w:t>
                  </w:r>
                </w:p>
              </w:tc>
            </w:tr>
          </w:tbl>
          <w:p w14:paraId="78B51C32" w14:textId="77777777" w:rsidR="005322BD" w:rsidRDefault="005322BD" w:rsidP="005322BD">
            <w:pPr>
              <w:pStyle w:val="EMPTYCELLSTYLE"/>
            </w:pPr>
          </w:p>
        </w:tc>
      </w:tr>
      <w:tr w:rsidR="005322BD" w14:paraId="6B8F22A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976FC2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C6A6688"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78EC57B4" w14:textId="77777777" w:rsidR="005322BD" w:rsidRDefault="005322BD" w:rsidP="005322BD">
                  <w:pPr>
                    <w:pStyle w:val="UvjetniStil10"/>
                  </w:pPr>
                  <w:r>
                    <w:rPr>
                      <w:sz w:val="16"/>
                    </w:rPr>
                    <w:t>Ostali rashodi</w:t>
                  </w:r>
                </w:p>
              </w:tc>
              <w:tc>
                <w:tcPr>
                  <w:tcW w:w="2500" w:type="dxa"/>
                </w:tcPr>
                <w:p w14:paraId="1DED8E9A" w14:textId="77777777" w:rsidR="005322BD" w:rsidRDefault="005322BD" w:rsidP="005322BD">
                  <w:pPr>
                    <w:pStyle w:val="EMPTYCELLSTYLE"/>
                  </w:pPr>
                </w:p>
              </w:tc>
              <w:tc>
                <w:tcPr>
                  <w:tcW w:w="1300" w:type="dxa"/>
                  <w:tcMar>
                    <w:top w:w="40" w:type="dxa"/>
                    <w:left w:w="0" w:type="dxa"/>
                    <w:bottom w:w="40" w:type="dxa"/>
                    <w:right w:w="0" w:type="dxa"/>
                  </w:tcMar>
                </w:tcPr>
                <w:p w14:paraId="3D846750" w14:textId="77777777" w:rsidR="005322BD" w:rsidRDefault="005322BD" w:rsidP="005322BD">
                  <w:pPr>
                    <w:pStyle w:val="UvjetniStil10"/>
                    <w:jc w:val="right"/>
                  </w:pPr>
                  <w:r>
                    <w:rPr>
                      <w:sz w:val="16"/>
                    </w:rPr>
                    <w:t>370.000,00</w:t>
                  </w:r>
                </w:p>
              </w:tc>
              <w:tc>
                <w:tcPr>
                  <w:tcW w:w="1300" w:type="dxa"/>
                  <w:tcMar>
                    <w:top w:w="40" w:type="dxa"/>
                    <w:left w:w="0" w:type="dxa"/>
                    <w:bottom w:w="40" w:type="dxa"/>
                    <w:right w:w="0" w:type="dxa"/>
                  </w:tcMar>
                </w:tcPr>
                <w:p w14:paraId="1B7C38D6" w14:textId="77777777" w:rsidR="005322BD" w:rsidRDefault="005322BD" w:rsidP="005322BD">
                  <w:pPr>
                    <w:pStyle w:val="UvjetniStil10"/>
                    <w:jc w:val="right"/>
                  </w:pPr>
                  <w:r>
                    <w:rPr>
                      <w:sz w:val="16"/>
                    </w:rPr>
                    <w:t>375.550,00</w:t>
                  </w:r>
                </w:p>
              </w:tc>
              <w:tc>
                <w:tcPr>
                  <w:tcW w:w="1300" w:type="dxa"/>
                  <w:tcMar>
                    <w:top w:w="40" w:type="dxa"/>
                    <w:left w:w="0" w:type="dxa"/>
                    <w:bottom w:w="40" w:type="dxa"/>
                    <w:right w:w="0" w:type="dxa"/>
                  </w:tcMar>
                </w:tcPr>
                <w:p w14:paraId="079D3C3E" w14:textId="77777777" w:rsidR="005322BD" w:rsidRDefault="005322BD" w:rsidP="005322BD">
                  <w:pPr>
                    <w:pStyle w:val="UvjetniStil10"/>
                    <w:jc w:val="right"/>
                  </w:pPr>
                  <w:r>
                    <w:rPr>
                      <w:sz w:val="16"/>
                    </w:rPr>
                    <w:t>381.100,00</w:t>
                  </w:r>
                </w:p>
              </w:tc>
              <w:tc>
                <w:tcPr>
                  <w:tcW w:w="700" w:type="dxa"/>
                  <w:tcMar>
                    <w:top w:w="40" w:type="dxa"/>
                    <w:left w:w="0" w:type="dxa"/>
                    <w:bottom w:w="40" w:type="dxa"/>
                    <w:right w:w="0" w:type="dxa"/>
                  </w:tcMar>
                </w:tcPr>
                <w:p w14:paraId="361CC97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96A149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5A441A4" w14:textId="77777777" w:rsidR="005322BD" w:rsidRDefault="005322BD" w:rsidP="005322BD">
                  <w:pPr>
                    <w:pStyle w:val="UvjetniStil10"/>
                    <w:jc w:val="right"/>
                  </w:pPr>
                  <w:r>
                    <w:rPr>
                      <w:sz w:val="16"/>
                    </w:rPr>
                    <w:t>103,00</w:t>
                  </w:r>
                </w:p>
              </w:tc>
            </w:tr>
          </w:tbl>
          <w:p w14:paraId="74B5551D" w14:textId="77777777" w:rsidR="005322BD" w:rsidRDefault="005322BD" w:rsidP="005322BD">
            <w:pPr>
              <w:pStyle w:val="EMPTYCELLSTYLE"/>
            </w:pPr>
          </w:p>
        </w:tc>
      </w:tr>
      <w:tr w:rsidR="005322BD" w14:paraId="185B6F8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EF696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31813D" w14:textId="77777777" w:rsidR="005322BD" w:rsidRDefault="005322BD" w:rsidP="005322BD">
                  <w:pPr>
                    <w:pStyle w:val="UvjetniStil"/>
                  </w:pPr>
                  <w:r>
                    <w:rPr>
                      <w:sz w:val="16"/>
                    </w:rPr>
                    <w:t>386</w:t>
                  </w:r>
                </w:p>
              </w:tc>
              <w:tc>
                <w:tcPr>
                  <w:tcW w:w="6840" w:type="dxa"/>
                  <w:tcMar>
                    <w:top w:w="40" w:type="dxa"/>
                    <w:left w:w="0" w:type="dxa"/>
                    <w:bottom w:w="40" w:type="dxa"/>
                    <w:right w:w="0" w:type="dxa"/>
                  </w:tcMar>
                </w:tcPr>
                <w:p w14:paraId="1F37E4E4" w14:textId="77777777" w:rsidR="005322BD" w:rsidRDefault="005322BD" w:rsidP="005322BD">
                  <w:pPr>
                    <w:pStyle w:val="UvjetniStil"/>
                  </w:pPr>
                  <w:r>
                    <w:rPr>
                      <w:sz w:val="16"/>
                    </w:rPr>
                    <w:t>Kapitalne pomoći</w:t>
                  </w:r>
                </w:p>
              </w:tc>
              <w:tc>
                <w:tcPr>
                  <w:tcW w:w="2500" w:type="dxa"/>
                </w:tcPr>
                <w:p w14:paraId="3E54CFAD" w14:textId="77777777" w:rsidR="005322BD" w:rsidRDefault="005322BD" w:rsidP="005322BD">
                  <w:pPr>
                    <w:pStyle w:val="EMPTYCELLSTYLE"/>
                  </w:pPr>
                </w:p>
              </w:tc>
              <w:tc>
                <w:tcPr>
                  <w:tcW w:w="1300" w:type="dxa"/>
                  <w:tcMar>
                    <w:top w:w="40" w:type="dxa"/>
                    <w:left w:w="0" w:type="dxa"/>
                    <w:bottom w:w="40" w:type="dxa"/>
                    <w:right w:w="0" w:type="dxa"/>
                  </w:tcMar>
                </w:tcPr>
                <w:p w14:paraId="56AFF950" w14:textId="77777777" w:rsidR="005322BD" w:rsidRDefault="005322BD" w:rsidP="005322BD">
                  <w:pPr>
                    <w:pStyle w:val="UvjetniStil"/>
                    <w:jc w:val="right"/>
                  </w:pPr>
                  <w:r>
                    <w:rPr>
                      <w:sz w:val="16"/>
                    </w:rPr>
                    <w:t>370.000,00</w:t>
                  </w:r>
                </w:p>
              </w:tc>
              <w:tc>
                <w:tcPr>
                  <w:tcW w:w="1300" w:type="dxa"/>
                  <w:tcMar>
                    <w:top w:w="40" w:type="dxa"/>
                    <w:left w:w="0" w:type="dxa"/>
                    <w:bottom w:w="40" w:type="dxa"/>
                    <w:right w:w="0" w:type="dxa"/>
                  </w:tcMar>
                </w:tcPr>
                <w:p w14:paraId="37FC4742" w14:textId="77777777" w:rsidR="005322BD" w:rsidRDefault="005322BD" w:rsidP="005322BD">
                  <w:pPr>
                    <w:pStyle w:val="UvjetniStil"/>
                    <w:jc w:val="right"/>
                  </w:pPr>
                  <w:r>
                    <w:rPr>
                      <w:sz w:val="16"/>
                    </w:rPr>
                    <w:t>375.550,00</w:t>
                  </w:r>
                </w:p>
              </w:tc>
              <w:tc>
                <w:tcPr>
                  <w:tcW w:w="1300" w:type="dxa"/>
                  <w:tcMar>
                    <w:top w:w="40" w:type="dxa"/>
                    <w:left w:w="0" w:type="dxa"/>
                    <w:bottom w:w="40" w:type="dxa"/>
                    <w:right w:w="0" w:type="dxa"/>
                  </w:tcMar>
                </w:tcPr>
                <w:p w14:paraId="6446769B" w14:textId="77777777" w:rsidR="005322BD" w:rsidRDefault="005322BD" w:rsidP="005322BD">
                  <w:pPr>
                    <w:pStyle w:val="UvjetniStil"/>
                    <w:jc w:val="right"/>
                  </w:pPr>
                  <w:r>
                    <w:rPr>
                      <w:sz w:val="16"/>
                    </w:rPr>
                    <w:t>381.100,00</w:t>
                  </w:r>
                </w:p>
              </w:tc>
              <w:tc>
                <w:tcPr>
                  <w:tcW w:w="700" w:type="dxa"/>
                  <w:tcMar>
                    <w:top w:w="40" w:type="dxa"/>
                    <w:left w:w="0" w:type="dxa"/>
                    <w:bottom w:w="40" w:type="dxa"/>
                    <w:right w:w="0" w:type="dxa"/>
                  </w:tcMar>
                </w:tcPr>
                <w:p w14:paraId="7E410B0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050C28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5440E8F" w14:textId="77777777" w:rsidR="005322BD" w:rsidRDefault="005322BD" w:rsidP="005322BD">
                  <w:pPr>
                    <w:pStyle w:val="UvjetniStil"/>
                    <w:jc w:val="right"/>
                  </w:pPr>
                  <w:r>
                    <w:rPr>
                      <w:sz w:val="16"/>
                    </w:rPr>
                    <w:t>103,00</w:t>
                  </w:r>
                </w:p>
              </w:tc>
            </w:tr>
          </w:tbl>
          <w:p w14:paraId="31AB6C03" w14:textId="77777777" w:rsidR="005322BD" w:rsidRDefault="005322BD" w:rsidP="005322BD">
            <w:pPr>
              <w:pStyle w:val="EMPTYCELLSTYLE"/>
            </w:pPr>
          </w:p>
        </w:tc>
      </w:tr>
      <w:tr w:rsidR="005322BD" w14:paraId="6FCB3C1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6140BE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D26FFA" w14:textId="77777777" w:rsidR="005322BD" w:rsidRDefault="005322BD" w:rsidP="005322BD">
                  <w:pPr>
                    <w:pStyle w:val="prog3"/>
                  </w:pPr>
                  <w:r>
                    <w:rPr>
                      <w:sz w:val="16"/>
                    </w:rPr>
                    <w:t>Kapitalni projekt K100023 Rekonstrukcija mosta Kusac na rijeci Zrmanji</w:t>
                  </w:r>
                </w:p>
              </w:tc>
              <w:tc>
                <w:tcPr>
                  <w:tcW w:w="2020" w:type="dxa"/>
                </w:tcPr>
                <w:p w14:paraId="521E8CC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90CA382" w14:textId="77777777" w:rsidR="005322BD" w:rsidRDefault="005322BD" w:rsidP="005322BD">
                  <w:pPr>
                    <w:pStyle w:val="prog3"/>
                    <w:jc w:val="right"/>
                  </w:pPr>
                  <w:r>
                    <w:rPr>
                      <w:sz w:val="16"/>
                    </w:rPr>
                    <w:t>2.835.000,00</w:t>
                  </w:r>
                </w:p>
              </w:tc>
              <w:tc>
                <w:tcPr>
                  <w:tcW w:w="1300" w:type="dxa"/>
                  <w:shd w:val="clear" w:color="auto" w:fill="FFFFFF"/>
                  <w:tcMar>
                    <w:top w:w="0" w:type="dxa"/>
                    <w:left w:w="0" w:type="dxa"/>
                    <w:bottom w:w="0" w:type="dxa"/>
                    <w:right w:w="0" w:type="dxa"/>
                  </w:tcMar>
                  <w:vAlign w:val="center"/>
                </w:tcPr>
                <w:p w14:paraId="74E9A8E9" w14:textId="77777777" w:rsidR="005322BD" w:rsidRDefault="005322BD" w:rsidP="005322BD">
                  <w:pPr>
                    <w:pStyle w:val="prog3"/>
                    <w:jc w:val="right"/>
                  </w:pPr>
                  <w:r>
                    <w:rPr>
                      <w:sz w:val="16"/>
                    </w:rPr>
                    <w:t>2.877.525,00</w:t>
                  </w:r>
                </w:p>
              </w:tc>
              <w:tc>
                <w:tcPr>
                  <w:tcW w:w="1300" w:type="dxa"/>
                  <w:shd w:val="clear" w:color="auto" w:fill="FFFFFF"/>
                  <w:tcMar>
                    <w:top w:w="0" w:type="dxa"/>
                    <w:left w:w="0" w:type="dxa"/>
                    <w:bottom w:w="0" w:type="dxa"/>
                    <w:right w:w="0" w:type="dxa"/>
                  </w:tcMar>
                  <w:vAlign w:val="center"/>
                </w:tcPr>
                <w:p w14:paraId="4301E80F" w14:textId="77777777" w:rsidR="005322BD" w:rsidRDefault="005322BD" w:rsidP="005322BD">
                  <w:pPr>
                    <w:pStyle w:val="prog3"/>
                    <w:jc w:val="right"/>
                  </w:pPr>
                  <w:r>
                    <w:rPr>
                      <w:sz w:val="16"/>
                    </w:rPr>
                    <w:t>2.920.050,00</w:t>
                  </w:r>
                </w:p>
              </w:tc>
              <w:tc>
                <w:tcPr>
                  <w:tcW w:w="700" w:type="dxa"/>
                  <w:shd w:val="clear" w:color="auto" w:fill="FFFFFF"/>
                  <w:tcMar>
                    <w:top w:w="0" w:type="dxa"/>
                    <w:left w:w="0" w:type="dxa"/>
                    <w:bottom w:w="0" w:type="dxa"/>
                    <w:right w:w="0" w:type="dxa"/>
                  </w:tcMar>
                  <w:vAlign w:val="center"/>
                </w:tcPr>
                <w:p w14:paraId="3B30533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7F4BDD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324CE89" w14:textId="77777777" w:rsidR="005322BD" w:rsidRDefault="005322BD" w:rsidP="005322BD">
                  <w:pPr>
                    <w:pStyle w:val="prog3"/>
                    <w:jc w:val="right"/>
                  </w:pPr>
                  <w:r>
                    <w:rPr>
                      <w:sz w:val="16"/>
                    </w:rPr>
                    <w:t>103,00</w:t>
                  </w:r>
                </w:p>
              </w:tc>
            </w:tr>
          </w:tbl>
          <w:p w14:paraId="4A1A58BE" w14:textId="77777777" w:rsidR="005322BD" w:rsidRDefault="005322BD" w:rsidP="005322BD">
            <w:pPr>
              <w:pStyle w:val="EMPTYCELLSTYLE"/>
            </w:pPr>
          </w:p>
        </w:tc>
      </w:tr>
      <w:tr w:rsidR="005322BD" w14:paraId="6CA4A4A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E1B42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2CD8B6F" w14:textId="77777777" w:rsidR="005322BD" w:rsidRDefault="005322BD" w:rsidP="005322BD">
                  <w:pPr>
                    <w:pStyle w:val="izv1"/>
                  </w:pPr>
                  <w:r>
                    <w:rPr>
                      <w:sz w:val="16"/>
                    </w:rPr>
                    <w:t>Izvor 1. OPĆI PRIHODI I PRIMICI</w:t>
                  </w:r>
                </w:p>
              </w:tc>
              <w:tc>
                <w:tcPr>
                  <w:tcW w:w="2020" w:type="dxa"/>
                </w:tcPr>
                <w:p w14:paraId="026B010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1281D7" w14:textId="77777777" w:rsidR="005322BD" w:rsidRDefault="005322BD" w:rsidP="005322BD">
                  <w:pPr>
                    <w:pStyle w:val="izv1"/>
                    <w:jc w:val="right"/>
                  </w:pPr>
                  <w:r>
                    <w:rPr>
                      <w:sz w:val="16"/>
                    </w:rPr>
                    <w:t>567.000,00</w:t>
                  </w:r>
                </w:p>
              </w:tc>
              <w:tc>
                <w:tcPr>
                  <w:tcW w:w="1300" w:type="dxa"/>
                  <w:shd w:val="clear" w:color="auto" w:fill="FFFFFF"/>
                  <w:tcMar>
                    <w:top w:w="0" w:type="dxa"/>
                    <w:left w:w="0" w:type="dxa"/>
                    <w:bottom w:w="0" w:type="dxa"/>
                    <w:right w:w="0" w:type="dxa"/>
                  </w:tcMar>
                  <w:vAlign w:val="center"/>
                </w:tcPr>
                <w:p w14:paraId="070C0654" w14:textId="77777777" w:rsidR="005322BD" w:rsidRDefault="005322BD" w:rsidP="005322BD">
                  <w:pPr>
                    <w:pStyle w:val="izv1"/>
                    <w:jc w:val="right"/>
                  </w:pPr>
                  <w:r>
                    <w:rPr>
                      <w:sz w:val="16"/>
                    </w:rPr>
                    <w:t>575.505,00</w:t>
                  </w:r>
                </w:p>
              </w:tc>
              <w:tc>
                <w:tcPr>
                  <w:tcW w:w="1300" w:type="dxa"/>
                  <w:shd w:val="clear" w:color="auto" w:fill="FFFFFF"/>
                  <w:tcMar>
                    <w:top w:w="0" w:type="dxa"/>
                    <w:left w:w="0" w:type="dxa"/>
                    <w:bottom w:w="0" w:type="dxa"/>
                    <w:right w:w="0" w:type="dxa"/>
                  </w:tcMar>
                  <w:vAlign w:val="center"/>
                </w:tcPr>
                <w:p w14:paraId="735B7A3D" w14:textId="77777777" w:rsidR="005322BD" w:rsidRDefault="005322BD" w:rsidP="005322BD">
                  <w:pPr>
                    <w:pStyle w:val="izv1"/>
                    <w:jc w:val="right"/>
                  </w:pPr>
                  <w:r>
                    <w:rPr>
                      <w:sz w:val="16"/>
                    </w:rPr>
                    <w:t>584.010,00</w:t>
                  </w:r>
                </w:p>
              </w:tc>
              <w:tc>
                <w:tcPr>
                  <w:tcW w:w="700" w:type="dxa"/>
                  <w:shd w:val="clear" w:color="auto" w:fill="FFFFFF"/>
                  <w:tcMar>
                    <w:top w:w="0" w:type="dxa"/>
                    <w:left w:w="0" w:type="dxa"/>
                    <w:bottom w:w="0" w:type="dxa"/>
                    <w:right w:w="0" w:type="dxa"/>
                  </w:tcMar>
                  <w:vAlign w:val="center"/>
                </w:tcPr>
                <w:p w14:paraId="176D591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8FEB20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E0069A5" w14:textId="77777777" w:rsidR="005322BD" w:rsidRDefault="005322BD" w:rsidP="005322BD">
                  <w:pPr>
                    <w:pStyle w:val="izv1"/>
                    <w:jc w:val="right"/>
                  </w:pPr>
                  <w:r>
                    <w:rPr>
                      <w:sz w:val="16"/>
                    </w:rPr>
                    <w:t>103,00</w:t>
                  </w:r>
                </w:p>
              </w:tc>
            </w:tr>
          </w:tbl>
          <w:p w14:paraId="5DC86A58" w14:textId="77777777" w:rsidR="005322BD" w:rsidRDefault="005322BD" w:rsidP="005322BD">
            <w:pPr>
              <w:pStyle w:val="EMPTYCELLSTYLE"/>
            </w:pPr>
          </w:p>
        </w:tc>
      </w:tr>
      <w:tr w:rsidR="005322BD" w14:paraId="4506F9C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3D387B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4EAAF0" w14:textId="77777777" w:rsidR="005322BD" w:rsidRDefault="005322BD" w:rsidP="005322BD">
                  <w:pPr>
                    <w:pStyle w:val="izv2"/>
                  </w:pPr>
                  <w:r>
                    <w:rPr>
                      <w:sz w:val="16"/>
                    </w:rPr>
                    <w:t>Izvor 1.1. Prihodi od poreza</w:t>
                  </w:r>
                </w:p>
              </w:tc>
              <w:tc>
                <w:tcPr>
                  <w:tcW w:w="2020" w:type="dxa"/>
                </w:tcPr>
                <w:p w14:paraId="7C00793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93871B5" w14:textId="77777777" w:rsidR="005322BD" w:rsidRDefault="005322BD" w:rsidP="005322BD">
                  <w:pPr>
                    <w:pStyle w:val="izv2"/>
                    <w:jc w:val="right"/>
                  </w:pPr>
                  <w:r>
                    <w:rPr>
                      <w:sz w:val="16"/>
                    </w:rPr>
                    <w:t>567.000,00</w:t>
                  </w:r>
                </w:p>
              </w:tc>
              <w:tc>
                <w:tcPr>
                  <w:tcW w:w="1300" w:type="dxa"/>
                  <w:shd w:val="clear" w:color="auto" w:fill="FFFFFF"/>
                  <w:tcMar>
                    <w:top w:w="0" w:type="dxa"/>
                    <w:left w:w="0" w:type="dxa"/>
                    <w:bottom w:w="0" w:type="dxa"/>
                    <w:right w:w="0" w:type="dxa"/>
                  </w:tcMar>
                  <w:vAlign w:val="center"/>
                </w:tcPr>
                <w:p w14:paraId="456EF50F" w14:textId="77777777" w:rsidR="005322BD" w:rsidRDefault="005322BD" w:rsidP="005322BD">
                  <w:pPr>
                    <w:pStyle w:val="izv2"/>
                    <w:jc w:val="right"/>
                  </w:pPr>
                  <w:r>
                    <w:rPr>
                      <w:sz w:val="16"/>
                    </w:rPr>
                    <w:t>575.505,00</w:t>
                  </w:r>
                </w:p>
              </w:tc>
              <w:tc>
                <w:tcPr>
                  <w:tcW w:w="1300" w:type="dxa"/>
                  <w:shd w:val="clear" w:color="auto" w:fill="FFFFFF"/>
                  <w:tcMar>
                    <w:top w:w="0" w:type="dxa"/>
                    <w:left w:w="0" w:type="dxa"/>
                    <w:bottom w:w="0" w:type="dxa"/>
                    <w:right w:w="0" w:type="dxa"/>
                  </w:tcMar>
                  <w:vAlign w:val="center"/>
                </w:tcPr>
                <w:p w14:paraId="4CBC2527" w14:textId="77777777" w:rsidR="005322BD" w:rsidRDefault="005322BD" w:rsidP="005322BD">
                  <w:pPr>
                    <w:pStyle w:val="izv2"/>
                    <w:jc w:val="right"/>
                  </w:pPr>
                  <w:r>
                    <w:rPr>
                      <w:sz w:val="16"/>
                    </w:rPr>
                    <w:t>584.010,00</w:t>
                  </w:r>
                </w:p>
              </w:tc>
              <w:tc>
                <w:tcPr>
                  <w:tcW w:w="700" w:type="dxa"/>
                  <w:shd w:val="clear" w:color="auto" w:fill="FFFFFF"/>
                  <w:tcMar>
                    <w:top w:w="0" w:type="dxa"/>
                    <w:left w:w="0" w:type="dxa"/>
                    <w:bottom w:w="0" w:type="dxa"/>
                    <w:right w:w="0" w:type="dxa"/>
                  </w:tcMar>
                  <w:vAlign w:val="center"/>
                </w:tcPr>
                <w:p w14:paraId="68EA27C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A05CD1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B9AFC72" w14:textId="77777777" w:rsidR="005322BD" w:rsidRDefault="005322BD" w:rsidP="005322BD">
                  <w:pPr>
                    <w:pStyle w:val="izv2"/>
                    <w:jc w:val="right"/>
                  </w:pPr>
                  <w:r>
                    <w:rPr>
                      <w:sz w:val="16"/>
                    </w:rPr>
                    <w:t>103,00</w:t>
                  </w:r>
                </w:p>
              </w:tc>
            </w:tr>
          </w:tbl>
          <w:p w14:paraId="350968D1" w14:textId="77777777" w:rsidR="005322BD" w:rsidRDefault="005322BD" w:rsidP="005322BD">
            <w:pPr>
              <w:pStyle w:val="EMPTYCELLSTYLE"/>
            </w:pPr>
          </w:p>
        </w:tc>
      </w:tr>
      <w:tr w:rsidR="005322BD" w14:paraId="307D9B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6A20B4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7A86D88"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537EBD0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0262EA6" w14:textId="77777777" w:rsidR="005322BD" w:rsidRDefault="005322BD" w:rsidP="005322BD">
                  <w:pPr>
                    <w:pStyle w:val="fun3"/>
                    <w:jc w:val="right"/>
                  </w:pPr>
                  <w:r>
                    <w:rPr>
                      <w:sz w:val="16"/>
                    </w:rPr>
                    <w:t>567.000,00</w:t>
                  </w:r>
                </w:p>
              </w:tc>
              <w:tc>
                <w:tcPr>
                  <w:tcW w:w="1300" w:type="dxa"/>
                  <w:shd w:val="clear" w:color="auto" w:fill="FFFFFF"/>
                  <w:tcMar>
                    <w:top w:w="0" w:type="dxa"/>
                    <w:left w:w="0" w:type="dxa"/>
                    <w:bottom w:w="0" w:type="dxa"/>
                    <w:right w:w="0" w:type="dxa"/>
                  </w:tcMar>
                  <w:vAlign w:val="center"/>
                </w:tcPr>
                <w:p w14:paraId="13D87B3C" w14:textId="77777777" w:rsidR="005322BD" w:rsidRDefault="005322BD" w:rsidP="005322BD">
                  <w:pPr>
                    <w:pStyle w:val="fun3"/>
                    <w:jc w:val="right"/>
                  </w:pPr>
                  <w:r>
                    <w:rPr>
                      <w:sz w:val="16"/>
                    </w:rPr>
                    <w:t>575.505,00</w:t>
                  </w:r>
                </w:p>
              </w:tc>
              <w:tc>
                <w:tcPr>
                  <w:tcW w:w="1300" w:type="dxa"/>
                  <w:shd w:val="clear" w:color="auto" w:fill="FFFFFF"/>
                  <w:tcMar>
                    <w:top w:w="0" w:type="dxa"/>
                    <w:left w:w="0" w:type="dxa"/>
                    <w:bottom w:w="0" w:type="dxa"/>
                    <w:right w:w="0" w:type="dxa"/>
                  </w:tcMar>
                  <w:vAlign w:val="center"/>
                </w:tcPr>
                <w:p w14:paraId="72FC79F8" w14:textId="77777777" w:rsidR="005322BD" w:rsidRDefault="005322BD" w:rsidP="005322BD">
                  <w:pPr>
                    <w:pStyle w:val="fun3"/>
                    <w:jc w:val="right"/>
                  </w:pPr>
                  <w:r>
                    <w:rPr>
                      <w:sz w:val="16"/>
                    </w:rPr>
                    <w:t>584.010,00</w:t>
                  </w:r>
                </w:p>
              </w:tc>
              <w:tc>
                <w:tcPr>
                  <w:tcW w:w="700" w:type="dxa"/>
                  <w:shd w:val="clear" w:color="auto" w:fill="FFFFFF"/>
                  <w:tcMar>
                    <w:top w:w="0" w:type="dxa"/>
                    <w:left w:w="0" w:type="dxa"/>
                    <w:bottom w:w="0" w:type="dxa"/>
                    <w:right w:w="0" w:type="dxa"/>
                  </w:tcMar>
                  <w:vAlign w:val="center"/>
                </w:tcPr>
                <w:p w14:paraId="5AE022B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3A1B26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D462263" w14:textId="77777777" w:rsidR="005322BD" w:rsidRDefault="005322BD" w:rsidP="005322BD">
                  <w:pPr>
                    <w:pStyle w:val="fun3"/>
                    <w:jc w:val="right"/>
                  </w:pPr>
                  <w:r>
                    <w:rPr>
                      <w:sz w:val="16"/>
                    </w:rPr>
                    <w:t>103,00</w:t>
                  </w:r>
                </w:p>
              </w:tc>
            </w:tr>
          </w:tbl>
          <w:p w14:paraId="619872EB" w14:textId="77777777" w:rsidR="005322BD" w:rsidRDefault="005322BD" w:rsidP="005322BD">
            <w:pPr>
              <w:pStyle w:val="EMPTYCELLSTYLE"/>
            </w:pPr>
          </w:p>
        </w:tc>
      </w:tr>
      <w:tr w:rsidR="005322BD" w14:paraId="6A40807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EC4D98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C0A0AD"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1E10542" w14:textId="77777777" w:rsidR="005322BD" w:rsidRDefault="005322BD" w:rsidP="005322BD">
                  <w:pPr>
                    <w:pStyle w:val="UvjetniStil10"/>
                  </w:pPr>
                  <w:r>
                    <w:rPr>
                      <w:sz w:val="16"/>
                    </w:rPr>
                    <w:t>Rashodi za nabavu nefinancijske imovine</w:t>
                  </w:r>
                </w:p>
              </w:tc>
              <w:tc>
                <w:tcPr>
                  <w:tcW w:w="2500" w:type="dxa"/>
                </w:tcPr>
                <w:p w14:paraId="70938AD7" w14:textId="77777777" w:rsidR="005322BD" w:rsidRDefault="005322BD" w:rsidP="005322BD">
                  <w:pPr>
                    <w:pStyle w:val="EMPTYCELLSTYLE"/>
                  </w:pPr>
                </w:p>
              </w:tc>
              <w:tc>
                <w:tcPr>
                  <w:tcW w:w="1300" w:type="dxa"/>
                  <w:tcMar>
                    <w:top w:w="40" w:type="dxa"/>
                    <w:left w:w="0" w:type="dxa"/>
                    <w:bottom w:w="40" w:type="dxa"/>
                    <w:right w:w="0" w:type="dxa"/>
                  </w:tcMar>
                </w:tcPr>
                <w:p w14:paraId="67426073" w14:textId="77777777" w:rsidR="005322BD" w:rsidRDefault="005322BD" w:rsidP="005322BD">
                  <w:pPr>
                    <w:pStyle w:val="UvjetniStil10"/>
                    <w:jc w:val="right"/>
                  </w:pPr>
                  <w:r>
                    <w:rPr>
                      <w:sz w:val="16"/>
                    </w:rPr>
                    <w:t>567.000,00</w:t>
                  </w:r>
                </w:p>
              </w:tc>
              <w:tc>
                <w:tcPr>
                  <w:tcW w:w="1300" w:type="dxa"/>
                  <w:tcMar>
                    <w:top w:w="40" w:type="dxa"/>
                    <w:left w:w="0" w:type="dxa"/>
                    <w:bottom w:w="40" w:type="dxa"/>
                    <w:right w:w="0" w:type="dxa"/>
                  </w:tcMar>
                </w:tcPr>
                <w:p w14:paraId="787B0FD7" w14:textId="77777777" w:rsidR="005322BD" w:rsidRDefault="005322BD" w:rsidP="005322BD">
                  <w:pPr>
                    <w:pStyle w:val="UvjetniStil10"/>
                    <w:jc w:val="right"/>
                  </w:pPr>
                  <w:r>
                    <w:rPr>
                      <w:sz w:val="16"/>
                    </w:rPr>
                    <w:t>575.505,00</w:t>
                  </w:r>
                </w:p>
              </w:tc>
              <w:tc>
                <w:tcPr>
                  <w:tcW w:w="1300" w:type="dxa"/>
                  <w:tcMar>
                    <w:top w:w="40" w:type="dxa"/>
                    <w:left w:w="0" w:type="dxa"/>
                    <w:bottom w:w="40" w:type="dxa"/>
                    <w:right w:w="0" w:type="dxa"/>
                  </w:tcMar>
                </w:tcPr>
                <w:p w14:paraId="241B92CF" w14:textId="77777777" w:rsidR="005322BD" w:rsidRDefault="005322BD" w:rsidP="005322BD">
                  <w:pPr>
                    <w:pStyle w:val="UvjetniStil10"/>
                    <w:jc w:val="right"/>
                  </w:pPr>
                  <w:r>
                    <w:rPr>
                      <w:sz w:val="16"/>
                    </w:rPr>
                    <w:t>584.010,00</w:t>
                  </w:r>
                </w:p>
              </w:tc>
              <w:tc>
                <w:tcPr>
                  <w:tcW w:w="700" w:type="dxa"/>
                  <w:tcMar>
                    <w:top w:w="40" w:type="dxa"/>
                    <w:left w:w="0" w:type="dxa"/>
                    <w:bottom w:w="40" w:type="dxa"/>
                    <w:right w:w="0" w:type="dxa"/>
                  </w:tcMar>
                </w:tcPr>
                <w:p w14:paraId="50DBD1A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C071EA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82FD9D6" w14:textId="77777777" w:rsidR="005322BD" w:rsidRDefault="005322BD" w:rsidP="005322BD">
                  <w:pPr>
                    <w:pStyle w:val="UvjetniStil10"/>
                    <w:jc w:val="right"/>
                  </w:pPr>
                  <w:r>
                    <w:rPr>
                      <w:sz w:val="16"/>
                    </w:rPr>
                    <w:t>103,00</w:t>
                  </w:r>
                </w:p>
              </w:tc>
            </w:tr>
          </w:tbl>
          <w:p w14:paraId="20DA1ABD" w14:textId="77777777" w:rsidR="005322BD" w:rsidRDefault="005322BD" w:rsidP="005322BD">
            <w:pPr>
              <w:pStyle w:val="EMPTYCELLSTYLE"/>
            </w:pPr>
          </w:p>
        </w:tc>
      </w:tr>
      <w:tr w:rsidR="005322BD" w14:paraId="08BC939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E6AD2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8CBA08"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CC9A137" w14:textId="77777777" w:rsidR="005322BD" w:rsidRDefault="005322BD" w:rsidP="005322BD">
                  <w:pPr>
                    <w:pStyle w:val="UvjetniStil10"/>
                  </w:pPr>
                  <w:r>
                    <w:rPr>
                      <w:sz w:val="16"/>
                    </w:rPr>
                    <w:t>Rashodi za nabavu proizvedene dugotrajne imovine</w:t>
                  </w:r>
                </w:p>
              </w:tc>
              <w:tc>
                <w:tcPr>
                  <w:tcW w:w="2500" w:type="dxa"/>
                </w:tcPr>
                <w:p w14:paraId="5E3AB2CA" w14:textId="77777777" w:rsidR="005322BD" w:rsidRDefault="005322BD" w:rsidP="005322BD">
                  <w:pPr>
                    <w:pStyle w:val="EMPTYCELLSTYLE"/>
                  </w:pPr>
                </w:p>
              </w:tc>
              <w:tc>
                <w:tcPr>
                  <w:tcW w:w="1300" w:type="dxa"/>
                  <w:tcMar>
                    <w:top w:w="40" w:type="dxa"/>
                    <w:left w:w="0" w:type="dxa"/>
                    <w:bottom w:w="40" w:type="dxa"/>
                    <w:right w:w="0" w:type="dxa"/>
                  </w:tcMar>
                </w:tcPr>
                <w:p w14:paraId="0CE9DA4F" w14:textId="77777777" w:rsidR="005322BD" w:rsidRDefault="005322BD" w:rsidP="005322BD">
                  <w:pPr>
                    <w:pStyle w:val="UvjetniStil10"/>
                    <w:jc w:val="right"/>
                  </w:pPr>
                  <w:r>
                    <w:rPr>
                      <w:sz w:val="16"/>
                    </w:rPr>
                    <w:t>567.000,00</w:t>
                  </w:r>
                </w:p>
              </w:tc>
              <w:tc>
                <w:tcPr>
                  <w:tcW w:w="1300" w:type="dxa"/>
                  <w:tcMar>
                    <w:top w:w="40" w:type="dxa"/>
                    <w:left w:w="0" w:type="dxa"/>
                    <w:bottom w:w="40" w:type="dxa"/>
                    <w:right w:w="0" w:type="dxa"/>
                  </w:tcMar>
                </w:tcPr>
                <w:p w14:paraId="0268C3E6" w14:textId="77777777" w:rsidR="005322BD" w:rsidRDefault="005322BD" w:rsidP="005322BD">
                  <w:pPr>
                    <w:pStyle w:val="UvjetniStil10"/>
                    <w:jc w:val="right"/>
                  </w:pPr>
                  <w:r>
                    <w:rPr>
                      <w:sz w:val="16"/>
                    </w:rPr>
                    <w:t>575.505,00</w:t>
                  </w:r>
                </w:p>
              </w:tc>
              <w:tc>
                <w:tcPr>
                  <w:tcW w:w="1300" w:type="dxa"/>
                  <w:tcMar>
                    <w:top w:w="40" w:type="dxa"/>
                    <w:left w:w="0" w:type="dxa"/>
                    <w:bottom w:w="40" w:type="dxa"/>
                    <w:right w:w="0" w:type="dxa"/>
                  </w:tcMar>
                </w:tcPr>
                <w:p w14:paraId="082FEEB4" w14:textId="77777777" w:rsidR="005322BD" w:rsidRDefault="005322BD" w:rsidP="005322BD">
                  <w:pPr>
                    <w:pStyle w:val="UvjetniStil10"/>
                    <w:jc w:val="right"/>
                  </w:pPr>
                  <w:r>
                    <w:rPr>
                      <w:sz w:val="16"/>
                    </w:rPr>
                    <w:t>584.010,00</w:t>
                  </w:r>
                </w:p>
              </w:tc>
              <w:tc>
                <w:tcPr>
                  <w:tcW w:w="700" w:type="dxa"/>
                  <w:tcMar>
                    <w:top w:w="40" w:type="dxa"/>
                    <w:left w:w="0" w:type="dxa"/>
                    <w:bottom w:w="40" w:type="dxa"/>
                    <w:right w:w="0" w:type="dxa"/>
                  </w:tcMar>
                </w:tcPr>
                <w:p w14:paraId="31E51FF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E076C5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DD4CDC4" w14:textId="77777777" w:rsidR="005322BD" w:rsidRDefault="005322BD" w:rsidP="005322BD">
                  <w:pPr>
                    <w:pStyle w:val="UvjetniStil10"/>
                    <w:jc w:val="right"/>
                  </w:pPr>
                  <w:r>
                    <w:rPr>
                      <w:sz w:val="16"/>
                    </w:rPr>
                    <w:t>103,00</w:t>
                  </w:r>
                </w:p>
              </w:tc>
            </w:tr>
          </w:tbl>
          <w:p w14:paraId="578E4A13" w14:textId="77777777" w:rsidR="005322BD" w:rsidRDefault="005322BD" w:rsidP="005322BD">
            <w:pPr>
              <w:pStyle w:val="EMPTYCELLSTYLE"/>
            </w:pPr>
          </w:p>
        </w:tc>
      </w:tr>
      <w:tr w:rsidR="005322BD" w14:paraId="01B7235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9FA6FA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77F0A3"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255767B2" w14:textId="77777777" w:rsidR="005322BD" w:rsidRDefault="005322BD" w:rsidP="005322BD">
                  <w:pPr>
                    <w:pStyle w:val="UvjetniStil"/>
                  </w:pPr>
                  <w:r>
                    <w:rPr>
                      <w:sz w:val="16"/>
                    </w:rPr>
                    <w:t>Građevinski objekti</w:t>
                  </w:r>
                </w:p>
              </w:tc>
              <w:tc>
                <w:tcPr>
                  <w:tcW w:w="2500" w:type="dxa"/>
                </w:tcPr>
                <w:p w14:paraId="2531E046" w14:textId="77777777" w:rsidR="005322BD" w:rsidRDefault="005322BD" w:rsidP="005322BD">
                  <w:pPr>
                    <w:pStyle w:val="EMPTYCELLSTYLE"/>
                  </w:pPr>
                </w:p>
              </w:tc>
              <w:tc>
                <w:tcPr>
                  <w:tcW w:w="1300" w:type="dxa"/>
                  <w:tcMar>
                    <w:top w:w="40" w:type="dxa"/>
                    <w:left w:w="0" w:type="dxa"/>
                    <w:bottom w:w="40" w:type="dxa"/>
                    <w:right w:w="0" w:type="dxa"/>
                  </w:tcMar>
                </w:tcPr>
                <w:p w14:paraId="05759149" w14:textId="77777777" w:rsidR="005322BD" w:rsidRDefault="005322BD" w:rsidP="005322BD">
                  <w:pPr>
                    <w:pStyle w:val="UvjetniStil"/>
                    <w:jc w:val="right"/>
                  </w:pPr>
                  <w:r>
                    <w:rPr>
                      <w:sz w:val="16"/>
                    </w:rPr>
                    <w:t>567.000,00</w:t>
                  </w:r>
                </w:p>
              </w:tc>
              <w:tc>
                <w:tcPr>
                  <w:tcW w:w="1300" w:type="dxa"/>
                  <w:tcMar>
                    <w:top w:w="40" w:type="dxa"/>
                    <w:left w:w="0" w:type="dxa"/>
                    <w:bottom w:w="40" w:type="dxa"/>
                    <w:right w:w="0" w:type="dxa"/>
                  </w:tcMar>
                </w:tcPr>
                <w:p w14:paraId="0A53454F" w14:textId="77777777" w:rsidR="005322BD" w:rsidRDefault="005322BD" w:rsidP="005322BD">
                  <w:pPr>
                    <w:pStyle w:val="UvjetniStil"/>
                    <w:jc w:val="right"/>
                  </w:pPr>
                  <w:r>
                    <w:rPr>
                      <w:sz w:val="16"/>
                    </w:rPr>
                    <w:t>575.505,00</w:t>
                  </w:r>
                </w:p>
              </w:tc>
              <w:tc>
                <w:tcPr>
                  <w:tcW w:w="1300" w:type="dxa"/>
                  <w:tcMar>
                    <w:top w:w="40" w:type="dxa"/>
                    <w:left w:w="0" w:type="dxa"/>
                    <w:bottom w:w="40" w:type="dxa"/>
                    <w:right w:w="0" w:type="dxa"/>
                  </w:tcMar>
                </w:tcPr>
                <w:p w14:paraId="3796AC7C" w14:textId="77777777" w:rsidR="005322BD" w:rsidRDefault="005322BD" w:rsidP="005322BD">
                  <w:pPr>
                    <w:pStyle w:val="UvjetniStil"/>
                    <w:jc w:val="right"/>
                  </w:pPr>
                  <w:r>
                    <w:rPr>
                      <w:sz w:val="16"/>
                    </w:rPr>
                    <w:t>584.010,00</w:t>
                  </w:r>
                </w:p>
              </w:tc>
              <w:tc>
                <w:tcPr>
                  <w:tcW w:w="700" w:type="dxa"/>
                  <w:tcMar>
                    <w:top w:w="40" w:type="dxa"/>
                    <w:left w:w="0" w:type="dxa"/>
                    <w:bottom w:w="40" w:type="dxa"/>
                    <w:right w:w="0" w:type="dxa"/>
                  </w:tcMar>
                </w:tcPr>
                <w:p w14:paraId="2A63E12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4C128F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14CCA52" w14:textId="77777777" w:rsidR="005322BD" w:rsidRDefault="005322BD" w:rsidP="005322BD">
                  <w:pPr>
                    <w:pStyle w:val="UvjetniStil"/>
                    <w:jc w:val="right"/>
                  </w:pPr>
                  <w:r>
                    <w:rPr>
                      <w:sz w:val="16"/>
                    </w:rPr>
                    <w:t>103,00</w:t>
                  </w:r>
                </w:p>
              </w:tc>
            </w:tr>
          </w:tbl>
          <w:p w14:paraId="279B090E" w14:textId="77777777" w:rsidR="005322BD" w:rsidRDefault="005322BD" w:rsidP="005322BD">
            <w:pPr>
              <w:pStyle w:val="EMPTYCELLSTYLE"/>
            </w:pPr>
          </w:p>
        </w:tc>
      </w:tr>
      <w:tr w:rsidR="005322BD" w14:paraId="2ACC29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07E241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D2D455" w14:textId="77777777" w:rsidR="005322BD" w:rsidRDefault="005322BD" w:rsidP="005322BD">
                  <w:pPr>
                    <w:pStyle w:val="izv1"/>
                  </w:pPr>
                  <w:r>
                    <w:rPr>
                      <w:sz w:val="16"/>
                    </w:rPr>
                    <w:t>Izvor 5. POMOĆI</w:t>
                  </w:r>
                </w:p>
              </w:tc>
              <w:tc>
                <w:tcPr>
                  <w:tcW w:w="2020" w:type="dxa"/>
                </w:tcPr>
                <w:p w14:paraId="5828AF0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BCF6A79" w14:textId="77777777" w:rsidR="005322BD" w:rsidRDefault="005322BD" w:rsidP="005322BD">
                  <w:pPr>
                    <w:pStyle w:val="izv1"/>
                    <w:jc w:val="right"/>
                  </w:pPr>
                  <w:r>
                    <w:rPr>
                      <w:sz w:val="16"/>
                    </w:rPr>
                    <w:t>2.268.000,00</w:t>
                  </w:r>
                </w:p>
              </w:tc>
              <w:tc>
                <w:tcPr>
                  <w:tcW w:w="1300" w:type="dxa"/>
                  <w:shd w:val="clear" w:color="auto" w:fill="FFFFFF"/>
                  <w:tcMar>
                    <w:top w:w="0" w:type="dxa"/>
                    <w:left w:w="0" w:type="dxa"/>
                    <w:bottom w:w="0" w:type="dxa"/>
                    <w:right w:w="0" w:type="dxa"/>
                  </w:tcMar>
                  <w:vAlign w:val="center"/>
                </w:tcPr>
                <w:p w14:paraId="4F347002" w14:textId="77777777" w:rsidR="005322BD" w:rsidRDefault="005322BD" w:rsidP="005322BD">
                  <w:pPr>
                    <w:pStyle w:val="izv1"/>
                    <w:jc w:val="right"/>
                  </w:pPr>
                  <w:r>
                    <w:rPr>
                      <w:sz w:val="16"/>
                    </w:rPr>
                    <w:t>2.302.020,00</w:t>
                  </w:r>
                </w:p>
              </w:tc>
              <w:tc>
                <w:tcPr>
                  <w:tcW w:w="1300" w:type="dxa"/>
                  <w:shd w:val="clear" w:color="auto" w:fill="FFFFFF"/>
                  <w:tcMar>
                    <w:top w:w="0" w:type="dxa"/>
                    <w:left w:w="0" w:type="dxa"/>
                    <w:bottom w:w="0" w:type="dxa"/>
                    <w:right w:w="0" w:type="dxa"/>
                  </w:tcMar>
                  <w:vAlign w:val="center"/>
                </w:tcPr>
                <w:p w14:paraId="29B9E494" w14:textId="77777777" w:rsidR="005322BD" w:rsidRDefault="005322BD" w:rsidP="005322BD">
                  <w:pPr>
                    <w:pStyle w:val="izv1"/>
                    <w:jc w:val="right"/>
                  </w:pPr>
                  <w:r>
                    <w:rPr>
                      <w:sz w:val="16"/>
                    </w:rPr>
                    <w:t>2.336.040,00</w:t>
                  </w:r>
                </w:p>
              </w:tc>
              <w:tc>
                <w:tcPr>
                  <w:tcW w:w="700" w:type="dxa"/>
                  <w:shd w:val="clear" w:color="auto" w:fill="FFFFFF"/>
                  <w:tcMar>
                    <w:top w:w="0" w:type="dxa"/>
                    <w:left w:w="0" w:type="dxa"/>
                    <w:bottom w:w="0" w:type="dxa"/>
                    <w:right w:w="0" w:type="dxa"/>
                  </w:tcMar>
                  <w:vAlign w:val="center"/>
                </w:tcPr>
                <w:p w14:paraId="5B82D22A"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4C56B4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4B14A59" w14:textId="77777777" w:rsidR="005322BD" w:rsidRDefault="005322BD" w:rsidP="005322BD">
                  <w:pPr>
                    <w:pStyle w:val="izv1"/>
                    <w:jc w:val="right"/>
                  </w:pPr>
                  <w:r>
                    <w:rPr>
                      <w:sz w:val="16"/>
                    </w:rPr>
                    <w:t>103,00</w:t>
                  </w:r>
                </w:p>
              </w:tc>
            </w:tr>
          </w:tbl>
          <w:p w14:paraId="023AF4C0" w14:textId="77777777" w:rsidR="005322BD" w:rsidRDefault="005322BD" w:rsidP="005322BD">
            <w:pPr>
              <w:pStyle w:val="EMPTYCELLSTYLE"/>
            </w:pPr>
          </w:p>
        </w:tc>
      </w:tr>
      <w:tr w:rsidR="005322BD" w14:paraId="479436D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249705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58E26B" w14:textId="77777777" w:rsidR="005322BD" w:rsidRDefault="005322BD" w:rsidP="005322BD">
                  <w:pPr>
                    <w:pStyle w:val="izv2"/>
                  </w:pPr>
                  <w:r>
                    <w:rPr>
                      <w:sz w:val="16"/>
                    </w:rPr>
                    <w:t>Izvor 5.3. Kapitalne pomoći iz državnog proračuna</w:t>
                  </w:r>
                </w:p>
              </w:tc>
              <w:tc>
                <w:tcPr>
                  <w:tcW w:w="2020" w:type="dxa"/>
                </w:tcPr>
                <w:p w14:paraId="6DF30EF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91946A" w14:textId="77777777" w:rsidR="005322BD" w:rsidRDefault="005322BD" w:rsidP="005322BD">
                  <w:pPr>
                    <w:pStyle w:val="izv2"/>
                    <w:jc w:val="right"/>
                  </w:pPr>
                  <w:r>
                    <w:rPr>
                      <w:sz w:val="16"/>
                    </w:rPr>
                    <w:t>2.268.000,00</w:t>
                  </w:r>
                </w:p>
              </w:tc>
              <w:tc>
                <w:tcPr>
                  <w:tcW w:w="1300" w:type="dxa"/>
                  <w:shd w:val="clear" w:color="auto" w:fill="FFFFFF"/>
                  <w:tcMar>
                    <w:top w:w="0" w:type="dxa"/>
                    <w:left w:w="0" w:type="dxa"/>
                    <w:bottom w:w="0" w:type="dxa"/>
                    <w:right w:w="0" w:type="dxa"/>
                  </w:tcMar>
                  <w:vAlign w:val="center"/>
                </w:tcPr>
                <w:p w14:paraId="0BF75E08" w14:textId="77777777" w:rsidR="005322BD" w:rsidRDefault="005322BD" w:rsidP="005322BD">
                  <w:pPr>
                    <w:pStyle w:val="izv2"/>
                    <w:jc w:val="right"/>
                  </w:pPr>
                  <w:r>
                    <w:rPr>
                      <w:sz w:val="16"/>
                    </w:rPr>
                    <w:t>2.302.020,00</w:t>
                  </w:r>
                </w:p>
              </w:tc>
              <w:tc>
                <w:tcPr>
                  <w:tcW w:w="1300" w:type="dxa"/>
                  <w:shd w:val="clear" w:color="auto" w:fill="FFFFFF"/>
                  <w:tcMar>
                    <w:top w:w="0" w:type="dxa"/>
                    <w:left w:w="0" w:type="dxa"/>
                    <w:bottom w:w="0" w:type="dxa"/>
                    <w:right w:w="0" w:type="dxa"/>
                  </w:tcMar>
                  <w:vAlign w:val="center"/>
                </w:tcPr>
                <w:p w14:paraId="2BDF233D" w14:textId="77777777" w:rsidR="005322BD" w:rsidRDefault="005322BD" w:rsidP="005322BD">
                  <w:pPr>
                    <w:pStyle w:val="izv2"/>
                    <w:jc w:val="right"/>
                  </w:pPr>
                  <w:r>
                    <w:rPr>
                      <w:sz w:val="16"/>
                    </w:rPr>
                    <w:t>2.336.040,00</w:t>
                  </w:r>
                </w:p>
              </w:tc>
              <w:tc>
                <w:tcPr>
                  <w:tcW w:w="700" w:type="dxa"/>
                  <w:shd w:val="clear" w:color="auto" w:fill="FFFFFF"/>
                  <w:tcMar>
                    <w:top w:w="0" w:type="dxa"/>
                    <w:left w:w="0" w:type="dxa"/>
                    <w:bottom w:w="0" w:type="dxa"/>
                    <w:right w:w="0" w:type="dxa"/>
                  </w:tcMar>
                  <w:vAlign w:val="center"/>
                </w:tcPr>
                <w:p w14:paraId="2A5795D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D1BC87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DE6975C" w14:textId="77777777" w:rsidR="005322BD" w:rsidRDefault="005322BD" w:rsidP="005322BD">
                  <w:pPr>
                    <w:pStyle w:val="izv2"/>
                    <w:jc w:val="right"/>
                  </w:pPr>
                  <w:r>
                    <w:rPr>
                      <w:sz w:val="16"/>
                    </w:rPr>
                    <w:t>103,00</w:t>
                  </w:r>
                </w:p>
              </w:tc>
            </w:tr>
          </w:tbl>
          <w:p w14:paraId="5666FA11" w14:textId="77777777" w:rsidR="005322BD" w:rsidRDefault="005322BD" w:rsidP="005322BD">
            <w:pPr>
              <w:pStyle w:val="EMPTYCELLSTYLE"/>
            </w:pPr>
          </w:p>
        </w:tc>
      </w:tr>
      <w:tr w:rsidR="005322BD" w14:paraId="190D558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72DA8F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07DC33"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7497560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CCD6CDD" w14:textId="77777777" w:rsidR="005322BD" w:rsidRDefault="005322BD" w:rsidP="005322BD">
                  <w:pPr>
                    <w:pStyle w:val="fun3"/>
                    <w:jc w:val="right"/>
                  </w:pPr>
                  <w:r>
                    <w:rPr>
                      <w:sz w:val="16"/>
                    </w:rPr>
                    <w:t>2.268.000,00</w:t>
                  </w:r>
                </w:p>
              </w:tc>
              <w:tc>
                <w:tcPr>
                  <w:tcW w:w="1300" w:type="dxa"/>
                  <w:shd w:val="clear" w:color="auto" w:fill="FFFFFF"/>
                  <w:tcMar>
                    <w:top w:w="0" w:type="dxa"/>
                    <w:left w:w="0" w:type="dxa"/>
                    <w:bottom w:w="0" w:type="dxa"/>
                    <w:right w:w="0" w:type="dxa"/>
                  </w:tcMar>
                  <w:vAlign w:val="center"/>
                </w:tcPr>
                <w:p w14:paraId="1FD65E63" w14:textId="77777777" w:rsidR="005322BD" w:rsidRDefault="005322BD" w:rsidP="005322BD">
                  <w:pPr>
                    <w:pStyle w:val="fun3"/>
                    <w:jc w:val="right"/>
                  </w:pPr>
                  <w:r>
                    <w:rPr>
                      <w:sz w:val="16"/>
                    </w:rPr>
                    <w:t>2.302.020,00</w:t>
                  </w:r>
                </w:p>
              </w:tc>
              <w:tc>
                <w:tcPr>
                  <w:tcW w:w="1300" w:type="dxa"/>
                  <w:shd w:val="clear" w:color="auto" w:fill="FFFFFF"/>
                  <w:tcMar>
                    <w:top w:w="0" w:type="dxa"/>
                    <w:left w:w="0" w:type="dxa"/>
                    <w:bottom w:w="0" w:type="dxa"/>
                    <w:right w:w="0" w:type="dxa"/>
                  </w:tcMar>
                  <w:vAlign w:val="center"/>
                </w:tcPr>
                <w:p w14:paraId="7DEFB86E" w14:textId="77777777" w:rsidR="005322BD" w:rsidRDefault="005322BD" w:rsidP="005322BD">
                  <w:pPr>
                    <w:pStyle w:val="fun3"/>
                    <w:jc w:val="right"/>
                  </w:pPr>
                  <w:r>
                    <w:rPr>
                      <w:sz w:val="16"/>
                    </w:rPr>
                    <w:t>2.336.040,00</w:t>
                  </w:r>
                </w:p>
              </w:tc>
              <w:tc>
                <w:tcPr>
                  <w:tcW w:w="700" w:type="dxa"/>
                  <w:shd w:val="clear" w:color="auto" w:fill="FFFFFF"/>
                  <w:tcMar>
                    <w:top w:w="0" w:type="dxa"/>
                    <w:left w:w="0" w:type="dxa"/>
                    <w:bottom w:w="0" w:type="dxa"/>
                    <w:right w:w="0" w:type="dxa"/>
                  </w:tcMar>
                  <w:vAlign w:val="center"/>
                </w:tcPr>
                <w:p w14:paraId="7083443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6DC5C9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EDA48F4" w14:textId="77777777" w:rsidR="005322BD" w:rsidRDefault="005322BD" w:rsidP="005322BD">
                  <w:pPr>
                    <w:pStyle w:val="fun3"/>
                    <w:jc w:val="right"/>
                  </w:pPr>
                  <w:r>
                    <w:rPr>
                      <w:sz w:val="16"/>
                    </w:rPr>
                    <w:t>103,00</w:t>
                  </w:r>
                </w:p>
              </w:tc>
            </w:tr>
          </w:tbl>
          <w:p w14:paraId="4DB7A3A2" w14:textId="77777777" w:rsidR="005322BD" w:rsidRDefault="005322BD" w:rsidP="005322BD">
            <w:pPr>
              <w:pStyle w:val="EMPTYCELLSTYLE"/>
            </w:pPr>
          </w:p>
        </w:tc>
      </w:tr>
      <w:tr w:rsidR="005322BD" w14:paraId="0B4273E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56CB61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F9696B9"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F211505" w14:textId="77777777" w:rsidR="005322BD" w:rsidRDefault="005322BD" w:rsidP="005322BD">
                  <w:pPr>
                    <w:pStyle w:val="UvjetniStil10"/>
                  </w:pPr>
                  <w:r>
                    <w:rPr>
                      <w:sz w:val="16"/>
                    </w:rPr>
                    <w:t>Rashodi za nabavu nefinancijske imovine</w:t>
                  </w:r>
                </w:p>
              </w:tc>
              <w:tc>
                <w:tcPr>
                  <w:tcW w:w="2500" w:type="dxa"/>
                </w:tcPr>
                <w:p w14:paraId="7330242D" w14:textId="77777777" w:rsidR="005322BD" w:rsidRDefault="005322BD" w:rsidP="005322BD">
                  <w:pPr>
                    <w:pStyle w:val="EMPTYCELLSTYLE"/>
                  </w:pPr>
                </w:p>
              </w:tc>
              <w:tc>
                <w:tcPr>
                  <w:tcW w:w="1300" w:type="dxa"/>
                  <w:tcMar>
                    <w:top w:w="40" w:type="dxa"/>
                    <w:left w:w="0" w:type="dxa"/>
                    <w:bottom w:w="40" w:type="dxa"/>
                    <w:right w:w="0" w:type="dxa"/>
                  </w:tcMar>
                </w:tcPr>
                <w:p w14:paraId="18E8B781" w14:textId="77777777" w:rsidR="005322BD" w:rsidRDefault="005322BD" w:rsidP="005322BD">
                  <w:pPr>
                    <w:pStyle w:val="UvjetniStil10"/>
                    <w:jc w:val="right"/>
                  </w:pPr>
                  <w:r>
                    <w:rPr>
                      <w:sz w:val="16"/>
                    </w:rPr>
                    <w:t>2.268.000,00</w:t>
                  </w:r>
                </w:p>
              </w:tc>
              <w:tc>
                <w:tcPr>
                  <w:tcW w:w="1300" w:type="dxa"/>
                  <w:tcMar>
                    <w:top w:w="40" w:type="dxa"/>
                    <w:left w:w="0" w:type="dxa"/>
                    <w:bottom w:w="40" w:type="dxa"/>
                    <w:right w:w="0" w:type="dxa"/>
                  </w:tcMar>
                </w:tcPr>
                <w:p w14:paraId="32D48BBB" w14:textId="77777777" w:rsidR="005322BD" w:rsidRDefault="005322BD" w:rsidP="005322BD">
                  <w:pPr>
                    <w:pStyle w:val="UvjetniStil10"/>
                    <w:jc w:val="right"/>
                  </w:pPr>
                  <w:r>
                    <w:rPr>
                      <w:sz w:val="16"/>
                    </w:rPr>
                    <w:t>2.302.020,00</w:t>
                  </w:r>
                </w:p>
              </w:tc>
              <w:tc>
                <w:tcPr>
                  <w:tcW w:w="1300" w:type="dxa"/>
                  <w:tcMar>
                    <w:top w:w="40" w:type="dxa"/>
                    <w:left w:w="0" w:type="dxa"/>
                    <w:bottom w:w="40" w:type="dxa"/>
                    <w:right w:w="0" w:type="dxa"/>
                  </w:tcMar>
                </w:tcPr>
                <w:p w14:paraId="1F0163CC" w14:textId="77777777" w:rsidR="005322BD" w:rsidRDefault="005322BD" w:rsidP="005322BD">
                  <w:pPr>
                    <w:pStyle w:val="UvjetniStil10"/>
                    <w:jc w:val="right"/>
                  </w:pPr>
                  <w:r>
                    <w:rPr>
                      <w:sz w:val="16"/>
                    </w:rPr>
                    <w:t>2.336.040,00</w:t>
                  </w:r>
                </w:p>
              </w:tc>
              <w:tc>
                <w:tcPr>
                  <w:tcW w:w="700" w:type="dxa"/>
                  <w:tcMar>
                    <w:top w:w="40" w:type="dxa"/>
                    <w:left w:w="0" w:type="dxa"/>
                    <w:bottom w:w="40" w:type="dxa"/>
                    <w:right w:w="0" w:type="dxa"/>
                  </w:tcMar>
                </w:tcPr>
                <w:p w14:paraId="135E3AF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107DB0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569C30D" w14:textId="77777777" w:rsidR="005322BD" w:rsidRDefault="005322BD" w:rsidP="005322BD">
                  <w:pPr>
                    <w:pStyle w:val="UvjetniStil10"/>
                    <w:jc w:val="right"/>
                  </w:pPr>
                  <w:r>
                    <w:rPr>
                      <w:sz w:val="16"/>
                    </w:rPr>
                    <w:t>103,00</w:t>
                  </w:r>
                </w:p>
              </w:tc>
            </w:tr>
          </w:tbl>
          <w:p w14:paraId="36919D0B" w14:textId="77777777" w:rsidR="005322BD" w:rsidRDefault="005322BD" w:rsidP="005322BD">
            <w:pPr>
              <w:pStyle w:val="EMPTYCELLSTYLE"/>
            </w:pPr>
          </w:p>
        </w:tc>
      </w:tr>
      <w:tr w:rsidR="005322BD" w14:paraId="413C266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8B634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664F8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63049367" w14:textId="77777777" w:rsidR="005322BD" w:rsidRDefault="005322BD" w:rsidP="005322BD">
                  <w:pPr>
                    <w:pStyle w:val="UvjetniStil10"/>
                  </w:pPr>
                  <w:r>
                    <w:rPr>
                      <w:sz w:val="16"/>
                    </w:rPr>
                    <w:t>Rashodi za nabavu proizvedene dugotrajne imovine</w:t>
                  </w:r>
                </w:p>
              </w:tc>
              <w:tc>
                <w:tcPr>
                  <w:tcW w:w="2500" w:type="dxa"/>
                </w:tcPr>
                <w:p w14:paraId="4197AF35" w14:textId="77777777" w:rsidR="005322BD" w:rsidRDefault="005322BD" w:rsidP="005322BD">
                  <w:pPr>
                    <w:pStyle w:val="EMPTYCELLSTYLE"/>
                  </w:pPr>
                </w:p>
              </w:tc>
              <w:tc>
                <w:tcPr>
                  <w:tcW w:w="1300" w:type="dxa"/>
                  <w:tcMar>
                    <w:top w:w="40" w:type="dxa"/>
                    <w:left w:w="0" w:type="dxa"/>
                    <w:bottom w:w="40" w:type="dxa"/>
                    <w:right w:w="0" w:type="dxa"/>
                  </w:tcMar>
                </w:tcPr>
                <w:p w14:paraId="73296775" w14:textId="77777777" w:rsidR="005322BD" w:rsidRDefault="005322BD" w:rsidP="005322BD">
                  <w:pPr>
                    <w:pStyle w:val="UvjetniStil10"/>
                    <w:jc w:val="right"/>
                  </w:pPr>
                  <w:r>
                    <w:rPr>
                      <w:sz w:val="16"/>
                    </w:rPr>
                    <w:t>2.268.000,00</w:t>
                  </w:r>
                </w:p>
              </w:tc>
              <w:tc>
                <w:tcPr>
                  <w:tcW w:w="1300" w:type="dxa"/>
                  <w:tcMar>
                    <w:top w:w="40" w:type="dxa"/>
                    <w:left w:w="0" w:type="dxa"/>
                    <w:bottom w:w="40" w:type="dxa"/>
                    <w:right w:w="0" w:type="dxa"/>
                  </w:tcMar>
                </w:tcPr>
                <w:p w14:paraId="1672E03A" w14:textId="77777777" w:rsidR="005322BD" w:rsidRDefault="005322BD" w:rsidP="005322BD">
                  <w:pPr>
                    <w:pStyle w:val="UvjetniStil10"/>
                    <w:jc w:val="right"/>
                  </w:pPr>
                  <w:r>
                    <w:rPr>
                      <w:sz w:val="16"/>
                    </w:rPr>
                    <w:t>2.302.020,00</w:t>
                  </w:r>
                </w:p>
              </w:tc>
              <w:tc>
                <w:tcPr>
                  <w:tcW w:w="1300" w:type="dxa"/>
                  <w:tcMar>
                    <w:top w:w="40" w:type="dxa"/>
                    <w:left w:w="0" w:type="dxa"/>
                    <w:bottom w:w="40" w:type="dxa"/>
                    <w:right w:w="0" w:type="dxa"/>
                  </w:tcMar>
                </w:tcPr>
                <w:p w14:paraId="5010DA20" w14:textId="77777777" w:rsidR="005322BD" w:rsidRDefault="005322BD" w:rsidP="005322BD">
                  <w:pPr>
                    <w:pStyle w:val="UvjetniStil10"/>
                    <w:jc w:val="right"/>
                  </w:pPr>
                  <w:r>
                    <w:rPr>
                      <w:sz w:val="16"/>
                    </w:rPr>
                    <w:t>2.336.040,00</w:t>
                  </w:r>
                </w:p>
              </w:tc>
              <w:tc>
                <w:tcPr>
                  <w:tcW w:w="700" w:type="dxa"/>
                  <w:tcMar>
                    <w:top w:w="40" w:type="dxa"/>
                    <w:left w:w="0" w:type="dxa"/>
                    <w:bottom w:w="40" w:type="dxa"/>
                    <w:right w:w="0" w:type="dxa"/>
                  </w:tcMar>
                </w:tcPr>
                <w:p w14:paraId="318CDB4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3C55B5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54CACBB" w14:textId="77777777" w:rsidR="005322BD" w:rsidRDefault="005322BD" w:rsidP="005322BD">
                  <w:pPr>
                    <w:pStyle w:val="UvjetniStil10"/>
                    <w:jc w:val="right"/>
                  </w:pPr>
                  <w:r>
                    <w:rPr>
                      <w:sz w:val="16"/>
                    </w:rPr>
                    <w:t>103,00</w:t>
                  </w:r>
                </w:p>
              </w:tc>
            </w:tr>
          </w:tbl>
          <w:p w14:paraId="636BFFAB" w14:textId="77777777" w:rsidR="005322BD" w:rsidRDefault="005322BD" w:rsidP="005322BD">
            <w:pPr>
              <w:pStyle w:val="EMPTYCELLSTYLE"/>
            </w:pPr>
          </w:p>
        </w:tc>
      </w:tr>
      <w:tr w:rsidR="005322BD" w14:paraId="4E6029E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51E7C8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B9A0ABF"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1F9B0640" w14:textId="77777777" w:rsidR="005322BD" w:rsidRDefault="005322BD" w:rsidP="005322BD">
                  <w:pPr>
                    <w:pStyle w:val="UvjetniStil"/>
                  </w:pPr>
                  <w:r>
                    <w:rPr>
                      <w:sz w:val="16"/>
                    </w:rPr>
                    <w:t>Građevinski objekti</w:t>
                  </w:r>
                </w:p>
              </w:tc>
              <w:tc>
                <w:tcPr>
                  <w:tcW w:w="2500" w:type="dxa"/>
                </w:tcPr>
                <w:p w14:paraId="194B75F5" w14:textId="77777777" w:rsidR="005322BD" w:rsidRDefault="005322BD" w:rsidP="005322BD">
                  <w:pPr>
                    <w:pStyle w:val="EMPTYCELLSTYLE"/>
                  </w:pPr>
                </w:p>
              </w:tc>
              <w:tc>
                <w:tcPr>
                  <w:tcW w:w="1300" w:type="dxa"/>
                  <w:tcMar>
                    <w:top w:w="40" w:type="dxa"/>
                    <w:left w:w="0" w:type="dxa"/>
                    <w:bottom w:w="40" w:type="dxa"/>
                    <w:right w:w="0" w:type="dxa"/>
                  </w:tcMar>
                </w:tcPr>
                <w:p w14:paraId="7EF8EE06" w14:textId="77777777" w:rsidR="005322BD" w:rsidRDefault="005322BD" w:rsidP="005322BD">
                  <w:pPr>
                    <w:pStyle w:val="UvjetniStil"/>
                    <w:jc w:val="right"/>
                  </w:pPr>
                  <w:r>
                    <w:rPr>
                      <w:sz w:val="16"/>
                    </w:rPr>
                    <w:t>2.268.000,00</w:t>
                  </w:r>
                </w:p>
              </w:tc>
              <w:tc>
                <w:tcPr>
                  <w:tcW w:w="1300" w:type="dxa"/>
                  <w:tcMar>
                    <w:top w:w="40" w:type="dxa"/>
                    <w:left w:w="0" w:type="dxa"/>
                    <w:bottom w:w="40" w:type="dxa"/>
                    <w:right w:w="0" w:type="dxa"/>
                  </w:tcMar>
                </w:tcPr>
                <w:p w14:paraId="2ED05AF6" w14:textId="77777777" w:rsidR="005322BD" w:rsidRDefault="005322BD" w:rsidP="005322BD">
                  <w:pPr>
                    <w:pStyle w:val="UvjetniStil"/>
                    <w:jc w:val="right"/>
                  </w:pPr>
                  <w:r>
                    <w:rPr>
                      <w:sz w:val="16"/>
                    </w:rPr>
                    <w:t>2.302.020,00</w:t>
                  </w:r>
                </w:p>
              </w:tc>
              <w:tc>
                <w:tcPr>
                  <w:tcW w:w="1300" w:type="dxa"/>
                  <w:tcMar>
                    <w:top w:w="40" w:type="dxa"/>
                    <w:left w:w="0" w:type="dxa"/>
                    <w:bottom w:w="40" w:type="dxa"/>
                    <w:right w:w="0" w:type="dxa"/>
                  </w:tcMar>
                </w:tcPr>
                <w:p w14:paraId="0A3E4FBC" w14:textId="77777777" w:rsidR="005322BD" w:rsidRDefault="005322BD" w:rsidP="005322BD">
                  <w:pPr>
                    <w:pStyle w:val="UvjetniStil"/>
                    <w:jc w:val="right"/>
                  </w:pPr>
                  <w:r>
                    <w:rPr>
                      <w:sz w:val="16"/>
                    </w:rPr>
                    <w:t>2.336.040,00</w:t>
                  </w:r>
                </w:p>
              </w:tc>
              <w:tc>
                <w:tcPr>
                  <w:tcW w:w="700" w:type="dxa"/>
                  <w:tcMar>
                    <w:top w:w="40" w:type="dxa"/>
                    <w:left w:w="0" w:type="dxa"/>
                    <w:bottom w:w="40" w:type="dxa"/>
                    <w:right w:w="0" w:type="dxa"/>
                  </w:tcMar>
                </w:tcPr>
                <w:p w14:paraId="138593E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687A5A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CEB2CB2" w14:textId="77777777" w:rsidR="005322BD" w:rsidRDefault="005322BD" w:rsidP="005322BD">
                  <w:pPr>
                    <w:pStyle w:val="UvjetniStil"/>
                    <w:jc w:val="right"/>
                  </w:pPr>
                  <w:r>
                    <w:rPr>
                      <w:sz w:val="16"/>
                    </w:rPr>
                    <w:t>103,00</w:t>
                  </w:r>
                </w:p>
              </w:tc>
            </w:tr>
          </w:tbl>
          <w:p w14:paraId="7D9B6AE1" w14:textId="77777777" w:rsidR="005322BD" w:rsidRDefault="005322BD" w:rsidP="005322BD">
            <w:pPr>
              <w:pStyle w:val="EMPTYCELLSTYLE"/>
            </w:pPr>
          </w:p>
        </w:tc>
      </w:tr>
      <w:tr w:rsidR="005322BD" w14:paraId="499EE5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F3CAF6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A347FF9" w14:textId="77777777" w:rsidR="005322BD" w:rsidRDefault="005322BD" w:rsidP="005322BD">
                  <w:pPr>
                    <w:pStyle w:val="prog3"/>
                  </w:pPr>
                  <w:r>
                    <w:rPr>
                      <w:sz w:val="16"/>
                    </w:rPr>
                    <w:t>Kapitalni projekt K100029 Sanacija i uređenje ulica u naselju Gračac</w:t>
                  </w:r>
                </w:p>
              </w:tc>
              <w:tc>
                <w:tcPr>
                  <w:tcW w:w="2020" w:type="dxa"/>
                </w:tcPr>
                <w:p w14:paraId="2B1E535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57103CE" w14:textId="77777777" w:rsidR="005322BD" w:rsidRDefault="005322BD" w:rsidP="005322BD">
                  <w:pPr>
                    <w:pStyle w:val="prog3"/>
                    <w:jc w:val="right"/>
                  </w:pPr>
                  <w:r>
                    <w:rPr>
                      <w:sz w:val="16"/>
                    </w:rPr>
                    <w:t>638.600,00</w:t>
                  </w:r>
                </w:p>
              </w:tc>
              <w:tc>
                <w:tcPr>
                  <w:tcW w:w="1300" w:type="dxa"/>
                  <w:shd w:val="clear" w:color="auto" w:fill="FFFFFF"/>
                  <w:tcMar>
                    <w:top w:w="0" w:type="dxa"/>
                    <w:left w:w="0" w:type="dxa"/>
                    <w:bottom w:w="0" w:type="dxa"/>
                    <w:right w:w="0" w:type="dxa"/>
                  </w:tcMar>
                  <w:vAlign w:val="center"/>
                </w:tcPr>
                <w:p w14:paraId="1BABDAB1" w14:textId="77777777" w:rsidR="005322BD" w:rsidRDefault="005322BD" w:rsidP="005322BD">
                  <w:pPr>
                    <w:pStyle w:val="prog3"/>
                    <w:jc w:val="right"/>
                  </w:pPr>
                  <w:r>
                    <w:rPr>
                      <w:sz w:val="16"/>
                    </w:rPr>
                    <w:t>648.179,00</w:t>
                  </w:r>
                </w:p>
              </w:tc>
              <w:tc>
                <w:tcPr>
                  <w:tcW w:w="1300" w:type="dxa"/>
                  <w:shd w:val="clear" w:color="auto" w:fill="FFFFFF"/>
                  <w:tcMar>
                    <w:top w:w="0" w:type="dxa"/>
                    <w:left w:w="0" w:type="dxa"/>
                    <w:bottom w:w="0" w:type="dxa"/>
                    <w:right w:w="0" w:type="dxa"/>
                  </w:tcMar>
                  <w:vAlign w:val="center"/>
                </w:tcPr>
                <w:p w14:paraId="2AF17E83" w14:textId="77777777" w:rsidR="005322BD" w:rsidRDefault="005322BD" w:rsidP="005322BD">
                  <w:pPr>
                    <w:pStyle w:val="prog3"/>
                    <w:jc w:val="right"/>
                  </w:pPr>
                  <w:r>
                    <w:rPr>
                      <w:sz w:val="16"/>
                    </w:rPr>
                    <w:t>657.758,00</w:t>
                  </w:r>
                </w:p>
              </w:tc>
              <w:tc>
                <w:tcPr>
                  <w:tcW w:w="700" w:type="dxa"/>
                  <w:shd w:val="clear" w:color="auto" w:fill="FFFFFF"/>
                  <w:tcMar>
                    <w:top w:w="0" w:type="dxa"/>
                    <w:left w:w="0" w:type="dxa"/>
                    <w:bottom w:w="0" w:type="dxa"/>
                    <w:right w:w="0" w:type="dxa"/>
                  </w:tcMar>
                  <w:vAlign w:val="center"/>
                </w:tcPr>
                <w:p w14:paraId="0D8F22A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7307FC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AA3212E" w14:textId="77777777" w:rsidR="005322BD" w:rsidRDefault="005322BD" w:rsidP="005322BD">
                  <w:pPr>
                    <w:pStyle w:val="prog3"/>
                    <w:jc w:val="right"/>
                  </w:pPr>
                  <w:r>
                    <w:rPr>
                      <w:sz w:val="16"/>
                    </w:rPr>
                    <w:t>103,00</w:t>
                  </w:r>
                </w:p>
              </w:tc>
            </w:tr>
          </w:tbl>
          <w:p w14:paraId="662236D8" w14:textId="77777777" w:rsidR="005322BD" w:rsidRDefault="005322BD" w:rsidP="005322BD">
            <w:pPr>
              <w:pStyle w:val="EMPTYCELLSTYLE"/>
            </w:pPr>
          </w:p>
        </w:tc>
      </w:tr>
      <w:tr w:rsidR="005322BD" w14:paraId="6D66D3F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C3A36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CF4C81" w14:textId="77777777" w:rsidR="005322BD" w:rsidRDefault="005322BD" w:rsidP="005322BD">
                  <w:pPr>
                    <w:pStyle w:val="izv1"/>
                  </w:pPr>
                  <w:r>
                    <w:rPr>
                      <w:sz w:val="16"/>
                    </w:rPr>
                    <w:t>Izvor 4. PRIHODI ZA POSEBNE NAMJENE</w:t>
                  </w:r>
                </w:p>
              </w:tc>
              <w:tc>
                <w:tcPr>
                  <w:tcW w:w="2020" w:type="dxa"/>
                </w:tcPr>
                <w:p w14:paraId="7EB6DE0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70CBC5" w14:textId="77777777" w:rsidR="005322BD" w:rsidRDefault="005322BD" w:rsidP="005322BD">
                  <w:pPr>
                    <w:pStyle w:val="izv1"/>
                    <w:jc w:val="right"/>
                  </w:pPr>
                  <w:r>
                    <w:rPr>
                      <w:sz w:val="16"/>
                    </w:rPr>
                    <w:t>438.600,00</w:t>
                  </w:r>
                </w:p>
              </w:tc>
              <w:tc>
                <w:tcPr>
                  <w:tcW w:w="1300" w:type="dxa"/>
                  <w:shd w:val="clear" w:color="auto" w:fill="FFFFFF"/>
                  <w:tcMar>
                    <w:top w:w="0" w:type="dxa"/>
                    <w:left w:w="0" w:type="dxa"/>
                    <w:bottom w:w="0" w:type="dxa"/>
                    <w:right w:w="0" w:type="dxa"/>
                  </w:tcMar>
                  <w:vAlign w:val="center"/>
                </w:tcPr>
                <w:p w14:paraId="2A462FF1" w14:textId="77777777" w:rsidR="005322BD" w:rsidRDefault="005322BD" w:rsidP="005322BD">
                  <w:pPr>
                    <w:pStyle w:val="izv1"/>
                    <w:jc w:val="right"/>
                  </w:pPr>
                  <w:r>
                    <w:rPr>
                      <w:sz w:val="16"/>
                    </w:rPr>
                    <w:t>445.179,00</w:t>
                  </w:r>
                </w:p>
              </w:tc>
              <w:tc>
                <w:tcPr>
                  <w:tcW w:w="1300" w:type="dxa"/>
                  <w:shd w:val="clear" w:color="auto" w:fill="FFFFFF"/>
                  <w:tcMar>
                    <w:top w:w="0" w:type="dxa"/>
                    <w:left w:w="0" w:type="dxa"/>
                    <w:bottom w:w="0" w:type="dxa"/>
                    <w:right w:w="0" w:type="dxa"/>
                  </w:tcMar>
                  <w:vAlign w:val="center"/>
                </w:tcPr>
                <w:p w14:paraId="61A9EF30" w14:textId="77777777" w:rsidR="005322BD" w:rsidRDefault="005322BD" w:rsidP="005322BD">
                  <w:pPr>
                    <w:pStyle w:val="izv1"/>
                    <w:jc w:val="right"/>
                  </w:pPr>
                  <w:r>
                    <w:rPr>
                      <w:sz w:val="16"/>
                    </w:rPr>
                    <w:t>451.758,00</w:t>
                  </w:r>
                </w:p>
              </w:tc>
              <w:tc>
                <w:tcPr>
                  <w:tcW w:w="700" w:type="dxa"/>
                  <w:shd w:val="clear" w:color="auto" w:fill="FFFFFF"/>
                  <w:tcMar>
                    <w:top w:w="0" w:type="dxa"/>
                    <w:left w:w="0" w:type="dxa"/>
                    <w:bottom w:w="0" w:type="dxa"/>
                    <w:right w:w="0" w:type="dxa"/>
                  </w:tcMar>
                  <w:vAlign w:val="center"/>
                </w:tcPr>
                <w:p w14:paraId="4F49FEF2"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4C6631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9D3D5F3" w14:textId="77777777" w:rsidR="005322BD" w:rsidRDefault="005322BD" w:rsidP="005322BD">
                  <w:pPr>
                    <w:pStyle w:val="izv1"/>
                    <w:jc w:val="right"/>
                  </w:pPr>
                  <w:r>
                    <w:rPr>
                      <w:sz w:val="16"/>
                    </w:rPr>
                    <w:t>103,00</w:t>
                  </w:r>
                </w:p>
              </w:tc>
            </w:tr>
          </w:tbl>
          <w:p w14:paraId="7260248B" w14:textId="77777777" w:rsidR="005322BD" w:rsidRDefault="005322BD" w:rsidP="005322BD">
            <w:pPr>
              <w:pStyle w:val="EMPTYCELLSTYLE"/>
            </w:pPr>
          </w:p>
        </w:tc>
      </w:tr>
      <w:tr w:rsidR="005322BD" w14:paraId="2F2E29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3AFAB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DDB0AD" w14:textId="77777777" w:rsidR="005322BD" w:rsidRDefault="005322BD" w:rsidP="005322BD">
                  <w:pPr>
                    <w:pStyle w:val="izv2"/>
                  </w:pPr>
                  <w:r>
                    <w:rPr>
                      <w:sz w:val="16"/>
                    </w:rPr>
                    <w:t>Izvor 4.3. Doprinos za šume</w:t>
                  </w:r>
                </w:p>
              </w:tc>
              <w:tc>
                <w:tcPr>
                  <w:tcW w:w="2020" w:type="dxa"/>
                </w:tcPr>
                <w:p w14:paraId="7FCF948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9818A95" w14:textId="77777777" w:rsidR="005322BD" w:rsidRDefault="005322BD" w:rsidP="005322BD">
                  <w:pPr>
                    <w:pStyle w:val="izv2"/>
                    <w:jc w:val="right"/>
                  </w:pPr>
                  <w:r>
                    <w:rPr>
                      <w:sz w:val="16"/>
                    </w:rPr>
                    <w:t>438.600,00</w:t>
                  </w:r>
                </w:p>
              </w:tc>
              <w:tc>
                <w:tcPr>
                  <w:tcW w:w="1300" w:type="dxa"/>
                  <w:shd w:val="clear" w:color="auto" w:fill="FFFFFF"/>
                  <w:tcMar>
                    <w:top w:w="0" w:type="dxa"/>
                    <w:left w:w="0" w:type="dxa"/>
                    <w:bottom w:w="0" w:type="dxa"/>
                    <w:right w:w="0" w:type="dxa"/>
                  </w:tcMar>
                  <w:vAlign w:val="center"/>
                </w:tcPr>
                <w:p w14:paraId="59AE4F11" w14:textId="77777777" w:rsidR="005322BD" w:rsidRDefault="005322BD" w:rsidP="005322BD">
                  <w:pPr>
                    <w:pStyle w:val="izv2"/>
                    <w:jc w:val="right"/>
                  </w:pPr>
                  <w:r>
                    <w:rPr>
                      <w:sz w:val="16"/>
                    </w:rPr>
                    <w:t>445.179,00</w:t>
                  </w:r>
                </w:p>
              </w:tc>
              <w:tc>
                <w:tcPr>
                  <w:tcW w:w="1300" w:type="dxa"/>
                  <w:shd w:val="clear" w:color="auto" w:fill="FFFFFF"/>
                  <w:tcMar>
                    <w:top w:w="0" w:type="dxa"/>
                    <w:left w:w="0" w:type="dxa"/>
                    <w:bottom w:w="0" w:type="dxa"/>
                    <w:right w:w="0" w:type="dxa"/>
                  </w:tcMar>
                  <w:vAlign w:val="center"/>
                </w:tcPr>
                <w:p w14:paraId="0F1C3052" w14:textId="77777777" w:rsidR="005322BD" w:rsidRDefault="005322BD" w:rsidP="005322BD">
                  <w:pPr>
                    <w:pStyle w:val="izv2"/>
                    <w:jc w:val="right"/>
                  </w:pPr>
                  <w:r>
                    <w:rPr>
                      <w:sz w:val="16"/>
                    </w:rPr>
                    <w:t>451.758,00</w:t>
                  </w:r>
                </w:p>
              </w:tc>
              <w:tc>
                <w:tcPr>
                  <w:tcW w:w="700" w:type="dxa"/>
                  <w:shd w:val="clear" w:color="auto" w:fill="FFFFFF"/>
                  <w:tcMar>
                    <w:top w:w="0" w:type="dxa"/>
                    <w:left w:w="0" w:type="dxa"/>
                    <w:bottom w:w="0" w:type="dxa"/>
                    <w:right w:w="0" w:type="dxa"/>
                  </w:tcMar>
                  <w:vAlign w:val="center"/>
                </w:tcPr>
                <w:p w14:paraId="477677E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6E2C90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54647BD" w14:textId="77777777" w:rsidR="005322BD" w:rsidRDefault="005322BD" w:rsidP="005322BD">
                  <w:pPr>
                    <w:pStyle w:val="izv2"/>
                    <w:jc w:val="right"/>
                  </w:pPr>
                  <w:r>
                    <w:rPr>
                      <w:sz w:val="16"/>
                    </w:rPr>
                    <w:t>103,00</w:t>
                  </w:r>
                </w:p>
              </w:tc>
            </w:tr>
          </w:tbl>
          <w:p w14:paraId="75B1559C" w14:textId="77777777" w:rsidR="005322BD" w:rsidRDefault="005322BD" w:rsidP="005322BD">
            <w:pPr>
              <w:pStyle w:val="EMPTYCELLSTYLE"/>
            </w:pPr>
          </w:p>
        </w:tc>
      </w:tr>
      <w:tr w:rsidR="005322BD" w14:paraId="09314C2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584C4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90189D2"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6B110B1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E2537C" w14:textId="77777777" w:rsidR="005322BD" w:rsidRDefault="005322BD" w:rsidP="005322BD">
                  <w:pPr>
                    <w:pStyle w:val="fun3"/>
                    <w:jc w:val="right"/>
                  </w:pPr>
                  <w:r>
                    <w:rPr>
                      <w:sz w:val="16"/>
                    </w:rPr>
                    <w:t>438.600,00</w:t>
                  </w:r>
                </w:p>
              </w:tc>
              <w:tc>
                <w:tcPr>
                  <w:tcW w:w="1300" w:type="dxa"/>
                  <w:shd w:val="clear" w:color="auto" w:fill="FFFFFF"/>
                  <w:tcMar>
                    <w:top w:w="0" w:type="dxa"/>
                    <w:left w:w="0" w:type="dxa"/>
                    <w:bottom w:w="0" w:type="dxa"/>
                    <w:right w:w="0" w:type="dxa"/>
                  </w:tcMar>
                  <w:vAlign w:val="center"/>
                </w:tcPr>
                <w:p w14:paraId="10A97A77" w14:textId="77777777" w:rsidR="005322BD" w:rsidRDefault="005322BD" w:rsidP="005322BD">
                  <w:pPr>
                    <w:pStyle w:val="fun3"/>
                    <w:jc w:val="right"/>
                  </w:pPr>
                  <w:r>
                    <w:rPr>
                      <w:sz w:val="16"/>
                    </w:rPr>
                    <w:t>445.179,00</w:t>
                  </w:r>
                </w:p>
              </w:tc>
              <w:tc>
                <w:tcPr>
                  <w:tcW w:w="1300" w:type="dxa"/>
                  <w:shd w:val="clear" w:color="auto" w:fill="FFFFFF"/>
                  <w:tcMar>
                    <w:top w:w="0" w:type="dxa"/>
                    <w:left w:w="0" w:type="dxa"/>
                    <w:bottom w:w="0" w:type="dxa"/>
                    <w:right w:w="0" w:type="dxa"/>
                  </w:tcMar>
                  <w:vAlign w:val="center"/>
                </w:tcPr>
                <w:p w14:paraId="50CBE678" w14:textId="77777777" w:rsidR="005322BD" w:rsidRDefault="005322BD" w:rsidP="005322BD">
                  <w:pPr>
                    <w:pStyle w:val="fun3"/>
                    <w:jc w:val="right"/>
                  </w:pPr>
                  <w:r>
                    <w:rPr>
                      <w:sz w:val="16"/>
                    </w:rPr>
                    <w:t>451.758,00</w:t>
                  </w:r>
                </w:p>
              </w:tc>
              <w:tc>
                <w:tcPr>
                  <w:tcW w:w="700" w:type="dxa"/>
                  <w:shd w:val="clear" w:color="auto" w:fill="FFFFFF"/>
                  <w:tcMar>
                    <w:top w:w="0" w:type="dxa"/>
                    <w:left w:w="0" w:type="dxa"/>
                    <w:bottom w:w="0" w:type="dxa"/>
                    <w:right w:w="0" w:type="dxa"/>
                  </w:tcMar>
                  <w:vAlign w:val="center"/>
                </w:tcPr>
                <w:p w14:paraId="39556F1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D94D6D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20218F8" w14:textId="77777777" w:rsidR="005322BD" w:rsidRDefault="005322BD" w:rsidP="005322BD">
                  <w:pPr>
                    <w:pStyle w:val="fun3"/>
                    <w:jc w:val="right"/>
                  </w:pPr>
                  <w:r>
                    <w:rPr>
                      <w:sz w:val="16"/>
                    </w:rPr>
                    <w:t>103,00</w:t>
                  </w:r>
                </w:p>
              </w:tc>
            </w:tr>
          </w:tbl>
          <w:p w14:paraId="616F62E1" w14:textId="77777777" w:rsidR="005322BD" w:rsidRDefault="005322BD" w:rsidP="005322BD">
            <w:pPr>
              <w:pStyle w:val="EMPTYCELLSTYLE"/>
            </w:pPr>
          </w:p>
        </w:tc>
      </w:tr>
      <w:tr w:rsidR="005322BD" w14:paraId="32E8657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64BE43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344062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3ADF684" w14:textId="77777777" w:rsidR="005322BD" w:rsidRDefault="005322BD" w:rsidP="005322BD">
                  <w:pPr>
                    <w:pStyle w:val="UvjetniStil10"/>
                  </w:pPr>
                  <w:r>
                    <w:rPr>
                      <w:sz w:val="16"/>
                    </w:rPr>
                    <w:t>Rashodi za nabavu nefinancijske imovine</w:t>
                  </w:r>
                </w:p>
              </w:tc>
              <w:tc>
                <w:tcPr>
                  <w:tcW w:w="2500" w:type="dxa"/>
                </w:tcPr>
                <w:p w14:paraId="63D6FDB1" w14:textId="77777777" w:rsidR="005322BD" w:rsidRDefault="005322BD" w:rsidP="005322BD">
                  <w:pPr>
                    <w:pStyle w:val="EMPTYCELLSTYLE"/>
                  </w:pPr>
                </w:p>
              </w:tc>
              <w:tc>
                <w:tcPr>
                  <w:tcW w:w="1300" w:type="dxa"/>
                  <w:tcMar>
                    <w:top w:w="40" w:type="dxa"/>
                    <w:left w:w="0" w:type="dxa"/>
                    <w:bottom w:w="40" w:type="dxa"/>
                    <w:right w:w="0" w:type="dxa"/>
                  </w:tcMar>
                </w:tcPr>
                <w:p w14:paraId="49CF640A" w14:textId="77777777" w:rsidR="005322BD" w:rsidRDefault="005322BD" w:rsidP="005322BD">
                  <w:pPr>
                    <w:pStyle w:val="UvjetniStil10"/>
                    <w:jc w:val="right"/>
                  </w:pPr>
                  <w:r>
                    <w:rPr>
                      <w:sz w:val="16"/>
                    </w:rPr>
                    <w:t>438.600,00</w:t>
                  </w:r>
                </w:p>
              </w:tc>
              <w:tc>
                <w:tcPr>
                  <w:tcW w:w="1300" w:type="dxa"/>
                  <w:tcMar>
                    <w:top w:w="40" w:type="dxa"/>
                    <w:left w:w="0" w:type="dxa"/>
                    <w:bottom w:w="40" w:type="dxa"/>
                    <w:right w:w="0" w:type="dxa"/>
                  </w:tcMar>
                </w:tcPr>
                <w:p w14:paraId="343DAD53" w14:textId="77777777" w:rsidR="005322BD" w:rsidRDefault="005322BD" w:rsidP="005322BD">
                  <w:pPr>
                    <w:pStyle w:val="UvjetniStil10"/>
                    <w:jc w:val="right"/>
                  </w:pPr>
                  <w:r>
                    <w:rPr>
                      <w:sz w:val="16"/>
                    </w:rPr>
                    <w:t>445.179,00</w:t>
                  </w:r>
                </w:p>
              </w:tc>
              <w:tc>
                <w:tcPr>
                  <w:tcW w:w="1300" w:type="dxa"/>
                  <w:tcMar>
                    <w:top w:w="40" w:type="dxa"/>
                    <w:left w:w="0" w:type="dxa"/>
                    <w:bottom w:w="40" w:type="dxa"/>
                    <w:right w:w="0" w:type="dxa"/>
                  </w:tcMar>
                </w:tcPr>
                <w:p w14:paraId="3D2F0CE3" w14:textId="77777777" w:rsidR="005322BD" w:rsidRDefault="005322BD" w:rsidP="005322BD">
                  <w:pPr>
                    <w:pStyle w:val="UvjetniStil10"/>
                    <w:jc w:val="right"/>
                  </w:pPr>
                  <w:r>
                    <w:rPr>
                      <w:sz w:val="16"/>
                    </w:rPr>
                    <w:t>451.758,00</w:t>
                  </w:r>
                </w:p>
              </w:tc>
              <w:tc>
                <w:tcPr>
                  <w:tcW w:w="700" w:type="dxa"/>
                  <w:tcMar>
                    <w:top w:w="40" w:type="dxa"/>
                    <w:left w:w="0" w:type="dxa"/>
                    <w:bottom w:w="40" w:type="dxa"/>
                    <w:right w:w="0" w:type="dxa"/>
                  </w:tcMar>
                </w:tcPr>
                <w:p w14:paraId="510E421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B0A868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DD8EEBF" w14:textId="77777777" w:rsidR="005322BD" w:rsidRDefault="005322BD" w:rsidP="005322BD">
                  <w:pPr>
                    <w:pStyle w:val="UvjetniStil10"/>
                    <w:jc w:val="right"/>
                  </w:pPr>
                  <w:r>
                    <w:rPr>
                      <w:sz w:val="16"/>
                    </w:rPr>
                    <w:t>103,00</w:t>
                  </w:r>
                </w:p>
              </w:tc>
            </w:tr>
          </w:tbl>
          <w:p w14:paraId="787EC8C0" w14:textId="77777777" w:rsidR="005322BD" w:rsidRDefault="005322BD" w:rsidP="005322BD">
            <w:pPr>
              <w:pStyle w:val="EMPTYCELLSTYLE"/>
            </w:pPr>
          </w:p>
        </w:tc>
      </w:tr>
      <w:tr w:rsidR="005322BD" w14:paraId="2E28D11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3DCEF9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8A2A14"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77D078D" w14:textId="77777777" w:rsidR="005322BD" w:rsidRDefault="005322BD" w:rsidP="005322BD">
                  <w:pPr>
                    <w:pStyle w:val="UvjetniStil10"/>
                  </w:pPr>
                  <w:r>
                    <w:rPr>
                      <w:sz w:val="16"/>
                    </w:rPr>
                    <w:t>Rashodi za nabavu proizvedene dugotrajne imovine</w:t>
                  </w:r>
                </w:p>
              </w:tc>
              <w:tc>
                <w:tcPr>
                  <w:tcW w:w="2500" w:type="dxa"/>
                </w:tcPr>
                <w:p w14:paraId="62976E3C" w14:textId="77777777" w:rsidR="005322BD" w:rsidRDefault="005322BD" w:rsidP="005322BD">
                  <w:pPr>
                    <w:pStyle w:val="EMPTYCELLSTYLE"/>
                  </w:pPr>
                </w:p>
              </w:tc>
              <w:tc>
                <w:tcPr>
                  <w:tcW w:w="1300" w:type="dxa"/>
                  <w:tcMar>
                    <w:top w:w="40" w:type="dxa"/>
                    <w:left w:w="0" w:type="dxa"/>
                    <w:bottom w:w="40" w:type="dxa"/>
                    <w:right w:w="0" w:type="dxa"/>
                  </w:tcMar>
                </w:tcPr>
                <w:p w14:paraId="666CCE9C" w14:textId="77777777" w:rsidR="005322BD" w:rsidRDefault="005322BD" w:rsidP="005322BD">
                  <w:pPr>
                    <w:pStyle w:val="UvjetniStil10"/>
                    <w:jc w:val="right"/>
                  </w:pPr>
                  <w:r>
                    <w:rPr>
                      <w:sz w:val="16"/>
                    </w:rPr>
                    <w:t>438.600,00</w:t>
                  </w:r>
                </w:p>
              </w:tc>
              <w:tc>
                <w:tcPr>
                  <w:tcW w:w="1300" w:type="dxa"/>
                  <w:tcMar>
                    <w:top w:w="40" w:type="dxa"/>
                    <w:left w:w="0" w:type="dxa"/>
                    <w:bottom w:w="40" w:type="dxa"/>
                    <w:right w:w="0" w:type="dxa"/>
                  </w:tcMar>
                </w:tcPr>
                <w:p w14:paraId="773F1634" w14:textId="77777777" w:rsidR="005322BD" w:rsidRDefault="005322BD" w:rsidP="005322BD">
                  <w:pPr>
                    <w:pStyle w:val="UvjetniStil10"/>
                    <w:jc w:val="right"/>
                  </w:pPr>
                  <w:r>
                    <w:rPr>
                      <w:sz w:val="16"/>
                    </w:rPr>
                    <w:t>445.179,00</w:t>
                  </w:r>
                </w:p>
              </w:tc>
              <w:tc>
                <w:tcPr>
                  <w:tcW w:w="1300" w:type="dxa"/>
                  <w:tcMar>
                    <w:top w:w="40" w:type="dxa"/>
                    <w:left w:w="0" w:type="dxa"/>
                    <w:bottom w:w="40" w:type="dxa"/>
                    <w:right w:w="0" w:type="dxa"/>
                  </w:tcMar>
                </w:tcPr>
                <w:p w14:paraId="4A43B96F" w14:textId="77777777" w:rsidR="005322BD" w:rsidRDefault="005322BD" w:rsidP="005322BD">
                  <w:pPr>
                    <w:pStyle w:val="UvjetniStil10"/>
                    <w:jc w:val="right"/>
                  </w:pPr>
                  <w:r>
                    <w:rPr>
                      <w:sz w:val="16"/>
                    </w:rPr>
                    <w:t>451.758,00</w:t>
                  </w:r>
                </w:p>
              </w:tc>
              <w:tc>
                <w:tcPr>
                  <w:tcW w:w="700" w:type="dxa"/>
                  <w:tcMar>
                    <w:top w:w="40" w:type="dxa"/>
                    <w:left w:w="0" w:type="dxa"/>
                    <w:bottom w:w="40" w:type="dxa"/>
                    <w:right w:w="0" w:type="dxa"/>
                  </w:tcMar>
                </w:tcPr>
                <w:p w14:paraId="232DAA9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9F5755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A24279" w14:textId="77777777" w:rsidR="005322BD" w:rsidRDefault="005322BD" w:rsidP="005322BD">
                  <w:pPr>
                    <w:pStyle w:val="UvjetniStil10"/>
                    <w:jc w:val="right"/>
                  </w:pPr>
                  <w:r>
                    <w:rPr>
                      <w:sz w:val="16"/>
                    </w:rPr>
                    <w:t>103,00</w:t>
                  </w:r>
                </w:p>
              </w:tc>
            </w:tr>
          </w:tbl>
          <w:p w14:paraId="1DDFCF85" w14:textId="77777777" w:rsidR="005322BD" w:rsidRDefault="005322BD" w:rsidP="005322BD">
            <w:pPr>
              <w:pStyle w:val="EMPTYCELLSTYLE"/>
            </w:pPr>
          </w:p>
        </w:tc>
      </w:tr>
      <w:tr w:rsidR="005322BD" w14:paraId="40BB94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8B4112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EB67C1"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57F83A9E" w14:textId="77777777" w:rsidR="005322BD" w:rsidRDefault="005322BD" w:rsidP="005322BD">
                  <w:pPr>
                    <w:pStyle w:val="UvjetniStil"/>
                  </w:pPr>
                  <w:r>
                    <w:rPr>
                      <w:sz w:val="16"/>
                    </w:rPr>
                    <w:t>Građevinski objekti</w:t>
                  </w:r>
                </w:p>
              </w:tc>
              <w:tc>
                <w:tcPr>
                  <w:tcW w:w="2500" w:type="dxa"/>
                </w:tcPr>
                <w:p w14:paraId="68EDA1A1" w14:textId="77777777" w:rsidR="005322BD" w:rsidRDefault="005322BD" w:rsidP="005322BD">
                  <w:pPr>
                    <w:pStyle w:val="EMPTYCELLSTYLE"/>
                  </w:pPr>
                </w:p>
              </w:tc>
              <w:tc>
                <w:tcPr>
                  <w:tcW w:w="1300" w:type="dxa"/>
                  <w:tcMar>
                    <w:top w:w="40" w:type="dxa"/>
                    <w:left w:w="0" w:type="dxa"/>
                    <w:bottom w:w="40" w:type="dxa"/>
                    <w:right w:w="0" w:type="dxa"/>
                  </w:tcMar>
                </w:tcPr>
                <w:p w14:paraId="7F5E7C58" w14:textId="77777777" w:rsidR="005322BD" w:rsidRDefault="005322BD" w:rsidP="005322BD">
                  <w:pPr>
                    <w:pStyle w:val="UvjetniStil"/>
                    <w:jc w:val="right"/>
                  </w:pPr>
                  <w:r>
                    <w:rPr>
                      <w:sz w:val="16"/>
                    </w:rPr>
                    <w:t>438.600,00</w:t>
                  </w:r>
                </w:p>
              </w:tc>
              <w:tc>
                <w:tcPr>
                  <w:tcW w:w="1300" w:type="dxa"/>
                  <w:tcMar>
                    <w:top w:w="40" w:type="dxa"/>
                    <w:left w:w="0" w:type="dxa"/>
                    <w:bottom w:w="40" w:type="dxa"/>
                    <w:right w:w="0" w:type="dxa"/>
                  </w:tcMar>
                </w:tcPr>
                <w:p w14:paraId="66D53A85" w14:textId="77777777" w:rsidR="005322BD" w:rsidRDefault="005322BD" w:rsidP="005322BD">
                  <w:pPr>
                    <w:pStyle w:val="UvjetniStil"/>
                    <w:jc w:val="right"/>
                  </w:pPr>
                  <w:r>
                    <w:rPr>
                      <w:sz w:val="16"/>
                    </w:rPr>
                    <w:t>445.179,00</w:t>
                  </w:r>
                </w:p>
              </w:tc>
              <w:tc>
                <w:tcPr>
                  <w:tcW w:w="1300" w:type="dxa"/>
                  <w:tcMar>
                    <w:top w:w="40" w:type="dxa"/>
                    <w:left w:w="0" w:type="dxa"/>
                    <w:bottom w:w="40" w:type="dxa"/>
                    <w:right w:w="0" w:type="dxa"/>
                  </w:tcMar>
                </w:tcPr>
                <w:p w14:paraId="1D32F894" w14:textId="77777777" w:rsidR="005322BD" w:rsidRDefault="005322BD" w:rsidP="005322BD">
                  <w:pPr>
                    <w:pStyle w:val="UvjetniStil"/>
                    <w:jc w:val="right"/>
                  </w:pPr>
                  <w:r>
                    <w:rPr>
                      <w:sz w:val="16"/>
                    </w:rPr>
                    <w:t>451.758,00</w:t>
                  </w:r>
                </w:p>
              </w:tc>
              <w:tc>
                <w:tcPr>
                  <w:tcW w:w="700" w:type="dxa"/>
                  <w:tcMar>
                    <w:top w:w="40" w:type="dxa"/>
                    <w:left w:w="0" w:type="dxa"/>
                    <w:bottom w:w="40" w:type="dxa"/>
                    <w:right w:w="0" w:type="dxa"/>
                  </w:tcMar>
                </w:tcPr>
                <w:p w14:paraId="47770DB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D554DE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C99F0B5" w14:textId="77777777" w:rsidR="005322BD" w:rsidRDefault="005322BD" w:rsidP="005322BD">
                  <w:pPr>
                    <w:pStyle w:val="UvjetniStil"/>
                    <w:jc w:val="right"/>
                  </w:pPr>
                  <w:r>
                    <w:rPr>
                      <w:sz w:val="16"/>
                    </w:rPr>
                    <w:t>103,00</w:t>
                  </w:r>
                </w:p>
              </w:tc>
            </w:tr>
          </w:tbl>
          <w:p w14:paraId="7F03680C" w14:textId="77777777" w:rsidR="005322BD" w:rsidRDefault="005322BD" w:rsidP="005322BD">
            <w:pPr>
              <w:pStyle w:val="EMPTYCELLSTYLE"/>
            </w:pPr>
          </w:p>
        </w:tc>
      </w:tr>
      <w:tr w:rsidR="005322BD" w14:paraId="04D8660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610F70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74AA98A" w14:textId="77777777" w:rsidR="005322BD" w:rsidRDefault="005322BD" w:rsidP="005322BD">
                  <w:pPr>
                    <w:pStyle w:val="izv1"/>
                  </w:pPr>
                  <w:r>
                    <w:rPr>
                      <w:sz w:val="16"/>
                    </w:rPr>
                    <w:t>Izvor 5. POMOĆI</w:t>
                  </w:r>
                </w:p>
              </w:tc>
              <w:tc>
                <w:tcPr>
                  <w:tcW w:w="2020" w:type="dxa"/>
                </w:tcPr>
                <w:p w14:paraId="0657096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0F4D43" w14:textId="77777777" w:rsidR="005322BD" w:rsidRDefault="005322BD" w:rsidP="005322BD">
                  <w:pPr>
                    <w:pStyle w:val="izv1"/>
                    <w:jc w:val="right"/>
                  </w:pPr>
                  <w:r>
                    <w:rPr>
                      <w:sz w:val="16"/>
                    </w:rPr>
                    <w:t>200.000,00</w:t>
                  </w:r>
                </w:p>
              </w:tc>
              <w:tc>
                <w:tcPr>
                  <w:tcW w:w="1300" w:type="dxa"/>
                  <w:shd w:val="clear" w:color="auto" w:fill="FFFFFF"/>
                  <w:tcMar>
                    <w:top w:w="0" w:type="dxa"/>
                    <w:left w:w="0" w:type="dxa"/>
                    <w:bottom w:w="0" w:type="dxa"/>
                    <w:right w:w="0" w:type="dxa"/>
                  </w:tcMar>
                  <w:vAlign w:val="center"/>
                </w:tcPr>
                <w:p w14:paraId="6A13F5AE" w14:textId="77777777" w:rsidR="005322BD" w:rsidRDefault="005322BD" w:rsidP="005322BD">
                  <w:pPr>
                    <w:pStyle w:val="izv1"/>
                    <w:jc w:val="right"/>
                  </w:pPr>
                  <w:r>
                    <w:rPr>
                      <w:sz w:val="16"/>
                    </w:rPr>
                    <w:t>203.000,00</w:t>
                  </w:r>
                </w:p>
              </w:tc>
              <w:tc>
                <w:tcPr>
                  <w:tcW w:w="1300" w:type="dxa"/>
                  <w:shd w:val="clear" w:color="auto" w:fill="FFFFFF"/>
                  <w:tcMar>
                    <w:top w:w="0" w:type="dxa"/>
                    <w:left w:w="0" w:type="dxa"/>
                    <w:bottom w:w="0" w:type="dxa"/>
                    <w:right w:w="0" w:type="dxa"/>
                  </w:tcMar>
                  <w:vAlign w:val="center"/>
                </w:tcPr>
                <w:p w14:paraId="1AC4F519" w14:textId="77777777" w:rsidR="005322BD" w:rsidRDefault="005322BD" w:rsidP="005322BD">
                  <w:pPr>
                    <w:pStyle w:val="izv1"/>
                    <w:jc w:val="right"/>
                  </w:pPr>
                  <w:r>
                    <w:rPr>
                      <w:sz w:val="16"/>
                    </w:rPr>
                    <w:t>206.000,00</w:t>
                  </w:r>
                </w:p>
              </w:tc>
              <w:tc>
                <w:tcPr>
                  <w:tcW w:w="700" w:type="dxa"/>
                  <w:shd w:val="clear" w:color="auto" w:fill="FFFFFF"/>
                  <w:tcMar>
                    <w:top w:w="0" w:type="dxa"/>
                    <w:left w:w="0" w:type="dxa"/>
                    <w:bottom w:w="0" w:type="dxa"/>
                    <w:right w:w="0" w:type="dxa"/>
                  </w:tcMar>
                  <w:vAlign w:val="center"/>
                </w:tcPr>
                <w:p w14:paraId="10FB6E3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8C0EFC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CBC7CEA" w14:textId="77777777" w:rsidR="005322BD" w:rsidRDefault="005322BD" w:rsidP="005322BD">
                  <w:pPr>
                    <w:pStyle w:val="izv1"/>
                    <w:jc w:val="right"/>
                  </w:pPr>
                  <w:r>
                    <w:rPr>
                      <w:sz w:val="16"/>
                    </w:rPr>
                    <w:t>103,00</w:t>
                  </w:r>
                </w:p>
              </w:tc>
            </w:tr>
          </w:tbl>
          <w:p w14:paraId="73E0743E" w14:textId="77777777" w:rsidR="005322BD" w:rsidRDefault="005322BD" w:rsidP="005322BD">
            <w:pPr>
              <w:pStyle w:val="EMPTYCELLSTYLE"/>
            </w:pPr>
          </w:p>
        </w:tc>
      </w:tr>
      <w:tr w:rsidR="005322BD" w14:paraId="0F16AE3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138433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CF3651" w14:textId="77777777" w:rsidR="005322BD" w:rsidRDefault="005322BD" w:rsidP="005322BD">
                  <w:pPr>
                    <w:pStyle w:val="izv2"/>
                  </w:pPr>
                  <w:r>
                    <w:rPr>
                      <w:sz w:val="16"/>
                    </w:rPr>
                    <w:t>Izvor 5.3. Kapitalne pomoći iz državnog proračuna</w:t>
                  </w:r>
                </w:p>
              </w:tc>
              <w:tc>
                <w:tcPr>
                  <w:tcW w:w="2020" w:type="dxa"/>
                </w:tcPr>
                <w:p w14:paraId="3463B37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E8C7C0" w14:textId="77777777" w:rsidR="005322BD" w:rsidRDefault="005322BD" w:rsidP="005322BD">
                  <w:pPr>
                    <w:pStyle w:val="izv2"/>
                    <w:jc w:val="right"/>
                  </w:pPr>
                  <w:r>
                    <w:rPr>
                      <w:sz w:val="16"/>
                    </w:rPr>
                    <w:t>200.000,00</w:t>
                  </w:r>
                </w:p>
              </w:tc>
              <w:tc>
                <w:tcPr>
                  <w:tcW w:w="1300" w:type="dxa"/>
                  <w:shd w:val="clear" w:color="auto" w:fill="FFFFFF"/>
                  <w:tcMar>
                    <w:top w:w="0" w:type="dxa"/>
                    <w:left w:w="0" w:type="dxa"/>
                    <w:bottom w:w="0" w:type="dxa"/>
                    <w:right w:w="0" w:type="dxa"/>
                  </w:tcMar>
                  <w:vAlign w:val="center"/>
                </w:tcPr>
                <w:p w14:paraId="504403B0" w14:textId="77777777" w:rsidR="005322BD" w:rsidRDefault="005322BD" w:rsidP="005322BD">
                  <w:pPr>
                    <w:pStyle w:val="izv2"/>
                    <w:jc w:val="right"/>
                  </w:pPr>
                  <w:r>
                    <w:rPr>
                      <w:sz w:val="16"/>
                    </w:rPr>
                    <w:t>203.000,00</w:t>
                  </w:r>
                </w:p>
              </w:tc>
              <w:tc>
                <w:tcPr>
                  <w:tcW w:w="1300" w:type="dxa"/>
                  <w:shd w:val="clear" w:color="auto" w:fill="FFFFFF"/>
                  <w:tcMar>
                    <w:top w:w="0" w:type="dxa"/>
                    <w:left w:w="0" w:type="dxa"/>
                    <w:bottom w:w="0" w:type="dxa"/>
                    <w:right w:w="0" w:type="dxa"/>
                  </w:tcMar>
                  <w:vAlign w:val="center"/>
                </w:tcPr>
                <w:p w14:paraId="5C4E695A" w14:textId="77777777" w:rsidR="005322BD" w:rsidRDefault="005322BD" w:rsidP="005322BD">
                  <w:pPr>
                    <w:pStyle w:val="izv2"/>
                    <w:jc w:val="right"/>
                  </w:pPr>
                  <w:r>
                    <w:rPr>
                      <w:sz w:val="16"/>
                    </w:rPr>
                    <w:t>206.000,00</w:t>
                  </w:r>
                </w:p>
              </w:tc>
              <w:tc>
                <w:tcPr>
                  <w:tcW w:w="700" w:type="dxa"/>
                  <w:shd w:val="clear" w:color="auto" w:fill="FFFFFF"/>
                  <w:tcMar>
                    <w:top w:w="0" w:type="dxa"/>
                    <w:left w:w="0" w:type="dxa"/>
                    <w:bottom w:w="0" w:type="dxa"/>
                    <w:right w:w="0" w:type="dxa"/>
                  </w:tcMar>
                  <w:vAlign w:val="center"/>
                </w:tcPr>
                <w:p w14:paraId="472C898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2A5904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49C09FE" w14:textId="77777777" w:rsidR="005322BD" w:rsidRDefault="005322BD" w:rsidP="005322BD">
                  <w:pPr>
                    <w:pStyle w:val="izv2"/>
                    <w:jc w:val="right"/>
                  </w:pPr>
                  <w:r>
                    <w:rPr>
                      <w:sz w:val="16"/>
                    </w:rPr>
                    <w:t>103,00</w:t>
                  </w:r>
                </w:p>
              </w:tc>
            </w:tr>
          </w:tbl>
          <w:p w14:paraId="06769AA0" w14:textId="77777777" w:rsidR="005322BD" w:rsidRDefault="005322BD" w:rsidP="005322BD">
            <w:pPr>
              <w:pStyle w:val="EMPTYCELLSTYLE"/>
            </w:pPr>
          </w:p>
        </w:tc>
      </w:tr>
      <w:tr w:rsidR="005322BD" w14:paraId="4E88107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DEB67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4262F65"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77F5377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55DC126" w14:textId="77777777" w:rsidR="005322BD" w:rsidRDefault="005322BD" w:rsidP="005322BD">
                  <w:pPr>
                    <w:pStyle w:val="fun3"/>
                    <w:jc w:val="right"/>
                  </w:pPr>
                  <w:r>
                    <w:rPr>
                      <w:sz w:val="16"/>
                    </w:rPr>
                    <w:t>200.000,00</w:t>
                  </w:r>
                </w:p>
              </w:tc>
              <w:tc>
                <w:tcPr>
                  <w:tcW w:w="1300" w:type="dxa"/>
                  <w:shd w:val="clear" w:color="auto" w:fill="FFFFFF"/>
                  <w:tcMar>
                    <w:top w:w="0" w:type="dxa"/>
                    <w:left w:w="0" w:type="dxa"/>
                    <w:bottom w:w="0" w:type="dxa"/>
                    <w:right w:w="0" w:type="dxa"/>
                  </w:tcMar>
                  <w:vAlign w:val="center"/>
                </w:tcPr>
                <w:p w14:paraId="48C79E74" w14:textId="77777777" w:rsidR="005322BD" w:rsidRDefault="005322BD" w:rsidP="005322BD">
                  <w:pPr>
                    <w:pStyle w:val="fun3"/>
                    <w:jc w:val="right"/>
                  </w:pPr>
                  <w:r>
                    <w:rPr>
                      <w:sz w:val="16"/>
                    </w:rPr>
                    <w:t>203.000,00</w:t>
                  </w:r>
                </w:p>
              </w:tc>
              <w:tc>
                <w:tcPr>
                  <w:tcW w:w="1300" w:type="dxa"/>
                  <w:shd w:val="clear" w:color="auto" w:fill="FFFFFF"/>
                  <w:tcMar>
                    <w:top w:w="0" w:type="dxa"/>
                    <w:left w:w="0" w:type="dxa"/>
                    <w:bottom w:w="0" w:type="dxa"/>
                    <w:right w:w="0" w:type="dxa"/>
                  </w:tcMar>
                  <w:vAlign w:val="center"/>
                </w:tcPr>
                <w:p w14:paraId="2D16A534" w14:textId="77777777" w:rsidR="005322BD" w:rsidRDefault="005322BD" w:rsidP="005322BD">
                  <w:pPr>
                    <w:pStyle w:val="fun3"/>
                    <w:jc w:val="right"/>
                  </w:pPr>
                  <w:r>
                    <w:rPr>
                      <w:sz w:val="16"/>
                    </w:rPr>
                    <w:t>206.000,00</w:t>
                  </w:r>
                </w:p>
              </w:tc>
              <w:tc>
                <w:tcPr>
                  <w:tcW w:w="700" w:type="dxa"/>
                  <w:shd w:val="clear" w:color="auto" w:fill="FFFFFF"/>
                  <w:tcMar>
                    <w:top w:w="0" w:type="dxa"/>
                    <w:left w:w="0" w:type="dxa"/>
                    <w:bottom w:w="0" w:type="dxa"/>
                    <w:right w:w="0" w:type="dxa"/>
                  </w:tcMar>
                  <w:vAlign w:val="center"/>
                </w:tcPr>
                <w:p w14:paraId="58CC864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948D33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9DCF639" w14:textId="77777777" w:rsidR="005322BD" w:rsidRDefault="005322BD" w:rsidP="005322BD">
                  <w:pPr>
                    <w:pStyle w:val="fun3"/>
                    <w:jc w:val="right"/>
                  </w:pPr>
                  <w:r>
                    <w:rPr>
                      <w:sz w:val="16"/>
                    </w:rPr>
                    <w:t>103,00</w:t>
                  </w:r>
                </w:p>
              </w:tc>
            </w:tr>
          </w:tbl>
          <w:p w14:paraId="370B7B5B" w14:textId="77777777" w:rsidR="005322BD" w:rsidRDefault="005322BD" w:rsidP="005322BD">
            <w:pPr>
              <w:pStyle w:val="EMPTYCELLSTYLE"/>
            </w:pPr>
          </w:p>
        </w:tc>
      </w:tr>
      <w:tr w:rsidR="005322BD" w14:paraId="6CF623F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66A92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4ECD78F"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D166E7B" w14:textId="77777777" w:rsidR="005322BD" w:rsidRDefault="005322BD" w:rsidP="005322BD">
                  <w:pPr>
                    <w:pStyle w:val="UvjetniStil10"/>
                  </w:pPr>
                  <w:r>
                    <w:rPr>
                      <w:sz w:val="16"/>
                    </w:rPr>
                    <w:t>Rashodi za nabavu nefinancijske imovine</w:t>
                  </w:r>
                </w:p>
              </w:tc>
              <w:tc>
                <w:tcPr>
                  <w:tcW w:w="2500" w:type="dxa"/>
                </w:tcPr>
                <w:p w14:paraId="00991CE2" w14:textId="77777777" w:rsidR="005322BD" w:rsidRDefault="005322BD" w:rsidP="005322BD">
                  <w:pPr>
                    <w:pStyle w:val="EMPTYCELLSTYLE"/>
                  </w:pPr>
                </w:p>
              </w:tc>
              <w:tc>
                <w:tcPr>
                  <w:tcW w:w="1300" w:type="dxa"/>
                  <w:tcMar>
                    <w:top w:w="40" w:type="dxa"/>
                    <w:left w:w="0" w:type="dxa"/>
                    <w:bottom w:w="40" w:type="dxa"/>
                    <w:right w:w="0" w:type="dxa"/>
                  </w:tcMar>
                </w:tcPr>
                <w:p w14:paraId="0CF5C66C" w14:textId="77777777" w:rsidR="005322BD" w:rsidRDefault="005322BD" w:rsidP="005322BD">
                  <w:pPr>
                    <w:pStyle w:val="UvjetniStil10"/>
                    <w:jc w:val="right"/>
                  </w:pPr>
                  <w:r>
                    <w:rPr>
                      <w:sz w:val="16"/>
                    </w:rPr>
                    <w:t>200.000,00</w:t>
                  </w:r>
                </w:p>
              </w:tc>
              <w:tc>
                <w:tcPr>
                  <w:tcW w:w="1300" w:type="dxa"/>
                  <w:tcMar>
                    <w:top w:w="40" w:type="dxa"/>
                    <w:left w:w="0" w:type="dxa"/>
                    <w:bottom w:w="40" w:type="dxa"/>
                    <w:right w:w="0" w:type="dxa"/>
                  </w:tcMar>
                </w:tcPr>
                <w:p w14:paraId="4BC9D92E" w14:textId="77777777" w:rsidR="005322BD" w:rsidRDefault="005322BD" w:rsidP="005322BD">
                  <w:pPr>
                    <w:pStyle w:val="UvjetniStil10"/>
                    <w:jc w:val="right"/>
                  </w:pPr>
                  <w:r>
                    <w:rPr>
                      <w:sz w:val="16"/>
                    </w:rPr>
                    <w:t>203.000,00</w:t>
                  </w:r>
                </w:p>
              </w:tc>
              <w:tc>
                <w:tcPr>
                  <w:tcW w:w="1300" w:type="dxa"/>
                  <w:tcMar>
                    <w:top w:w="40" w:type="dxa"/>
                    <w:left w:w="0" w:type="dxa"/>
                    <w:bottom w:w="40" w:type="dxa"/>
                    <w:right w:w="0" w:type="dxa"/>
                  </w:tcMar>
                </w:tcPr>
                <w:p w14:paraId="199D84AE" w14:textId="77777777" w:rsidR="005322BD" w:rsidRDefault="005322BD" w:rsidP="005322BD">
                  <w:pPr>
                    <w:pStyle w:val="UvjetniStil10"/>
                    <w:jc w:val="right"/>
                  </w:pPr>
                  <w:r>
                    <w:rPr>
                      <w:sz w:val="16"/>
                    </w:rPr>
                    <w:t>206.000,00</w:t>
                  </w:r>
                </w:p>
              </w:tc>
              <w:tc>
                <w:tcPr>
                  <w:tcW w:w="700" w:type="dxa"/>
                  <w:tcMar>
                    <w:top w:w="40" w:type="dxa"/>
                    <w:left w:w="0" w:type="dxa"/>
                    <w:bottom w:w="40" w:type="dxa"/>
                    <w:right w:w="0" w:type="dxa"/>
                  </w:tcMar>
                </w:tcPr>
                <w:p w14:paraId="4AF7C39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E17D43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3354A0E" w14:textId="77777777" w:rsidR="005322BD" w:rsidRDefault="005322BD" w:rsidP="005322BD">
                  <w:pPr>
                    <w:pStyle w:val="UvjetniStil10"/>
                    <w:jc w:val="right"/>
                  </w:pPr>
                  <w:r>
                    <w:rPr>
                      <w:sz w:val="16"/>
                    </w:rPr>
                    <w:t>103,00</w:t>
                  </w:r>
                </w:p>
              </w:tc>
            </w:tr>
          </w:tbl>
          <w:p w14:paraId="4374A54C" w14:textId="77777777" w:rsidR="005322BD" w:rsidRDefault="005322BD" w:rsidP="005322BD">
            <w:pPr>
              <w:pStyle w:val="EMPTYCELLSTYLE"/>
            </w:pPr>
          </w:p>
        </w:tc>
      </w:tr>
      <w:tr w:rsidR="005322BD" w14:paraId="7D68A0D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5A37F9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CE558E"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BB503A0" w14:textId="77777777" w:rsidR="005322BD" w:rsidRDefault="005322BD" w:rsidP="005322BD">
                  <w:pPr>
                    <w:pStyle w:val="UvjetniStil10"/>
                  </w:pPr>
                  <w:r>
                    <w:rPr>
                      <w:sz w:val="16"/>
                    </w:rPr>
                    <w:t>Rashodi za nabavu proizvedene dugotrajne imovine</w:t>
                  </w:r>
                </w:p>
              </w:tc>
              <w:tc>
                <w:tcPr>
                  <w:tcW w:w="2500" w:type="dxa"/>
                </w:tcPr>
                <w:p w14:paraId="2A58DF34" w14:textId="77777777" w:rsidR="005322BD" w:rsidRDefault="005322BD" w:rsidP="005322BD">
                  <w:pPr>
                    <w:pStyle w:val="EMPTYCELLSTYLE"/>
                  </w:pPr>
                </w:p>
              </w:tc>
              <w:tc>
                <w:tcPr>
                  <w:tcW w:w="1300" w:type="dxa"/>
                  <w:tcMar>
                    <w:top w:w="40" w:type="dxa"/>
                    <w:left w:w="0" w:type="dxa"/>
                    <w:bottom w:w="40" w:type="dxa"/>
                    <w:right w:w="0" w:type="dxa"/>
                  </w:tcMar>
                </w:tcPr>
                <w:p w14:paraId="2E778BB5" w14:textId="77777777" w:rsidR="005322BD" w:rsidRDefault="005322BD" w:rsidP="005322BD">
                  <w:pPr>
                    <w:pStyle w:val="UvjetniStil10"/>
                    <w:jc w:val="right"/>
                  </w:pPr>
                  <w:r>
                    <w:rPr>
                      <w:sz w:val="16"/>
                    </w:rPr>
                    <w:t>200.000,00</w:t>
                  </w:r>
                </w:p>
              </w:tc>
              <w:tc>
                <w:tcPr>
                  <w:tcW w:w="1300" w:type="dxa"/>
                  <w:tcMar>
                    <w:top w:w="40" w:type="dxa"/>
                    <w:left w:w="0" w:type="dxa"/>
                    <w:bottom w:w="40" w:type="dxa"/>
                    <w:right w:w="0" w:type="dxa"/>
                  </w:tcMar>
                </w:tcPr>
                <w:p w14:paraId="3B3772F9" w14:textId="77777777" w:rsidR="005322BD" w:rsidRDefault="005322BD" w:rsidP="005322BD">
                  <w:pPr>
                    <w:pStyle w:val="UvjetniStil10"/>
                    <w:jc w:val="right"/>
                  </w:pPr>
                  <w:r>
                    <w:rPr>
                      <w:sz w:val="16"/>
                    </w:rPr>
                    <w:t>203.000,00</w:t>
                  </w:r>
                </w:p>
              </w:tc>
              <w:tc>
                <w:tcPr>
                  <w:tcW w:w="1300" w:type="dxa"/>
                  <w:tcMar>
                    <w:top w:w="40" w:type="dxa"/>
                    <w:left w:w="0" w:type="dxa"/>
                    <w:bottom w:w="40" w:type="dxa"/>
                    <w:right w:w="0" w:type="dxa"/>
                  </w:tcMar>
                </w:tcPr>
                <w:p w14:paraId="59429A97" w14:textId="77777777" w:rsidR="005322BD" w:rsidRDefault="005322BD" w:rsidP="005322BD">
                  <w:pPr>
                    <w:pStyle w:val="UvjetniStil10"/>
                    <w:jc w:val="right"/>
                  </w:pPr>
                  <w:r>
                    <w:rPr>
                      <w:sz w:val="16"/>
                    </w:rPr>
                    <w:t>206.000,00</w:t>
                  </w:r>
                </w:p>
              </w:tc>
              <w:tc>
                <w:tcPr>
                  <w:tcW w:w="700" w:type="dxa"/>
                  <w:tcMar>
                    <w:top w:w="40" w:type="dxa"/>
                    <w:left w:w="0" w:type="dxa"/>
                    <w:bottom w:w="40" w:type="dxa"/>
                    <w:right w:w="0" w:type="dxa"/>
                  </w:tcMar>
                </w:tcPr>
                <w:p w14:paraId="6B316E6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265D75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803D230" w14:textId="77777777" w:rsidR="005322BD" w:rsidRDefault="005322BD" w:rsidP="005322BD">
                  <w:pPr>
                    <w:pStyle w:val="UvjetniStil10"/>
                    <w:jc w:val="right"/>
                  </w:pPr>
                  <w:r>
                    <w:rPr>
                      <w:sz w:val="16"/>
                    </w:rPr>
                    <w:t>103,00</w:t>
                  </w:r>
                </w:p>
              </w:tc>
            </w:tr>
          </w:tbl>
          <w:p w14:paraId="2C636D66" w14:textId="77777777" w:rsidR="005322BD" w:rsidRDefault="005322BD" w:rsidP="005322BD">
            <w:pPr>
              <w:pStyle w:val="EMPTYCELLSTYLE"/>
            </w:pPr>
          </w:p>
        </w:tc>
      </w:tr>
      <w:tr w:rsidR="005322BD" w14:paraId="74714DA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ADF1D5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1EF608D"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4757D238" w14:textId="77777777" w:rsidR="005322BD" w:rsidRDefault="005322BD" w:rsidP="005322BD">
                  <w:pPr>
                    <w:pStyle w:val="UvjetniStil"/>
                  </w:pPr>
                  <w:r>
                    <w:rPr>
                      <w:sz w:val="16"/>
                    </w:rPr>
                    <w:t>Građevinski objekti</w:t>
                  </w:r>
                </w:p>
              </w:tc>
              <w:tc>
                <w:tcPr>
                  <w:tcW w:w="2500" w:type="dxa"/>
                </w:tcPr>
                <w:p w14:paraId="0F2895C0" w14:textId="77777777" w:rsidR="005322BD" w:rsidRDefault="005322BD" w:rsidP="005322BD">
                  <w:pPr>
                    <w:pStyle w:val="EMPTYCELLSTYLE"/>
                  </w:pPr>
                </w:p>
              </w:tc>
              <w:tc>
                <w:tcPr>
                  <w:tcW w:w="1300" w:type="dxa"/>
                  <w:tcMar>
                    <w:top w:w="40" w:type="dxa"/>
                    <w:left w:w="0" w:type="dxa"/>
                    <w:bottom w:w="40" w:type="dxa"/>
                    <w:right w:w="0" w:type="dxa"/>
                  </w:tcMar>
                </w:tcPr>
                <w:p w14:paraId="23058D57" w14:textId="77777777" w:rsidR="005322BD" w:rsidRDefault="005322BD" w:rsidP="005322BD">
                  <w:pPr>
                    <w:pStyle w:val="UvjetniStil"/>
                    <w:jc w:val="right"/>
                  </w:pPr>
                  <w:r>
                    <w:rPr>
                      <w:sz w:val="16"/>
                    </w:rPr>
                    <w:t>200.000,00</w:t>
                  </w:r>
                </w:p>
              </w:tc>
              <w:tc>
                <w:tcPr>
                  <w:tcW w:w="1300" w:type="dxa"/>
                  <w:tcMar>
                    <w:top w:w="40" w:type="dxa"/>
                    <w:left w:w="0" w:type="dxa"/>
                    <w:bottom w:w="40" w:type="dxa"/>
                    <w:right w:w="0" w:type="dxa"/>
                  </w:tcMar>
                </w:tcPr>
                <w:p w14:paraId="270C0AFD" w14:textId="77777777" w:rsidR="005322BD" w:rsidRDefault="005322BD" w:rsidP="005322BD">
                  <w:pPr>
                    <w:pStyle w:val="UvjetniStil"/>
                    <w:jc w:val="right"/>
                  </w:pPr>
                  <w:r>
                    <w:rPr>
                      <w:sz w:val="16"/>
                    </w:rPr>
                    <w:t>203.000,00</w:t>
                  </w:r>
                </w:p>
              </w:tc>
              <w:tc>
                <w:tcPr>
                  <w:tcW w:w="1300" w:type="dxa"/>
                  <w:tcMar>
                    <w:top w:w="40" w:type="dxa"/>
                    <w:left w:w="0" w:type="dxa"/>
                    <w:bottom w:w="40" w:type="dxa"/>
                    <w:right w:w="0" w:type="dxa"/>
                  </w:tcMar>
                </w:tcPr>
                <w:p w14:paraId="140E5139" w14:textId="77777777" w:rsidR="005322BD" w:rsidRDefault="005322BD" w:rsidP="005322BD">
                  <w:pPr>
                    <w:pStyle w:val="UvjetniStil"/>
                    <w:jc w:val="right"/>
                  </w:pPr>
                  <w:r>
                    <w:rPr>
                      <w:sz w:val="16"/>
                    </w:rPr>
                    <w:t>206.000,00</w:t>
                  </w:r>
                </w:p>
              </w:tc>
              <w:tc>
                <w:tcPr>
                  <w:tcW w:w="700" w:type="dxa"/>
                  <w:tcMar>
                    <w:top w:w="40" w:type="dxa"/>
                    <w:left w:w="0" w:type="dxa"/>
                    <w:bottom w:w="40" w:type="dxa"/>
                    <w:right w:w="0" w:type="dxa"/>
                  </w:tcMar>
                </w:tcPr>
                <w:p w14:paraId="044EABD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923DA9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F8560CB" w14:textId="77777777" w:rsidR="005322BD" w:rsidRDefault="005322BD" w:rsidP="005322BD">
                  <w:pPr>
                    <w:pStyle w:val="UvjetniStil"/>
                    <w:jc w:val="right"/>
                  </w:pPr>
                  <w:r>
                    <w:rPr>
                      <w:sz w:val="16"/>
                    </w:rPr>
                    <w:t>103,00</w:t>
                  </w:r>
                </w:p>
              </w:tc>
            </w:tr>
          </w:tbl>
          <w:p w14:paraId="6C758B63" w14:textId="77777777" w:rsidR="005322BD" w:rsidRDefault="005322BD" w:rsidP="005322BD">
            <w:pPr>
              <w:pStyle w:val="EMPTYCELLSTYLE"/>
            </w:pPr>
          </w:p>
        </w:tc>
      </w:tr>
      <w:tr w:rsidR="005322BD" w14:paraId="253BE91D" w14:textId="77777777" w:rsidTr="005322BD">
        <w:tblPrEx>
          <w:tblCellMar>
            <w:top w:w="0" w:type="dxa"/>
            <w:bottom w:w="0" w:type="dxa"/>
          </w:tblCellMar>
        </w:tblPrEx>
        <w:trPr>
          <w:trHeight w:hRule="exact" w:val="80"/>
        </w:trPr>
        <w:tc>
          <w:tcPr>
            <w:tcW w:w="1800" w:type="dxa"/>
          </w:tcPr>
          <w:p w14:paraId="39BDB14D" w14:textId="77777777" w:rsidR="005322BD" w:rsidRDefault="005322BD" w:rsidP="005322BD">
            <w:pPr>
              <w:pStyle w:val="EMPTYCELLSTYLE"/>
            </w:pPr>
          </w:p>
        </w:tc>
        <w:tc>
          <w:tcPr>
            <w:tcW w:w="2640" w:type="dxa"/>
          </w:tcPr>
          <w:p w14:paraId="3D47AD84" w14:textId="77777777" w:rsidR="005322BD" w:rsidRDefault="005322BD" w:rsidP="005322BD">
            <w:pPr>
              <w:pStyle w:val="EMPTYCELLSTYLE"/>
            </w:pPr>
          </w:p>
        </w:tc>
        <w:tc>
          <w:tcPr>
            <w:tcW w:w="600" w:type="dxa"/>
          </w:tcPr>
          <w:p w14:paraId="01D872EE" w14:textId="77777777" w:rsidR="005322BD" w:rsidRDefault="005322BD" w:rsidP="005322BD">
            <w:pPr>
              <w:pStyle w:val="EMPTYCELLSTYLE"/>
            </w:pPr>
          </w:p>
        </w:tc>
        <w:tc>
          <w:tcPr>
            <w:tcW w:w="2520" w:type="dxa"/>
          </w:tcPr>
          <w:p w14:paraId="67BDBCFF" w14:textId="77777777" w:rsidR="005322BD" w:rsidRDefault="005322BD" w:rsidP="005322BD">
            <w:pPr>
              <w:pStyle w:val="EMPTYCELLSTYLE"/>
            </w:pPr>
          </w:p>
        </w:tc>
        <w:tc>
          <w:tcPr>
            <w:tcW w:w="2520" w:type="dxa"/>
          </w:tcPr>
          <w:p w14:paraId="750866BE" w14:textId="77777777" w:rsidR="005322BD" w:rsidRDefault="005322BD" w:rsidP="005322BD">
            <w:pPr>
              <w:pStyle w:val="EMPTYCELLSTYLE"/>
            </w:pPr>
          </w:p>
        </w:tc>
        <w:tc>
          <w:tcPr>
            <w:tcW w:w="3420" w:type="dxa"/>
          </w:tcPr>
          <w:p w14:paraId="5E5A6B47" w14:textId="77777777" w:rsidR="005322BD" w:rsidRDefault="005322BD" w:rsidP="005322BD">
            <w:pPr>
              <w:pStyle w:val="EMPTYCELLSTYLE"/>
            </w:pPr>
          </w:p>
        </w:tc>
        <w:tc>
          <w:tcPr>
            <w:tcW w:w="720" w:type="dxa"/>
          </w:tcPr>
          <w:p w14:paraId="4DD25E21" w14:textId="77777777" w:rsidR="005322BD" w:rsidRDefault="005322BD" w:rsidP="005322BD">
            <w:pPr>
              <w:pStyle w:val="EMPTYCELLSTYLE"/>
            </w:pPr>
          </w:p>
        </w:tc>
        <w:tc>
          <w:tcPr>
            <w:tcW w:w="680" w:type="dxa"/>
          </w:tcPr>
          <w:p w14:paraId="1A7201F1" w14:textId="77777777" w:rsidR="005322BD" w:rsidRDefault="005322BD" w:rsidP="005322BD">
            <w:pPr>
              <w:pStyle w:val="EMPTYCELLSTYLE"/>
            </w:pPr>
          </w:p>
        </w:tc>
        <w:tc>
          <w:tcPr>
            <w:tcW w:w="40" w:type="dxa"/>
          </w:tcPr>
          <w:p w14:paraId="22C127E2" w14:textId="77777777" w:rsidR="005322BD" w:rsidRDefault="005322BD" w:rsidP="005322BD">
            <w:pPr>
              <w:pStyle w:val="EMPTYCELLSTYLE"/>
            </w:pPr>
          </w:p>
        </w:tc>
        <w:tc>
          <w:tcPr>
            <w:tcW w:w="1080" w:type="dxa"/>
          </w:tcPr>
          <w:p w14:paraId="6723DED1" w14:textId="77777777" w:rsidR="005322BD" w:rsidRDefault="005322BD" w:rsidP="005322BD">
            <w:pPr>
              <w:pStyle w:val="EMPTYCELLSTYLE"/>
            </w:pPr>
          </w:p>
        </w:tc>
        <w:tc>
          <w:tcPr>
            <w:tcW w:w="40" w:type="dxa"/>
          </w:tcPr>
          <w:p w14:paraId="6627F055" w14:textId="77777777" w:rsidR="005322BD" w:rsidRDefault="005322BD" w:rsidP="005322BD">
            <w:pPr>
              <w:pStyle w:val="EMPTYCELLSTYLE"/>
            </w:pPr>
          </w:p>
        </w:tc>
      </w:tr>
      <w:tr w:rsidR="005322BD" w14:paraId="14F290C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4E1A9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6AB729" w14:textId="77777777" w:rsidR="005322BD" w:rsidRDefault="005322BD" w:rsidP="005322BD">
                  <w:pPr>
                    <w:pStyle w:val="prog3"/>
                  </w:pPr>
                  <w:r>
                    <w:rPr>
                      <w:sz w:val="16"/>
                    </w:rPr>
                    <w:lastRenderedPageBreak/>
                    <w:t>Kapitalni projekt K100035 Nabava urbane opreme i galanterije</w:t>
                  </w:r>
                </w:p>
              </w:tc>
              <w:tc>
                <w:tcPr>
                  <w:tcW w:w="2020" w:type="dxa"/>
                </w:tcPr>
                <w:p w14:paraId="4701472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13AA44" w14:textId="77777777" w:rsidR="005322BD" w:rsidRDefault="005322BD" w:rsidP="005322BD">
                  <w:pPr>
                    <w:pStyle w:val="prog3"/>
                    <w:jc w:val="right"/>
                  </w:pPr>
                  <w:r>
                    <w:rPr>
                      <w:sz w:val="16"/>
                    </w:rPr>
                    <w:t>25.000,00</w:t>
                  </w:r>
                </w:p>
              </w:tc>
              <w:tc>
                <w:tcPr>
                  <w:tcW w:w="1300" w:type="dxa"/>
                  <w:shd w:val="clear" w:color="auto" w:fill="FFFFFF"/>
                  <w:tcMar>
                    <w:top w:w="0" w:type="dxa"/>
                    <w:left w:w="0" w:type="dxa"/>
                    <w:bottom w:w="0" w:type="dxa"/>
                    <w:right w:w="0" w:type="dxa"/>
                  </w:tcMar>
                  <w:vAlign w:val="center"/>
                </w:tcPr>
                <w:p w14:paraId="6877B949" w14:textId="77777777" w:rsidR="005322BD" w:rsidRDefault="005322BD" w:rsidP="005322BD">
                  <w:pPr>
                    <w:pStyle w:val="prog3"/>
                    <w:jc w:val="right"/>
                  </w:pPr>
                  <w:r>
                    <w:rPr>
                      <w:sz w:val="16"/>
                    </w:rPr>
                    <w:t>25.375,00</w:t>
                  </w:r>
                </w:p>
              </w:tc>
              <w:tc>
                <w:tcPr>
                  <w:tcW w:w="1300" w:type="dxa"/>
                  <w:shd w:val="clear" w:color="auto" w:fill="FFFFFF"/>
                  <w:tcMar>
                    <w:top w:w="0" w:type="dxa"/>
                    <w:left w:w="0" w:type="dxa"/>
                    <w:bottom w:w="0" w:type="dxa"/>
                    <w:right w:w="0" w:type="dxa"/>
                  </w:tcMar>
                  <w:vAlign w:val="center"/>
                </w:tcPr>
                <w:p w14:paraId="540C0367" w14:textId="77777777" w:rsidR="005322BD" w:rsidRDefault="005322BD" w:rsidP="005322BD">
                  <w:pPr>
                    <w:pStyle w:val="prog3"/>
                    <w:jc w:val="right"/>
                  </w:pPr>
                  <w:r>
                    <w:rPr>
                      <w:sz w:val="16"/>
                    </w:rPr>
                    <w:t>25.750,00</w:t>
                  </w:r>
                </w:p>
              </w:tc>
              <w:tc>
                <w:tcPr>
                  <w:tcW w:w="700" w:type="dxa"/>
                  <w:shd w:val="clear" w:color="auto" w:fill="FFFFFF"/>
                  <w:tcMar>
                    <w:top w:w="0" w:type="dxa"/>
                    <w:left w:w="0" w:type="dxa"/>
                    <w:bottom w:w="0" w:type="dxa"/>
                    <w:right w:w="0" w:type="dxa"/>
                  </w:tcMar>
                  <w:vAlign w:val="center"/>
                </w:tcPr>
                <w:p w14:paraId="6BEB771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3454E3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4D6036C" w14:textId="77777777" w:rsidR="005322BD" w:rsidRDefault="005322BD" w:rsidP="005322BD">
                  <w:pPr>
                    <w:pStyle w:val="prog3"/>
                    <w:jc w:val="right"/>
                  </w:pPr>
                  <w:r>
                    <w:rPr>
                      <w:sz w:val="16"/>
                    </w:rPr>
                    <w:t>103,00</w:t>
                  </w:r>
                </w:p>
              </w:tc>
            </w:tr>
          </w:tbl>
          <w:p w14:paraId="1C5F7404" w14:textId="77777777" w:rsidR="005322BD" w:rsidRDefault="005322BD" w:rsidP="005322BD">
            <w:pPr>
              <w:pStyle w:val="EMPTYCELLSTYLE"/>
            </w:pPr>
          </w:p>
        </w:tc>
      </w:tr>
      <w:tr w:rsidR="005322BD" w14:paraId="632A2FB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E2D3EE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A8D52C" w14:textId="77777777" w:rsidR="005322BD" w:rsidRDefault="005322BD" w:rsidP="005322BD">
                  <w:pPr>
                    <w:pStyle w:val="izv1"/>
                  </w:pPr>
                  <w:r>
                    <w:rPr>
                      <w:sz w:val="16"/>
                    </w:rPr>
                    <w:t>Izvor 4. PRIHODI ZA POSEBNE NAMJENE</w:t>
                  </w:r>
                </w:p>
              </w:tc>
              <w:tc>
                <w:tcPr>
                  <w:tcW w:w="2020" w:type="dxa"/>
                </w:tcPr>
                <w:p w14:paraId="4006B94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CFE866C" w14:textId="77777777" w:rsidR="005322BD" w:rsidRDefault="005322BD" w:rsidP="005322BD">
                  <w:pPr>
                    <w:pStyle w:val="izv1"/>
                    <w:jc w:val="right"/>
                  </w:pPr>
                  <w:r>
                    <w:rPr>
                      <w:sz w:val="16"/>
                    </w:rPr>
                    <w:t>25.000,00</w:t>
                  </w:r>
                </w:p>
              </w:tc>
              <w:tc>
                <w:tcPr>
                  <w:tcW w:w="1300" w:type="dxa"/>
                  <w:shd w:val="clear" w:color="auto" w:fill="FFFFFF"/>
                  <w:tcMar>
                    <w:top w:w="0" w:type="dxa"/>
                    <w:left w:w="0" w:type="dxa"/>
                    <w:bottom w:w="0" w:type="dxa"/>
                    <w:right w:w="0" w:type="dxa"/>
                  </w:tcMar>
                  <w:vAlign w:val="center"/>
                </w:tcPr>
                <w:p w14:paraId="2B77CED4" w14:textId="77777777" w:rsidR="005322BD" w:rsidRDefault="005322BD" w:rsidP="005322BD">
                  <w:pPr>
                    <w:pStyle w:val="izv1"/>
                    <w:jc w:val="right"/>
                  </w:pPr>
                  <w:r>
                    <w:rPr>
                      <w:sz w:val="16"/>
                    </w:rPr>
                    <w:t>25.375,00</w:t>
                  </w:r>
                </w:p>
              </w:tc>
              <w:tc>
                <w:tcPr>
                  <w:tcW w:w="1300" w:type="dxa"/>
                  <w:shd w:val="clear" w:color="auto" w:fill="FFFFFF"/>
                  <w:tcMar>
                    <w:top w:w="0" w:type="dxa"/>
                    <w:left w:w="0" w:type="dxa"/>
                    <w:bottom w:w="0" w:type="dxa"/>
                    <w:right w:w="0" w:type="dxa"/>
                  </w:tcMar>
                  <w:vAlign w:val="center"/>
                </w:tcPr>
                <w:p w14:paraId="2E465C94" w14:textId="77777777" w:rsidR="005322BD" w:rsidRDefault="005322BD" w:rsidP="005322BD">
                  <w:pPr>
                    <w:pStyle w:val="izv1"/>
                    <w:jc w:val="right"/>
                  </w:pPr>
                  <w:r>
                    <w:rPr>
                      <w:sz w:val="16"/>
                    </w:rPr>
                    <w:t>25.750,00</w:t>
                  </w:r>
                </w:p>
              </w:tc>
              <w:tc>
                <w:tcPr>
                  <w:tcW w:w="700" w:type="dxa"/>
                  <w:shd w:val="clear" w:color="auto" w:fill="FFFFFF"/>
                  <w:tcMar>
                    <w:top w:w="0" w:type="dxa"/>
                    <w:left w:w="0" w:type="dxa"/>
                    <w:bottom w:w="0" w:type="dxa"/>
                    <w:right w:w="0" w:type="dxa"/>
                  </w:tcMar>
                  <w:vAlign w:val="center"/>
                </w:tcPr>
                <w:p w14:paraId="5C5A712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4B2F74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0C41A2F" w14:textId="77777777" w:rsidR="005322BD" w:rsidRDefault="005322BD" w:rsidP="005322BD">
                  <w:pPr>
                    <w:pStyle w:val="izv1"/>
                    <w:jc w:val="right"/>
                  </w:pPr>
                  <w:r>
                    <w:rPr>
                      <w:sz w:val="16"/>
                    </w:rPr>
                    <w:t>103,00</w:t>
                  </w:r>
                </w:p>
              </w:tc>
            </w:tr>
          </w:tbl>
          <w:p w14:paraId="58D44A10" w14:textId="77777777" w:rsidR="005322BD" w:rsidRDefault="005322BD" w:rsidP="005322BD">
            <w:pPr>
              <w:pStyle w:val="EMPTYCELLSTYLE"/>
            </w:pPr>
          </w:p>
        </w:tc>
      </w:tr>
      <w:tr w:rsidR="005322BD" w14:paraId="75CB5D2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183149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4763D06" w14:textId="77777777" w:rsidR="005322BD" w:rsidRDefault="005322BD" w:rsidP="005322BD">
                  <w:pPr>
                    <w:pStyle w:val="izv2"/>
                  </w:pPr>
                  <w:r>
                    <w:rPr>
                      <w:sz w:val="16"/>
                    </w:rPr>
                    <w:t>Izvor 4.2. Komunalna naknada</w:t>
                  </w:r>
                </w:p>
              </w:tc>
              <w:tc>
                <w:tcPr>
                  <w:tcW w:w="2020" w:type="dxa"/>
                </w:tcPr>
                <w:p w14:paraId="271007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FA41FC" w14:textId="77777777" w:rsidR="005322BD" w:rsidRDefault="005322BD" w:rsidP="005322BD">
                  <w:pPr>
                    <w:pStyle w:val="izv2"/>
                    <w:jc w:val="right"/>
                  </w:pPr>
                  <w:r>
                    <w:rPr>
                      <w:sz w:val="16"/>
                    </w:rPr>
                    <w:t>25.000,00</w:t>
                  </w:r>
                </w:p>
              </w:tc>
              <w:tc>
                <w:tcPr>
                  <w:tcW w:w="1300" w:type="dxa"/>
                  <w:shd w:val="clear" w:color="auto" w:fill="FFFFFF"/>
                  <w:tcMar>
                    <w:top w:w="0" w:type="dxa"/>
                    <w:left w:w="0" w:type="dxa"/>
                    <w:bottom w:w="0" w:type="dxa"/>
                    <w:right w:w="0" w:type="dxa"/>
                  </w:tcMar>
                  <w:vAlign w:val="center"/>
                </w:tcPr>
                <w:p w14:paraId="17C22269" w14:textId="77777777" w:rsidR="005322BD" w:rsidRDefault="005322BD" w:rsidP="005322BD">
                  <w:pPr>
                    <w:pStyle w:val="izv2"/>
                    <w:jc w:val="right"/>
                  </w:pPr>
                  <w:r>
                    <w:rPr>
                      <w:sz w:val="16"/>
                    </w:rPr>
                    <w:t>25.375,00</w:t>
                  </w:r>
                </w:p>
              </w:tc>
              <w:tc>
                <w:tcPr>
                  <w:tcW w:w="1300" w:type="dxa"/>
                  <w:shd w:val="clear" w:color="auto" w:fill="FFFFFF"/>
                  <w:tcMar>
                    <w:top w:w="0" w:type="dxa"/>
                    <w:left w:w="0" w:type="dxa"/>
                    <w:bottom w:w="0" w:type="dxa"/>
                    <w:right w:w="0" w:type="dxa"/>
                  </w:tcMar>
                  <w:vAlign w:val="center"/>
                </w:tcPr>
                <w:p w14:paraId="0DAEE306" w14:textId="77777777" w:rsidR="005322BD" w:rsidRDefault="005322BD" w:rsidP="005322BD">
                  <w:pPr>
                    <w:pStyle w:val="izv2"/>
                    <w:jc w:val="right"/>
                  </w:pPr>
                  <w:r>
                    <w:rPr>
                      <w:sz w:val="16"/>
                    </w:rPr>
                    <w:t>25.750,00</w:t>
                  </w:r>
                </w:p>
              </w:tc>
              <w:tc>
                <w:tcPr>
                  <w:tcW w:w="700" w:type="dxa"/>
                  <w:shd w:val="clear" w:color="auto" w:fill="FFFFFF"/>
                  <w:tcMar>
                    <w:top w:w="0" w:type="dxa"/>
                    <w:left w:w="0" w:type="dxa"/>
                    <w:bottom w:w="0" w:type="dxa"/>
                    <w:right w:w="0" w:type="dxa"/>
                  </w:tcMar>
                  <w:vAlign w:val="center"/>
                </w:tcPr>
                <w:p w14:paraId="09481E9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ECA76A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8369872" w14:textId="77777777" w:rsidR="005322BD" w:rsidRDefault="005322BD" w:rsidP="005322BD">
                  <w:pPr>
                    <w:pStyle w:val="izv2"/>
                    <w:jc w:val="right"/>
                  </w:pPr>
                  <w:r>
                    <w:rPr>
                      <w:sz w:val="16"/>
                    </w:rPr>
                    <w:t>103,00</w:t>
                  </w:r>
                </w:p>
              </w:tc>
            </w:tr>
          </w:tbl>
          <w:p w14:paraId="2CB9FA7D" w14:textId="77777777" w:rsidR="005322BD" w:rsidRDefault="005322BD" w:rsidP="005322BD">
            <w:pPr>
              <w:pStyle w:val="EMPTYCELLSTYLE"/>
            </w:pPr>
          </w:p>
        </w:tc>
      </w:tr>
      <w:tr w:rsidR="005322BD" w14:paraId="5D9AAA5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9A497A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C0C562"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1F6106F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54D458" w14:textId="77777777" w:rsidR="005322BD" w:rsidRDefault="005322BD" w:rsidP="005322BD">
                  <w:pPr>
                    <w:pStyle w:val="fun3"/>
                    <w:jc w:val="right"/>
                  </w:pPr>
                  <w:r>
                    <w:rPr>
                      <w:sz w:val="16"/>
                    </w:rPr>
                    <w:t>25.000,00</w:t>
                  </w:r>
                </w:p>
              </w:tc>
              <w:tc>
                <w:tcPr>
                  <w:tcW w:w="1300" w:type="dxa"/>
                  <w:shd w:val="clear" w:color="auto" w:fill="FFFFFF"/>
                  <w:tcMar>
                    <w:top w:w="0" w:type="dxa"/>
                    <w:left w:w="0" w:type="dxa"/>
                    <w:bottom w:w="0" w:type="dxa"/>
                    <w:right w:w="0" w:type="dxa"/>
                  </w:tcMar>
                  <w:vAlign w:val="center"/>
                </w:tcPr>
                <w:p w14:paraId="19633107" w14:textId="77777777" w:rsidR="005322BD" w:rsidRDefault="005322BD" w:rsidP="005322BD">
                  <w:pPr>
                    <w:pStyle w:val="fun3"/>
                    <w:jc w:val="right"/>
                  </w:pPr>
                  <w:r>
                    <w:rPr>
                      <w:sz w:val="16"/>
                    </w:rPr>
                    <w:t>25.375,00</w:t>
                  </w:r>
                </w:p>
              </w:tc>
              <w:tc>
                <w:tcPr>
                  <w:tcW w:w="1300" w:type="dxa"/>
                  <w:shd w:val="clear" w:color="auto" w:fill="FFFFFF"/>
                  <w:tcMar>
                    <w:top w:w="0" w:type="dxa"/>
                    <w:left w:w="0" w:type="dxa"/>
                    <w:bottom w:w="0" w:type="dxa"/>
                    <w:right w:w="0" w:type="dxa"/>
                  </w:tcMar>
                  <w:vAlign w:val="center"/>
                </w:tcPr>
                <w:p w14:paraId="0D5C9317" w14:textId="77777777" w:rsidR="005322BD" w:rsidRDefault="005322BD" w:rsidP="005322BD">
                  <w:pPr>
                    <w:pStyle w:val="fun3"/>
                    <w:jc w:val="right"/>
                  </w:pPr>
                  <w:r>
                    <w:rPr>
                      <w:sz w:val="16"/>
                    </w:rPr>
                    <w:t>25.750,00</w:t>
                  </w:r>
                </w:p>
              </w:tc>
              <w:tc>
                <w:tcPr>
                  <w:tcW w:w="700" w:type="dxa"/>
                  <w:shd w:val="clear" w:color="auto" w:fill="FFFFFF"/>
                  <w:tcMar>
                    <w:top w:w="0" w:type="dxa"/>
                    <w:left w:w="0" w:type="dxa"/>
                    <w:bottom w:w="0" w:type="dxa"/>
                    <w:right w:w="0" w:type="dxa"/>
                  </w:tcMar>
                  <w:vAlign w:val="center"/>
                </w:tcPr>
                <w:p w14:paraId="3383A00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B9E77F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96C451F" w14:textId="77777777" w:rsidR="005322BD" w:rsidRDefault="005322BD" w:rsidP="005322BD">
                  <w:pPr>
                    <w:pStyle w:val="fun3"/>
                    <w:jc w:val="right"/>
                  </w:pPr>
                  <w:r>
                    <w:rPr>
                      <w:sz w:val="16"/>
                    </w:rPr>
                    <w:t>103,00</w:t>
                  </w:r>
                </w:p>
              </w:tc>
            </w:tr>
          </w:tbl>
          <w:p w14:paraId="3A5B5A0E" w14:textId="77777777" w:rsidR="005322BD" w:rsidRDefault="005322BD" w:rsidP="005322BD">
            <w:pPr>
              <w:pStyle w:val="EMPTYCELLSTYLE"/>
            </w:pPr>
          </w:p>
        </w:tc>
      </w:tr>
      <w:tr w:rsidR="005322BD" w14:paraId="24BF28C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8CE09C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184E076"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1A3CC16" w14:textId="77777777" w:rsidR="005322BD" w:rsidRDefault="005322BD" w:rsidP="005322BD">
                  <w:pPr>
                    <w:pStyle w:val="UvjetniStil10"/>
                  </w:pPr>
                  <w:r>
                    <w:rPr>
                      <w:sz w:val="16"/>
                    </w:rPr>
                    <w:t>Rashodi za nabavu nefinancijske imovine</w:t>
                  </w:r>
                </w:p>
              </w:tc>
              <w:tc>
                <w:tcPr>
                  <w:tcW w:w="2500" w:type="dxa"/>
                </w:tcPr>
                <w:p w14:paraId="73D92AD3" w14:textId="77777777" w:rsidR="005322BD" w:rsidRDefault="005322BD" w:rsidP="005322BD">
                  <w:pPr>
                    <w:pStyle w:val="EMPTYCELLSTYLE"/>
                  </w:pPr>
                </w:p>
              </w:tc>
              <w:tc>
                <w:tcPr>
                  <w:tcW w:w="1300" w:type="dxa"/>
                  <w:tcMar>
                    <w:top w:w="40" w:type="dxa"/>
                    <w:left w:w="0" w:type="dxa"/>
                    <w:bottom w:w="40" w:type="dxa"/>
                    <w:right w:w="0" w:type="dxa"/>
                  </w:tcMar>
                </w:tcPr>
                <w:p w14:paraId="6D4CE1C0" w14:textId="77777777" w:rsidR="005322BD" w:rsidRDefault="005322BD" w:rsidP="005322BD">
                  <w:pPr>
                    <w:pStyle w:val="UvjetniStil10"/>
                    <w:jc w:val="right"/>
                  </w:pPr>
                  <w:r>
                    <w:rPr>
                      <w:sz w:val="16"/>
                    </w:rPr>
                    <w:t>25.000,00</w:t>
                  </w:r>
                </w:p>
              </w:tc>
              <w:tc>
                <w:tcPr>
                  <w:tcW w:w="1300" w:type="dxa"/>
                  <w:tcMar>
                    <w:top w:w="40" w:type="dxa"/>
                    <w:left w:w="0" w:type="dxa"/>
                    <w:bottom w:w="40" w:type="dxa"/>
                    <w:right w:w="0" w:type="dxa"/>
                  </w:tcMar>
                </w:tcPr>
                <w:p w14:paraId="397D81C1" w14:textId="77777777" w:rsidR="005322BD" w:rsidRDefault="005322BD" w:rsidP="005322BD">
                  <w:pPr>
                    <w:pStyle w:val="UvjetniStil10"/>
                    <w:jc w:val="right"/>
                  </w:pPr>
                  <w:r>
                    <w:rPr>
                      <w:sz w:val="16"/>
                    </w:rPr>
                    <w:t>25.375,00</w:t>
                  </w:r>
                </w:p>
              </w:tc>
              <w:tc>
                <w:tcPr>
                  <w:tcW w:w="1300" w:type="dxa"/>
                  <w:tcMar>
                    <w:top w:w="40" w:type="dxa"/>
                    <w:left w:w="0" w:type="dxa"/>
                    <w:bottom w:w="40" w:type="dxa"/>
                    <w:right w:w="0" w:type="dxa"/>
                  </w:tcMar>
                </w:tcPr>
                <w:p w14:paraId="1EE79E75" w14:textId="77777777" w:rsidR="005322BD" w:rsidRDefault="005322BD" w:rsidP="005322BD">
                  <w:pPr>
                    <w:pStyle w:val="UvjetniStil10"/>
                    <w:jc w:val="right"/>
                  </w:pPr>
                  <w:r>
                    <w:rPr>
                      <w:sz w:val="16"/>
                    </w:rPr>
                    <w:t>25.750,00</w:t>
                  </w:r>
                </w:p>
              </w:tc>
              <w:tc>
                <w:tcPr>
                  <w:tcW w:w="700" w:type="dxa"/>
                  <w:tcMar>
                    <w:top w:w="40" w:type="dxa"/>
                    <w:left w:w="0" w:type="dxa"/>
                    <w:bottom w:w="40" w:type="dxa"/>
                    <w:right w:w="0" w:type="dxa"/>
                  </w:tcMar>
                </w:tcPr>
                <w:p w14:paraId="36B6C4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C8CD10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13B3E33" w14:textId="77777777" w:rsidR="005322BD" w:rsidRDefault="005322BD" w:rsidP="005322BD">
                  <w:pPr>
                    <w:pStyle w:val="UvjetniStil10"/>
                    <w:jc w:val="right"/>
                  </w:pPr>
                  <w:r>
                    <w:rPr>
                      <w:sz w:val="16"/>
                    </w:rPr>
                    <w:t>103,00</w:t>
                  </w:r>
                </w:p>
              </w:tc>
            </w:tr>
          </w:tbl>
          <w:p w14:paraId="53595282" w14:textId="77777777" w:rsidR="005322BD" w:rsidRDefault="005322BD" w:rsidP="005322BD">
            <w:pPr>
              <w:pStyle w:val="EMPTYCELLSTYLE"/>
            </w:pPr>
          </w:p>
        </w:tc>
      </w:tr>
      <w:tr w:rsidR="005322BD" w14:paraId="6E6E3E5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15A18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48D5009"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4C444402" w14:textId="77777777" w:rsidR="005322BD" w:rsidRDefault="005322BD" w:rsidP="005322BD">
                  <w:pPr>
                    <w:pStyle w:val="UvjetniStil10"/>
                  </w:pPr>
                  <w:r>
                    <w:rPr>
                      <w:sz w:val="16"/>
                    </w:rPr>
                    <w:t>Rashodi za nabavu proizvedene dugotrajne imovine</w:t>
                  </w:r>
                </w:p>
              </w:tc>
              <w:tc>
                <w:tcPr>
                  <w:tcW w:w="2500" w:type="dxa"/>
                </w:tcPr>
                <w:p w14:paraId="71F1D94A" w14:textId="77777777" w:rsidR="005322BD" w:rsidRDefault="005322BD" w:rsidP="005322BD">
                  <w:pPr>
                    <w:pStyle w:val="EMPTYCELLSTYLE"/>
                  </w:pPr>
                </w:p>
              </w:tc>
              <w:tc>
                <w:tcPr>
                  <w:tcW w:w="1300" w:type="dxa"/>
                  <w:tcMar>
                    <w:top w:w="40" w:type="dxa"/>
                    <w:left w:w="0" w:type="dxa"/>
                    <w:bottom w:w="40" w:type="dxa"/>
                    <w:right w:w="0" w:type="dxa"/>
                  </w:tcMar>
                </w:tcPr>
                <w:p w14:paraId="6629E08B" w14:textId="77777777" w:rsidR="005322BD" w:rsidRDefault="005322BD" w:rsidP="005322BD">
                  <w:pPr>
                    <w:pStyle w:val="UvjetniStil10"/>
                    <w:jc w:val="right"/>
                  </w:pPr>
                  <w:r>
                    <w:rPr>
                      <w:sz w:val="16"/>
                    </w:rPr>
                    <w:t>25.000,00</w:t>
                  </w:r>
                </w:p>
              </w:tc>
              <w:tc>
                <w:tcPr>
                  <w:tcW w:w="1300" w:type="dxa"/>
                  <w:tcMar>
                    <w:top w:w="40" w:type="dxa"/>
                    <w:left w:w="0" w:type="dxa"/>
                    <w:bottom w:w="40" w:type="dxa"/>
                    <w:right w:w="0" w:type="dxa"/>
                  </w:tcMar>
                </w:tcPr>
                <w:p w14:paraId="6F982DA7" w14:textId="77777777" w:rsidR="005322BD" w:rsidRDefault="005322BD" w:rsidP="005322BD">
                  <w:pPr>
                    <w:pStyle w:val="UvjetniStil10"/>
                    <w:jc w:val="right"/>
                  </w:pPr>
                  <w:r>
                    <w:rPr>
                      <w:sz w:val="16"/>
                    </w:rPr>
                    <w:t>25.375,00</w:t>
                  </w:r>
                </w:p>
              </w:tc>
              <w:tc>
                <w:tcPr>
                  <w:tcW w:w="1300" w:type="dxa"/>
                  <w:tcMar>
                    <w:top w:w="40" w:type="dxa"/>
                    <w:left w:w="0" w:type="dxa"/>
                    <w:bottom w:w="40" w:type="dxa"/>
                    <w:right w:w="0" w:type="dxa"/>
                  </w:tcMar>
                </w:tcPr>
                <w:p w14:paraId="3C1C54DB" w14:textId="77777777" w:rsidR="005322BD" w:rsidRDefault="005322BD" w:rsidP="005322BD">
                  <w:pPr>
                    <w:pStyle w:val="UvjetniStil10"/>
                    <w:jc w:val="right"/>
                  </w:pPr>
                  <w:r>
                    <w:rPr>
                      <w:sz w:val="16"/>
                    </w:rPr>
                    <w:t>25.750,00</w:t>
                  </w:r>
                </w:p>
              </w:tc>
              <w:tc>
                <w:tcPr>
                  <w:tcW w:w="700" w:type="dxa"/>
                  <w:tcMar>
                    <w:top w:w="40" w:type="dxa"/>
                    <w:left w:w="0" w:type="dxa"/>
                    <w:bottom w:w="40" w:type="dxa"/>
                    <w:right w:w="0" w:type="dxa"/>
                  </w:tcMar>
                </w:tcPr>
                <w:p w14:paraId="25F032B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AD5A80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19C4526" w14:textId="77777777" w:rsidR="005322BD" w:rsidRDefault="005322BD" w:rsidP="005322BD">
                  <w:pPr>
                    <w:pStyle w:val="UvjetniStil10"/>
                    <w:jc w:val="right"/>
                  </w:pPr>
                  <w:r>
                    <w:rPr>
                      <w:sz w:val="16"/>
                    </w:rPr>
                    <w:t>103,00</w:t>
                  </w:r>
                </w:p>
              </w:tc>
            </w:tr>
          </w:tbl>
          <w:p w14:paraId="0FE20F36" w14:textId="77777777" w:rsidR="005322BD" w:rsidRDefault="005322BD" w:rsidP="005322BD">
            <w:pPr>
              <w:pStyle w:val="EMPTYCELLSTYLE"/>
            </w:pPr>
          </w:p>
        </w:tc>
      </w:tr>
      <w:tr w:rsidR="005322BD" w14:paraId="41A21E0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68BE6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6599001"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04F64378" w14:textId="77777777" w:rsidR="005322BD" w:rsidRDefault="005322BD" w:rsidP="005322BD">
                  <w:pPr>
                    <w:pStyle w:val="UvjetniStil"/>
                  </w:pPr>
                  <w:r>
                    <w:rPr>
                      <w:sz w:val="16"/>
                    </w:rPr>
                    <w:t>Postrojenja i oprema</w:t>
                  </w:r>
                </w:p>
              </w:tc>
              <w:tc>
                <w:tcPr>
                  <w:tcW w:w="2500" w:type="dxa"/>
                </w:tcPr>
                <w:p w14:paraId="7687028B" w14:textId="77777777" w:rsidR="005322BD" w:rsidRDefault="005322BD" w:rsidP="005322BD">
                  <w:pPr>
                    <w:pStyle w:val="EMPTYCELLSTYLE"/>
                  </w:pPr>
                </w:p>
              </w:tc>
              <w:tc>
                <w:tcPr>
                  <w:tcW w:w="1300" w:type="dxa"/>
                  <w:tcMar>
                    <w:top w:w="40" w:type="dxa"/>
                    <w:left w:w="0" w:type="dxa"/>
                    <w:bottom w:w="40" w:type="dxa"/>
                    <w:right w:w="0" w:type="dxa"/>
                  </w:tcMar>
                </w:tcPr>
                <w:p w14:paraId="3479984A" w14:textId="77777777" w:rsidR="005322BD" w:rsidRDefault="005322BD" w:rsidP="005322BD">
                  <w:pPr>
                    <w:pStyle w:val="UvjetniStil"/>
                    <w:jc w:val="right"/>
                  </w:pPr>
                  <w:r>
                    <w:rPr>
                      <w:sz w:val="16"/>
                    </w:rPr>
                    <w:t>25.000,00</w:t>
                  </w:r>
                </w:p>
              </w:tc>
              <w:tc>
                <w:tcPr>
                  <w:tcW w:w="1300" w:type="dxa"/>
                  <w:tcMar>
                    <w:top w:w="40" w:type="dxa"/>
                    <w:left w:w="0" w:type="dxa"/>
                    <w:bottom w:w="40" w:type="dxa"/>
                    <w:right w:w="0" w:type="dxa"/>
                  </w:tcMar>
                </w:tcPr>
                <w:p w14:paraId="37D42A39" w14:textId="77777777" w:rsidR="005322BD" w:rsidRDefault="005322BD" w:rsidP="005322BD">
                  <w:pPr>
                    <w:pStyle w:val="UvjetniStil"/>
                    <w:jc w:val="right"/>
                  </w:pPr>
                  <w:r>
                    <w:rPr>
                      <w:sz w:val="16"/>
                    </w:rPr>
                    <w:t>25.375,00</w:t>
                  </w:r>
                </w:p>
              </w:tc>
              <w:tc>
                <w:tcPr>
                  <w:tcW w:w="1300" w:type="dxa"/>
                  <w:tcMar>
                    <w:top w:w="40" w:type="dxa"/>
                    <w:left w:w="0" w:type="dxa"/>
                    <w:bottom w:w="40" w:type="dxa"/>
                    <w:right w:w="0" w:type="dxa"/>
                  </w:tcMar>
                </w:tcPr>
                <w:p w14:paraId="6164904A" w14:textId="77777777" w:rsidR="005322BD" w:rsidRDefault="005322BD" w:rsidP="005322BD">
                  <w:pPr>
                    <w:pStyle w:val="UvjetniStil"/>
                    <w:jc w:val="right"/>
                  </w:pPr>
                  <w:r>
                    <w:rPr>
                      <w:sz w:val="16"/>
                    </w:rPr>
                    <w:t>25.750,00</w:t>
                  </w:r>
                </w:p>
              </w:tc>
              <w:tc>
                <w:tcPr>
                  <w:tcW w:w="700" w:type="dxa"/>
                  <w:tcMar>
                    <w:top w:w="40" w:type="dxa"/>
                    <w:left w:w="0" w:type="dxa"/>
                    <w:bottom w:w="40" w:type="dxa"/>
                    <w:right w:w="0" w:type="dxa"/>
                  </w:tcMar>
                </w:tcPr>
                <w:p w14:paraId="6A0060F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B93D34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11CD01C" w14:textId="77777777" w:rsidR="005322BD" w:rsidRDefault="005322BD" w:rsidP="005322BD">
                  <w:pPr>
                    <w:pStyle w:val="UvjetniStil"/>
                    <w:jc w:val="right"/>
                  </w:pPr>
                  <w:r>
                    <w:rPr>
                      <w:sz w:val="16"/>
                    </w:rPr>
                    <w:t>103,00</w:t>
                  </w:r>
                </w:p>
              </w:tc>
            </w:tr>
          </w:tbl>
          <w:p w14:paraId="325D5567" w14:textId="77777777" w:rsidR="005322BD" w:rsidRDefault="005322BD" w:rsidP="005322BD">
            <w:pPr>
              <w:pStyle w:val="EMPTYCELLSTYLE"/>
            </w:pPr>
          </w:p>
        </w:tc>
      </w:tr>
      <w:tr w:rsidR="005322BD" w14:paraId="6F3A2E2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C6F56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676CBC" w14:textId="77777777" w:rsidR="005322BD" w:rsidRDefault="005322BD" w:rsidP="005322BD">
                  <w:pPr>
                    <w:pStyle w:val="prog3"/>
                  </w:pPr>
                  <w:r>
                    <w:rPr>
                      <w:sz w:val="16"/>
                    </w:rPr>
                    <w:t>Kapitalni projekt K100039 Uređenje poučnog puta prema Vrelu Zrmanje</w:t>
                  </w:r>
                </w:p>
              </w:tc>
              <w:tc>
                <w:tcPr>
                  <w:tcW w:w="2020" w:type="dxa"/>
                </w:tcPr>
                <w:p w14:paraId="31C3088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22A8DD7" w14:textId="77777777" w:rsidR="005322BD" w:rsidRDefault="005322BD" w:rsidP="005322BD">
                  <w:pPr>
                    <w:pStyle w:val="prog3"/>
                    <w:jc w:val="right"/>
                  </w:pPr>
                  <w:r>
                    <w:rPr>
                      <w:sz w:val="16"/>
                    </w:rPr>
                    <w:t>638.600,00</w:t>
                  </w:r>
                </w:p>
              </w:tc>
              <w:tc>
                <w:tcPr>
                  <w:tcW w:w="1300" w:type="dxa"/>
                  <w:shd w:val="clear" w:color="auto" w:fill="FFFFFF"/>
                  <w:tcMar>
                    <w:top w:w="0" w:type="dxa"/>
                    <w:left w:w="0" w:type="dxa"/>
                    <w:bottom w:w="0" w:type="dxa"/>
                    <w:right w:w="0" w:type="dxa"/>
                  </w:tcMar>
                  <w:vAlign w:val="center"/>
                </w:tcPr>
                <w:p w14:paraId="55903B6F" w14:textId="77777777" w:rsidR="005322BD" w:rsidRDefault="005322BD" w:rsidP="005322BD">
                  <w:pPr>
                    <w:pStyle w:val="prog3"/>
                    <w:jc w:val="right"/>
                  </w:pPr>
                  <w:r>
                    <w:rPr>
                      <w:sz w:val="16"/>
                    </w:rPr>
                    <w:t>648.179,00</w:t>
                  </w:r>
                </w:p>
              </w:tc>
              <w:tc>
                <w:tcPr>
                  <w:tcW w:w="1300" w:type="dxa"/>
                  <w:shd w:val="clear" w:color="auto" w:fill="FFFFFF"/>
                  <w:tcMar>
                    <w:top w:w="0" w:type="dxa"/>
                    <w:left w:w="0" w:type="dxa"/>
                    <w:bottom w:w="0" w:type="dxa"/>
                    <w:right w:w="0" w:type="dxa"/>
                  </w:tcMar>
                  <w:vAlign w:val="center"/>
                </w:tcPr>
                <w:p w14:paraId="1944F25C" w14:textId="77777777" w:rsidR="005322BD" w:rsidRDefault="005322BD" w:rsidP="005322BD">
                  <w:pPr>
                    <w:pStyle w:val="prog3"/>
                    <w:jc w:val="right"/>
                  </w:pPr>
                  <w:r>
                    <w:rPr>
                      <w:sz w:val="16"/>
                    </w:rPr>
                    <w:t>657.758,00</w:t>
                  </w:r>
                </w:p>
              </w:tc>
              <w:tc>
                <w:tcPr>
                  <w:tcW w:w="700" w:type="dxa"/>
                  <w:shd w:val="clear" w:color="auto" w:fill="FFFFFF"/>
                  <w:tcMar>
                    <w:top w:w="0" w:type="dxa"/>
                    <w:left w:w="0" w:type="dxa"/>
                    <w:bottom w:w="0" w:type="dxa"/>
                    <w:right w:w="0" w:type="dxa"/>
                  </w:tcMar>
                  <w:vAlign w:val="center"/>
                </w:tcPr>
                <w:p w14:paraId="05126F8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F4CE85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47AB6E3" w14:textId="77777777" w:rsidR="005322BD" w:rsidRDefault="005322BD" w:rsidP="005322BD">
                  <w:pPr>
                    <w:pStyle w:val="prog3"/>
                    <w:jc w:val="right"/>
                  </w:pPr>
                  <w:r>
                    <w:rPr>
                      <w:sz w:val="16"/>
                    </w:rPr>
                    <w:t>103,00</w:t>
                  </w:r>
                </w:p>
              </w:tc>
            </w:tr>
          </w:tbl>
          <w:p w14:paraId="05C199E9" w14:textId="77777777" w:rsidR="005322BD" w:rsidRDefault="005322BD" w:rsidP="005322BD">
            <w:pPr>
              <w:pStyle w:val="EMPTYCELLSTYLE"/>
            </w:pPr>
          </w:p>
        </w:tc>
      </w:tr>
      <w:tr w:rsidR="005322BD" w14:paraId="5CD7FC8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53321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60A4679" w14:textId="77777777" w:rsidR="005322BD" w:rsidRDefault="005322BD" w:rsidP="005322BD">
                  <w:pPr>
                    <w:pStyle w:val="izv1"/>
                  </w:pPr>
                  <w:r>
                    <w:rPr>
                      <w:sz w:val="16"/>
                    </w:rPr>
                    <w:t>Izvor 5. POMOĆI</w:t>
                  </w:r>
                </w:p>
              </w:tc>
              <w:tc>
                <w:tcPr>
                  <w:tcW w:w="2020" w:type="dxa"/>
                </w:tcPr>
                <w:p w14:paraId="733E466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20C5D3" w14:textId="77777777" w:rsidR="005322BD" w:rsidRDefault="005322BD" w:rsidP="005322BD">
                  <w:pPr>
                    <w:pStyle w:val="izv1"/>
                    <w:jc w:val="right"/>
                  </w:pPr>
                  <w:r>
                    <w:rPr>
                      <w:sz w:val="16"/>
                    </w:rPr>
                    <w:t>638.600,00</w:t>
                  </w:r>
                </w:p>
              </w:tc>
              <w:tc>
                <w:tcPr>
                  <w:tcW w:w="1300" w:type="dxa"/>
                  <w:shd w:val="clear" w:color="auto" w:fill="FFFFFF"/>
                  <w:tcMar>
                    <w:top w:w="0" w:type="dxa"/>
                    <w:left w:w="0" w:type="dxa"/>
                    <w:bottom w:w="0" w:type="dxa"/>
                    <w:right w:w="0" w:type="dxa"/>
                  </w:tcMar>
                  <w:vAlign w:val="center"/>
                </w:tcPr>
                <w:p w14:paraId="7F51FDCD" w14:textId="77777777" w:rsidR="005322BD" w:rsidRDefault="005322BD" w:rsidP="005322BD">
                  <w:pPr>
                    <w:pStyle w:val="izv1"/>
                    <w:jc w:val="right"/>
                  </w:pPr>
                  <w:r>
                    <w:rPr>
                      <w:sz w:val="16"/>
                    </w:rPr>
                    <w:t>648.179,00</w:t>
                  </w:r>
                </w:p>
              </w:tc>
              <w:tc>
                <w:tcPr>
                  <w:tcW w:w="1300" w:type="dxa"/>
                  <w:shd w:val="clear" w:color="auto" w:fill="FFFFFF"/>
                  <w:tcMar>
                    <w:top w:w="0" w:type="dxa"/>
                    <w:left w:w="0" w:type="dxa"/>
                    <w:bottom w:w="0" w:type="dxa"/>
                    <w:right w:w="0" w:type="dxa"/>
                  </w:tcMar>
                  <w:vAlign w:val="center"/>
                </w:tcPr>
                <w:p w14:paraId="07828CA0" w14:textId="77777777" w:rsidR="005322BD" w:rsidRDefault="005322BD" w:rsidP="005322BD">
                  <w:pPr>
                    <w:pStyle w:val="izv1"/>
                    <w:jc w:val="right"/>
                  </w:pPr>
                  <w:r>
                    <w:rPr>
                      <w:sz w:val="16"/>
                    </w:rPr>
                    <w:t>657.758,00</w:t>
                  </w:r>
                </w:p>
              </w:tc>
              <w:tc>
                <w:tcPr>
                  <w:tcW w:w="700" w:type="dxa"/>
                  <w:shd w:val="clear" w:color="auto" w:fill="FFFFFF"/>
                  <w:tcMar>
                    <w:top w:w="0" w:type="dxa"/>
                    <w:left w:w="0" w:type="dxa"/>
                    <w:bottom w:w="0" w:type="dxa"/>
                    <w:right w:w="0" w:type="dxa"/>
                  </w:tcMar>
                  <w:vAlign w:val="center"/>
                </w:tcPr>
                <w:p w14:paraId="3659800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290BB2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56956C9" w14:textId="77777777" w:rsidR="005322BD" w:rsidRDefault="005322BD" w:rsidP="005322BD">
                  <w:pPr>
                    <w:pStyle w:val="izv1"/>
                    <w:jc w:val="right"/>
                  </w:pPr>
                  <w:r>
                    <w:rPr>
                      <w:sz w:val="16"/>
                    </w:rPr>
                    <w:t>103,00</w:t>
                  </w:r>
                </w:p>
              </w:tc>
            </w:tr>
          </w:tbl>
          <w:p w14:paraId="259EEC32" w14:textId="77777777" w:rsidR="005322BD" w:rsidRDefault="005322BD" w:rsidP="005322BD">
            <w:pPr>
              <w:pStyle w:val="EMPTYCELLSTYLE"/>
            </w:pPr>
          </w:p>
        </w:tc>
      </w:tr>
      <w:tr w:rsidR="005322BD" w14:paraId="14FBD7C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AD06A9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5008483" w14:textId="77777777" w:rsidR="005322BD" w:rsidRDefault="005322BD" w:rsidP="005322BD">
                  <w:pPr>
                    <w:pStyle w:val="izv2"/>
                  </w:pPr>
                  <w:r>
                    <w:rPr>
                      <w:sz w:val="16"/>
                    </w:rPr>
                    <w:t>Izvor 5.1. Tekuće pomoći iz državnog proračuna</w:t>
                  </w:r>
                </w:p>
              </w:tc>
              <w:tc>
                <w:tcPr>
                  <w:tcW w:w="2020" w:type="dxa"/>
                </w:tcPr>
                <w:p w14:paraId="5FE886E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8B5827" w14:textId="77777777" w:rsidR="005322BD" w:rsidRDefault="005322BD" w:rsidP="005322BD">
                  <w:pPr>
                    <w:pStyle w:val="izv2"/>
                    <w:jc w:val="right"/>
                  </w:pPr>
                  <w:r>
                    <w:rPr>
                      <w:sz w:val="16"/>
                    </w:rPr>
                    <w:t>288.600,00</w:t>
                  </w:r>
                </w:p>
              </w:tc>
              <w:tc>
                <w:tcPr>
                  <w:tcW w:w="1300" w:type="dxa"/>
                  <w:shd w:val="clear" w:color="auto" w:fill="FFFFFF"/>
                  <w:tcMar>
                    <w:top w:w="0" w:type="dxa"/>
                    <w:left w:w="0" w:type="dxa"/>
                    <w:bottom w:w="0" w:type="dxa"/>
                    <w:right w:w="0" w:type="dxa"/>
                  </w:tcMar>
                  <w:vAlign w:val="center"/>
                </w:tcPr>
                <w:p w14:paraId="5AC1B804" w14:textId="77777777" w:rsidR="005322BD" w:rsidRDefault="005322BD" w:rsidP="005322BD">
                  <w:pPr>
                    <w:pStyle w:val="izv2"/>
                    <w:jc w:val="right"/>
                  </w:pPr>
                  <w:r>
                    <w:rPr>
                      <w:sz w:val="16"/>
                    </w:rPr>
                    <w:t>292.929,00</w:t>
                  </w:r>
                </w:p>
              </w:tc>
              <w:tc>
                <w:tcPr>
                  <w:tcW w:w="1300" w:type="dxa"/>
                  <w:shd w:val="clear" w:color="auto" w:fill="FFFFFF"/>
                  <w:tcMar>
                    <w:top w:w="0" w:type="dxa"/>
                    <w:left w:w="0" w:type="dxa"/>
                    <w:bottom w:w="0" w:type="dxa"/>
                    <w:right w:w="0" w:type="dxa"/>
                  </w:tcMar>
                  <w:vAlign w:val="center"/>
                </w:tcPr>
                <w:p w14:paraId="54BD685D" w14:textId="77777777" w:rsidR="005322BD" w:rsidRDefault="005322BD" w:rsidP="005322BD">
                  <w:pPr>
                    <w:pStyle w:val="izv2"/>
                    <w:jc w:val="right"/>
                  </w:pPr>
                  <w:r>
                    <w:rPr>
                      <w:sz w:val="16"/>
                    </w:rPr>
                    <w:t>297.258,00</w:t>
                  </w:r>
                </w:p>
              </w:tc>
              <w:tc>
                <w:tcPr>
                  <w:tcW w:w="700" w:type="dxa"/>
                  <w:shd w:val="clear" w:color="auto" w:fill="FFFFFF"/>
                  <w:tcMar>
                    <w:top w:w="0" w:type="dxa"/>
                    <w:left w:w="0" w:type="dxa"/>
                    <w:bottom w:w="0" w:type="dxa"/>
                    <w:right w:w="0" w:type="dxa"/>
                  </w:tcMar>
                  <w:vAlign w:val="center"/>
                </w:tcPr>
                <w:p w14:paraId="01599BB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5B8875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32CDABD" w14:textId="77777777" w:rsidR="005322BD" w:rsidRDefault="005322BD" w:rsidP="005322BD">
                  <w:pPr>
                    <w:pStyle w:val="izv2"/>
                    <w:jc w:val="right"/>
                  </w:pPr>
                  <w:r>
                    <w:rPr>
                      <w:sz w:val="16"/>
                    </w:rPr>
                    <w:t>103,00</w:t>
                  </w:r>
                </w:p>
              </w:tc>
            </w:tr>
          </w:tbl>
          <w:p w14:paraId="4894F15A" w14:textId="77777777" w:rsidR="005322BD" w:rsidRDefault="005322BD" w:rsidP="005322BD">
            <w:pPr>
              <w:pStyle w:val="EMPTYCELLSTYLE"/>
            </w:pPr>
          </w:p>
        </w:tc>
      </w:tr>
      <w:tr w:rsidR="005322BD" w14:paraId="4919929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A4E0EA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9184BF"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159E679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8F98570" w14:textId="77777777" w:rsidR="005322BD" w:rsidRDefault="005322BD" w:rsidP="005322BD">
                  <w:pPr>
                    <w:pStyle w:val="fun3"/>
                    <w:jc w:val="right"/>
                  </w:pPr>
                  <w:r>
                    <w:rPr>
                      <w:sz w:val="16"/>
                    </w:rPr>
                    <w:t>288.600,00</w:t>
                  </w:r>
                </w:p>
              </w:tc>
              <w:tc>
                <w:tcPr>
                  <w:tcW w:w="1300" w:type="dxa"/>
                  <w:shd w:val="clear" w:color="auto" w:fill="FFFFFF"/>
                  <w:tcMar>
                    <w:top w:w="0" w:type="dxa"/>
                    <w:left w:w="0" w:type="dxa"/>
                    <w:bottom w:w="0" w:type="dxa"/>
                    <w:right w:w="0" w:type="dxa"/>
                  </w:tcMar>
                  <w:vAlign w:val="center"/>
                </w:tcPr>
                <w:p w14:paraId="17811B9E" w14:textId="77777777" w:rsidR="005322BD" w:rsidRDefault="005322BD" w:rsidP="005322BD">
                  <w:pPr>
                    <w:pStyle w:val="fun3"/>
                    <w:jc w:val="right"/>
                  </w:pPr>
                  <w:r>
                    <w:rPr>
                      <w:sz w:val="16"/>
                    </w:rPr>
                    <w:t>292.929,00</w:t>
                  </w:r>
                </w:p>
              </w:tc>
              <w:tc>
                <w:tcPr>
                  <w:tcW w:w="1300" w:type="dxa"/>
                  <w:shd w:val="clear" w:color="auto" w:fill="FFFFFF"/>
                  <w:tcMar>
                    <w:top w:w="0" w:type="dxa"/>
                    <w:left w:w="0" w:type="dxa"/>
                    <w:bottom w:w="0" w:type="dxa"/>
                    <w:right w:w="0" w:type="dxa"/>
                  </w:tcMar>
                  <w:vAlign w:val="center"/>
                </w:tcPr>
                <w:p w14:paraId="4F0D2EAD" w14:textId="77777777" w:rsidR="005322BD" w:rsidRDefault="005322BD" w:rsidP="005322BD">
                  <w:pPr>
                    <w:pStyle w:val="fun3"/>
                    <w:jc w:val="right"/>
                  </w:pPr>
                  <w:r>
                    <w:rPr>
                      <w:sz w:val="16"/>
                    </w:rPr>
                    <w:t>297.258,00</w:t>
                  </w:r>
                </w:p>
              </w:tc>
              <w:tc>
                <w:tcPr>
                  <w:tcW w:w="700" w:type="dxa"/>
                  <w:shd w:val="clear" w:color="auto" w:fill="FFFFFF"/>
                  <w:tcMar>
                    <w:top w:w="0" w:type="dxa"/>
                    <w:left w:w="0" w:type="dxa"/>
                    <w:bottom w:w="0" w:type="dxa"/>
                    <w:right w:w="0" w:type="dxa"/>
                  </w:tcMar>
                  <w:vAlign w:val="center"/>
                </w:tcPr>
                <w:p w14:paraId="47C4781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740E57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FB127BA" w14:textId="77777777" w:rsidR="005322BD" w:rsidRDefault="005322BD" w:rsidP="005322BD">
                  <w:pPr>
                    <w:pStyle w:val="fun3"/>
                    <w:jc w:val="right"/>
                  </w:pPr>
                  <w:r>
                    <w:rPr>
                      <w:sz w:val="16"/>
                    </w:rPr>
                    <w:t>103,00</w:t>
                  </w:r>
                </w:p>
              </w:tc>
            </w:tr>
          </w:tbl>
          <w:p w14:paraId="1F9598F4" w14:textId="77777777" w:rsidR="005322BD" w:rsidRDefault="005322BD" w:rsidP="005322BD">
            <w:pPr>
              <w:pStyle w:val="EMPTYCELLSTYLE"/>
            </w:pPr>
          </w:p>
        </w:tc>
      </w:tr>
      <w:tr w:rsidR="005322BD" w14:paraId="390F2B3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40E64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519B5C5"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765F3DA0" w14:textId="77777777" w:rsidR="005322BD" w:rsidRDefault="005322BD" w:rsidP="005322BD">
                  <w:pPr>
                    <w:pStyle w:val="UvjetniStil10"/>
                  </w:pPr>
                  <w:r>
                    <w:rPr>
                      <w:sz w:val="16"/>
                    </w:rPr>
                    <w:t>Rashodi za nabavu nefinancijske imovine</w:t>
                  </w:r>
                </w:p>
              </w:tc>
              <w:tc>
                <w:tcPr>
                  <w:tcW w:w="2500" w:type="dxa"/>
                </w:tcPr>
                <w:p w14:paraId="3ECC1517" w14:textId="77777777" w:rsidR="005322BD" w:rsidRDefault="005322BD" w:rsidP="005322BD">
                  <w:pPr>
                    <w:pStyle w:val="EMPTYCELLSTYLE"/>
                  </w:pPr>
                </w:p>
              </w:tc>
              <w:tc>
                <w:tcPr>
                  <w:tcW w:w="1300" w:type="dxa"/>
                  <w:tcMar>
                    <w:top w:w="40" w:type="dxa"/>
                    <w:left w:w="0" w:type="dxa"/>
                    <w:bottom w:w="40" w:type="dxa"/>
                    <w:right w:w="0" w:type="dxa"/>
                  </w:tcMar>
                </w:tcPr>
                <w:p w14:paraId="3651F7D6" w14:textId="77777777" w:rsidR="005322BD" w:rsidRDefault="005322BD" w:rsidP="005322BD">
                  <w:pPr>
                    <w:pStyle w:val="UvjetniStil10"/>
                    <w:jc w:val="right"/>
                  </w:pPr>
                  <w:r>
                    <w:rPr>
                      <w:sz w:val="16"/>
                    </w:rPr>
                    <w:t>288.600,00</w:t>
                  </w:r>
                </w:p>
              </w:tc>
              <w:tc>
                <w:tcPr>
                  <w:tcW w:w="1300" w:type="dxa"/>
                  <w:tcMar>
                    <w:top w:w="40" w:type="dxa"/>
                    <w:left w:w="0" w:type="dxa"/>
                    <w:bottom w:w="40" w:type="dxa"/>
                    <w:right w:w="0" w:type="dxa"/>
                  </w:tcMar>
                </w:tcPr>
                <w:p w14:paraId="019D967A" w14:textId="77777777" w:rsidR="005322BD" w:rsidRDefault="005322BD" w:rsidP="005322BD">
                  <w:pPr>
                    <w:pStyle w:val="UvjetniStil10"/>
                    <w:jc w:val="right"/>
                  </w:pPr>
                  <w:r>
                    <w:rPr>
                      <w:sz w:val="16"/>
                    </w:rPr>
                    <w:t>292.929,00</w:t>
                  </w:r>
                </w:p>
              </w:tc>
              <w:tc>
                <w:tcPr>
                  <w:tcW w:w="1300" w:type="dxa"/>
                  <w:tcMar>
                    <w:top w:w="40" w:type="dxa"/>
                    <w:left w:w="0" w:type="dxa"/>
                    <w:bottom w:w="40" w:type="dxa"/>
                    <w:right w:w="0" w:type="dxa"/>
                  </w:tcMar>
                </w:tcPr>
                <w:p w14:paraId="15A26F9C" w14:textId="77777777" w:rsidR="005322BD" w:rsidRDefault="005322BD" w:rsidP="005322BD">
                  <w:pPr>
                    <w:pStyle w:val="UvjetniStil10"/>
                    <w:jc w:val="right"/>
                  </w:pPr>
                  <w:r>
                    <w:rPr>
                      <w:sz w:val="16"/>
                    </w:rPr>
                    <w:t>297.258,00</w:t>
                  </w:r>
                </w:p>
              </w:tc>
              <w:tc>
                <w:tcPr>
                  <w:tcW w:w="700" w:type="dxa"/>
                  <w:tcMar>
                    <w:top w:w="40" w:type="dxa"/>
                    <w:left w:w="0" w:type="dxa"/>
                    <w:bottom w:w="40" w:type="dxa"/>
                    <w:right w:w="0" w:type="dxa"/>
                  </w:tcMar>
                </w:tcPr>
                <w:p w14:paraId="13A06A6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C1D946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5D39D28" w14:textId="77777777" w:rsidR="005322BD" w:rsidRDefault="005322BD" w:rsidP="005322BD">
                  <w:pPr>
                    <w:pStyle w:val="UvjetniStil10"/>
                    <w:jc w:val="right"/>
                  </w:pPr>
                  <w:r>
                    <w:rPr>
                      <w:sz w:val="16"/>
                    </w:rPr>
                    <w:t>103,00</w:t>
                  </w:r>
                </w:p>
              </w:tc>
            </w:tr>
          </w:tbl>
          <w:p w14:paraId="0ECF12C1" w14:textId="77777777" w:rsidR="005322BD" w:rsidRDefault="005322BD" w:rsidP="005322BD">
            <w:pPr>
              <w:pStyle w:val="EMPTYCELLSTYLE"/>
            </w:pPr>
          </w:p>
        </w:tc>
      </w:tr>
      <w:tr w:rsidR="005322BD" w14:paraId="5B45668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9E623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FAABB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4C994153" w14:textId="77777777" w:rsidR="005322BD" w:rsidRDefault="005322BD" w:rsidP="005322BD">
                  <w:pPr>
                    <w:pStyle w:val="UvjetniStil10"/>
                  </w:pPr>
                  <w:r>
                    <w:rPr>
                      <w:sz w:val="16"/>
                    </w:rPr>
                    <w:t>Rashodi za nabavu proizvedene dugotrajne imovine</w:t>
                  </w:r>
                </w:p>
              </w:tc>
              <w:tc>
                <w:tcPr>
                  <w:tcW w:w="2500" w:type="dxa"/>
                </w:tcPr>
                <w:p w14:paraId="2E6BE472" w14:textId="77777777" w:rsidR="005322BD" w:rsidRDefault="005322BD" w:rsidP="005322BD">
                  <w:pPr>
                    <w:pStyle w:val="EMPTYCELLSTYLE"/>
                  </w:pPr>
                </w:p>
              </w:tc>
              <w:tc>
                <w:tcPr>
                  <w:tcW w:w="1300" w:type="dxa"/>
                  <w:tcMar>
                    <w:top w:w="40" w:type="dxa"/>
                    <w:left w:w="0" w:type="dxa"/>
                    <w:bottom w:w="40" w:type="dxa"/>
                    <w:right w:w="0" w:type="dxa"/>
                  </w:tcMar>
                </w:tcPr>
                <w:p w14:paraId="7C27B457" w14:textId="77777777" w:rsidR="005322BD" w:rsidRDefault="005322BD" w:rsidP="005322BD">
                  <w:pPr>
                    <w:pStyle w:val="UvjetniStil10"/>
                    <w:jc w:val="right"/>
                  </w:pPr>
                  <w:r>
                    <w:rPr>
                      <w:sz w:val="16"/>
                    </w:rPr>
                    <w:t>288.600,00</w:t>
                  </w:r>
                </w:p>
              </w:tc>
              <w:tc>
                <w:tcPr>
                  <w:tcW w:w="1300" w:type="dxa"/>
                  <w:tcMar>
                    <w:top w:w="40" w:type="dxa"/>
                    <w:left w:w="0" w:type="dxa"/>
                    <w:bottom w:w="40" w:type="dxa"/>
                    <w:right w:w="0" w:type="dxa"/>
                  </w:tcMar>
                </w:tcPr>
                <w:p w14:paraId="1A3E6006" w14:textId="77777777" w:rsidR="005322BD" w:rsidRDefault="005322BD" w:rsidP="005322BD">
                  <w:pPr>
                    <w:pStyle w:val="UvjetniStil10"/>
                    <w:jc w:val="right"/>
                  </w:pPr>
                  <w:r>
                    <w:rPr>
                      <w:sz w:val="16"/>
                    </w:rPr>
                    <w:t>292.929,00</w:t>
                  </w:r>
                </w:p>
              </w:tc>
              <w:tc>
                <w:tcPr>
                  <w:tcW w:w="1300" w:type="dxa"/>
                  <w:tcMar>
                    <w:top w:w="40" w:type="dxa"/>
                    <w:left w:w="0" w:type="dxa"/>
                    <w:bottom w:w="40" w:type="dxa"/>
                    <w:right w:w="0" w:type="dxa"/>
                  </w:tcMar>
                </w:tcPr>
                <w:p w14:paraId="65F687BD" w14:textId="77777777" w:rsidR="005322BD" w:rsidRDefault="005322BD" w:rsidP="005322BD">
                  <w:pPr>
                    <w:pStyle w:val="UvjetniStil10"/>
                    <w:jc w:val="right"/>
                  </w:pPr>
                  <w:r>
                    <w:rPr>
                      <w:sz w:val="16"/>
                    </w:rPr>
                    <w:t>297.258,00</w:t>
                  </w:r>
                </w:p>
              </w:tc>
              <w:tc>
                <w:tcPr>
                  <w:tcW w:w="700" w:type="dxa"/>
                  <w:tcMar>
                    <w:top w:w="40" w:type="dxa"/>
                    <w:left w:w="0" w:type="dxa"/>
                    <w:bottom w:w="40" w:type="dxa"/>
                    <w:right w:w="0" w:type="dxa"/>
                  </w:tcMar>
                </w:tcPr>
                <w:p w14:paraId="3DC25B6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438DD3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48BC200" w14:textId="77777777" w:rsidR="005322BD" w:rsidRDefault="005322BD" w:rsidP="005322BD">
                  <w:pPr>
                    <w:pStyle w:val="UvjetniStil10"/>
                    <w:jc w:val="right"/>
                  </w:pPr>
                  <w:r>
                    <w:rPr>
                      <w:sz w:val="16"/>
                    </w:rPr>
                    <w:t>103,00</w:t>
                  </w:r>
                </w:p>
              </w:tc>
            </w:tr>
          </w:tbl>
          <w:p w14:paraId="472B1806" w14:textId="77777777" w:rsidR="005322BD" w:rsidRDefault="005322BD" w:rsidP="005322BD">
            <w:pPr>
              <w:pStyle w:val="EMPTYCELLSTYLE"/>
            </w:pPr>
          </w:p>
        </w:tc>
      </w:tr>
      <w:tr w:rsidR="005322BD" w14:paraId="4EE5B10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4A41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7C67A0"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0FA01947" w14:textId="77777777" w:rsidR="005322BD" w:rsidRDefault="005322BD" w:rsidP="005322BD">
                  <w:pPr>
                    <w:pStyle w:val="UvjetniStil"/>
                  </w:pPr>
                  <w:r>
                    <w:rPr>
                      <w:sz w:val="16"/>
                    </w:rPr>
                    <w:t>Građevinski objekti</w:t>
                  </w:r>
                </w:p>
              </w:tc>
              <w:tc>
                <w:tcPr>
                  <w:tcW w:w="2500" w:type="dxa"/>
                </w:tcPr>
                <w:p w14:paraId="0BF67C75" w14:textId="77777777" w:rsidR="005322BD" w:rsidRDefault="005322BD" w:rsidP="005322BD">
                  <w:pPr>
                    <w:pStyle w:val="EMPTYCELLSTYLE"/>
                  </w:pPr>
                </w:p>
              </w:tc>
              <w:tc>
                <w:tcPr>
                  <w:tcW w:w="1300" w:type="dxa"/>
                  <w:tcMar>
                    <w:top w:w="40" w:type="dxa"/>
                    <w:left w:w="0" w:type="dxa"/>
                    <w:bottom w:w="40" w:type="dxa"/>
                    <w:right w:w="0" w:type="dxa"/>
                  </w:tcMar>
                </w:tcPr>
                <w:p w14:paraId="0A1148CF" w14:textId="77777777" w:rsidR="005322BD" w:rsidRDefault="005322BD" w:rsidP="005322BD">
                  <w:pPr>
                    <w:pStyle w:val="UvjetniStil"/>
                    <w:jc w:val="right"/>
                  </w:pPr>
                  <w:r>
                    <w:rPr>
                      <w:sz w:val="16"/>
                    </w:rPr>
                    <w:t>288.600,00</w:t>
                  </w:r>
                </w:p>
              </w:tc>
              <w:tc>
                <w:tcPr>
                  <w:tcW w:w="1300" w:type="dxa"/>
                  <w:tcMar>
                    <w:top w:w="40" w:type="dxa"/>
                    <w:left w:w="0" w:type="dxa"/>
                    <w:bottom w:w="40" w:type="dxa"/>
                    <w:right w:w="0" w:type="dxa"/>
                  </w:tcMar>
                </w:tcPr>
                <w:p w14:paraId="5422D86F" w14:textId="77777777" w:rsidR="005322BD" w:rsidRDefault="005322BD" w:rsidP="005322BD">
                  <w:pPr>
                    <w:pStyle w:val="UvjetniStil"/>
                    <w:jc w:val="right"/>
                  </w:pPr>
                  <w:r>
                    <w:rPr>
                      <w:sz w:val="16"/>
                    </w:rPr>
                    <w:t>292.929,00</w:t>
                  </w:r>
                </w:p>
              </w:tc>
              <w:tc>
                <w:tcPr>
                  <w:tcW w:w="1300" w:type="dxa"/>
                  <w:tcMar>
                    <w:top w:w="40" w:type="dxa"/>
                    <w:left w:w="0" w:type="dxa"/>
                    <w:bottom w:w="40" w:type="dxa"/>
                    <w:right w:w="0" w:type="dxa"/>
                  </w:tcMar>
                </w:tcPr>
                <w:p w14:paraId="57D5ECBF" w14:textId="77777777" w:rsidR="005322BD" w:rsidRDefault="005322BD" w:rsidP="005322BD">
                  <w:pPr>
                    <w:pStyle w:val="UvjetniStil"/>
                    <w:jc w:val="right"/>
                  </w:pPr>
                  <w:r>
                    <w:rPr>
                      <w:sz w:val="16"/>
                    </w:rPr>
                    <w:t>297.258,00</w:t>
                  </w:r>
                </w:p>
              </w:tc>
              <w:tc>
                <w:tcPr>
                  <w:tcW w:w="700" w:type="dxa"/>
                  <w:tcMar>
                    <w:top w:w="40" w:type="dxa"/>
                    <w:left w:w="0" w:type="dxa"/>
                    <w:bottom w:w="40" w:type="dxa"/>
                    <w:right w:w="0" w:type="dxa"/>
                  </w:tcMar>
                </w:tcPr>
                <w:p w14:paraId="44E82DB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A2F50A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436CC59" w14:textId="77777777" w:rsidR="005322BD" w:rsidRDefault="005322BD" w:rsidP="005322BD">
                  <w:pPr>
                    <w:pStyle w:val="UvjetniStil"/>
                    <w:jc w:val="right"/>
                  </w:pPr>
                  <w:r>
                    <w:rPr>
                      <w:sz w:val="16"/>
                    </w:rPr>
                    <w:t>103,00</w:t>
                  </w:r>
                </w:p>
              </w:tc>
            </w:tr>
          </w:tbl>
          <w:p w14:paraId="6CBDF826" w14:textId="77777777" w:rsidR="005322BD" w:rsidRDefault="005322BD" w:rsidP="005322BD">
            <w:pPr>
              <w:pStyle w:val="EMPTYCELLSTYLE"/>
            </w:pPr>
          </w:p>
        </w:tc>
      </w:tr>
      <w:tr w:rsidR="005322BD" w14:paraId="5BA3B70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1A9F8F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CC64B9D" w14:textId="77777777" w:rsidR="005322BD" w:rsidRDefault="005322BD" w:rsidP="005322BD">
                  <w:pPr>
                    <w:pStyle w:val="izv2"/>
                  </w:pPr>
                  <w:r>
                    <w:rPr>
                      <w:sz w:val="16"/>
                    </w:rPr>
                    <w:t>Izvor 5.3. Kapitalne pomoći iz državnog proračuna</w:t>
                  </w:r>
                </w:p>
              </w:tc>
              <w:tc>
                <w:tcPr>
                  <w:tcW w:w="2020" w:type="dxa"/>
                </w:tcPr>
                <w:p w14:paraId="3E4FA49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06A3DE7" w14:textId="77777777" w:rsidR="005322BD" w:rsidRDefault="005322BD" w:rsidP="005322BD">
                  <w:pPr>
                    <w:pStyle w:val="izv2"/>
                    <w:jc w:val="right"/>
                  </w:pPr>
                  <w:r>
                    <w:rPr>
                      <w:sz w:val="16"/>
                    </w:rPr>
                    <w:t>350.000,00</w:t>
                  </w:r>
                </w:p>
              </w:tc>
              <w:tc>
                <w:tcPr>
                  <w:tcW w:w="1300" w:type="dxa"/>
                  <w:shd w:val="clear" w:color="auto" w:fill="FFFFFF"/>
                  <w:tcMar>
                    <w:top w:w="0" w:type="dxa"/>
                    <w:left w:w="0" w:type="dxa"/>
                    <w:bottom w:w="0" w:type="dxa"/>
                    <w:right w:w="0" w:type="dxa"/>
                  </w:tcMar>
                  <w:vAlign w:val="center"/>
                </w:tcPr>
                <w:p w14:paraId="56D582DC" w14:textId="77777777" w:rsidR="005322BD" w:rsidRDefault="005322BD" w:rsidP="005322BD">
                  <w:pPr>
                    <w:pStyle w:val="izv2"/>
                    <w:jc w:val="right"/>
                  </w:pPr>
                  <w:r>
                    <w:rPr>
                      <w:sz w:val="16"/>
                    </w:rPr>
                    <w:t>355.250,00</w:t>
                  </w:r>
                </w:p>
              </w:tc>
              <w:tc>
                <w:tcPr>
                  <w:tcW w:w="1300" w:type="dxa"/>
                  <w:shd w:val="clear" w:color="auto" w:fill="FFFFFF"/>
                  <w:tcMar>
                    <w:top w:w="0" w:type="dxa"/>
                    <w:left w:w="0" w:type="dxa"/>
                    <w:bottom w:w="0" w:type="dxa"/>
                    <w:right w:w="0" w:type="dxa"/>
                  </w:tcMar>
                  <w:vAlign w:val="center"/>
                </w:tcPr>
                <w:p w14:paraId="580A17C0" w14:textId="77777777" w:rsidR="005322BD" w:rsidRDefault="005322BD" w:rsidP="005322BD">
                  <w:pPr>
                    <w:pStyle w:val="izv2"/>
                    <w:jc w:val="right"/>
                  </w:pPr>
                  <w:r>
                    <w:rPr>
                      <w:sz w:val="16"/>
                    </w:rPr>
                    <w:t>360.500,00</w:t>
                  </w:r>
                </w:p>
              </w:tc>
              <w:tc>
                <w:tcPr>
                  <w:tcW w:w="700" w:type="dxa"/>
                  <w:shd w:val="clear" w:color="auto" w:fill="FFFFFF"/>
                  <w:tcMar>
                    <w:top w:w="0" w:type="dxa"/>
                    <w:left w:w="0" w:type="dxa"/>
                    <w:bottom w:w="0" w:type="dxa"/>
                    <w:right w:w="0" w:type="dxa"/>
                  </w:tcMar>
                  <w:vAlign w:val="center"/>
                </w:tcPr>
                <w:p w14:paraId="163DF4D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1E5EE7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CFAEEDA" w14:textId="77777777" w:rsidR="005322BD" w:rsidRDefault="005322BD" w:rsidP="005322BD">
                  <w:pPr>
                    <w:pStyle w:val="izv2"/>
                    <w:jc w:val="right"/>
                  </w:pPr>
                  <w:r>
                    <w:rPr>
                      <w:sz w:val="16"/>
                    </w:rPr>
                    <w:t>103,00</w:t>
                  </w:r>
                </w:p>
              </w:tc>
            </w:tr>
          </w:tbl>
          <w:p w14:paraId="00BFDD91" w14:textId="77777777" w:rsidR="005322BD" w:rsidRDefault="005322BD" w:rsidP="005322BD">
            <w:pPr>
              <w:pStyle w:val="EMPTYCELLSTYLE"/>
            </w:pPr>
          </w:p>
        </w:tc>
      </w:tr>
      <w:tr w:rsidR="005322BD" w14:paraId="410CB2F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161AB0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2B0651A"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34235D2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BA732B" w14:textId="77777777" w:rsidR="005322BD" w:rsidRDefault="005322BD" w:rsidP="005322BD">
                  <w:pPr>
                    <w:pStyle w:val="fun3"/>
                    <w:jc w:val="right"/>
                  </w:pPr>
                  <w:r>
                    <w:rPr>
                      <w:sz w:val="16"/>
                    </w:rPr>
                    <w:t>350.000,00</w:t>
                  </w:r>
                </w:p>
              </w:tc>
              <w:tc>
                <w:tcPr>
                  <w:tcW w:w="1300" w:type="dxa"/>
                  <w:shd w:val="clear" w:color="auto" w:fill="FFFFFF"/>
                  <w:tcMar>
                    <w:top w:w="0" w:type="dxa"/>
                    <w:left w:w="0" w:type="dxa"/>
                    <w:bottom w:w="0" w:type="dxa"/>
                    <w:right w:w="0" w:type="dxa"/>
                  </w:tcMar>
                  <w:vAlign w:val="center"/>
                </w:tcPr>
                <w:p w14:paraId="4AE12112" w14:textId="77777777" w:rsidR="005322BD" w:rsidRDefault="005322BD" w:rsidP="005322BD">
                  <w:pPr>
                    <w:pStyle w:val="fun3"/>
                    <w:jc w:val="right"/>
                  </w:pPr>
                  <w:r>
                    <w:rPr>
                      <w:sz w:val="16"/>
                    </w:rPr>
                    <w:t>355.250,00</w:t>
                  </w:r>
                </w:p>
              </w:tc>
              <w:tc>
                <w:tcPr>
                  <w:tcW w:w="1300" w:type="dxa"/>
                  <w:shd w:val="clear" w:color="auto" w:fill="FFFFFF"/>
                  <w:tcMar>
                    <w:top w:w="0" w:type="dxa"/>
                    <w:left w:w="0" w:type="dxa"/>
                    <w:bottom w:w="0" w:type="dxa"/>
                    <w:right w:w="0" w:type="dxa"/>
                  </w:tcMar>
                  <w:vAlign w:val="center"/>
                </w:tcPr>
                <w:p w14:paraId="39BE9152" w14:textId="77777777" w:rsidR="005322BD" w:rsidRDefault="005322BD" w:rsidP="005322BD">
                  <w:pPr>
                    <w:pStyle w:val="fun3"/>
                    <w:jc w:val="right"/>
                  </w:pPr>
                  <w:r>
                    <w:rPr>
                      <w:sz w:val="16"/>
                    </w:rPr>
                    <w:t>360.500,00</w:t>
                  </w:r>
                </w:p>
              </w:tc>
              <w:tc>
                <w:tcPr>
                  <w:tcW w:w="700" w:type="dxa"/>
                  <w:shd w:val="clear" w:color="auto" w:fill="FFFFFF"/>
                  <w:tcMar>
                    <w:top w:w="0" w:type="dxa"/>
                    <w:left w:w="0" w:type="dxa"/>
                    <w:bottom w:w="0" w:type="dxa"/>
                    <w:right w:w="0" w:type="dxa"/>
                  </w:tcMar>
                  <w:vAlign w:val="center"/>
                </w:tcPr>
                <w:p w14:paraId="5ED9D23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561DF7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6C5E7FC" w14:textId="77777777" w:rsidR="005322BD" w:rsidRDefault="005322BD" w:rsidP="005322BD">
                  <w:pPr>
                    <w:pStyle w:val="fun3"/>
                    <w:jc w:val="right"/>
                  </w:pPr>
                  <w:r>
                    <w:rPr>
                      <w:sz w:val="16"/>
                    </w:rPr>
                    <w:t>103,00</w:t>
                  </w:r>
                </w:p>
              </w:tc>
            </w:tr>
          </w:tbl>
          <w:p w14:paraId="3AEA13F7" w14:textId="77777777" w:rsidR="005322BD" w:rsidRDefault="005322BD" w:rsidP="005322BD">
            <w:pPr>
              <w:pStyle w:val="EMPTYCELLSTYLE"/>
            </w:pPr>
          </w:p>
        </w:tc>
      </w:tr>
      <w:tr w:rsidR="005322BD" w14:paraId="43EFC34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03CC4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F3A651B"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E457934" w14:textId="77777777" w:rsidR="005322BD" w:rsidRDefault="005322BD" w:rsidP="005322BD">
                  <w:pPr>
                    <w:pStyle w:val="UvjetniStil10"/>
                  </w:pPr>
                  <w:r>
                    <w:rPr>
                      <w:sz w:val="16"/>
                    </w:rPr>
                    <w:t>Rashodi za nabavu nefinancijske imovine</w:t>
                  </w:r>
                </w:p>
              </w:tc>
              <w:tc>
                <w:tcPr>
                  <w:tcW w:w="2500" w:type="dxa"/>
                </w:tcPr>
                <w:p w14:paraId="6A4782CD" w14:textId="77777777" w:rsidR="005322BD" w:rsidRDefault="005322BD" w:rsidP="005322BD">
                  <w:pPr>
                    <w:pStyle w:val="EMPTYCELLSTYLE"/>
                  </w:pPr>
                </w:p>
              </w:tc>
              <w:tc>
                <w:tcPr>
                  <w:tcW w:w="1300" w:type="dxa"/>
                  <w:tcMar>
                    <w:top w:w="40" w:type="dxa"/>
                    <w:left w:w="0" w:type="dxa"/>
                    <w:bottom w:w="40" w:type="dxa"/>
                    <w:right w:w="0" w:type="dxa"/>
                  </w:tcMar>
                </w:tcPr>
                <w:p w14:paraId="5471D42E" w14:textId="77777777" w:rsidR="005322BD" w:rsidRDefault="005322BD" w:rsidP="005322BD">
                  <w:pPr>
                    <w:pStyle w:val="UvjetniStil10"/>
                    <w:jc w:val="right"/>
                  </w:pPr>
                  <w:r>
                    <w:rPr>
                      <w:sz w:val="16"/>
                    </w:rPr>
                    <w:t>350.000,00</w:t>
                  </w:r>
                </w:p>
              </w:tc>
              <w:tc>
                <w:tcPr>
                  <w:tcW w:w="1300" w:type="dxa"/>
                  <w:tcMar>
                    <w:top w:w="40" w:type="dxa"/>
                    <w:left w:w="0" w:type="dxa"/>
                    <w:bottom w:w="40" w:type="dxa"/>
                    <w:right w:w="0" w:type="dxa"/>
                  </w:tcMar>
                </w:tcPr>
                <w:p w14:paraId="2DE5BD28" w14:textId="77777777" w:rsidR="005322BD" w:rsidRDefault="005322BD" w:rsidP="005322BD">
                  <w:pPr>
                    <w:pStyle w:val="UvjetniStil10"/>
                    <w:jc w:val="right"/>
                  </w:pPr>
                  <w:r>
                    <w:rPr>
                      <w:sz w:val="16"/>
                    </w:rPr>
                    <w:t>355.250,00</w:t>
                  </w:r>
                </w:p>
              </w:tc>
              <w:tc>
                <w:tcPr>
                  <w:tcW w:w="1300" w:type="dxa"/>
                  <w:tcMar>
                    <w:top w:w="40" w:type="dxa"/>
                    <w:left w:w="0" w:type="dxa"/>
                    <w:bottom w:w="40" w:type="dxa"/>
                    <w:right w:w="0" w:type="dxa"/>
                  </w:tcMar>
                </w:tcPr>
                <w:p w14:paraId="61967634" w14:textId="77777777" w:rsidR="005322BD" w:rsidRDefault="005322BD" w:rsidP="005322BD">
                  <w:pPr>
                    <w:pStyle w:val="UvjetniStil10"/>
                    <w:jc w:val="right"/>
                  </w:pPr>
                  <w:r>
                    <w:rPr>
                      <w:sz w:val="16"/>
                    </w:rPr>
                    <w:t>360.500,00</w:t>
                  </w:r>
                </w:p>
              </w:tc>
              <w:tc>
                <w:tcPr>
                  <w:tcW w:w="700" w:type="dxa"/>
                  <w:tcMar>
                    <w:top w:w="40" w:type="dxa"/>
                    <w:left w:w="0" w:type="dxa"/>
                    <w:bottom w:w="40" w:type="dxa"/>
                    <w:right w:w="0" w:type="dxa"/>
                  </w:tcMar>
                </w:tcPr>
                <w:p w14:paraId="64419E7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468A1C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D124C3D" w14:textId="77777777" w:rsidR="005322BD" w:rsidRDefault="005322BD" w:rsidP="005322BD">
                  <w:pPr>
                    <w:pStyle w:val="UvjetniStil10"/>
                    <w:jc w:val="right"/>
                  </w:pPr>
                  <w:r>
                    <w:rPr>
                      <w:sz w:val="16"/>
                    </w:rPr>
                    <w:t>103,00</w:t>
                  </w:r>
                </w:p>
              </w:tc>
            </w:tr>
          </w:tbl>
          <w:p w14:paraId="26C08D0C" w14:textId="77777777" w:rsidR="005322BD" w:rsidRDefault="005322BD" w:rsidP="005322BD">
            <w:pPr>
              <w:pStyle w:val="EMPTYCELLSTYLE"/>
            </w:pPr>
          </w:p>
        </w:tc>
      </w:tr>
      <w:tr w:rsidR="005322BD" w14:paraId="237A92C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6A0FA5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022497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E6829B4" w14:textId="77777777" w:rsidR="005322BD" w:rsidRDefault="005322BD" w:rsidP="005322BD">
                  <w:pPr>
                    <w:pStyle w:val="UvjetniStil10"/>
                  </w:pPr>
                  <w:r>
                    <w:rPr>
                      <w:sz w:val="16"/>
                    </w:rPr>
                    <w:t>Rashodi za nabavu proizvedene dugotrajne imovine</w:t>
                  </w:r>
                </w:p>
              </w:tc>
              <w:tc>
                <w:tcPr>
                  <w:tcW w:w="2500" w:type="dxa"/>
                </w:tcPr>
                <w:p w14:paraId="1D1493F8" w14:textId="77777777" w:rsidR="005322BD" w:rsidRDefault="005322BD" w:rsidP="005322BD">
                  <w:pPr>
                    <w:pStyle w:val="EMPTYCELLSTYLE"/>
                  </w:pPr>
                </w:p>
              </w:tc>
              <w:tc>
                <w:tcPr>
                  <w:tcW w:w="1300" w:type="dxa"/>
                  <w:tcMar>
                    <w:top w:w="40" w:type="dxa"/>
                    <w:left w:w="0" w:type="dxa"/>
                    <w:bottom w:w="40" w:type="dxa"/>
                    <w:right w:w="0" w:type="dxa"/>
                  </w:tcMar>
                </w:tcPr>
                <w:p w14:paraId="397D3FB3" w14:textId="77777777" w:rsidR="005322BD" w:rsidRDefault="005322BD" w:rsidP="005322BD">
                  <w:pPr>
                    <w:pStyle w:val="UvjetniStil10"/>
                    <w:jc w:val="right"/>
                  </w:pPr>
                  <w:r>
                    <w:rPr>
                      <w:sz w:val="16"/>
                    </w:rPr>
                    <w:t>350.000,00</w:t>
                  </w:r>
                </w:p>
              </w:tc>
              <w:tc>
                <w:tcPr>
                  <w:tcW w:w="1300" w:type="dxa"/>
                  <w:tcMar>
                    <w:top w:w="40" w:type="dxa"/>
                    <w:left w:w="0" w:type="dxa"/>
                    <w:bottom w:w="40" w:type="dxa"/>
                    <w:right w:w="0" w:type="dxa"/>
                  </w:tcMar>
                </w:tcPr>
                <w:p w14:paraId="15018F1F" w14:textId="77777777" w:rsidR="005322BD" w:rsidRDefault="005322BD" w:rsidP="005322BD">
                  <w:pPr>
                    <w:pStyle w:val="UvjetniStil10"/>
                    <w:jc w:val="right"/>
                  </w:pPr>
                  <w:r>
                    <w:rPr>
                      <w:sz w:val="16"/>
                    </w:rPr>
                    <w:t>355.250,00</w:t>
                  </w:r>
                </w:p>
              </w:tc>
              <w:tc>
                <w:tcPr>
                  <w:tcW w:w="1300" w:type="dxa"/>
                  <w:tcMar>
                    <w:top w:w="40" w:type="dxa"/>
                    <w:left w:w="0" w:type="dxa"/>
                    <w:bottom w:w="40" w:type="dxa"/>
                    <w:right w:w="0" w:type="dxa"/>
                  </w:tcMar>
                </w:tcPr>
                <w:p w14:paraId="77DC4A9C" w14:textId="77777777" w:rsidR="005322BD" w:rsidRDefault="005322BD" w:rsidP="005322BD">
                  <w:pPr>
                    <w:pStyle w:val="UvjetniStil10"/>
                    <w:jc w:val="right"/>
                  </w:pPr>
                  <w:r>
                    <w:rPr>
                      <w:sz w:val="16"/>
                    </w:rPr>
                    <w:t>360.500,00</w:t>
                  </w:r>
                </w:p>
              </w:tc>
              <w:tc>
                <w:tcPr>
                  <w:tcW w:w="700" w:type="dxa"/>
                  <w:tcMar>
                    <w:top w:w="40" w:type="dxa"/>
                    <w:left w:w="0" w:type="dxa"/>
                    <w:bottom w:w="40" w:type="dxa"/>
                    <w:right w:w="0" w:type="dxa"/>
                  </w:tcMar>
                </w:tcPr>
                <w:p w14:paraId="5927454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29958F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FF78B1E" w14:textId="77777777" w:rsidR="005322BD" w:rsidRDefault="005322BD" w:rsidP="005322BD">
                  <w:pPr>
                    <w:pStyle w:val="UvjetniStil10"/>
                    <w:jc w:val="right"/>
                  </w:pPr>
                  <w:r>
                    <w:rPr>
                      <w:sz w:val="16"/>
                    </w:rPr>
                    <w:t>103,00</w:t>
                  </w:r>
                </w:p>
              </w:tc>
            </w:tr>
          </w:tbl>
          <w:p w14:paraId="58B14395" w14:textId="77777777" w:rsidR="005322BD" w:rsidRDefault="005322BD" w:rsidP="005322BD">
            <w:pPr>
              <w:pStyle w:val="EMPTYCELLSTYLE"/>
            </w:pPr>
          </w:p>
        </w:tc>
      </w:tr>
      <w:tr w:rsidR="005322BD" w14:paraId="19992D0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6217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05CD7F9"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74D62779" w14:textId="77777777" w:rsidR="005322BD" w:rsidRDefault="005322BD" w:rsidP="005322BD">
                  <w:pPr>
                    <w:pStyle w:val="UvjetniStil"/>
                  </w:pPr>
                  <w:r>
                    <w:rPr>
                      <w:sz w:val="16"/>
                    </w:rPr>
                    <w:t>Građevinski objekti</w:t>
                  </w:r>
                </w:p>
              </w:tc>
              <w:tc>
                <w:tcPr>
                  <w:tcW w:w="2500" w:type="dxa"/>
                </w:tcPr>
                <w:p w14:paraId="56B539C0" w14:textId="77777777" w:rsidR="005322BD" w:rsidRDefault="005322BD" w:rsidP="005322BD">
                  <w:pPr>
                    <w:pStyle w:val="EMPTYCELLSTYLE"/>
                  </w:pPr>
                </w:p>
              </w:tc>
              <w:tc>
                <w:tcPr>
                  <w:tcW w:w="1300" w:type="dxa"/>
                  <w:tcMar>
                    <w:top w:w="40" w:type="dxa"/>
                    <w:left w:w="0" w:type="dxa"/>
                    <w:bottom w:w="40" w:type="dxa"/>
                    <w:right w:w="0" w:type="dxa"/>
                  </w:tcMar>
                </w:tcPr>
                <w:p w14:paraId="01757111" w14:textId="77777777" w:rsidR="005322BD" w:rsidRDefault="005322BD" w:rsidP="005322BD">
                  <w:pPr>
                    <w:pStyle w:val="UvjetniStil"/>
                    <w:jc w:val="right"/>
                  </w:pPr>
                  <w:r>
                    <w:rPr>
                      <w:sz w:val="16"/>
                    </w:rPr>
                    <w:t>350.000,00</w:t>
                  </w:r>
                </w:p>
              </w:tc>
              <w:tc>
                <w:tcPr>
                  <w:tcW w:w="1300" w:type="dxa"/>
                  <w:tcMar>
                    <w:top w:w="40" w:type="dxa"/>
                    <w:left w:w="0" w:type="dxa"/>
                    <w:bottom w:w="40" w:type="dxa"/>
                    <w:right w:w="0" w:type="dxa"/>
                  </w:tcMar>
                </w:tcPr>
                <w:p w14:paraId="117F4563" w14:textId="77777777" w:rsidR="005322BD" w:rsidRDefault="005322BD" w:rsidP="005322BD">
                  <w:pPr>
                    <w:pStyle w:val="UvjetniStil"/>
                    <w:jc w:val="right"/>
                  </w:pPr>
                  <w:r>
                    <w:rPr>
                      <w:sz w:val="16"/>
                    </w:rPr>
                    <w:t>355.250,00</w:t>
                  </w:r>
                </w:p>
              </w:tc>
              <w:tc>
                <w:tcPr>
                  <w:tcW w:w="1300" w:type="dxa"/>
                  <w:tcMar>
                    <w:top w:w="40" w:type="dxa"/>
                    <w:left w:w="0" w:type="dxa"/>
                    <w:bottom w:w="40" w:type="dxa"/>
                    <w:right w:w="0" w:type="dxa"/>
                  </w:tcMar>
                </w:tcPr>
                <w:p w14:paraId="5A95A0E2" w14:textId="77777777" w:rsidR="005322BD" w:rsidRDefault="005322BD" w:rsidP="005322BD">
                  <w:pPr>
                    <w:pStyle w:val="UvjetniStil"/>
                    <w:jc w:val="right"/>
                  </w:pPr>
                  <w:r>
                    <w:rPr>
                      <w:sz w:val="16"/>
                    </w:rPr>
                    <w:t>360.500,00</w:t>
                  </w:r>
                </w:p>
              </w:tc>
              <w:tc>
                <w:tcPr>
                  <w:tcW w:w="700" w:type="dxa"/>
                  <w:tcMar>
                    <w:top w:w="40" w:type="dxa"/>
                    <w:left w:w="0" w:type="dxa"/>
                    <w:bottom w:w="40" w:type="dxa"/>
                    <w:right w:w="0" w:type="dxa"/>
                  </w:tcMar>
                </w:tcPr>
                <w:p w14:paraId="3949F31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5000B4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DBE8787" w14:textId="77777777" w:rsidR="005322BD" w:rsidRDefault="005322BD" w:rsidP="005322BD">
                  <w:pPr>
                    <w:pStyle w:val="UvjetniStil"/>
                    <w:jc w:val="right"/>
                  </w:pPr>
                  <w:r>
                    <w:rPr>
                      <w:sz w:val="16"/>
                    </w:rPr>
                    <w:t>103,00</w:t>
                  </w:r>
                </w:p>
              </w:tc>
            </w:tr>
          </w:tbl>
          <w:p w14:paraId="4B3A609C" w14:textId="77777777" w:rsidR="005322BD" w:rsidRDefault="005322BD" w:rsidP="005322BD">
            <w:pPr>
              <w:pStyle w:val="EMPTYCELLSTYLE"/>
            </w:pPr>
          </w:p>
        </w:tc>
      </w:tr>
      <w:tr w:rsidR="005322BD" w14:paraId="3C14B6D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F9437F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460E552" w14:textId="77777777" w:rsidR="005322BD" w:rsidRDefault="005322BD" w:rsidP="005322BD">
                  <w:pPr>
                    <w:pStyle w:val="prog3"/>
                  </w:pPr>
                  <w:r>
                    <w:rPr>
                      <w:sz w:val="16"/>
                    </w:rPr>
                    <w:t>Kapitalni projekt K100041 Izgradnja seljačke tržnice Gračac</w:t>
                  </w:r>
                </w:p>
              </w:tc>
              <w:tc>
                <w:tcPr>
                  <w:tcW w:w="2020" w:type="dxa"/>
                </w:tcPr>
                <w:p w14:paraId="344A3FB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F7B7A3F" w14:textId="77777777" w:rsidR="005322BD" w:rsidRDefault="005322BD" w:rsidP="005322BD">
                  <w:pPr>
                    <w:pStyle w:val="prog3"/>
                    <w:jc w:val="right"/>
                  </w:pPr>
                  <w:r>
                    <w:rPr>
                      <w:sz w:val="16"/>
                    </w:rPr>
                    <w:t>3.550.000,00</w:t>
                  </w:r>
                </w:p>
              </w:tc>
              <w:tc>
                <w:tcPr>
                  <w:tcW w:w="1300" w:type="dxa"/>
                  <w:shd w:val="clear" w:color="auto" w:fill="FFFFFF"/>
                  <w:tcMar>
                    <w:top w:w="0" w:type="dxa"/>
                    <w:left w:w="0" w:type="dxa"/>
                    <w:bottom w:w="0" w:type="dxa"/>
                    <w:right w:w="0" w:type="dxa"/>
                  </w:tcMar>
                  <w:vAlign w:val="center"/>
                </w:tcPr>
                <w:p w14:paraId="5F0D74CA" w14:textId="77777777" w:rsidR="005322BD" w:rsidRDefault="005322BD" w:rsidP="005322BD">
                  <w:pPr>
                    <w:pStyle w:val="prog3"/>
                    <w:jc w:val="right"/>
                  </w:pPr>
                  <w:r>
                    <w:rPr>
                      <w:sz w:val="16"/>
                    </w:rPr>
                    <w:t>3.755.500,00</w:t>
                  </w:r>
                </w:p>
              </w:tc>
              <w:tc>
                <w:tcPr>
                  <w:tcW w:w="1300" w:type="dxa"/>
                  <w:shd w:val="clear" w:color="auto" w:fill="FFFFFF"/>
                  <w:tcMar>
                    <w:top w:w="0" w:type="dxa"/>
                    <w:left w:w="0" w:type="dxa"/>
                    <w:bottom w:w="0" w:type="dxa"/>
                    <w:right w:w="0" w:type="dxa"/>
                  </w:tcMar>
                  <w:vAlign w:val="center"/>
                </w:tcPr>
                <w:p w14:paraId="2246422D" w14:textId="77777777" w:rsidR="005322BD" w:rsidRDefault="005322BD" w:rsidP="005322BD">
                  <w:pPr>
                    <w:pStyle w:val="prog3"/>
                    <w:jc w:val="right"/>
                  </w:pPr>
                  <w:r>
                    <w:rPr>
                      <w:sz w:val="16"/>
                    </w:rPr>
                    <w:t>3.811.000,00</w:t>
                  </w:r>
                </w:p>
              </w:tc>
              <w:tc>
                <w:tcPr>
                  <w:tcW w:w="700" w:type="dxa"/>
                  <w:shd w:val="clear" w:color="auto" w:fill="FFFFFF"/>
                  <w:tcMar>
                    <w:top w:w="0" w:type="dxa"/>
                    <w:left w:w="0" w:type="dxa"/>
                    <w:bottom w:w="0" w:type="dxa"/>
                    <w:right w:w="0" w:type="dxa"/>
                  </w:tcMar>
                  <w:vAlign w:val="center"/>
                </w:tcPr>
                <w:p w14:paraId="7C657530" w14:textId="77777777" w:rsidR="005322BD" w:rsidRDefault="005322BD" w:rsidP="005322BD">
                  <w:pPr>
                    <w:pStyle w:val="prog3"/>
                    <w:jc w:val="right"/>
                  </w:pPr>
                  <w:r>
                    <w:rPr>
                      <w:sz w:val="16"/>
                    </w:rPr>
                    <w:t>105,79</w:t>
                  </w:r>
                </w:p>
              </w:tc>
              <w:tc>
                <w:tcPr>
                  <w:tcW w:w="700" w:type="dxa"/>
                  <w:shd w:val="clear" w:color="auto" w:fill="FFFFFF"/>
                  <w:tcMar>
                    <w:top w:w="0" w:type="dxa"/>
                    <w:left w:w="0" w:type="dxa"/>
                    <w:bottom w:w="0" w:type="dxa"/>
                    <w:right w:w="0" w:type="dxa"/>
                  </w:tcMar>
                  <w:vAlign w:val="center"/>
                </w:tcPr>
                <w:p w14:paraId="5B4D9F28"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BDFB0F3" w14:textId="77777777" w:rsidR="005322BD" w:rsidRDefault="005322BD" w:rsidP="005322BD">
                  <w:pPr>
                    <w:pStyle w:val="prog3"/>
                    <w:jc w:val="right"/>
                  </w:pPr>
                  <w:r>
                    <w:rPr>
                      <w:sz w:val="16"/>
                    </w:rPr>
                    <w:t>107,35</w:t>
                  </w:r>
                </w:p>
              </w:tc>
            </w:tr>
          </w:tbl>
          <w:p w14:paraId="5432CDF9" w14:textId="77777777" w:rsidR="005322BD" w:rsidRDefault="005322BD" w:rsidP="005322BD">
            <w:pPr>
              <w:pStyle w:val="EMPTYCELLSTYLE"/>
            </w:pPr>
          </w:p>
        </w:tc>
      </w:tr>
      <w:tr w:rsidR="005322BD" w14:paraId="769568A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6C3455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B7AA88" w14:textId="77777777" w:rsidR="005322BD" w:rsidRDefault="005322BD" w:rsidP="005322BD">
                  <w:pPr>
                    <w:pStyle w:val="izv1"/>
                  </w:pPr>
                  <w:r>
                    <w:rPr>
                      <w:sz w:val="16"/>
                    </w:rPr>
                    <w:t>Izvor 5. POMOĆI</w:t>
                  </w:r>
                </w:p>
              </w:tc>
              <w:tc>
                <w:tcPr>
                  <w:tcW w:w="2020" w:type="dxa"/>
                </w:tcPr>
                <w:p w14:paraId="7E15D5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999103" w14:textId="77777777" w:rsidR="005322BD" w:rsidRDefault="005322BD" w:rsidP="005322BD">
                  <w:pPr>
                    <w:pStyle w:val="izv1"/>
                    <w:jc w:val="right"/>
                  </w:pPr>
                  <w:r>
                    <w:rPr>
                      <w:sz w:val="16"/>
                    </w:rPr>
                    <w:t>3.550.000,00</w:t>
                  </w:r>
                </w:p>
              </w:tc>
              <w:tc>
                <w:tcPr>
                  <w:tcW w:w="1300" w:type="dxa"/>
                  <w:shd w:val="clear" w:color="auto" w:fill="FFFFFF"/>
                  <w:tcMar>
                    <w:top w:w="0" w:type="dxa"/>
                    <w:left w:w="0" w:type="dxa"/>
                    <w:bottom w:w="0" w:type="dxa"/>
                    <w:right w:w="0" w:type="dxa"/>
                  </w:tcMar>
                  <w:vAlign w:val="center"/>
                </w:tcPr>
                <w:p w14:paraId="6C5CDE0E" w14:textId="77777777" w:rsidR="005322BD" w:rsidRDefault="005322BD" w:rsidP="005322BD">
                  <w:pPr>
                    <w:pStyle w:val="izv1"/>
                    <w:jc w:val="right"/>
                  </w:pPr>
                  <w:r>
                    <w:rPr>
                      <w:sz w:val="16"/>
                    </w:rPr>
                    <w:t>3.603.250,00</w:t>
                  </w:r>
                </w:p>
              </w:tc>
              <w:tc>
                <w:tcPr>
                  <w:tcW w:w="1300" w:type="dxa"/>
                  <w:shd w:val="clear" w:color="auto" w:fill="FFFFFF"/>
                  <w:tcMar>
                    <w:top w:w="0" w:type="dxa"/>
                    <w:left w:w="0" w:type="dxa"/>
                    <w:bottom w:w="0" w:type="dxa"/>
                    <w:right w:w="0" w:type="dxa"/>
                  </w:tcMar>
                  <w:vAlign w:val="center"/>
                </w:tcPr>
                <w:p w14:paraId="41BFA13E" w14:textId="77777777" w:rsidR="005322BD" w:rsidRDefault="005322BD" w:rsidP="005322BD">
                  <w:pPr>
                    <w:pStyle w:val="izv1"/>
                    <w:jc w:val="right"/>
                  </w:pPr>
                  <w:r>
                    <w:rPr>
                      <w:sz w:val="16"/>
                    </w:rPr>
                    <w:t>3.656.500,00</w:t>
                  </w:r>
                </w:p>
              </w:tc>
              <w:tc>
                <w:tcPr>
                  <w:tcW w:w="700" w:type="dxa"/>
                  <w:shd w:val="clear" w:color="auto" w:fill="FFFFFF"/>
                  <w:tcMar>
                    <w:top w:w="0" w:type="dxa"/>
                    <w:left w:w="0" w:type="dxa"/>
                    <w:bottom w:w="0" w:type="dxa"/>
                    <w:right w:w="0" w:type="dxa"/>
                  </w:tcMar>
                  <w:vAlign w:val="center"/>
                </w:tcPr>
                <w:p w14:paraId="6F999F9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38B418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05EFAAB" w14:textId="77777777" w:rsidR="005322BD" w:rsidRDefault="005322BD" w:rsidP="005322BD">
                  <w:pPr>
                    <w:pStyle w:val="izv1"/>
                    <w:jc w:val="right"/>
                  </w:pPr>
                  <w:r>
                    <w:rPr>
                      <w:sz w:val="16"/>
                    </w:rPr>
                    <w:t>103,00</w:t>
                  </w:r>
                </w:p>
              </w:tc>
            </w:tr>
          </w:tbl>
          <w:p w14:paraId="5C48F96B" w14:textId="77777777" w:rsidR="005322BD" w:rsidRDefault="005322BD" w:rsidP="005322BD">
            <w:pPr>
              <w:pStyle w:val="EMPTYCELLSTYLE"/>
            </w:pPr>
          </w:p>
        </w:tc>
      </w:tr>
      <w:tr w:rsidR="005322BD" w14:paraId="4D84564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7ABC0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CDC558F" w14:textId="77777777" w:rsidR="005322BD" w:rsidRDefault="005322BD" w:rsidP="005322BD">
                  <w:pPr>
                    <w:pStyle w:val="izv2"/>
                  </w:pPr>
                  <w:r>
                    <w:rPr>
                      <w:sz w:val="16"/>
                    </w:rPr>
                    <w:t>Izvor 5.3. Kapitalne pomoći iz državnog proračuna</w:t>
                  </w:r>
                </w:p>
              </w:tc>
              <w:tc>
                <w:tcPr>
                  <w:tcW w:w="2020" w:type="dxa"/>
                </w:tcPr>
                <w:p w14:paraId="0BCB441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FFEEFFC" w14:textId="77777777" w:rsidR="005322BD" w:rsidRDefault="005322BD" w:rsidP="005322BD">
                  <w:pPr>
                    <w:pStyle w:val="izv2"/>
                    <w:jc w:val="right"/>
                  </w:pPr>
                  <w:r>
                    <w:rPr>
                      <w:sz w:val="16"/>
                    </w:rPr>
                    <w:t>530.000,00</w:t>
                  </w:r>
                </w:p>
              </w:tc>
              <w:tc>
                <w:tcPr>
                  <w:tcW w:w="1300" w:type="dxa"/>
                  <w:shd w:val="clear" w:color="auto" w:fill="FFFFFF"/>
                  <w:tcMar>
                    <w:top w:w="0" w:type="dxa"/>
                    <w:left w:w="0" w:type="dxa"/>
                    <w:bottom w:w="0" w:type="dxa"/>
                    <w:right w:w="0" w:type="dxa"/>
                  </w:tcMar>
                  <w:vAlign w:val="center"/>
                </w:tcPr>
                <w:p w14:paraId="424945AD" w14:textId="77777777" w:rsidR="005322BD" w:rsidRDefault="005322BD" w:rsidP="005322BD">
                  <w:pPr>
                    <w:pStyle w:val="izv2"/>
                    <w:jc w:val="right"/>
                  </w:pPr>
                  <w:r>
                    <w:rPr>
                      <w:sz w:val="16"/>
                    </w:rPr>
                    <w:t>537.950,00</w:t>
                  </w:r>
                </w:p>
              </w:tc>
              <w:tc>
                <w:tcPr>
                  <w:tcW w:w="1300" w:type="dxa"/>
                  <w:shd w:val="clear" w:color="auto" w:fill="FFFFFF"/>
                  <w:tcMar>
                    <w:top w:w="0" w:type="dxa"/>
                    <w:left w:w="0" w:type="dxa"/>
                    <w:bottom w:w="0" w:type="dxa"/>
                    <w:right w:w="0" w:type="dxa"/>
                  </w:tcMar>
                  <w:vAlign w:val="center"/>
                </w:tcPr>
                <w:p w14:paraId="1002E15B" w14:textId="77777777" w:rsidR="005322BD" w:rsidRDefault="005322BD" w:rsidP="005322BD">
                  <w:pPr>
                    <w:pStyle w:val="izv2"/>
                    <w:jc w:val="right"/>
                  </w:pPr>
                  <w:r>
                    <w:rPr>
                      <w:sz w:val="16"/>
                    </w:rPr>
                    <w:t>545.900,00</w:t>
                  </w:r>
                </w:p>
              </w:tc>
              <w:tc>
                <w:tcPr>
                  <w:tcW w:w="700" w:type="dxa"/>
                  <w:shd w:val="clear" w:color="auto" w:fill="FFFFFF"/>
                  <w:tcMar>
                    <w:top w:w="0" w:type="dxa"/>
                    <w:left w:w="0" w:type="dxa"/>
                    <w:bottom w:w="0" w:type="dxa"/>
                    <w:right w:w="0" w:type="dxa"/>
                  </w:tcMar>
                  <w:vAlign w:val="center"/>
                </w:tcPr>
                <w:p w14:paraId="598C1BE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F1831F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E415C33" w14:textId="77777777" w:rsidR="005322BD" w:rsidRDefault="005322BD" w:rsidP="005322BD">
                  <w:pPr>
                    <w:pStyle w:val="izv2"/>
                    <w:jc w:val="right"/>
                  </w:pPr>
                  <w:r>
                    <w:rPr>
                      <w:sz w:val="16"/>
                    </w:rPr>
                    <w:t>103,00</w:t>
                  </w:r>
                </w:p>
              </w:tc>
            </w:tr>
          </w:tbl>
          <w:p w14:paraId="0B8D79BF" w14:textId="77777777" w:rsidR="005322BD" w:rsidRDefault="005322BD" w:rsidP="005322BD">
            <w:pPr>
              <w:pStyle w:val="EMPTYCELLSTYLE"/>
            </w:pPr>
          </w:p>
        </w:tc>
      </w:tr>
      <w:tr w:rsidR="005322BD" w14:paraId="6C47CA3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878FED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8EDA220"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7F718D6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4A71D9" w14:textId="77777777" w:rsidR="005322BD" w:rsidRDefault="005322BD" w:rsidP="005322BD">
                  <w:pPr>
                    <w:pStyle w:val="fun3"/>
                    <w:jc w:val="right"/>
                  </w:pPr>
                  <w:r>
                    <w:rPr>
                      <w:sz w:val="16"/>
                    </w:rPr>
                    <w:t>530.000,00</w:t>
                  </w:r>
                </w:p>
              </w:tc>
              <w:tc>
                <w:tcPr>
                  <w:tcW w:w="1300" w:type="dxa"/>
                  <w:shd w:val="clear" w:color="auto" w:fill="FFFFFF"/>
                  <w:tcMar>
                    <w:top w:w="0" w:type="dxa"/>
                    <w:left w:w="0" w:type="dxa"/>
                    <w:bottom w:w="0" w:type="dxa"/>
                    <w:right w:w="0" w:type="dxa"/>
                  </w:tcMar>
                  <w:vAlign w:val="center"/>
                </w:tcPr>
                <w:p w14:paraId="3CFE6BF9" w14:textId="77777777" w:rsidR="005322BD" w:rsidRDefault="005322BD" w:rsidP="005322BD">
                  <w:pPr>
                    <w:pStyle w:val="fun3"/>
                    <w:jc w:val="right"/>
                  </w:pPr>
                  <w:r>
                    <w:rPr>
                      <w:sz w:val="16"/>
                    </w:rPr>
                    <w:t>537.950,00</w:t>
                  </w:r>
                </w:p>
              </w:tc>
              <w:tc>
                <w:tcPr>
                  <w:tcW w:w="1300" w:type="dxa"/>
                  <w:shd w:val="clear" w:color="auto" w:fill="FFFFFF"/>
                  <w:tcMar>
                    <w:top w:w="0" w:type="dxa"/>
                    <w:left w:w="0" w:type="dxa"/>
                    <w:bottom w:w="0" w:type="dxa"/>
                    <w:right w:w="0" w:type="dxa"/>
                  </w:tcMar>
                  <w:vAlign w:val="center"/>
                </w:tcPr>
                <w:p w14:paraId="0780F6A5" w14:textId="77777777" w:rsidR="005322BD" w:rsidRDefault="005322BD" w:rsidP="005322BD">
                  <w:pPr>
                    <w:pStyle w:val="fun3"/>
                    <w:jc w:val="right"/>
                  </w:pPr>
                  <w:r>
                    <w:rPr>
                      <w:sz w:val="16"/>
                    </w:rPr>
                    <w:t>545.900,00</w:t>
                  </w:r>
                </w:p>
              </w:tc>
              <w:tc>
                <w:tcPr>
                  <w:tcW w:w="700" w:type="dxa"/>
                  <w:shd w:val="clear" w:color="auto" w:fill="FFFFFF"/>
                  <w:tcMar>
                    <w:top w:w="0" w:type="dxa"/>
                    <w:left w:w="0" w:type="dxa"/>
                    <w:bottom w:w="0" w:type="dxa"/>
                    <w:right w:w="0" w:type="dxa"/>
                  </w:tcMar>
                  <w:vAlign w:val="center"/>
                </w:tcPr>
                <w:p w14:paraId="7982BA7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738F6C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F5FC798" w14:textId="77777777" w:rsidR="005322BD" w:rsidRDefault="005322BD" w:rsidP="005322BD">
                  <w:pPr>
                    <w:pStyle w:val="fun3"/>
                    <w:jc w:val="right"/>
                  </w:pPr>
                  <w:r>
                    <w:rPr>
                      <w:sz w:val="16"/>
                    </w:rPr>
                    <w:t>103,00</w:t>
                  </w:r>
                </w:p>
              </w:tc>
            </w:tr>
          </w:tbl>
          <w:p w14:paraId="44D64CA9" w14:textId="77777777" w:rsidR="005322BD" w:rsidRDefault="005322BD" w:rsidP="005322BD">
            <w:pPr>
              <w:pStyle w:val="EMPTYCELLSTYLE"/>
            </w:pPr>
          </w:p>
        </w:tc>
      </w:tr>
      <w:tr w:rsidR="005322BD" w14:paraId="350C1CF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FB1335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92532CA"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31A39A3" w14:textId="77777777" w:rsidR="005322BD" w:rsidRDefault="005322BD" w:rsidP="005322BD">
                  <w:pPr>
                    <w:pStyle w:val="UvjetniStil10"/>
                  </w:pPr>
                  <w:r>
                    <w:rPr>
                      <w:sz w:val="16"/>
                    </w:rPr>
                    <w:t>Rashodi za nabavu nefinancijske imovine</w:t>
                  </w:r>
                </w:p>
              </w:tc>
              <w:tc>
                <w:tcPr>
                  <w:tcW w:w="2500" w:type="dxa"/>
                </w:tcPr>
                <w:p w14:paraId="6021FC47" w14:textId="77777777" w:rsidR="005322BD" w:rsidRDefault="005322BD" w:rsidP="005322BD">
                  <w:pPr>
                    <w:pStyle w:val="EMPTYCELLSTYLE"/>
                  </w:pPr>
                </w:p>
              </w:tc>
              <w:tc>
                <w:tcPr>
                  <w:tcW w:w="1300" w:type="dxa"/>
                  <w:tcMar>
                    <w:top w:w="40" w:type="dxa"/>
                    <w:left w:w="0" w:type="dxa"/>
                    <w:bottom w:w="40" w:type="dxa"/>
                    <w:right w:w="0" w:type="dxa"/>
                  </w:tcMar>
                </w:tcPr>
                <w:p w14:paraId="12D8165F" w14:textId="77777777" w:rsidR="005322BD" w:rsidRDefault="005322BD" w:rsidP="005322BD">
                  <w:pPr>
                    <w:pStyle w:val="UvjetniStil10"/>
                    <w:jc w:val="right"/>
                  </w:pPr>
                  <w:r>
                    <w:rPr>
                      <w:sz w:val="16"/>
                    </w:rPr>
                    <w:t>530.000,00</w:t>
                  </w:r>
                </w:p>
              </w:tc>
              <w:tc>
                <w:tcPr>
                  <w:tcW w:w="1300" w:type="dxa"/>
                  <w:tcMar>
                    <w:top w:w="40" w:type="dxa"/>
                    <w:left w:w="0" w:type="dxa"/>
                    <w:bottom w:w="40" w:type="dxa"/>
                    <w:right w:w="0" w:type="dxa"/>
                  </w:tcMar>
                </w:tcPr>
                <w:p w14:paraId="06DF078B" w14:textId="77777777" w:rsidR="005322BD" w:rsidRDefault="005322BD" w:rsidP="005322BD">
                  <w:pPr>
                    <w:pStyle w:val="UvjetniStil10"/>
                    <w:jc w:val="right"/>
                  </w:pPr>
                  <w:r>
                    <w:rPr>
                      <w:sz w:val="16"/>
                    </w:rPr>
                    <w:t>537.950,00</w:t>
                  </w:r>
                </w:p>
              </w:tc>
              <w:tc>
                <w:tcPr>
                  <w:tcW w:w="1300" w:type="dxa"/>
                  <w:tcMar>
                    <w:top w:w="40" w:type="dxa"/>
                    <w:left w:w="0" w:type="dxa"/>
                    <w:bottom w:w="40" w:type="dxa"/>
                    <w:right w:w="0" w:type="dxa"/>
                  </w:tcMar>
                </w:tcPr>
                <w:p w14:paraId="3531087C" w14:textId="77777777" w:rsidR="005322BD" w:rsidRDefault="005322BD" w:rsidP="005322BD">
                  <w:pPr>
                    <w:pStyle w:val="UvjetniStil10"/>
                    <w:jc w:val="right"/>
                  </w:pPr>
                  <w:r>
                    <w:rPr>
                      <w:sz w:val="16"/>
                    </w:rPr>
                    <w:t>545.900,00</w:t>
                  </w:r>
                </w:p>
              </w:tc>
              <w:tc>
                <w:tcPr>
                  <w:tcW w:w="700" w:type="dxa"/>
                  <w:tcMar>
                    <w:top w:w="40" w:type="dxa"/>
                    <w:left w:w="0" w:type="dxa"/>
                    <w:bottom w:w="40" w:type="dxa"/>
                    <w:right w:w="0" w:type="dxa"/>
                  </w:tcMar>
                </w:tcPr>
                <w:p w14:paraId="351F3E3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AA35EB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8744614" w14:textId="77777777" w:rsidR="005322BD" w:rsidRDefault="005322BD" w:rsidP="005322BD">
                  <w:pPr>
                    <w:pStyle w:val="UvjetniStil10"/>
                    <w:jc w:val="right"/>
                  </w:pPr>
                  <w:r>
                    <w:rPr>
                      <w:sz w:val="16"/>
                    </w:rPr>
                    <w:t>103,00</w:t>
                  </w:r>
                </w:p>
              </w:tc>
            </w:tr>
          </w:tbl>
          <w:p w14:paraId="2C0ACAA0" w14:textId="77777777" w:rsidR="005322BD" w:rsidRDefault="005322BD" w:rsidP="005322BD">
            <w:pPr>
              <w:pStyle w:val="EMPTYCELLSTYLE"/>
            </w:pPr>
          </w:p>
        </w:tc>
      </w:tr>
      <w:tr w:rsidR="005322BD" w14:paraId="0DB61AB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88C21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CBF0199"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6AD1F54" w14:textId="77777777" w:rsidR="005322BD" w:rsidRDefault="005322BD" w:rsidP="005322BD">
                  <w:pPr>
                    <w:pStyle w:val="UvjetniStil10"/>
                  </w:pPr>
                  <w:r>
                    <w:rPr>
                      <w:sz w:val="16"/>
                    </w:rPr>
                    <w:t>Rashodi za nabavu proizvedene dugotrajne imovine</w:t>
                  </w:r>
                </w:p>
              </w:tc>
              <w:tc>
                <w:tcPr>
                  <w:tcW w:w="2500" w:type="dxa"/>
                </w:tcPr>
                <w:p w14:paraId="2A979DB4" w14:textId="77777777" w:rsidR="005322BD" w:rsidRDefault="005322BD" w:rsidP="005322BD">
                  <w:pPr>
                    <w:pStyle w:val="EMPTYCELLSTYLE"/>
                  </w:pPr>
                </w:p>
              </w:tc>
              <w:tc>
                <w:tcPr>
                  <w:tcW w:w="1300" w:type="dxa"/>
                  <w:tcMar>
                    <w:top w:w="40" w:type="dxa"/>
                    <w:left w:w="0" w:type="dxa"/>
                    <w:bottom w:w="40" w:type="dxa"/>
                    <w:right w:w="0" w:type="dxa"/>
                  </w:tcMar>
                </w:tcPr>
                <w:p w14:paraId="1589C11C" w14:textId="77777777" w:rsidR="005322BD" w:rsidRDefault="005322BD" w:rsidP="005322BD">
                  <w:pPr>
                    <w:pStyle w:val="UvjetniStil10"/>
                    <w:jc w:val="right"/>
                  </w:pPr>
                  <w:r>
                    <w:rPr>
                      <w:sz w:val="16"/>
                    </w:rPr>
                    <w:t>530.000,00</w:t>
                  </w:r>
                </w:p>
              </w:tc>
              <w:tc>
                <w:tcPr>
                  <w:tcW w:w="1300" w:type="dxa"/>
                  <w:tcMar>
                    <w:top w:w="40" w:type="dxa"/>
                    <w:left w:w="0" w:type="dxa"/>
                    <w:bottom w:w="40" w:type="dxa"/>
                    <w:right w:w="0" w:type="dxa"/>
                  </w:tcMar>
                </w:tcPr>
                <w:p w14:paraId="60C203EB" w14:textId="77777777" w:rsidR="005322BD" w:rsidRDefault="005322BD" w:rsidP="005322BD">
                  <w:pPr>
                    <w:pStyle w:val="UvjetniStil10"/>
                    <w:jc w:val="right"/>
                  </w:pPr>
                  <w:r>
                    <w:rPr>
                      <w:sz w:val="16"/>
                    </w:rPr>
                    <w:t>537.950,00</w:t>
                  </w:r>
                </w:p>
              </w:tc>
              <w:tc>
                <w:tcPr>
                  <w:tcW w:w="1300" w:type="dxa"/>
                  <w:tcMar>
                    <w:top w:w="40" w:type="dxa"/>
                    <w:left w:w="0" w:type="dxa"/>
                    <w:bottom w:w="40" w:type="dxa"/>
                    <w:right w:w="0" w:type="dxa"/>
                  </w:tcMar>
                </w:tcPr>
                <w:p w14:paraId="0E1D49C8" w14:textId="77777777" w:rsidR="005322BD" w:rsidRDefault="005322BD" w:rsidP="005322BD">
                  <w:pPr>
                    <w:pStyle w:val="UvjetniStil10"/>
                    <w:jc w:val="right"/>
                  </w:pPr>
                  <w:r>
                    <w:rPr>
                      <w:sz w:val="16"/>
                    </w:rPr>
                    <w:t>545.900,00</w:t>
                  </w:r>
                </w:p>
              </w:tc>
              <w:tc>
                <w:tcPr>
                  <w:tcW w:w="700" w:type="dxa"/>
                  <w:tcMar>
                    <w:top w:w="40" w:type="dxa"/>
                    <w:left w:w="0" w:type="dxa"/>
                    <w:bottom w:w="40" w:type="dxa"/>
                    <w:right w:w="0" w:type="dxa"/>
                  </w:tcMar>
                </w:tcPr>
                <w:p w14:paraId="14A4375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AEC4C4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378F7E" w14:textId="77777777" w:rsidR="005322BD" w:rsidRDefault="005322BD" w:rsidP="005322BD">
                  <w:pPr>
                    <w:pStyle w:val="UvjetniStil10"/>
                    <w:jc w:val="right"/>
                  </w:pPr>
                  <w:r>
                    <w:rPr>
                      <w:sz w:val="16"/>
                    </w:rPr>
                    <w:t>103,00</w:t>
                  </w:r>
                </w:p>
              </w:tc>
            </w:tr>
          </w:tbl>
          <w:p w14:paraId="158AED16" w14:textId="77777777" w:rsidR="005322BD" w:rsidRDefault="005322BD" w:rsidP="005322BD">
            <w:pPr>
              <w:pStyle w:val="EMPTYCELLSTYLE"/>
            </w:pPr>
          </w:p>
        </w:tc>
      </w:tr>
      <w:tr w:rsidR="005322BD" w14:paraId="1BFF6CC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CD48A1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2BC163"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0FA6C3D1" w14:textId="77777777" w:rsidR="005322BD" w:rsidRDefault="005322BD" w:rsidP="005322BD">
                  <w:pPr>
                    <w:pStyle w:val="UvjetniStil"/>
                  </w:pPr>
                  <w:r>
                    <w:rPr>
                      <w:sz w:val="16"/>
                    </w:rPr>
                    <w:t>Građevinski objekti</w:t>
                  </w:r>
                </w:p>
              </w:tc>
              <w:tc>
                <w:tcPr>
                  <w:tcW w:w="2500" w:type="dxa"/>
                </w:tcPr>
                <w:p w14:paraId="0BB2DC08" w14:textId="77777777" w:rsidR="005322BD" w:rsidRDefault="005322BD" w:rsidP="005322BD">
                  <w:pPr>
                    <w:pStyle w:val="EMPTYCELLSTYLE"/>
                  </w:pPr>
                </w:p>
              </w:tc>
              <w:tc>
                <w:tcPr>
                  <w:tcW w:w="1300" w:type="dxa"/>
                  <w:tcMar>
                    <w:top w:w="40" w:type="dxa"/>
                    <w:left w:w="0" w:type="dxa"/>
                    <w:bottom w:w="40" w:type="dxa"/>
                    <w:right w:w="0" w:type="dxa"/>
                  </w:tcMar>
                </w:tcPr>
                <w:p w14:paraId="67AFCDBC" w14:textId="77777777" w:rsidR="005322BD" w:rsidRDefault="005322BD" w:rsidP="005322BD">
                  <w:pPr>
                    <w:pStyle w:val="UvjetniStil"/>
                    <w:jc w:val="right"/>
                  </w:pPr>
                  <w:r>
                    <w:rPr>
                      <w:sz w:val="16"/>
                    </w:rPr>
                    <w:t>530.000,00</w:t>
                  </w:r>
                </w:p>
              </w:tc>
              <w:tc>
                <w:tcPr>
                  <w:tcW w:w="1300" w:type="dxa"/>
                  <w:tcMar>
                    <w:top w:w="40" w:type="dxa"/>
                    <w:left w:w="0" w:type="dxa"/>
                    <w:bottom w:w="40" w:type="dxa"/>
                    <w:right w:w="0" w:type="dxa"/>
                  </w:tcMar>
                </w:tcPr>
                <w:p w14:paraId="5E74934A" w14:textId="77777777" w:rsidR="005322BD" w:rsidRDefault="005322BD" w:rsidP="005322BD">
                  <w:pPr>
                    <w:pStyle w:val="UvjetniStil"/>
                    <w:jc w:val="right"/>
                  </w:pPr>
                  <w:r>
                    <w:rPr>
                      <w:sz w:val="16"/>
                    </w:rPr>
                    <w:t>537.950,00</w:t>
                  </w:r>
                </w:p>
              </w:tc>
              <w:tc>
                <w:tcPr>
                  <w:tcW w:w="1300" w:type="dxa"/>
                  <w:tcMar>
                    <w:top w:w="40" w:type="dxa"/>
                    <w:left w:w="0" w:type="dxa"/>
                    <w:bottom w:w="40" w:type="dxa"/>
                    <w:right w:w="0" w:type="dxa"/>
                  </w:tcMar>
                </w:tcPr>
                <w:p w14:paraId="39437099" w14:textId="77777777" w:rsidR="005322BD" w:rsidRDefault="005322BD" w:rsidP="005322BD">
                  <w:pPr>
                    <w:pStyle w:val="UvjetniStil"/>
                    <w:jc w:val="right"/>
                  </w:pPr>
                  <w:r>
                    <w:rPr>
                      <w:sz w:val="16"/>
                    </w:rPr>
                    <w:t>545.900,00</w:t>
                  </w:r>
                </w:p>
              </w:tc>
              <w:tc>
                <w:tcPr>
                  <w:tcW w:w="700" w:type="dxa"/>
                  <w:tcMar>
                    <w:top w:w="40" w:type="dxa"/>
                    <w:left w:w="0" w:type="dxa"/>
                    <w:bottom w:w="40" w:type="dxa"/>
                    <w:right w:w="0" w:type="dxa"/>
                  </w:tcMar>
                </w:tcPr>
                <w:p w14:paraId="6B437AF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6D055D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1797D9B" w14:textId="77777777" w:rsidR="005322BD" w:rsidRDefault="005322BD" w:rsidP="005322BD">
                  <w:pPr>
                    <w:pStyle w:val="UvjetniStil"/>
                    <w:jc w:val="right"/>
                  </w:pPr>
                  <w:r>
                    <w:rPr>
                      <w:sz w:val="16"/>
                    </w:rPr>
                    <w:t>103,00</w:t>
                  </w:r>
                </w:p>
              </w:tc>
            </w:tr>
          </w:tbl>
          <w:p w14:paraId="40C3361A" w14:textId="77777777" w:rsidR="005322BD" w:rsidRDefault="005322BD" w:rsidP="005322BD">
            <w:pPr>
              <w:pStyle w:val="EMPTYCELLSTYLE"/>
            </w:pPr>
          </w:p>
        </w:tc>
      </w:tr>
      <w:tr w:rsidR="005322BD" w14:paraId="6FF55E3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CF8FE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0FD906C" w14:textId="77777777" w:rsidR="005322BD" w:rsidRDefault="005322BD" w:rsidP="005322BD">
                  <w:pPr>
                    <w:pStyle w:val="izv2"/>
                  </w:pPr>
                  <w:r>
                    <w:rPr>
                      <w:sz w:val="16"/>
                    </w:rPr>
                    <w:t>Izvor 5.8. Kap.pomoći iz državnog pror. temeljem prijenosa EU sredstava</w:t>
                  </w:r>
                </w:p>
              </w:tc>
              <w:tc>
                <w:tcPr>
                  <w:tcW w:w="2020" w:type="dxa"/>
                </w:tcPr>
                <w:p w14:paraId="0A9A4F9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CEAEFFF" w14:textId="77777777" w:rsidR="005322BD" w:rsidRDefault="005322BD" w:rsidP="005322BD">
                  <w:pPr>
                    <w:pStyle w:val="izv2"/>
                    <w:jc w:val="right"/>
                  </w:pPr>
                  <w:r>
                    <w:rPr>
                      <w:sz w:val="16"/>
                    </w:rPr>
                    <w:t>3.020.000,00</w:t>
                  </w:r>
                </w:p>
              </w:tc>
              <w:tc>
                <w:tcPr>
                  <w:tcW w:w="1300" w:type="dxa"/>
                  <w:shd w:val="clear" w:color="auto" w:fill="FFFFFF"/>
                  <w:tcMar>
                    <w:top w:w="0" w:type="dxa"/>
                    <w:left w:w="0" w:type="dxa"/>
                    <w:bottom w:w="0" w:type="dxa"/>
                    <w:right w:w="0" w:type="dxa"/>
                  </w:tcMar>
                  <w:vAlign w:val="center"/>
                </w:tcPr>
                <w:p w14:paraId="3C05FBAE" w14:textId="77777777" w:rsidR="005322BD" w:rsidRDefault="005322BD" w:rsidP="005322BD">
                  <w:pPr>
                    <w:pStyle w:val="izv2"/>
                    <w:jc w:val="right"/>
                  </w:pPr>
                  <w:r>
                    <w:rPr>
                      <w:sz w:val="16"/>
                    </w:rPr>
                    <w:t>3.065.300,00</w:t>
                  </w:r>
                </w:p>
              </w:tc>
              <w:tc>
                <w:tcPr>
                  <w:tcW w:w="1300" w:type="dxa"/>
                  <w:shd w:val="clear" w:color="auto" w:fill="FFFFFF"/>
                  <w:tcMar>
                    <w:top w:w="0" w:type="dxa"/>
                    <w:left w:w="0" w:type="dxa"/>
                    <w:bottom w:w="0" w:type="dxa"/>
                    <w:right w:w="0" w:type="dxa"/>
                  </w:tcMar>
                  <w:vAlign w:val="center"/>
                </w:tcPr>
                <w:p w14:paraId="4C950738" w14:textId="77777777" w:rsidR="005322BD" w:rsidRDefault="005322BD" w:rsidP="005322BD">
                  <w:pPr>
                    <w:pStyle w:val="izv2"/>
                    <w:jc w:val="right"/>
                  </w:pPr>
                  <w:r>
                    <w:rPr>
                      <w:sz w:val="16"/>
                    </w:rPr>
                    <w:t>3.110.600,00</w:t>
                  </w:r>
                </w:p>
              </w:tc>
              <w:tc>
                <w:tcPr>
                  <w:tcW w:w="700" w:type="dxa"/>
                  <w:shd w:val="clear" w:color="auto" w:fill="FFFFFF"/>
                  <w:tcMar>
                    <w:top w:w="0" w:type="dxa"/>
                    <w:left w:w="0" w:type="dxa"/>
                    <w:bottom w:w="0" w:type="dxa"/>
                    <w:right w:w="0" w:type="dxa"/>
                  </w:tcMar>
                  <w:vAlign w:val="center"/>
                </w:tcPr>
                <w:p w14:paraId="0C42D45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AD92E7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8D8D77B" w14:textId="77777777" w:rsidR="005322BD" w:rsidRDefault="005322BD" w:rsidP="005322BD">
                  <w:pPr>
                    <w:pStyle w:val="izv2"/>
                    <w:jc w:val="right"/>
                  </w:pPr>
                  <w:r>
                    <w:rPr>
                      <w:sz w:val="16"/>
                    </w:rPr>
                    <w:t>103,00</w:t>
                  </w:r>
                </w:p>
              </w:tc>
            </w:tr>
          </w:tbl>
          <w:p w14:paraId="02CF90DF" w14:textId="77777777" w:rsidR="005322BD" w:rsidRDefault="005322BD" w:rsidP="005322BD">
            <w:pPr>
              <w:pStyle w:val="EMPTYCELLSTYLE"/>
            </w:pPr>
          </w:p>
        </w:tc>
      </w:tr>
      <w:tr w:rsidR="005322BD" w14:paraId="77EF4A8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2A8BF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2CBF26"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56ADEA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9138856" w14:textId="77777777" w:rsidR="005322BD" w:rsidRDefault="005322BD" w:rsidP="005322BD">
                  <w:pPr>
                    <w:pStyle w:val="fun3"/>
                    <w:jc w:val="right"/>
                  </w:pPr>
                  <w:r>
                    <w:rPr>
                      <w:sz w:val="16"/>
                    </w:rPr>
                    <w:t>3.020.000,00</w:t>
                  </w:r>
                </w:p>
              </w:tc>
              <w:tc>
                <w:tcPr>
                  <w:tcW w:w="1300" w:type="dxa"/>
                  <w:shd w:val="clear" w:color="auto" w:fill="FFFFFF"/>
                  <w:tcMar>
                    <w:top w:w="0" w:type="dxa"/>
                    <w:left w:w="0" w:type="dxa"/>
                    <w:bottom w:w="0" w:type="dxa"/>
                    <w:right w:w="0" w:type="dxa"/>
                  </w:tcMar>
                  <w:vAlign w:val="center"/>
                </w:tcPr>
                <w:p w14:paraId="2D623B1D" w14:textId="77777777" w:rsidR="005322BD" w:rsidRDefault="005322BD" w:rsidP="005322BD">
                  <w:pPr>
                    <w:pStyle w:val="fun3"/>
                    <w:jc w:val="right"/>
                  </w:pPr>
                  <w:r>
                    <w:rPr>
                      <w:sz w:val="16"/>
                    </w:rPr>
                    <w:t>3.065.300,00</w:t>
                  </w:r>
                </w:p>
              </w:tc>
              <w:tc>
                <w:tcPr>
                  <w:tcW w:w="1300" w:type="dxa"/>
                  <w:shd w:val="clear" w:color="auto" w:fill="FFFFFF"/>
                  <w:tcMar>
                    <w:top w:w="0" w:type="dxa"/>
                    <w:left w:w="0" w:type="dxa"/>
                    <w:bottom w:w="0" w:type="dxa"/>
                    <w:right w:w="0" w:type="dxa"/>
                  </w:tcMar>
                  <w:vAlign w:val="center"/>
                </w:tcPr>
                <w:p w14:paraId="2C828248" w14:textId="77777777" w:rsidR="005322BD" w:rsidRDefault="005322BD" w:rsidP="005322BD">
                  <w:pPr>
                    <w:pStyle w:val="fun3"/>
                    <w:jc w:val="right"/>
                  </w:pPr>
                  <w:r>
                    <w:rPr>
                      <w:sz w:val="16"/>
                    </w:rPr>
                    <w:t>3.110.600,00</w:t>
                  </w:r>
                </w:p>
              </w:tc>
              <w:tc>
                <w:tcPr>
                  <w:tcW w:w="700" w:type="dxa"/>
                  <w:shd w:val="clear" w:color="auto" w:fill="FFFFFF"/>
                  <w:tcMar>
                    <w:top w:w="0" w:type="dxa"/>
                    <w:left w:w="0" w:type="dxa"/>
                    <w:bottom w:w="0" w:type="dxa"/>
                    <w:right w:w="0" w:type="dxa"/>
                  </w:tcMar>
                  <w:vAlign w:val="center"/>
                </w:tcPr>
                <w:p w14:paraId="25CCC73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C0378A0"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C375E53" w14:textId="77777777" w:rsidR="005322BD" w:rsidRDefault="005322BD" w:rsidP="005322BD">
                  <w:pPr>
                    <w:pStyle w:val="fun3"/>
                    <w:jc w:val="right"/>
                  </w:pPr>
                  <w:r>
                    <w:rPr>
                      <w:sz w:val="16"/>
                    </w:rPr>
                    <w:t>103,00</w:t>
                  </w:r>
                </w:p>
              </w:tc>
            </w:tr>
          </w:tbl>
          <w:p w14:paraId="324764B5" w14:textId="77777777" w:rsidR="005322BD" w:rsidRDefault="005322BD" w:rsidP="005322BD">
            <w:pPr>
              <w:pStyle w:val="EMPTYCELLSTYLE"/>
            </w:pPr>
          </w:p>
        </w:tc>
      </w:tr>
      <w:tr w:rsidR="005322BD" w14:paraId="5A15D1D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19995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0AB732"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022BBC6" w14:textId="77777777" w:rsidR="005322BD" w:rsidRDefault="005322BD" w:rsidP="005322BD">
                  <w:pPr>
                    <w:pStyle w:val="UvjetniStil10"/>
                  </w:pPr>
                  <w:r>
                    <w:rPr>
                      <w:sz w:val="16"/>
                    </w:rPr>
                    <w:t>Rashodi za nabavu nefinancijske imovine</w:t>
                  </w:r>
                </w:p>
              </w:tc>
              <w:tc>
                <w:tcPr>
                  <w:tcW w:w="2500" w:type="dxa"/>
                </w:tcPr>
                <w:p w14:paraId="2F8A8721" w14:textId="77777777" w:rsidR="005322BD" w:rsidRDefault="005322BD" w:rsidP="005322BD">
                  <w:pPr>
                    <w:pStyle w:val="EMPTYCELLSTYLE"/>
                  </w:pPr>
                </w:p>
              </w:tc>
              <w:tc>
                <w:tcPr>
                  <w:tcW w:w="1300" w:type="dxa"/>
                  <w:tcMar>
                    <w:top w:w="40" w:type="dxa"/>
                    <w:left w:w="0" w:type="dxa"/>
                    <w:bottom w:w="40" w:type="dxa"/>
                    <w:right w:w="0" w:type="dxa"/>
                  </w:tcMar>
                </w:tcPr>
                <w:p w14:paraId="706EBB8D" w14:textId="77777777" w:rsidR="005322BD" w:rsidRDefault="005322BD" w:rsidP="005322BD">
                  <w:pPr>
                    <w:pStyle w:val="UvjetniStil10"/>
                    <w:jc w:val="right"/>
                  </w:pPr>
                  <w:r>
                    <w:rPr>
                      <w:sz w:val="16"/>
                    </w:rPr>
                    <w:t>3.020.000,00</w:t>
                  </w:r>
                </w:p>
              </w:tc>
              <w:tc>
                <w:tcPr>
                  <w:tcW w:w="1300" w:type="dxa"/>
                  <w:tcMar>
                    <w:top w:w="40" w:type="dxa"/>
                    <w:left w:w="0" w:type="dxa"/>
                    <w:bottom w:w="40" w:type="dxa"/>
                    <w:right w:w="0" w:type="dxa"/>
                  </w:tcMar>
                </w:tcPr>
                <w:p w14:paraId="631E03C3" w14:textId="77777777" w:rsidR="005322BD" w:rsidRDefault="005322BD" w:rsidP="005322BD">
                  <w:pPr>
                    <w:pStyle w:val="UvjetniStil10"/>
                    <w:jc w:val="right"/>
                  </w:pPr>
                  <w:r>
                    <w:rPr>
                      <w:sz w:val="16"/>
                    </w:rPr>
                    <w:t>3.065.300,00</w:t>
                  </w:r>
                </w:p>
              </w:tc>
              <w:tc>
                <w:tcPr>
                  <w:tcW w:w="1300" w:type="dxa"/>
                  <w:tcMar>
                    <w:top w:w="40" w:type="dxa"/>
                    <w:left w:w="0" w:type="dxa"/>
                    <w:bottom w:w="40" w:type="dxa"/>
                    <w:right w:w="0" w:type="dxa"/>
                  </w:tcMar>
                </w:tcPr>
                <w:p w14:paraId="11832D47" w14:textId="77777777" w:rsidR="005322BD" w:rsidRDefault="005322BD" w:rsidP="005322BD">
                  <w:pPr>
                    <w:pStyle w:val="UvjetniStil10"/>
                    <w:jc w:val="right"/>
                  </w:pPr>
                  <w:r>
                    <w:rPr>
                      <w:sz w:val="16"/>
                    </w:rPr>
                    <w:t>3.110.600,00</w:t>
                  </w:r>
                </w:p>
              </w:tc>
              <w:tc>
                <w:tcPr>
                  <w:tcW w:w="700" w:type="dxa"/>
                  <w:tcMar>
                    <w:top w:w="40" w:type="dxa"/>
                    <w:left w:w="0" w:type="dxa"/>
                    <w:bottom w:w="40" w:type="dxa"/>
                    <w:right w:w="0" w:type="dxa"/>
                  </w:tcMar>
                </w:tcPr>
                <w:p w14:paraId="706CC3A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79B973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70605CE" w14:textId="77777777" w:rsidR="005322BD" w:rsidRDefault="005322BD" w:rsidP="005322BD">
                  <w:pPr>
                    <w:pStyle w:val="UvjetniStil10"/>
                    <w:jc w:val="right"/>
                  </w:pPr>
                  <w:r>
                    <w:rPr>
                      <w:sz w:val="16"/>
                    </w:rPr>
                    <w:t>103,00</w:t>
                  </w:r>
                </w:p>
              </w:tc>
            </w:tr>
          </w:tbl>
          <w:p w14:paraId="6A1C487D" w14:textId="77777777" w:rsidR="005322BD" w:rsidRDefault="005322BD" w:rsidP="005322BD">
            <w:pPr>
              <w:pStyle w:val="EMPTYCELLSTYLE"/>
            </w:pPr>
          </w:p>
        </w:tc>
      </w:tr>
      <w:tr w:rsidR="005322BD" w14:paraId="05849BF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60068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2208E5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602240F" w14:textId="77777777" w:rsidR="005322BD" w:rsidRDefault="005322BD" w:rsidP="005322BD">
                  <w:pPr>
                    <w:pStyle w:val="UvjetniStil10"/>
                  </w:pPr>
                  <w:r>
                    <w:rPr>
                      <w:sz w:val="16"/>
                    </w:rPr>
                    <w:t>Rashodi za nabavu proizvedene dugotrajne imovine</w:t>
                  </w:r>
                </w:p>
              </w:tc>
              <w:tc>
                <w:tcPr>
                  <w:tcW w:w="2500" w:type="dxa"/>
                </w:tcPr>
                <w:p w14:paraId="1B2E159D" w14:textId="77777777" w:rsidR="005322BD" w:rsidRDefault="005322BD" w:rsidP="005322BD">
                  <w:pPr>
                    <w:pStyle w:val="EMPTYCELLSTYLE"/>
                  </w:pPr>
                </w:p>
              </w:tc>
              <w:tc>
                <w:tcPr>
                  <w:tcW w:w="1300" w:type="dxa"/>
                  <w:tcMar>
                    <w:top w:w="40" w:type="dxa"/>
                    <w:left w:w="0" w:type="dxa"/>
                    <w:bottom w:w="40" w:type="dxa"/>
                    <w:right w:w="0" w:type="dxa"/>
                  </w:tcMar>
                </w:tcPr>
                <w:p w14:paraId="51FFEA6C" w14:textId="77777777" w:rsidR="005322BD" w:rsidRDefault="005322BD" w:rsidP="005322BD">
                  <w:pPr>
                    <w:pStyle w:val="UvjetniStil10"/>
                    <w:jc w:val="right"/>
                  </w:pPr>
                  <w:r>
                    <w:rPr>
                      <w:sz w:val="16"/>
                    </w:rPr>
                    <w:t>3.020.000,00</w:t>
                  </w:r>
                </w:p>
              </w:tc>
              <w:tc>
                <w:tcPr>
                  <w:tcW w:w="1300" w:type="dxa"/>
                  <w:tcMar>
                    <w:top w:w="40" w:type="dxa"/>
                    <w:left w:w="0" w:type="dxa"/>
                    <w:bottom w:w="40" w:type="dxa"/>
                    <w:right w:w="0" w:type="dxa"/>
                  </w:tcMar>
                </w:tcPr>
                <w:p w14:paraId="61D10886" w14:textId="77777777" w:rsidR="005322BD" w:rsidRDefault="005322BD" w:rsidP="005322BD">
                  <w:pPr>
                    <w:pStyle w:val="UvjetniStil10"/>
                    <w:jc w:val="right"/>
                  </w:pPr>
                  <w:r>
                    <w:rPr>
                      <w:sz w:val="16"/>
                    </w:rPr>
                    <w:t>3.065.300,00</w:t>
                  </w:r>
                </w:p>
              </w:tc>
              <w:tc>
                <w:tcPr>
                  <w:tcW w:w="1300" w:type="dxa"/>
                  <w:tcMar>
                    <w:top w:w="40" w:type="dxa"/>
                    <w:left w:w="0" w:type="dxa"/>
                    <w:bottom w:w="40" w:type="dxa"/>
                    <w:right w:w="0" w:type="dxa"/>
                  </w:tcMar>
                </w:tcPr>
                <w:p w14:paraId="2B40EDF9" w14:textId="77777777" w:rsidR="005322BD" w:rsidRDefault="005322BD" w:rsidP="005322BD">
                  <w:pPr>
                    <w:pStyle w:val="UvjetniStil10"/>
                    <w:jc w:val="right"/>
                  </w:pPr>
                  <w:r>
                    <w:rPr>
                      <w:sz w:val="16"/>
                    </w:rPr>
                    <w:t>3.110.600,00</w:t>
                  </w:r>
                </w:p>
              </w:tc>
              <w:tc>
                <w:tcPr>
                  <w:tcW w:w="700" w:type="dxa"/>
                  <w:tcMar>
                    <w:top w:w="40" w:type="dxa"/>
                    <w:left w:w="0" w:type="dxa"/>
                    <w:bottom w:w="40" w:type="dxa"/>
                    <w:right w:w="0" w:type="dxa"/>
                  </w:tcMar>
                </w:tcPr>
                <w:p w14:paraId="74F6358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46FA41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9F663D0" w14:textId="77777777" w:rsidR="005322BD" w:rsidRDefault="005322BD" w:rsidP="005322BD">
                  <w:pPr>
                    <w:pStyle w:val="UvjetniStil10"/>
                    <w:jc w:val="right"/>
                  </w:pPr>
                  <w:r>
                    <w:rPr>
                      <w:sz w:val="16"/>
                    </w:rPr>
                    <w:t>103,00</w:t>
                  </w:r>
                </w:p>
              </w:tc>
            </w:tr>
          </w:tbl>
          <w:p w14:paraId="7AE6DBA1" w14:textId="77777777" w:rsidR="005322BD" w:rsidRDefault="005322BD" w:rsidP="005322BD">
            <w:pPr>
              <w:pStyle w:val="EMPTYCELLSTYLE"/>
            </w:pPr>
          </w:p>
        </w:tc>
      </w:tr>
      <w:tr w:rsidR="005322BD" w14:paraId="3D04B1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2BECD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60ECFC" w14:textId="77777777" w:rsidR="005322BD" w:rsidRDefault="005322BD" w:rsidP="005322BD">
                  <w:pPr>
                    <w:pStyle w:val="UvjetniStil"/>
                  </w:pPr>
                  <w:r>
                    <w:rPr>
                      <w:sz w:val="16"/>
                    </w:rPr>
                    <w:lastRenderedPageBreak/>
                    <w:t>421</w:t>
                  </w:r>
                </w:p>
              </w:tc>
              <w:tc>
                <w:tcPr>
                  <w:tcW w:w="6840" w:type="dxa"/>
                  <w:tcMar>
                    <w:top w:w="40" w:type="dxa"/>
                    <w:left w:w="0" w:type="dxa"/>
                    <w:bottom w:w="40" w:type="dxa"/>
                    <w:right w:w="0" w:type="dxa"/>
                  </w:tcMar>
                </w:tcPr>
                <w:p w14:paraId="6070629A" w14:textId="77777777" w:rsidR="005322BD" w:rsidRDefault="005322BD" w:rsidP="005322BD">
                  <w:pPr>
                    <w:pStyle w:val="UvjetniStil"/>
                  </w:pPr>
                  <w:r>
                    <w:rPr>
                      <w:sz w:val="16"/>
                    </w:rPr>
                    <w:t>Građevinski objekti</w:t>
                  </w:r>
                </w:p>
              </w:tc>
              <w:tc>
                <w:tcPr>
                  <w:tcW w:w="2500" w:type="dxa"/>
                </w:tcPr>
                <w:p w14:paraId="52838CBB" w14:textId="77777777" w:rsidR="005322BD" w:rsidRDefault="005322BD" w:rsidP="005322BD">
                  <w:pPr>
                    <w:pStyle w:val="EMPTYCELLSTYLE"/>
                  </w:pPr>
                </w:p>
              </w:tc>
              <w:tc>
                <w:tcPr>
                  <w:tcW w:w="1300" w:type="dxa"/>
                  <w:tcMar>
                    <w:top w:w="40" w:type="dxa"/>
                    <w:left w:w="0" w:type="dxa"/>
                    <w:bottom w:w="40" w:type="dxa"/>
                    <w:right w:w="0" w:type="dxa"/>
                  </w:tcMar>
                </w:tcPr>
                <w:p w14:paraId="1BBAB329" w14:textId="77777777" w:rsidR="005322BD" w:rsidRDefault="005322BD" w:rsidP="005322BD">
                  <w:pPr>
                    <w:pStyle w:val="UvjetniStil"/>
                    <w:jc w:val="right"/>
                  </w:pPr>
                  <w:r>
                    <w:rPr>
                      <w:sz w:val="16"/>
                    </w:rPr>
                    <w:t>3.020.000,00</w:t>
                  </w:r>
                </w:p>
              </w:tc>
              <w:tc>
                <w:tcPr>
                  <w:tcW w:w="1300" w:type="dxa"/>
                  <w:tcMar>
                    <w:top w:w="40" w:type="dxa"/>
                    <w:left w:w="0" w:type="dxa"/>
                    <w:bottom w:w="40" w:type="dxa"/>
                    <w:right w:w="0" w:type="dxa"/>
                  </w:tcMar>
                </w:tcPr>
                <w:p w14:paraId="6477DB79" w14:textId="77777777" w:rsidR="005322BD" w:rsidRDefault="005322BD" w:rsidP="005322BD">
                  <w:pPr>
                    <w:pStyle w:val="UvjetniStil"/>
                    <w:jc w:val="right"/>
                  </w:pPr>
                  <w:r>
                    <w:rPr>
                      <w:sz w:val="16"/>
                    </w:rPr>
                    <w:t>3.065.300,00</w:t>
                  </w:r>
                </w:p>
              </w:tc>
              <w:tc>
                <w:tcPr>
                  <w:tcW w:w="1300" w:type="dxa"/>
                  <w:tcMar>
                    <w:top w:w="40" w:type="dxa"/>
                    <w:left w:w="0" w:type="dxa"/>
                    <w:bottom w:w="40" w:type="dxa"/>
                    <w:right w:w="0" w:type="dxa"/>
                  </w:tcMar>
                </w:tcPr>
                <w:p w14:paraId="652B97E8" w14:textId="77777777" w:rsidR="005322BD" w:rsidRDefault="005322BD" w:rsidP="005322BD">
                  <w:pPr>
                    <w:pStyle w:val="UvjetniStil"/>
                    <w:jc w:val="right"/>
                  </w:pPr>
                  <w:r>
                    <w:rPr>
                      <w:sz w:val="16"/>
                    </w:rPr>
                    <w:t>3.110.600,00</w:t>
                  </w:r>
                </w:p>
              </w:tc>
              <w:tc>
                <w:tcPr>
                  <w:tcW w:w="700" w:type="dxa"/>
                  <w:tcMar>
                    <w:top w:w="40" w:type="dxa"/>
                    <w:left w:w="0" w:type="dxa"/>
                    <w:bottom w:w="40" w:type="dxa"/>
                    <w:right w:w="0" w:type="dxa"/>
                  </w:tcMar>
                </w:tcPr>
                <w:p w14:paraId="546F8F2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6D385E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BC52512" w14:textId="77777777" w:rsidR="005322BD" w:rsidRDefault="005322BD" w:rsidP="005322BD">
                  <w:pPr>
                    <w:pStyle w:val="UvjetniStil"/>
                    <w:jc w:val="right"/>
                  </w:pPr>
                  <w:r>
                    <w:rPr>
                      <w:sz w:val="16"/>
                    </w:rPr>
                    <w:t>103,00</w:t>
                  </w:r>
                </w:p>
              </w:tc>
            </w:tr>
          </w:tbl>
          <w:p w14:paraId="2129007E" w14:textId="77777777" w:rsidR="005322BD" w:rsidRDefault="005322BD" w:rsidP="005322BD">
            <w:pPr>
              <w:pStyle w:val="EMPTYCELLSTYLE"/>
            </w:pPr>
          </w:p>
        </w:tc>
      </w:tr>
      <w:tr w:rsidR="005322BD" w14:paraId="22F14DDC" w14:textId="77777777" w:rsidTr="005322BD">
        <w:tblPrEx>
          <w:tblCellMar>
            <w:top w:w="0" w:type="dxa"/>
            <w:bottom w:w="0" w:type="dxa"/>
          </w:tblCellMar>
        </w:tblPrEx>
        <w:trPr>
          <w:trHeight w:hRule="exact" w:val="80"/>
        </w:trPr>
        <w:tc>
          <w:tcPr>
            <w:tcW w:w="1800" w:type="dxa"/>
          </w:tcPr>
          <w:p w14:paraId="780EB9AE" w14:textId="77777777" w:rsidR="005322BD" w:rsidRDefault="005322BD" w:rsidP="005322BD">
            <w:pPr>
              <w:pStyle w:val="EMPTYCELLSTYLE"/>
            </w:pPr>
          </w:p>
        </w:tc>
        <w:tc>
          <w:tcPr>
            <w:tcW w:w="2640" w:type="dxa"/>
          </w:tcPr>
          <w:p w14:paraId="67F64557" w14:textId="77777777" w:rsidR="005322BD" w:rsidRDefault="005322BD" w:rsidP="005322BD">
            <w:pPr>
              <w:pStyle w:val="EMPTYCELLSTYLE"/>
            </w:pPr>
          </w:p>
        </w:tc>
        <w:tc>
          <w:tcPr>
            <w:tcW w:w="600" w:type="dxa"/>
          </w:tcPr>
          <w:p w14:paraId="6DCF01A1" w14:textId="77777777" w:rsidR="005322BD" w:rsidRDefault="005322BD" w:rsidP="005322BD">
            <w:pPr>
              <w:pStyle w:val="EMPTYCELLSTYLE"/>
            </w:pPr>
          </w:p>
        </w:tc>
        <w:tc>
          <w:tcPr>
            <w:tcW w:w="2520" w:type="dxa"/>
          </w:tcPr>
          <w:p w14:paraId="397E7453" w14:textId="77777777" w:rsidR="005322BD" w:rsidRDefault="005322BD" w:rsidP="005322BD">
            <w:pPr>
              <w:pStyle w:val="EMPTYCELLSTYLE"/>
            </w:pPr>
          </w:p>
        </w:tc>
        <w:tc>
          <w:tcPr>
            <w:tcW w:w="2520" w:type="dxa"/>
          </w:tcPr>
          <w:p w14:paraId="4341714A" w14:textId="77777777" w:rsidR="005322BD" w:rsidRDefault="005322BD" w:rsidP="005322BD">
            <w:pPr>
              <w:pStyle w:val="EMPTYCELLSTYLE"/>
            </w:pPr>
          </w:p>
        </w:tc>
        <w:tc>
          <w:tcPr>
            <w:tcW w:w="3420" w:type="dxa"/>
          </w:tcPr>
          <w:p w14:paraId="40A3F541" w14:textId="77777777" w:rsidR="005322BD" w:rsidRDefault="005322BD" w:rsidP="005322BD">
            <w:pPr>
              <w:pStyle w:val="EMPTYCELLSTYLE"/>
            </w:pPr>
          </w:p>
        </w:tc>
        <w:tc>
          <w:tcPr>
            <w:tcW w:w="720" w:type="dxa"/>
          </w:tcPr>
          <w:p w14:paraId="6D04A27E" w14:textId="77777777" w:rsidR="005322BD" w:rsidRDefault="005322BD" w:rsidP="005322BD">
            <w:pPr>
              <w:pStyle w:val="EMPTYCELLSTYLE"/>
            </w:pPr>
          </w:p>
        </w:tc>
        <w:tc>
          <w:tcPr>
            <w:tcW w:w="680" w:type="dxa"/>
          </w:tcPr>
          <w:p w14:paraId="65DA9A7B" w14:textId="77777777" w:rsidR="005322BD" w:rsidRDefault="005322BD" w:rsidP="005322BD">
            <w:pPr>
              <w:pStyle w:val="EMPTYCELLSTYLE"/>
            </w:pPr>
          </w:p>
        </w:tc>
        <w:tc>
          <w:tcPr>
            <w:tcW w:w="40" w:type="dxa"/>
          </w:tcPr>
          <w:p w14:paraId="0E65514E" w14:textId="77777777" w:rsidR="005322BD" w:rsidRDefault="005322BD" w:rsidP="005322BD">
            <w:pPr>
              <w:pStyle w:val="EMPTYCELLSTYLE"/>
            </w:pPr>
          </w:p>
        </w:tc>
        <w:tc>
          <w:tcPr>
            <w:tcW w:w="1080" w:type="dxa"/>
          </w:tcPr>
          <w:p w14:paraId="5FECD109" w14:textId="77777777" w:rsidR="005322BD" w:rsidRDefault="005322BD" w:rsidP="005322BD">
            <w:pPr>
              <w:pStyle w:val="EMPTYCELLSTYLE"/>
            </w:pPr>
          </w:p>
        </w:tc>
        <w:tc>
          <w:tcPr>
            <w:tcW w:w="40" w:type="dxa"/>
          </w:tcPr>
          <w:p w14:paraId="1B1C2CD9" w14:textId="77777777" w:rsidR="005322BD" w:rsidRDefault="005322BD" w:rsidP="005322BD">
            <w:pPr>
              <w:pStyle w:val="EMPTYCELLSTYLE"/>
            </w:pPr>
          </w:p>
        </w:tc>
      </w:tr>
      <w:tr w:rsidR="005322BD" w14:paraId="6C04E0F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60255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E44C046" w14:textId="77777777" w:rsidR="005322BD" w:rsidRDefault="005322BD" w:rsidP="005322BD">
                  <w:pPr>
                    <w:pStyle w:val="prog3"/>
                  </w:pPr>
                  <w:r>
                    <w:rPr>
                      <w:sz w:val="16"/>
                    </w:rPr>
                    <w:t>Kapitalni projekt K100044 Sanacija nerazvrstanih cesta u naseljima</w:t>
                  </w:r>
                </w:p>
              </w:tc>
              <w:tc>
                <w:tcPr>
                  <w:tcW w:w="2020" w:type="dxa"/>
                </w:tcPr>
                <w:p w14:paraId="4E90FE9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B84CE4A" w14:textId="77777777" w:rsidR="005322BD" w:rsidRDefault="005322BD" w:rsidP="005322BD">
                  <w:pPr>
                    <w:pStyle w:val="prog3"/>
                    <w:jc w:val="right"/>
                  </w:pPr>
                  <w:r>
                    <w:rPr>
                      <w:sz w:val="16"/>
                    </w:rPr>
                    <w:t>642.135,00</w:t>
                  </w:r>
                </w:p>
              </w:tc>
              <w:tc>
                <w:tcPr>
                  <w:tcW w:w="1300" w:type="dxa"/>
                  <w:shd w:val="clear" w:color="auto" w:fill="FFFFFF"/>
                  <w:tcMar>
                    <w:top w:w="0" w:type="dxa"/>
                    <w:left w:w="0" w:type="dxa"/>
                    <w:bottom w:w="0" w:type="dxa"/>
                    <w:right w:w="0" w:type="dxa"/>
                  </w:tcMar>
                  <w:vAlign w:val="center"/>
                </w:tcPr>
                <w:p w14:paraId="20EAAD06" w14:textId="77777777" w:rsidR="005322BD" w:rsidRDefault="005322BD" w:rsidP="005322BD">
                  <w:pPr>
                    <w:pStyle w:val="prog3"/>
                    <w:jc w:val="right"/>
                  </w:pPr>
                  <w:r>
                    <w:rPr>
                      <w:sz w:val="16"/>
                    </w:rPr>
                    <w:t>651.767,03</w:t>
                  </w:r>
                </w:p>
              </w:tc>
              <w:tc>
                <w:tcPr>
                  <w:tcW w:w="1300" w:type="dxa"/>
                  <w:shd w:val="clear" w:color="auto" w:fill="FFFFFF"/>
                  <w:tcMar>
                    <w:top w:w="0" w:type="dxa"/>
                    <w:left w:w="0" w:type="dxa"/>
                    <w:bottom w:w="0" w:type="dxa"/>
                    <w:right w:w="0" w:type="dxa"/>
                  </w:tcMar>
                  <w:vAlign w:val="center"/>
                </w:tcPr>
                <w:p w14:paraId="65FC853C" w14:textId="77777777" w:rsidR="005322BD" w:rsidRDefault="005322BD" w:rsidP="005322BD">
                  <w:pPr>
                    <w:pStyle w:val="prog3"/>
                    <w:jc w:val="right"/>
                  </w:pPr>
                  <w:r>
                    <w:rPr>
                      <w:sz w:val="16"/>
                    </w:rPr>
                    <w:t>661.399,05</w:t>
                  </w:r>
                </w:p>
              </w:tc>
              <w:tc>
                <w:tcPr>
                  <w:tcW w:w="700" w:type="dxa"/>
                  <w:shd w:val="clear" w:color="auto" w:fill="FFFFFF"/>
                  <w:tcMar>
                    <w:top w:w="0" w:type="dxa"/>
                    <w:left w:w="0" w:type="dxa"/>
                    <w:bottom w:w="0" w:type="dxa"/>
                    <w:right w:w="0" w:type="dxa"/>
                  </w:tcMar>
                  <w:vAlign w:val="center"/>
                </w:tcPr>
                <w:p w14:paraId="239048A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13F2FA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0146B2B" w14:textId="77777777" w:rsidR="005322BD" w:rsidRDefault="005322BD" w:rsidP="005322BD">
                  <w:pPr>
                    <w:pStyle w:val="prog3"/>
                    <w:jc w:val="right"/>
                  </w:pPr>
                  <w:r>
                    <w:rPr>
                      <w:sz w:val="16"/>
                    </w:rPr>
                    <w:t>103,00</w:t>
                  </w:r>
                </w:p>
              </w:tc>
            </w:tr>
          </w:tbl>
          <w:p w14:paraId="65864B55" w14:textId="77777777" w:rsidR="005322BD" w:rsidRDefault="005322BD" w:rsidP="005322BD">
            <w:pPr>
              <w:pStyle w:val="EMPTYCELLSTYLE"/>
            </w:pPr>
          </w:p>
        </w:tc>
      </w:tr>
      <w:tr w:rsidR="005322BD" w14:paraId="3033717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8FEE67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36F21F" w14:textId="77777777" w:rsidR="005322BD" w:rsidRDefault="005322BD" w:rsidP="005322BD">
                  <w:pPr>
                    <w:pStyle w:val="izv1"/>
                  </w:pPr>
                  <w:r>
                    <w:rPr>
                      <w:sz w:val="16"/>
                    </w:rPr>
                    <w:t>Izvor 4. PRIHODI ZA POSEBNE NAMJENE</w:t>
                  </w:r>
                </w:p>
              </w:tc>
              <w:tc>
                <w:tcPr>
                  <w:tcW w:w="2020" w:type="dxa"/>
                </w:tcPr>
                <w:p w14:paraId="60F33DF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9C269B" w14:textId="77777777" w:rsidR="005322BD" w:rsidRDefault="005322BD" w:rsidP="005322BD">
                  <w:pPr>
                    <w:pStyle w:val="izv1"/>
                    <w:jc w:val="right"/>
                  </w:pPr>
                  <w:r>
                    <w:rPr>
                      <w:sz w:val="16"/>
                    </w:rPr>
                    <w:t>240.400,00</w:t>
                  </w:r>
                </w:p>
              </w:tc>
              <w:tc>
                <w:tcPr>
                  <w:tcW w:w="1300" w:type="dxa"/>
                  <w:shd w:val="clear" w:color="auto" w:fill="FFFFFF"/>
                  <w:tcMar>
                    <w:top w:w="0" w:type="dxa"/>
                    <w:left w:w="0" w:type="dxa"/>
                    <w:bottom w:w="0" w:type="dxa"/>
                    <w:right w:w="0" w:type="dxa"/>
                  </w:tcMar>
                  <w:vAlign w:val="center"/>
                </w:tcPr>
                <w:p w14:paraId="77820343" w14:textId="77777777" w:rsidR="005322BD" w:rsidRDefault="005322BD" w:rsidP="005322BD">
                  <w:pPr>
                    <w:pStyle w:val="izv1"/>
                    <w:jc w:val="right"/>
                  </w:pPr>
                  <w:r>
                    <w:rPr>
                      <w:sz w:val="16"/>
                    </w:rPr>
                    <w:t>244.006,00</w:t>
                  </w:r>
                </w:p>
              </w:tc>
              <w:tc>
                <w:tcPr>
                  <w:tcW w:w="1300" w:type="dxa"/>
                  <w:shd w:val="clear" w:color="auto" w:fill="FFFFFF"/>
                  <w:tcMar>
                    <w:top w:w="0" w:type="dxa"/>
                    <w:left w:w="0" w:type="dxa"/>
                    <w:bottom w:w="0" w:type="dxa"/>
                    <w:right w:w="0" w:type="dxa"/>
                  </w:tcMar>
                  <w:vAlign w:val="center"/>
                </w:tcPr>
                <w:p w14:paraId="51C42463" w14:textId="77777777" w:rsidR="005322BD" w:rsidRDefault="005322BD" w:rsidP="005322BD">
                  <w:pPr>
                    <w:pStyle w:val="izv1"/>
                    <w:jc w:val="right"/>
                  </w:pPr>
                  <w:r>
                    <w:rPr>
                      <w:sz w:val="16"/>
                    </w:rPr>
                    <w:t>247.612,00</w:t>
                  </w:r>
                </w:p>
              </w:tc>
              <w:tc>
                <w:tcPr>
                  <w:tcW w:w="700" w:type="dxa"/>
                  <w:shd w:val="clear" w:color="auto" w:fill="FFFFFF"/>
                  <w:tcMar>
                    <w:top w:w="0" w:type="dxa"/>
                    <w:left w:w="0" w:type="dxa"/>
                    <w:bottom w:w="0" w:type="dxa"/>
                    <w:right w:w="0" w:type="dxa"/>
                  </w:tcMar>
                  <w:vAlign w:val="center"/>
                </w:tcPr>
                <w:p w14:paraId="6CB4DE5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1C219B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E61CCE9" w14:textId="77777777" w:rsidR="005322BD" w:rsidRDefault="005322BD" w:rsidP="005322BD">
                  <w:pPr>
                    <w:pStyle w:val="izv1"/>
                    <w:jc w:val="right"/>
                  </w:pPr>
                  <w:r>
                    <w:rPr>
                      <w:sz w:val="16"/>
                    </w:rPr>
                    <w:t>103,00</w:t>
                  </w:r>
                </w:p>
              </w:tc>
            </w:tr>
          </w:tbl>
          <w:p w14:paraId="75DCBC5F" w14:textId="77777777" w:rsidR="005322BD" w:rsidRDefault="005322BD" w:rsidP="005322BD">
            <w:pPr>
              <w:pStyle w:val="EMPTYCELLSTYLE"/>
            </w:pPr>
          </w:p>
        </w:tc>
      </w:tr>
      <w:tr w:rsidR="005322BD" w14:paraId="1A37EF3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4C5089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958E52" w14:textId="77777777" w:rsidR="005322BD" w:rsidRDefault="005322BD" w:rsidP="005322BD">
                  <w:pPr>
                    <w:pStyle w:val="izv2"/>
                  </w:pPr>
                  <w:r>
                    <w:rPr>
                      <w:sz w:val="16"/>
                    </w:rPr>
                    <w:t>Izvor 4.2. Komunalna naknada</w:t>
                  </w:r>
                </w:p>
              </w:tc>
              <w:tc>
                <w:tcPr>
                  <w:tcW w:w="2020" w:type="dxa"/>
                </w:tcPr>
                <w:p w14:paraId="4481A55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CB02A35" w14:textId="77777777" w:rsidR="005322BD" w:rsidRDefault="005322BD" w:rsidP="005322BD">
                  <w:pPr>
                    <w:pStyle w:val="izv2"/>
                    <w:jc w:val="right"/>
                  </w:pPr>
                  <w:r>
                    <w:rPr>
                      <w:sz w:val="16"/>
                    </w:rPr>
                    <w:t>125.000,00</w:t>
                  </w:r>
                </w:p>
              </w:tc>
              <w:tc>
                <w:tcPr>
                  <w:tcW w:w="1300" w:type="dxa"/>
                  <w:shd w:val="clear" w:color="auto" w:fill="FFFFFF"/>
                  <w:tcMar>
                    <w:top w:w="0" w:type="dxa"/>
                    <w:left w:w="0" w:type="dxa"/>
                    <w:bottom w:w="0" w:type="dxa"/>
                    <w:right w:w="0" w:type="dxa"/>
                  </w:tcMar>
                  <w:vAlign w:val="center"/>
                </w:tcPr>
                <w:p w14:paraId="4D5010EA" w14:textId="77777777" w:rsidR="005322BD" w:rsidRDefault="005322BD" w:rsidP="005322BD">
                  <w:pPr>
                    <w:pStyle w:val="izv2"/>
                    <w:jc w:val="right"/>
                  </w:pPr>
                  <w:r>
                    <w:rPr>
                      <w:sz w:val="16"/>
                    </w:rPr>
                    <w:t>126.875,00</w:t>
                  </w:r>
                </w:p>
              </w:tc>
              <w:tc>
                <w:tcPr>
                  <w:tcW w:w="1300" w:type="dxa"/>
                  <w:shd w:val="clear" w:color="auto" w:fill="FFFFFF"/>
                  <w:tcMar>
                    <w:top w:w="0" w:type="dxa"/>
                    <w:left w:w="0" w:type="dxa"/>
                    <w:bottom w:w="0" w:type="dxa"/>
                    <w:right w:w="0" w:type="dxa"/>
                  </w:tcMar>
                  <w:vAlign w:val="center"/>
                </w:tcPr>
                <w:p w14:paraId="13A5BCCC" w14:textId="77777777" w:rsidR="005322BD" w:rsidRDefault="005322BD" w:rsidP="005322BD">
                  <w:pPr>
                    <w:pStyle w:val="izv2"/>
                    <w:jc w:val="right"/>
                  </w:pPr>
                  <w:r>
                    <w:rPr>
                      <w:sz w:val="16"/>
                    </w:rPr>
                    <w:t>128.750,00</w:t>
                  </w:r>
                </w:p>
              </w:tc>
              <w:tc>
                <w:tcPr>
                  <w:tcW w:w="700" w:type="dxa"/>
                  <w:shd w:val="clear" w:color="auto" w:fill="FFFFFF"/>
                  <w:tcMar>
                    <w:top w:w="0" w:type="dxa"/>
                    <w:left w:w="0" w:type="dxa"/>
                    <w:bottom w:w="0" w:type="dxa"/>
                    <w:right w:w="0" w:type="dxa"/>
                  </w:tcMar>
                  <w:vAlign w:val="center"/>
                </w:tcPr>
                <w:p w14:paraId="5848A52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5F4376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4FE8F1D" w14:textId="77777777" w:rsidR="005322BD" w:rsidRDefault="005322BD" w:rsidP="005322BD">
                  <w:pPr>
                    <w:pStyle w:val="izv2"/>
                    <w:jc w:val="right"/>
                  </w:pPr>
                  <w:r>
                    <w:rPr>
                      <w:sz w:val="16"/>
                    </w:rPr>
                    <w:t>103,00</w:t>
                  </w:r>
                </w:p>
              </w:tc>
            </w:tr>
          </w:tbl>
          <w:p w14:paraId="35E7D735" w14:textId="77777777" w:rsidR="005322BD" w:rsidRDefault="005322BD" w:rsidP="005322BD">
            <w:pPr>
              <w:pStyle w:val="EMPTYCELLSTYLE"/>
            </w:pPr>
          </w:p>
        </w:tc>
      </w:tr>
      <w:tr w:rsidR="005322BD" w14:paraId="49783D6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AE7008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EE1A89C" w14:textId="77777777" w:rsidR="005322BD" w:rsidRDefault="005322BD" w:rsidP="005322BD">
                  <w:pPr>
                    <w:pStyle w:val="fun3"/>
                  </w:pPr>
                  <w:r>
                    <w:rPr>
                      <w:sz w:val="16"/>
                    </w:rPr>
                    <w:t>FUNKCIJSKA KLASIFIKACIJA 0451 Cestovni promet</w:t>
                  </w:r>
                </w:p>
              </w:tc>
              <w:tc>
                <w:tcPr>
                  <w:tcW w:w="2020" w:type="dxa"/>
                </w:tcPr>
                <w:p w14:paraId="620E646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D2DB2E1" w14:textId="77777777" w:rsidR="005322BD" w:rsidRDefault="005322BD" w:rsidP="005322BD">
                  <w:pPr>
                    <w:pStyle w:val="fun3"/>
                    <w:jc w:val="right"/>
                  </w:pPr>
                  <w:r>
                    <w:rPr>
                      <w:sz w:val="16"/>
                    </w:rPr>
                    <w:t>125.000,00</w:t>
                  </w:r>
                </w:p>
              </w:tc>
              <w:tc>
                <w:tcPr>
                  <w:tcW w:w="1300" w:type="dxa"/>
                  <w:shd w:val="clear" w:color="auto" w:fill="FFFFFF"/>
                  <w:tcMar>
                    <w:top w:w="0" w:type="dxa"/>
                    <w:left w:w="0" w:type="dxa"/>
                    <w:bottom w:w="0" w:type="dxa"/>
                    <w:right w:w="0" w:type="dxa"/>
                  </w:tcMar>
                  <w:vAlign w:val="center"/>
                </w:tcPr>
                <w:p w14:paraId="3D34532E" w14:textId="77777777" w:rsidR="005322BD" w:rsidRDefault="005322BD" w:rsidP="005322BD">
                  <w:pPr>
                    <w:pStyle w:val="fun3"/>
                    <w:jc w:val="right"/>
                  </w:pPr>
                  <w:r>
                    <w:rPr>
                      <w:sz w:val="16"/>
                    </w:rPr>
                    <w:t>126.875,00</w:t>
                  </w:r>
                </w:p>
              </w:tc>
              <w:tc>
                <w:tcPr>
                  <w:tcW w:w="1300" w:type="dxa"/>
                  <w:shd w:val="clear" w:color="auto" w:fill="FFFFFF"/>
                  <w:tcMar>
                    <w:top w:w="0" w:type="dxa"/>
                    <w:left w:w="0" w:type="dxa"/>
                    <w:bottom w:w="0" w:type="dxa"/>
                    <w:right w:w="0" w:type="dxa"/>
                  </w:tcMar>
                  <w:vAlign w:val="center"/>
                </w:tcPr>
                <w:p w14:paraId="1B67E5B4" w14:textId="77777777" w:rsidR="005322BD" w:rsidRDefault="005322BD" w:rsidP="005322BD">
                  <w:pPr>
                    <w:pStyle w:val="fun3"/>
                    <w:jc w:val="right"/>
                  </w:pPr>
                  <w:r>
                    <w:rPr>
                      <w:sz w:val="16"/>
                    </w:rPr>
                    <w:t>128.750,00</w:t>
                  </w:r>
                </w:p>
              </w:tc>
              <w:tc>
                <w:tcPr>
                  <w:tcW w:w="700" w:type="dxa"/>
                  <w:shd w:val="clear" w:color="auto" w:fill="FFFFFF"/>
                  <w:tcMar>
                    <w:top w:w="0" w:type="dxa"/>
                    <w:left w:w="0" w:type="dxa"/>
                    <w:bottom w:w="0" w:type="dxa"/>
                    <w:right w:w="0" w:type="dxa"/>
                  </w:tcMar>
                  <w:vAlign w:val="center"/>
                </w:tcPr>
                <w:p w14:paraId="7BE3E3A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0A0B55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05A7FD5" w14:textId="77777777" w:rsidR="005322BD" w:rsidRDefault="005322BD" w:rsidP="005322BD">
                  <w:pPr>
                    <w:pStyle w:val="fun3"/>
                    <w:jc w:val="right"/>
                  </w:pPr>
                  <w:r>
                    <w:rPr>
                      <w:sz w:val="16"/>
                    </w:rPr>
                    <w:t>103,00</w:t>
                  </w:r>
                </w:p>
              </w:tc>
            </w:tr>
          </w:tbl>
          <w:p w14:paraId="5B0AD41D" w14:textId="77777777" w:rsidR="005322BD" w:rsidRDefault="005322BD" w:rsidP="005322BD">
            <w:pPr>
              <w:pStyle w:val="EMPTYCELLSTYLE"/>
            </w:pPr>
          </w:p>
        </w:tc>
      </w:tr>
      <w:tr w:rsidR="005322BD" w14:paraId="525707D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F63A9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D90664"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4D6FFF9" w14:textId="77777777" w:rsidR="005322BD" w:rsidRDefault="005322BD" w:rsidP="005322BD">
                  <w:pPr>
                    <w:pStyle w:val="UvjetniStil10"/>
                  </w:pPr>
                  <w:r>
                    <w:rPr>
                      <w:sz w:val="16"/>
                    </w:rPr>
                    <w:t>Rashodi za nabavu nefinancijske imovine</w:t>
                  </w:r>
                </w:p>
              </w:tc>
              <w:tc>
                <w:tcPr>
                  <w:tcW w:w="2500" w:type="dxa"/>
                </w:tcPr>
                <w:p w14:paraId="3726BE89" w14:textId="77777777" w:rsidR="005322BD" w:rsidRDefault="005322BD" w:rsidP="005322BD">
                  <w:pPr>
                    <w:pStyle w:val="EMPTYCELLSTYLE"/>
                  </w:pPr>
                </w:p>
              </w:tc>
              <w:tc>
                <w:tcPr>
                  <w:tcW w:w="1300" w:type="dxa"/>
                  <w:tcMar>
                    <w:top w:w="40" w:type="dxa"/>
                    <w:left w:w="0" w:type="dxa"/>
                    <w:bottom w:w="40" w:type="dxa"/>
                    <w:right w:w="0" w:type="dxa"/>
                  </w:tcMar>
                </w:tcPr>
                <w:p w14:paraId="646867C2" w14:textId="77777777" w:rsidR="005322BD" w:rsidRDefault="005322BD" w:rsidP="005322BD">
                  <w:pPr>
                    <w:pStyle w:val="UvjetniStil10"/>
                    <w:jc w:val="right"/>
                  </w:pPr>
                  <w:r>
                    <w:rPr>
                      <w:sz w:val="16"/>
                    </w:rPr>
                    <w:t>125.000,00</w:t>
                  </w:r>
                </w:p>
              </w:tc>
              <w:tc>
                <w:tcPr>
                  <w:tcW w:w="1300" w:type="dxa"/>
                  <w:tcMar>
                    <w:top w:w="40" w:type="dxa"/>
                    <w:left w:w="0" w:type="dxa"/>
                    <w:bottom w:w="40" w:type="dxa"/>
                    <w:right w:w="0" w:type="dxa"/>
                  </w:tcMar>
                </w:tcPr>
                <w:p w14:paraId="14615D17" w14:textId="77777777" w:rsidR="005322BD" w:rsidRDefault="005322BD" w:rsidP="005322BD">
                  <w:pPr>
                    <w:pStyle w:val="UvjetniStil10"/>
                    <w:jc w:val="right"/>
                  </w:pPr>
                  <w:r>
                    <w:rPr>
                      <w:sz w:val="16"/>
                    </w:rPr>
                    <w:t>126.875,00</w:t>
                  </w:r>
                </w:p>
              </w:tc>
              <w:tc>
                <w:tcPr>
                  <w:tcW w:w="1300" w:type="dxa"/>
                  <w:tcMar>
                    <w:top w:w="40" w:type="dxa"/>
                    <w:left w:w="0" w:type="dxa"/>
                    <w:bottom w:w="40" w:type="dxa"/>
                    <w:right w:w="0" w:type="dxa"/>
                  </w:tcMar>
                </w:tcPr>
                <w:p w14:paraId="763CE623" w14:textId="77777777" w:rsidR="005322BD" w:rsidRDefault="005322BD" w:rsidP="005322BD">
                  <w:pPr>
                    <w:pStyle w:val="UvjetniStil10"/>
                    <w:jc w:val="right"/>
                  </w:pPr>
                  <w:r>
                    <w:rPr>
                      <w:sz w:val="16"/>
                    </w:rPr>
                    <w:t>128.750,00</w:t>
                  </w:r>
                </w:p>
              </w:tc>
              <w:tc>
                <w:tcPr>
                  <w:tcW w:w="700" w:type="dxa"/>
                  <w:tcMar>
                    <w:top w:w="40" w:type="dxa"/>
                    <w:left w:w="0" w:type="dxa"/>
                    <w:bottom w:w="40" w:type="dxa"/>
                    <w:right w:w="0" w:type="dxa"/>
                  </w:tcMar>
                </w:tcPr>
                <w:p w14:paraId="1955C20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A0257F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6F4B5FC" w14:textId="77777777" w:rsidR="005322BD" w:rsidRDefault="005322BD" w:rsidP="005322BD">
                  <w:pPr>
                    <w:pStyle w:val="UvjetniStil10"/>
                    <w:jc w:val="right"/>
                  </w:pPr>
                  <w:r>
                    <w:rPr>
                      <w:sz w:val="16"/>
                    </w:rPr>
                    <w:t>103,00</w:t>
                  </w:r>
                </w:p>
              </w:tc>
            </w:tr>
          </w:tbl>
          <w:p w14:paraId="3531CB75" w14:textId="77777777" w:rsidR="005322BD" w:rsidRDefault="005322BD" w:rsidP="005322BD">
            <w:pPr>
              <w:pStyle w:val="EMPTYCELLSTYLE"/>
            </w:pPr>
          </w:p>
        </w:tc>
      </w:tr>
      <w:tr w:rsidR="005322BD" w14:paraId="684581F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DC58AD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FD5AA9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2FF1024" w14:textId="77777777" w:rsidR="005322BD" w:rsidRDefault="005322BD" w:rsidP="005322BD">
                  <w:pPr>
                    <w:pStyle w:val="UvjetniStil10"/>
                  </w:pPr>
                  <w:r>
                    <w:rPr>
                      <w:sz w:val="16"/>
                    </w:rPr>
                    <w:t>Rashodi za nabavu proizvedene dugotrajne imovine</w:t>
                  </w:r>
                </w:p>
              </w:tc>
              <w:tc>
                <w:tcPr>
                  <w:tcW w:w="2500" w:type="dxa"/>
                </w:tcPr>
                <w:p w14:paraId="3E1B1D74" w14:textId="77777777" w:rsidR="005322BD" w:rsidRDefault="005322BD" w:rsidP="005322BD">
                  <w:pPr>
                    <w:pStyle w:val="EMPTYCELLSTYLE"/>
                  </w:pPr>
                </w:p>
              </w:tc>
              <w:tc>
                <w:tcPr>
                  <w:tcW w:w="1300" w:type="dxa"/>
                  <w:tcMar>
                    <w:top w:w="40" w:type="dxa"/>
                    <w:left w:w="0" w:type="dxa"/>
                    <w:bottom w:w="40" w:type="dxa"/>
                    <w:right w:w="0" w:type="dxa"/>
                  </w:tcMar>
                </w:tcPr>
                <w:p w14:paraId="3145C608" w14:textId="77777777" w:rsidR="005322BD" w:rsidRDefault="005322BD" w:rsidP="005322BD">
                  <w:pPr>
                    <w:pStyle w:val="UvjetniStil10"/>
                    <w:jc w:val="right"/>
                  </w:pPr>
                  <w:r>
                    <w:rPr>
                      <w:sz w:val="16"/>
                    </w:rPr>
                    <w:t>125.000,00</w:t>
                  </w:r>
                </w:p>
              </w:tc>
              <w:tc>
                <w:tcPr>
                  <w:tcW w:w="1300" w:type="dxa"/>
                  <w:tcMar>
                    <w:top w:w="40" w:type="dxa"/>
                    <w:left w:w="0" w:type="dxa"/>
                    <w:bottom w:w="40" w:type="dxa"/>
                    <w:right w:w="0" w:type="dxa"/>
                  </w:tcMar>
                </w:tcPr>
                <w:p w14:paraId="5CCAE10B" w14:textId="77777777" w:rsidR="005322BD" w:rsidRDefault="005322BD" w:rsidP="005322BD">
                  <w:pPr>
                    <w:pStyle w:val="UvjetniStil10"/>
                    <w:jc w:val="right"/>
                  </w:pPr>
                  <w:r>
                    <w:rPr>
                      <w:sz w:val="16"/>
                    </w:rPr>
                    <w:t>126.875,00</w:t>
                  </w:r>
                </w:p>
              </w:tc>
              <w:tc>
                <w:tcPr>
                  <w:tcW w:w="1300" w:type="dxa"/>
                  <w:tcMar>
                    <w:top w:w="40" w:type="dxa"/>
                    <w:left w:w="0" w:type="dxa"/>
                    <w:bottom w:w="40" w:type="dxa"/>
                    <w:right w:w="0" w:type="dxa"/>
                  </w:tcMar>
                </w:tcPr>
                <w:p w14:paraId="6E284F6A" w14:textId="77777777" w:rsidR="005322BD" w:rsidRDefault="005322BD" w:rsidP="005322BD">
                  <w:pPr>
                    <w:pStyle w:val="UvjetniStil10"/>
                    <w:jc w:val="right"/>
                  </w:pPr>
                  <w:r>
                    <w:rPr>
                      <w:sz w:val="16"/>
                    </w:rPr>
                    <w:t>128.750,00</w:t>
                  </w:r>
                </w:p>
              </w:tc>
              <w:tc>
                <w:tcPr>
                  <w:tcW w:w="700" w:type="dxa"/>
                  <w:tcMar>
                    <w:top w:w="40" w:type="dxa"/>
                    <w:left w:w="0" w:type="dxa"/>
                    <w:bottom w:w="40" w:type="dxa"/>
                    <w:right w:w="0" w:type="dxa"/>
                  </w:tcMar>
                </w:tcPr>
                <w:p w14:paraId="1B7B8F5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E36E3E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AD30DCF" w14:textId="77777777" w:rsidR="005322BD" w:rsidRDefault="005322BD" w:rsidP="005322BD">
                  <w:pPr>
                    <w:pStyle w:val="UvjetniStil10"/>
                    <w:jc w:val="right"/>
                  </w:pPr>
                  <w:r>
                    <w:rPr>
                      <w:sz w:val="16"/>
                    </w:rPr>
                    <w:t>103,00</w:t>
                  </w:r>
                </w:p>
              </w:tc>
            </w:tr>
          </w:tbl>
          <w:p w14:paraId="3E6CA011" w14:textId="77777777" w:rsidR="005322BD" w:rsidRDefault="005322BD" w:rsidP="005322BD">
            <w:pPr>
              <w:pStyle w:val="EMPTYCELLSTYLE"/>
            </w:pPr>
          </w:p>
        </w:tc>
      </w:tr>
      <w:tr w:rsidR="005322BD" w14:paraId="20BCC4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E8482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D97E01C"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567D63EB" w14:textId="77777777" w:rsidR="005322BD" w:rsidRDefault="005322BD" w:rsidP="005322BD">
                  <w:pPr>
                    <w:pStyle w:val="UvjetniStil"/>
                  </w:pPr>
                  <w:r>
                    <w:rPr>
                      <w:sz w:val="16"/>
                    </w:rPr>
                    <w:t>Građevinski objekti</w:t>
                  </w:r>
                </w:p>
              </w:tc>
              <w:tc>
                <w:tcPr>
                  <w:tcW w:w="2500" w:type="dxa"/>
                </w:tcPr>
                <w:p w14:paraId="236F0EBB" w14:textId="77777777" w:rsidR="005322BD" w:rsidRDefault="005322BD" w:rsidP="005322BD">
                  <w:pPr>
                    <w:pStyle w:val="EMPTYCELLSTYLE"/>
                  </w:pPr>
                </w:p>
              </w:tc>
              <w:tc>
                <w:tcPr>
                  <w:tcW w:w="1300" w:type="dxa"/>
                  <w:tcMar>
                    <w:top w:w="40" w:type="dxa"/>
                    <w:left w:w="0" w:type="dxa"/>
                    <w:bottom w:w="40" w:type="dxa"/>
                    <w:right w:w="0" w:type="dxa"/>
                  </w:tcMar>
                </w:tcPr>
                <w:p w14:paraId="7694E609" w14:textId="77777777" w:rsidR="005322BD" w:rsidRDefault="005322BD" w:rsidP="005322BD">
                  <w:pPr>
                    <w:pStyle w:val="UvjetniStil"/>
                    <w:jc w:val="right"/>
                  </w:pPr>
                  <w:r>
                    <w:rPr>
                      <w:sz w:val="16"/>
                    </w:rPr>
                    <w:t>125.000,00</w:t>
                  </w:r>
                </w:p>
              </w:tc>
              <w:tc>
                <w:tcPr>
                  <w:tcW w:w="1300" w:type="dxa"/>
                  <w:tcMar>
                    <w:top w:w="40" w:type="dxa"/>
                    <w:left w:w="0" w:type="dxa"/>
                    <w:bottom w:w="40" w:type="dxa"/>
                    <w:right w:w="0" w:type="dxa"/>
                  </w:tcMar>
                </w:tcPr>
                <w:p w14:paraId="4949D9C2" w14:textId="77777777" w:rsidR="005322BD" w:rsidRDefault="005322BD" w:rsidP="005322BD">
                  <w:pPr>
                    <w:pStyle w:val="UvjetniStil"/>
                    <w:jc w:val="right"/>
                  </w:pPr>
                  <w:r>
                    <w:rPr>
                      <w:sz w:val="16"/>
                    </w:rPr>
                    <w:t>126.875,00</w:t>
                  </w:r>
                </w:p>
              </w:tc>
              <w:tc>
                <w:tcPr>
                  <w:tcW w:w="1300" w:type="dxa"/>
                  <w:tcMar>
                    <w:top w:w="40" w:type="dxa"/>
                    <w:left w:w="0" w:type="dxa"/>
                    <w:bottom w:w="40" w:type="dxa"/>
                    <w:right w:w="0" w:type="dxa"/>
                  </w:tcMar>
                </w:tcPr>
                <w:p w14:paraId="3133D64C" w14:textId="77777777" w:rsidR="005322BD" w:rsidRDefault="005322BD" w:rsidP="005322BD">
                  <w:pPr>
                    <w:pStyle w:val="UvjetniStil"/>
                    <w:jc w:val="right"/>
                  </w:pPr>
                  <w:r>
                    <w:rPr>
                      <w:sz w:val="16"/>
                    </w:rPr>
                    <w:t>128.750,00</w:t>
                  </w:r>
                </w:p>
              </w:tc>
              <w:tc>
                <w:tcPr>
                  <w:tcW w:w="700" w:type="dxa"/>
                  <w:tcMar>
                    <w:top w:w="40" w:type="dxa"/>
                    <w:left w:w="0" w:type="dxa"/>
                    <w:bottom w:w="40" w:type="dxa"/>
                    <w:right w:w="0" w:type="dxa"/>
                  </w:tcMar>
                </w:tcPr>
                <w:p w14:paraId="2CB0EDE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AA2F3D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87202F4" w14:textId="77777777" w:rsidR="005322BD" w:rsidRDefault="005322BD" w:rsidP="005322BD">
                  <w:pPr>
                    <w:pStyle w:val="UvjetniStil"/>
                    <w:jc w:val="right"/>
                  </w:pPr>
                  <w:r>
                    <w:rPr>
                      <w:sz w:val="16"/>
                    </w:rPr>
                    <w:t>103,00</w:t>
                  </w:r>
                </w:p>
              </w:tc>
            </w:tr>
          </w:tbl>
          <w:p w14:paraId="122496E0" w14:textId="77777777" w:rsidR="005322BD" w:rsidRDefault="005322BD" w:rsidP="005322BD">
            <w:pPr>
              <w:pStyle w:val="EMPTYCELLSTYLE"/>
            </w:pPr>
          </w:p>
        </w:tc>
      </w:tr>
      <w:tr w:rsidR="005322BD" w14:paraId="2092BAD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A11B56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4C2946A" w14:textId="77777777" w:rsidR="005322BD" w:rsidRDefault="005322BD" w:rsidP="005322BD">
                  <w:pPr>
                    <w:pStyle w:val="izv2"/>
                  </w:pPr>
                  <w:r>
                    <w:rPr>
                      <w:sz w:val="16"/>
                    </w:rPr>
                    <w:t>Izvor 4.3. Doprinos za šume</w:t>
                  </w:r>
                </w:p>
              </w:tc>
              <w:tc>
                <w:tcPr>
                  <w:tcW w:w="2020" w:type="dxa"/>
                </w:tcPr>
                <w:p w14:paraId="37C457F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6F4DB7" w14:textId="77777777" w:rsidR="005322BD" w:rsidRDefault="005322BD" w:rsidP="005322BD">
                  <w:pPr>
                    <w:pStyle w:val="izv2"/>
                    <w:jc w:val="right"/>
                  </w:pPr>
                  <w:r>
                    <w:rPr>
                      <w:sz w:val="16"/>
                    </w:rPr>
                    <w:t>115.400,00</w:t>
                  </w:r>
                </w:p>
              </w:tc>
              <w:tc>
                <w:tcPr>
                  <w:tcW w:w="1300" w:type="dxa"/>
                  <w:shd w:val="clear" w:color="auto" w:fill="FFFFFF"/>
                  <w:tcMar>
                    <w:top w:w="0" w:type="dxa"/>
                    <w:left w:w="0" w:type="dxa"/>
                    <w:bottom w:w="0" w:type="dxa"/>
                    <w:right w:w="0" w:type="dxa"/>
                  </w:tcMar>
                  <w:vAlign w:val="center"/>
                </w:tcPr>
                <w:p w14:paraId="030514B0" w14:textId="77777777" w:rsidR="005322BD" w:rsidRDefault="005322BD" w:rsidP="005322BD">
                  <w:pPr>
                    <w:pStyle w:val="izv2"/>
                    <w:jc w:val="right"/>
                  </w:pPr>
                  <w:r>
                    <w:rPr>
                      <w:sz w:val="16"/>
                    </w:rPr>
                    <w:t>117.131,00</w:t>
                  </w:r>
                </w:p>
              </w:tc>
              <w:tc>
                <w:tcPr>
                  <w:tcW w:w="1300" w:type="dxa"/>
                  <w:shd w:val="clear" w:color="auto" w:fill="FFFFFF"/>
                  <w:tcMar>
                    <w:top w:w="0" w:type="dxa"/>
                    <w:left w:w="0" w:type="dxa"/>
                    <w:bottom w:w="0" w:type="dxa"/>
                    <w:right w:w="0" w:type="dxa"/>
                  </w:tcMar>
                  <w:vAlign w:val="center"/>
                </w:tcPr>
                <w:p w14:paraId="74F7680C" w14:textId="77777777" w:rsidR="005322BD" w:rsidRDefault="005322BD" w:rsidP="005322BD">
                  <w:pPr>
                    <w:pStyle w:val="izv2"/>
                    <w:jc w:val="right"/>
                  </w:pPr>
                  <w:r>
                    <w:rPr>
                      <w:sz w:val="16"/>
                    </w:rPr>
                    <w:t>118.862,00</w:t>
                  </w:r>
                </w:p>
              </w:tc>
              <w:tc>
                <w:tcPr>
                  <w:tcW w:w="700" w:type="dxa"/>
                  <w:shd w:val="clear" w:color="auto" w:fill="FFFFFF"/>
                  <w:tcMar>
                    <w:top w:w="0" w:type="dxa"/>
                    <w:left w:w="0" w:type="dxa"/>
                    <w:bottom w:w="0" w:type="dxa"/>
                    <w:right w:w="0" w:type="dxa"/>
                  </w:tcMar>
                  <w:vAlign w:val="center"/>
                </w:tcPr>
                <w:p w14:paraId="525F897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6298F32"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3673964" w14:textId="77777777" w:rsidR="005322BD" w:rsidRDefault="005322BD" w:rsidP="005322BD">
                  <w:pPr>
                    <w:pStyle w:val="izv2"/>
                    <w:jc w:val="right"/>
                  </w:pPr>
                  <w:r>
                    <w:rPr>
                      <w:sz w:val="16"/>
                    </w:rPr>
                    <w:t>103,00</w:t>
                  </w:r>
                </w:p>
              </w:tc>
            </w:tr>
          </w:tbl>
          <w:p w14:paraId="7469F96D" w14:textId="77777777" w:rsidR="005322BD" w:rsidRDefault="005322BD" w:rsidP="005322BD">
            <w:pPr>
              <w:pStyle w:val="EMPTYCELLSTYLE"/>
            </w:pPr>
          </w:p>
        </w:tc>
      </w:tr>
      <w:tr w:rsidR="005322BD" w14:paraId="2AF5A39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E9F9CF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16A7D7" w14:textId="77777777" w:rsidR="005322BD" w:rsidRDefault="005322BD" w:rsidP="005322BD">
                  <w:pPr>
                    <w:pStyle w:val="fun3"/>
                  </w:pPr>
                  <w:r>
                    <w:rPr>
                      <w:sz w:val="16"/>
                    </w:rPr>
                    <w:t>FUNKCIJSKA KLASIFIKACIJA 0451 Cestovni promet</w:t>
                  </w:r>
                </w:p>
              </w:tc>
              <w:tc>
                <w:tcPr>
                  <w:tcW w:w="2020" w:type="dxa"/>
                </w:tcPr>
                <w:p w14:paraId="5831C5D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8807233" w14:textId="77777777" w:rsidR="005322BD" w:rsidRDefault="005322BD" w:rsidP="005322BD">
                  <w:pPr>
                    <w:pStyle w:val="fun3"/>
                    <w:jc w:val="right"/>
                  </w:pPr>
                  <w:r>
                    <w:rPr>
                      <w:sz w:val="16"/>
                    </w:rPr>
                    <w:t>115.400,00</w:t>
                  </w:r>
                </w:p>
              </w:tc>
              <w:tc>
                <w:tcPr>
                  <w:tcW w:w="1300" w:type="dxa"/>
                  <w:shd w:val="clear" w:color="auto" w:fill="FFFFFF"/>
                  <w:tcMar>
                    <w:top w:w="0" w:type="dxa"/>
                    <w:left w:w="0" w:type="dxa"/>
                    <w:bottom w:w="0" w:type="dxa"/>
                    <w:right w:w="0" w:type="dxa"/>
                  </w:tcMar>
                  <w:vAlign w:val="center"/>
                </w:tcPr>
                <w:p w14:paraId="42A9C9DF" w14:textId="77777777" w:rsidR="005322BD" w:rsidRDefault="005322BD" w:rsidP="005322BD">
                  <w:pPr>
                    <w:pStyle w:val="fun3"/>
                    <w:jc w:val="right"/>
                  </w:pPr>
                  <w:r>
                    <w:rPr>
                      <w:sz w:val="16"/>
                    </w:rPr>
                    <w:t>117.131,00</w:t>
                  </w:r>
                </w:p>
              </w:tc>
              <w:tc>
                <w:tcPr>
                  <w:tcW w:w="1300" w:type="dxa"/>
                  <w:shd w:val="clear" w:color="auto" w:fill="FFFFFF"/>
                  <w:tcMar>
                    <w:top w:w="0" w:type="dxa"/>
                    <w:left w:w="0" w:type="dxa"/>
                    <w:bottom w:w="0" w:type="dxa"/>
                    <w:right w:w="0" w:type="dxa"/>
                  </w:tcMar>
                  <w:vAlign w:val="center"/>
                </w:tcPr>
                <w:p w14:paraId="06B24476" w14:textId="77777777" w:rsidR="005322BD" w:rsidRDefault="005322BD" w:rsidP="005322BD">
                  <w:pPr>
                    <w:pStyle w:val="fun3"/>
                    <w:jc w:val="right"/>
                  </w:pPr>
                  <w:r>
                    <w:rPr>
                      <w:sz w:val="16"/>
                    </w:rPr>
                    <w:t>118.862,00</w:t>
                  </w:r>
                </w:p>
              </w:tc>
              <w:tc>
                <w:tcPr>
                  <w:tcW w:w="700" w:type="dxa"/>
                  <w:shd w:val="clear" w:color="auto" w:fill="FFFFFF"/>
                  <w:tcMar>
                    <w:top w:w="0" w:type="dxa"/>
                    <w:left w:w="0" w:type="dxa"/>
                    <w:bottom w:w="0" w:type="dxa"/>
                    <w:right w:w="0" w:type="dxa"/>
                  </w:tcMar>
                  <w:vAlign w:val="center"/>
                </w:tcPr>
                <w:p w14:paraId="7FF90B2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02EB2E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A926E55" w14:textId="77777777" w:rsidR="005322BD" w:rsidRDefault="005322BD" w:rsidP="005322BD">
                  <w:pPr>
                    <w:pStyle w:val="fun3"/>
                    <w:jc w:val="right"/>
                  </w:pPr>
                  <w:r>
                    <w:rPr>
                      <w:sz w:val="16"/>
                    </w:rPr>
                    <w:t>103,00</w:t>
                  </w:r>
                </w:p>
              </w:tc>
            </w:tr>
          </w:tbl>
          <w:p w14:paraId="1C560474" w14:textId="77777777" w:rsidR="005322BD" w:rsidRDefault="005322BD" w:rsidP="005322BD">
            <w:pPr>
              <w:pStyle w:val="EMPTYCELLSTYLE"/>
            </w:pPr>
          </w:p>
        </w:tc>
      </w:tr>
      <w:tr w:rsidR="005322BD" w14:paraId="4330BBA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63674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C92B732"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38AC7FE" w14:textId="77777777" w:rsidR="005322BD" w:rsidRDefault="005322BD" w:rsidP="005322BD">
                  <w:pPr>
                    <w:pStyle w:val="UvjetniStil10"/>
                  </w:pPr>
                  <w:r>
                    <w:rPr>
                      <w:sz w:val="16"/>
                    </w:rPr>
                    <w:t>Rashodi za nabavu nefinancijske imovine</w:t>
                  </w:r>
                </w:p>
              </w:tc>
              <w:tc>
                <w:tcPr>
                  <w:tcW w:w="2500" w:type="dxa"/>
                </w:tcPr>
                <w:p w14:paraId="4E27120C" w14:textId="77777777" w:rsidR="005322BD" w:rsidRDefault="005322BD" w:rsidP="005322BD">
                  <w:pPr>
                    <w:pStyle w:val="EMPTYCELLSTYLE"/>
                  </w:pPr>
                </w:p>
              </w:tc>
              <w:tc>
                <w:tcPr>
                  <w:tcW w:w="1300" w:type="dxa"/>
                  <w:tcMar>
                    <w:top w:w="40" w:type="dxa"/>
                    <w:left w:w="0" w:type="dxa"/>
                    <w:bottom w:w="40" w:type="dxa"/>
                    <w:right w:w="0" w:type="dxa"/>
                  </w:tcMar>
                </w:tcPr>
                <w:p w14:paraId="4BEC27BB" w14:textId="77777777" w:rsidR="005322BD" w:rsidRDefault="005322BD" w:rsidP="005322BD">
                  <w:pPr>
                    <w:pStyle w:val="UvjetniStil10"/>
                    <w:jc w:val="right"/>
                  </w:pPr>
                  <w:r>
                    <w:rPr>
                      <w:sz w:val="16"/>
                    </w:rPr>
                    <w:t>115.400,00</w:t>
                  </w:r>
                </w:p>
              </w:tc>
              <w:tc>
                <w:tcPr>
                  <w:tcW w:w="1300" w:type="dxa"/>
                  <w:tcMar>
                    <w:top w:w="40" w:type="dxa"/>
                    <w:left w:w="0" w:type="dxa"/>
                    <w:bottom w:w="40" w:type="dxa"/>
                    <w:right w:w="0" w:type="dxa"/>
                  </w:tcMar>
                </w:tcPr>
                <w:p w14:paraId="3DBD14D0" w14:textId="77777777" w:rsidR="005322BD" w:rsidRDefault="005322BD" w:rsidP="005322BD">
                  <w:pPr>
                    <w:pStyle w:val="UvjetniStil10"/>
                    <w:jc w:val="right"/>
                  </w:pPr>
                  <w:r>
                    <w:rPr>
                      <w:sz w:val="16"/>
                    </w:rPr>
                    <w:t>117.131,00</w:t>
                  </w:r>
                </w:p>
              </w:tc>
              <w:tc>
                <w:tcPr>
                  <w:tcW w:w="1300" w:type="dxa"/>
                  <w:tcMar>
                    <w:top w:w="40" w:type="dxa"/>
                    <w:left w:w="0" w:type="dxa"/>
                    <w:bottom w:w="40" w:type="dxa"/>
                    <w:right w:w="0" w:type="dxa"/>
                  </w:tcMar>
                </w:tcPr>
                <w:p w14:paraId="19D44E46" w14:textId="77777777" w:rsidR="005322BD" w:rsidRDefault="005322BD" w:rsidP="005322BD">
                  <w:pPr>
                    <w:pStyle w:val="UvjetniStil10"/>
                    <w:jc w:val="right"/>
                  </w:pPr>
                  <w:r>
                    <w:rPr>
                      <w:sz w:val="16"/>
                    </w:rPr>
                    <w:t>118.862,00</w:t>
                  </w:r>
                </w:p>
              </w:tc>
              <w:tc>
                <w:tcPr>
                  <w:tcW w:w="700" w:type="dxa"/>
                  <w:tcMar>
                    <w:top w:w="40" w:type="dxa"/>
                    <w:left w:w="0" w:type="dxa"/>
                    <w:bottom w:w="40" w:type="dxa"/>
                    <w:right w:w="0" w:type="dxa"/>
                  </w:tcMar>
                </w:tcPr>
                <w:p w14:paraId="00CB9DB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E6D1CA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AF07FCB" w14:textId="77777777" w:rsidR="005322BD" w:rsidRDefault="005322BD" w:rsidP="005322BD">
                  <w:pPr>
                    <w:pStyle w:val="UvjetniStil10"/>
                    <w:jc w:val="right"/>
                  </w:pPr>
                  <w:r>
                    <w:rPr>
                      <w:sz w:val="16"/>
                    </w:rPr>
                    <w:t>103,00</w:t>
                  </w:r>
                </w:p>
              </w:tc>
            </w:tr>
          </w:tbl>
          <w:p w14:paraId="1B7DC664" w14:textId="77777777" w:rsidR="005322BD" w:rsidRDefault="005322BD" w:rsidP="005322BD">
            <w:pPr>
              <w:pStyle w:val="EMPTYCELLSTYLE"/>
            </w:pPr>
          </w:p>
        </w:tc>
      </w:tr>
      <w:tr w:rsidR="005322BD" w14:paraId="256BD8F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E931A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9AC609"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FAC2A1A" w14:textId="77777777" w:rsidR="005322BD" w:rsidRDefault="005322BD" w:rsidP="005322BD">
                  <w:pPr>
                    <w:pStyle w:val="UvjetniStil10"/>
                  </w:pPr>
                  <w:r>
                    <w:rPr>
                      <w:sz w:val="16"/>
                    </w:rPr>
                    <w:t>Rashodi za nabavu proizvedene dugotrajne imovine</w:t>
                  </w:r>
                </w:p>
              </w:tc>
              <w:tc>
                <w:tcPr>
                  <w:tcW w:w="2500" w:type="dxa"/>
                </w:tcPr>
                <w:p w14:paraId="7AD7F152" w14:textId="77777777" w:rsidR="005322BD" w:rsidRDefault="005322BD" w:rsidP="005322BD">
                  <w:pPr>
                    <w:pStyle w:val="EMPTYCELLSTYLE"/>
                  </w:pPr>
                </w:p>
              </w:tc>
              <w:tc>
                <w:tcPr>
                  <w:tcW w:w="1300" w:type="dxa"/>
                  <w:tcMar>
                    <w:top w:w="40" w:type="dxa"/>
                    <w:left w:w="0" w:type="dxa"/>
                    <w:bottom w:w="40" w:type="dxa"/>
                    <w:right w:w="0" w:type="dxa"/>
                  </w:tcMar>
                </w:tcPr>
                <w:p w14:paraId="4951DABD" w14:textId="77777777" w:rsidR="005322BD" w:rsidRDefault="005322BD" w:rsidP="005322BD">
                  <w:pPr>
                    <w:pStyle w:val="UvjetniStil10"/>
                    <w:jc w:val="right"/>
                  </w:pPr>
                  <w:r>
                    <w:rPr>
                      <w:sz w:val="16"/>
                    </w:rPr>
                    <w:t>115.400,00</w:t>
                  </w:r>
                </w:p>
              </w:tc>
              <w:tc>
                <w:tcPr>
                  <w:tcW w:w="1300" w:type="dxa"/>
                  <w:tcMar>
                    <w:top w:w="40" w:type="dxa"/>
                    <w:left w:w="0" w:type="dxa"/>
                    <w:bottom w:w="40" w:type="dxa"/>
                    <w:right w:w="0" w:type="dxa"/>
                  </w:tcMar>
                </w:tcPr>
                <w:p w14:paraId="6441598D" w14:textId="77777777" w:rsidR="005322BD" w:rsidRDefault="005322BD" w:rsidP="005322BD">
                  <w:pPr>
                    <w:pStyle w:val="UvjetniStil10"/>
                    <w:jc w:val="right"/>
                  </w:pPr>
                  <w:r>
                    <w:rPr>
                      <w:sz w:val="16"/>
                    </w:rPr>
                    <w:t>117.131,00</w:t>
                  </w:r>
                </w:p>
              </w:tc>
              <w:tc>
                <w:tcPr>
                  <w:tcW w:w="1300" w:type="dxa"/>
                  <w:tcMar>
                    <w:top w:w="40" w:type="dxa"/>
                    <w:left w:w="0" w:type="dxa"/>
                    <w:bottom w:w="40" w:type="dxa"/>
                    <w:right w:w="0" w:type="dxa"/>
                  </w:tcMar>
                </w:tcPr>
                <w:p w14:paraId="3A156EB5" w14:textId="77777777" w:rsidR="005322BD" w:rsidRDefault="005322BD" w:rsidP="005322BD">
                  <w:pPr>
                    <w:pStyle w:val="UvjetniStil10"/>
                    <w:jc w:val="right"/>
                  </w:pPr>
                  <w:r>
                    <w:rPr>
                      <w:sz w:val="16"/>
                    </w:rPr>
                    <w:t>118.862,00</w:t>
                  </w:r>
                </w:p>
              </w:tc>
              <w:tc>
                <w:tcPr>
                  <w:tcW w:w="700" w:type="dxa"/>
                  <w:tcMar>
                    <w:top w:w="40" w:type="dxa"/>
                    <w:left w:w="0" w:type="dxa"/>
                    <w:bottom w:w="40" w:type="dxa"/>
                    <w:right w:w="0" w:type="dxa"/>
                  </w:tcMar>
                </w:tcPr>
                <w:p w14:paraId="6344F29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1B66B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1406ED9" w14:textId="77777777" w:rsidR="005322BD" w:rsidRDefault="005322BD" w:rsidP="005322BD">
                  <w:pPr>
                    <w:pStyle w:val="UvjetniStil10"/>
                    <w:jc w:val="right"/>
                  </w:pPr>
                  <w:r>
                    <w:rPr>
                      <w:sz w:val="16"/>
                    </w:rPr>
                    <w:t>103,00</w:t>
                  </w:r>
                </w:p>
              </w:tc>
            </w:tr>
          </w:tbl>
          <w:p w14:paraId="7023B88C" w14:textId="77777777" w:rsidR="005322BD" w:rsidRDefault="005322BD" w:rsidP="005322BD">
            <w:pPr>
              <w:pStyle w:val="EMPTYCELLSTYLE"/>
            </w:pPr>
          </w:p>
        </w:tc>
      </w:tr>
      <w:tr w:rsidR="005322BD" w14:paraId="3CF2501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1451CD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6FF46B"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2300818B" w14:textId="77777777" w:rsidR="005322BD" w:rsidRDefault="005322BD" w:rsidP="005322BD">
                  <w:pPr>
                    <w:pStyle w:val="UvjetniStil"/>
                  </w:pPr>
                  <w:r>
                    <w:rPr>
                      <w:sz w:val="16"/>
                    </w:rPr>
                    <w:t>Građevinski objekti</w:t>
                  </w:r>
                </w:p>
              </w:tc>
              <w:tc>
                <w:tcPr>
                  <w:tcW w:w="2500" w:type="dxa"/>
                </w:tcPr>
                <w:p w14:paraId="65766EB6" w14:textId="77777777" w:rsidR="005322BD" w:rsidRDefault="005322BD" w:rsidP="005322BD">
                  <w:pPr>
                    <w:pStyle w:val="EMPTYCELLSTYLE"/>
                  </w:pPr>
                </w:p>
              </w:tc>
              <w:tc>
                <w:tcPr>
                  <w:tcW w:w="1300" w:type="dxa"/>
                  <w:tcMar>
                    <w:top w:w="40" w:type="dxa"/>
                    <w:left w:w="0" w:type="dxa"/>
                    <w:bottom w:w="40" w:type="dxa"/>
                    <w:right w:w="0" w:type="dxa"/>
                  </w:tcMar>
                </w:tcPr>
                <w:p w14:paraId="0B822552" w14:textId="77777777" w:rsidR="005322BD" w:rsidRDefault="005322BD" w:rsidP="005322BD">
                  <w:pPr>
                    <w:pStyle w:val="UvjetniStil"/>
                    <w:jc w:val="right"/>
                  </w:pPr>
                  <w:r>
                    <w:rPr>
                      <w:sz w:val="16"/>
                    </w:rPr>
                    <w:t>115.400,00</w:t>
                  </w:r>
                </w:p>
              </w:tc>
              <w:tc>
                <w:tcPr>
                  <w:tcW w:w="1300" w:type="dxa"/>
                  <w:tcMar>
                    <w:top w:w="40" w:type="dxa"/>
                    <w:left w:w="0" w:type="dxa"/>
                    <w:bottom w:w="40" w:type="dxa"/>
                    <w:right w:w="0" w:type="dxa"/>
                  </w:tcMar>
                </w:tcPr>
                <w:p w14:paraId="1ADE6F2B" w14:textId="77777777" w:rsidR="005322BD" w:rsidRDefault="005322BD" w:rsidP="005322BD">
                  <w:pPr>
                    <w:pStyle w:val="UvjetniStil"/>
                    <w:jc w:val="right"/>
                  </w:pPr>
                  <w:r>
                    <w:rPr>
                      <w:sz w:val="16"/>
                    </w:rPr>
                    <w:t>117.131,00</w:t>
                  </w:r>
                </w:p>
              </w:tc>
              <w:tc>
                <w:tcPr>
                  <w:tcW w:w="1300" w:type="dxa"/>
                  <w:tcMar>
                    <w:top w:w="40" w:type="dxa"/>
                    <w:left w:w="0" w:type="dxa"/>
                    <w:bottom w:w="40" w:type="dxa"/>
                    <w:right w:w="0" w:type="dxa"/>
                  </w:tcMar>
                </w:tcPr>
                <w:p w14:paraId="625B76D2" w14:textId="77777777" w:rsidR="005322BD" w:rsidRDefault="005322BD" w:rsidP="005322BD">
                  <w:pPr>
                    <w:pStyle w:val="UvjetniStil"/>
                    <w:jc w:val="right"/>
                  </w:pPr>
                  <w:r>
                    <w:rPr>
                      <w:sz w:val="16"/>
                    </w:rPr>
                    <w:t>118.862,00</w:t>
                  </w:r>
                </w:p>
              </w:tc>
              <w:tc>
                <w:tcPr>
                  <w:tcW w:w="700" w:type="dxa"/>
                  <w:tcMar>
                    <w:top w:w="40" w:type="dxa"/>
                    <w:left w:w="0" w:type="dxa"/>
                    <w:bottom w:w="40" w:type="dxa"/>
                    <w:right w:w="0" w:type="dxa"/>
                  </w:tcMar>
                </w:tcPr>
                <w:p w14:paraId="69EA4AF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C4A455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853C8A5" w14:textId="77777777" w:rsidR="005322BD" w:rsidRDefault="005322BD" w:rsidP="005322BD">
                  <w:pPr>
                    <w:pStyle w:val="UvjetniStil"/>
                    <w:jc w:val="right"/>
                  </w:pPr>
                  <w:r>
                    <w:rPr>
                      <w:sz w:val="16"/>
                    </w:rPr>
                    <w:t>103,00</w:t>
                  </w:r>
                </w:p>
              </w:tc>
            </w:tr>
          </w:tbl>
          <w:p w14:paraId="43700EBD" w14:textId="77777777" w:rsidR="005322BD" w:rsidRDefault="005322BD" w:rsidP="005322BD">
            <w:pPr>
              <w:pStyle w:val="EMPTYCELLSTYLE"/>
            </w:pPr>
          </w:p>
        </w:tc>
      </w:tr>
      <w:tr w:rsidR="005322BD" w14:paraId="0AEDC54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DCC5F3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F642C4" w14:textId="77777777" w:rsidR="005322BD" w:rsidRDefault="005322BD" w:rsidP="005322BD">
                  <w:pPr>
                    <w:pStyle w:val="izv1"/>
                  </w:pPr>
                  <w:r>
                    <w:rPr>
                      <w:sz w:val="16"/>
                    </w:rPr>
                    <w:t>Izvor 5. POMOĆI</w:t>
                  </w:r>
                </w:p>
              </w:tc>
              <w:tc>
                <w:tcPr>
                  <w:tcW w:w="2020" w:type="dxa"/>
                </w:tcPr>
                <w:p w14:paraId="206C219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F513CCC" w14:textId="77777777" w:rsidR="005322BD" w:rsidRDefault="005322BD" w:rsidP="005322BD">
                  <w:pPr>
                    <w:pStyle w:val="izv1"/>
                    <w:jc w:val="right"/>
                  </w:pPr>
                  <w:r>
                    <w:rPr>
                      <w:sz w:val="16"/>
                    </w:rPr>
                    <w:t>401.735,00</w:t>
                  </w:r>
                </w:p>
              </w:tc>
              <w:tc>
                <w:tcPr>
                  <w:tcW w:w="1300" w:type="dxa"/>
                  <w:shd w:val="clear" w:color="auto" w:fill="FFFFFF"/>
                  <w:tcMar>
                    <w:top w:w="0" w:type="dxa"/>
                    <w:left w:w="0" w:type="dxa"/>
                    <w:bottom w:w="0" w:type="dxa"/>
                    <w:right w:w="0" w:type="dxa"/>
                  </w:tcMar>
                  <w:vAlign w:val="center"/>
                </w:tcPr>
                <w:p w14:paraId="1A965EFD" w14:textId="77777777" w:rsidR="005322BD" w:rsidRDefault="005322BD" w:rsidP="005322BD">
                  <w:pPr>
                    <w:pStyle w:val="izv1"/>
                    <w:jc w:val="right"/>
                  </w:pPr>
                  <w:r>
                    <w:rPr>
                      <w:sz w:val="16"/>
                    </w:rPr>
                    <w:t>407.761,03</w:t>
                  </w:r>
                </w:p>
              </w:tc>
              <w:tc>
                <w:tcPr>
                  <w:tcW w:w="1300" w:type="dxa"/>
                  <w:shd w:val="clear" w:color="auto" w:fill="FFFFFF"/>
                  <w:tcMar>
                    <w:top w:w="0" w:type="dxa"/>
                    <w:left w:w="0" w:type="dxa"/>
                    <w:bottom w:w="0" w:type="dxa"/>
                    <w:right w:w="0" w:type="dxa"/>
                  </w:tcMar>
                  <w:vAlign w:val="center"/>
                </w:tcPr>
                <w:p w14:paraId="15C6D393" w14:textId="77777777" w:rsidR="005322BD" w:rsidRDefault="005322BD" w:rsidP="005322BD">
                  <w:pPr>
                    <w:pStyle w:val="izv1"/>
                    <w:jc w:val="right"/>
                  </w:pPr>
                  <w:r>
                    <w:rPr>
                      <w:sz w:val="16"/>
                    </w:rPr>
                    <w:t>413.787,05</w:t>
                  </w:r>
                </w:p>
              </w:tc>
              <w:tc>
                <w:tcPr>
                  <w:tcW w:w="700" w:type="dxa"/>
                  <w:shd w:val="clear" w:color="auto" w:fill="FFFFFF"/>
                  <w:tcMar>
                    <w:top w:w="0" w:type="dxa"/>
                    <w:left w:w="0" w:type="dxa"/>
                    <w:bottom w:w="0" w:type="dxa"/>
                    <w:right w:w="0" w:type="dxa"/>
                  </w:tcMar>
                  <w:vAlign w:val="center"/>
                </w:tcPr>
                <w:p w14:paraId="07AF62B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E6A64F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2B11056" w14:textId="77777777" w:rsidR="005322BD" w:rsidRDefault="005322BD" w:rsidP="005322BD">
                  <w:pPr>
                    <w:pStyle w:val="izv1"/>
                    <w:jc w:val="right"/>
                  </w:pPr>
                  <w:r>
                    <w:rPr>
                      <w:sz w:val="16"/>
                    </w:rPr>
                    <w:t>103,00</w:t>
                  </w:r>
                </w:p>
              </w:tc>
            </w:tr>
          </w:tbl>
          <w:p w14:paraId="046DFF74" w14:textId="77777777" w:rsidR="005322BD" w:rsidRDefault="005322BD" w:rsidP="005322BD">
            <w:pPr>
              <w:pStyle w:val="EMPTYCELLSTYLE"/>
            </w:pPr>
          </w:p>
        </w:tc>
      </w:tr>
      <w:tr w:rsidR="005322BD" w14:paraId="0DAF49C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5C2F9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EB62136" w14:textId="77777777" w:rsidR="005322BD" w:rsidRDefault="005322BD" w:rsidP="005322BD">
                  <w:pPr>
                    <w:pStyle w:val="izv2"/>
                  </w:pPr>
                  <w:r>
                    <w:rPr>
                      <w:sz w:val="16"/>
                    </w:rPr>
                    <w:t>Izvor 5.1. Tekuće pomoći iz državnog proračuna</w:t>
                  </w:r>
                </w:p>
              </w:tc>
              <w:tc>
                <w:tcPr>
                  <w:tcW w:w="2020" w:type="dxa"/>
                </w:tcPr>
                <w:p w14:paraId="0C250E7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4A838F5" w14:textId="77777777" w:rsidR="005322BD" w:rsidRDefault="005322BD" w:rsidP="005322BD">
                  <w:pPr>
                    <w:pStyle w:val="izv2"/>
                    <w:jc w:val="right"/>
                  </w:pPr>
                  <w:r>
                    <w:rPr>
                      <w:sz w:val="16"/>
                    </w:rPr>
                    <w:t>98.735,00</w:t>
                  </w:r>
                </w:p>
              </w:tc>
              <w:tc>
                <w:tcPr>
                  <w:tcW w:w="1300" w:type="dxa"/>
                  <w:shd w:val="clear" w:color="auto" w:fill="FFFFFF"/>
                  <w:tcMar>
                    <w:top w:w="0" w:type="dxa"/>
                    <w:left w:w="0" w:type="dxa"/>
                    <w:bottom w:w="0" w:type="dxa"/>
                    <w:right w:w="0" w:type="dxa"/>
                  </w:tcMar>
                  <w:vAlign w:val="center"/>
                </w:tcPr>
                <w:p w14:paraId="449DC70D" w14:textId="77777777" w:rsidR="005322BD" w:rsidRDefault="005322BD" w:rsidP="005322BD">
                  <w:pPr>
                    <w:pStyle w:val="izv2"/>
                    <w:jc w:val="right"/>
                  </w:pPr>
                  <w:r>
                    <w:rPr>
                      <w:sz w:val="16"/>
                    </w:rPr>
                    <w:t>100.216,03</w:t>
                  </w:r>
                </w:p>
              </w:tc>
              <w:tc>
                <w:tcPr>
                  <w:tcW w:w="1300" w:type="dxa"/>
                  <w:shd w:val="clear" w:color="auto" w:fill="FFFFFF"/>
                  <w:tcMar>
                    <w:top w:w="0" w:type="dxa"/>
                    <w:left w:w="0" w:type="dxa"/>
                    <w:bottom w:w="0" w:type="dxa"/>
                    <w:right w:w="0" w:type="dxa"/>
                  </w:tcMar>
                  <w:vAlign w:val="center"/>
                </w:tcPr>
                <w:p w14:paraId="73EA1277" w14:textId="77777777" w:rsidR="005322BD" w:rsidRDefault="005322BD" w:rsidP="005322BD">
                  <w:pPr>
                    <w:pStyle w:val="izv2"/>
                    <w:jc w:val="right"/>
                  </w:pPr>
                  <w:r>
                    <w:rPr>
                      <w:sz w:val="16"/>
                    </w:rPr>
                    <w:t>101.697,05</w:t>
                  </w:r>
                </w:p>
              </w:tc>
              <w:tc>
                <w:tcPr>
                  <w:tcW w:w="700" w:type="dxa"/>
                  <w:shd w:val="clear" w:color="auto" w:fill="FFFFFF"/>
                  <w:tcMar>
                    <w:top w:w="0" w:type="dxa"/>
                    <w:left w:w="0" w:type="dxa"/>
                    <w:bottom w:w="0" w:type="dxa"/>
                    <w:right w:w="0" w:type="dxa"/>
                  </w:tcMar>
                  <w:vAlign w:val="center"/>
                </w:tcPr>
                <w:p w14:paraId="75D349C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5C23C8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798A371" w14:textId="77777777" w:rsidR="005322BD" w:rsidRDefault="005322BD" w:rsidP="005322BD">
                  <w:pPr>
                    <w:pStyle w:val="izv2"/>
                    <w:jc w:val="right"/>
                  </w:pPr>
                  <w:r>
                    <w:rPr>
                      <w:sz w:val="16"/>
                    </w:rPr>
                    <w:t>103,00</w:t>
                  </w:r>
                </w:p>
              </w:tc>
            </w:tr>
          </w:tbl>
          <w:p w14:paraId="63F6C9F9" w14:textId="77777777" w:rsidR="005322BD" w:rsidRDefault="005322BD" w:rsidP="005322BD">
            <w:pPr>
              <w:pStyle w:val="EMPTYCELLSTYLE"/>
            </w:pPr>
          </w:p>
        </w:tc>
      </w:tr>
      <w:tr w:rsidR="005322BD" w14:paraId="4CF99D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A3546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8ACFAA2" w14:textId="77777777" w:rsidR="005322BD" w:rsidRDefault="005322BD" w:rsidP="005322BD">
                  <w:pPr>
                    <w:pStyle w:val="fun3"/>
                  </w:pPr>
                  <w:r>
                    <w:rPr>
                      <w:sz w:val="16"/>
                    </w:rPr>
                    <w:t>FUNKCIJSKA KLASIFIKACIJA 0451 Cestovni promet</w:t>
                  </w:r>
                </w:p>
              </w:tc>
              <w:tc>
                <w:tcPr>
                  <w:tcW w:w="2020" w:type="dxa"/>
                </w:tcPr>
                <w:p w14:paraId="3F17CEF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F6B1FAA" w14:textId="77777777" w:rsidR="005322BD" w:rsidRDefault="005322BD" w:rsidP="005322BD">
                  <w:pPr>
                    <w:pStyle w:val="fun3"/>
                    <w:jc w:val="right"/>
                  </w:pPr>
                  <w:r>
                    <w:rPr>
                      <w:sz w:val="16"/>
                    </w:rPr>
                    <w:t>98.735,00</w:t>
                  </w:r>
                </w:p>
              </w:tc>
              <w:tc>
                <w:tcPr>
                  <w:tcW w:w="1300" w:type="dxa"/>
                  <w:shd w:val="clear" w:color="auto" w:fill="FFFFFF"/>
                  <w:tcMar>
                    <w:top w:w="0" w:type="dxa"/>
                    <w:left w:w="0" w:type="dxa"/>
                    <w:bottom w:w="0" w:type="dxa"/>
                    <w:right w:w="0" w:type="dxa"/>
                  </w:tcMar>
                  <w:vAlign w:val="center"/>
                </w:tcPr>
                <w:p w14:paraId="1BAA7901" w14:textId="77777777" w:rsidR="005322BD" w:rsidRDefault="005322BD" w:rsidP="005322BD">
                  <w:pPr>
                    <w:pStyle w:val="fun3"/>
                    <w:jc w:val="right"/>
                  </w:pPr>
                  <w:r>
                    <w:rPr>
                      <w:sz w:val="16"/>
                    </w:rPr>
                    <w:t>100.216,03</w:t>
                  </w:r>
                </w:p>
              </w:tc>
              <w:tc>
                <w:tcPr>
                  <w:tcW w:w="1300" w:type="dxa"/>
                  <w:shd w:val="clear" w:color="auto" w:fill="FFFFFF"/>
                  <w:tcMar>
                    <w:top w:w="0" w:type="dxa"/>
                    <w:left w:w="0" w:type="dxa"/>
                    <w:bottom w:w="0" w:type="dxa"/>
                    <w:right w:w="0" w:type="dxa"/>
                  </w:tcMar>
                  <w:vAlign w:val="center"/>
                </w:tcPr>
                <w:p w14:paraId="75F0D056" w14:textId="77777777" w:rsidR="005322BD" w:rsidRDefault="005322BD" w:rsidP="005322BD">
                  <w:pPr>
                    <w:pStyle w:val="fun3"/>
                    <w:jc w:val="right"/>
                  </w:pPr>
                  <w:r>
                    <w:rPr>
                      <w:sz w:val="16"/>
                    </w:rPr>
                    <w:t>101.697,05</w:t>
                  </w:r>
                </w:p>
              </w:tc>
              <w:tc>
                <w:tcPr>
                  <w:tcW w:w="700" w:type="dxa"/>
                  <w:shd w:val="clear" w:color="auto" w:fill="FFFFFF"/>
                  <w:tcMar>
                    <w:top w:w="0" w:type="dxa"/>
                    <w:left w:w="0" w:type="dxa"/>
                    <w:bottom w:w="0" w:type="dxa"/>
                    <w:right w:w="0" w:type="dxa"/>
                  </w:tcMar>
                  <w:vAlign w:val="center"/>
                </w:tcPr>
                <w:p w14:paraId="32755D3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B84F4A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6AA4199" w14:textId="77777777" w:rsidR="005322BD" w:rsidRDefault="005322BD" w:rsidP="005322BD">
                  <w:pPr>
                    <w:pStyle w:val="fun3"/>
                    <w:jc w:val="right"/>
                  </w:pPr>
                  <w:r>
                    <w:rPr>
                      <w:sz w:val="16"/>
                    </w:rPr>
                    <w:t>103,00</w:t>
                  </w:r>
                </w:p>
              </w:tc>
            </w:tr>
          </w:tbl>
          <w:p w14:paraId="40E93095" w14:textId="77777777" w:rsidR="005322BD" w:rsidRDefault="005322BD" w:rsidP="005322BD">
            <w:pPr>
              <w:pStyle w:val="EMPTYCELLSTYLE"/>
            </w:pPr>
          </w:p>
        </w:tc>
      </w:tr>
      <w:tr w:rsidR="005322BD" w14:paraId="3862749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CCF51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F0B8652"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82CB5E8" w14:textId="77777777" w:rsidR="005322BD" w:rsidRDefault="005322BD" w:rsidP="005322BD">
                  <w:pPr>
                    <w:pStyle w:val="UvjetniStil10"/>
                  </w:pPr>
                  <w:r>
                    <w:rPr>
                      <w:sz w:val="16"/>
                    </w:rPr>
                    <w:t>Rashodi za nabavu nefinancijske imovine</w:t>
                  </w:r>
                </w:p>
              </w:tc>
              <w:tc>
                <w:tcPr>
                  <w:tcW w:w="2500" w:type="dxa"/>
                </w:tcPr>
                <w:p w14:paraId="064B4F04" w14:textId="77777777" w:rsidR="005322BD" w:rsidRDefault="005322BD" w:rsidP="005322BD">
                  <w:pPr>
                    <w:pStyle w:val="EMPTYCELLSTYLE"/>
                  </w:pPr>
                </w:p>
              </w:tc>
              <w:tc>
                <w:tcPr>
                  <w:tcW w:w="1300" w:type="dxa"/>
                  <w:tcMar>
                    <w:top w:w="40" w:type="dxa"/>
                    <w:left w:w="0" w:type="dxa"/>
                    <w:bottom w:w="40" w:type="dxa"/>
                    <w:right w:w="0" w:type="dxa"/>
                  </w:tcMar>
                </w:tcPr>
                <w:p w14:paraId="1222F5BE" w14:textId="77777777" w:rsidR="005322BD" w:rsidRDefault="005322BD" w:rsidP="005322BD">
                  <w:pPr>
                    <w:pStyle w:val="UvjetniStil10"/>
                    <w:jc w:val="right"/>
                  </w:pPr>
                  <w:r>
                    <w:rPr>
                      <w:sz w:val="16"/>
                    </w:rPr>
                    <w:t>98.735,00</w:t>
                  </w:r>
                </w:p>
              </w:tc>
              <w:tc>
                <w:tcPr>
                  <w:tcW w:w="1300" w:type="dxa"/>
                  <w:tcMar>
                    <w:top w:w="40" w:type="dxa"/>
                    <w:left w:w="0" w:type="dxa"/>
                    <w:bottom w:w="40" w:type="dxa"/>
                    <w:right w:w="0" w:type="dxa"/>
                  </w:tcMar>
                </w:tcPr>
                <w:p w14:paraId="623A30B8" w14:textId="77777777" w:rsidR="005322BD" w:rsidRDefault="005322BD" w:rsidP="005322BD">
                  <w:pPr>
                    <w:pStyle w:val="UvjetniStil10"/>
                    <w:jc w:val="right"/>
                  </w:pPr>
                  <w:r>
                    <w:rPr>
                      <w:sz w:val="16"/>
                    </w:rPr>
                    <w:t>100.216,03</w:t>
                  </w:r>
                </w:p>
              </w:tc>
              <w:tc>
                <w:tcPr>
                  <w:tcW w:w="1300" w:type="dxa"/>
                  <w:tcMar>
                    <w:top w:w="40" w:type="dxa"/>
                    <w:left w:w="0" w:type="dxa"/>
                    <w:bottom w:w="40" w:type="dxa"/>
                    <w:right w:w="0" w:type="dxa"/>
                  </w:tcMar>
                </w:tcPr>
                <w:p w14:paraId="6D6BF39C" w14:textId="77777777" w:rsidR="005322BD" w:rsidRDefault="005322BD" w:rsidP="005322BD">
                  <w:pPr>
                    <w:pStyle w:val="UvjetniStil10"/>
                    <w:jc w:val="right"/>
                  </w:pPr>
                  <w:r>
                    <w:rPr>
                      <w:sz w:val="16"/>
                    </w:rPr>
                    <w:t>101.697,05</w:t>
                  </w:r>
                </w:p>
              </w:tc>
              <w:tc>
                <w:tcPr>
                  <w:tcW w:w="700" w:type="dxa"/>
                  <w:tcMar>
                    <w:top w:w="40" w:type="dxa"/>
                    <w:left w:w="0" w:type="dxa"/>
                    <w:bottom w:w="40" w:type="dxa"/>
                    <w:right w:w="0" w:type="dxa"/>
                  </w:tcMar>
                </w:tcPr>
                <w:p w14:paraId="616D8FA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32D97D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7262111" w14:textId="77777777" w:rsidR="005322BD" w:rsidRDefault="005322BD" w:rsidP="005322BD">
                  <w:pPr>
                    <w:pStyle w:val="UvjetniStil10"/>
                    <w:jc w:val="right"/>
                  </w:pPr>
                  <w:r>
                    <w:rPr>
                      <w:sz w:val="16"/>
                    </w:rPr>
                    <w:t>103,00</w:t>
                  </w:r>
                </w:p>
              </w:tc>
            </w:tr>
          </w:tbl>
          <w:p w14:paraId="5875C063" w14:textId="77777777" w:rsidR="005322BD" w:rsidRDefault="005322BD" w:rsidP="005322BD">
            <w:pPr>
              <w:pStyle w:val="EMPTYCELLSTYLE"/>
            </w:pPr>
          </w:p>
        </w:tc>
      </w:tr>
      <w:tr w:rsidR="005322BD" w14:paraId="76A090D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B033A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41FFB3B"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49F5E49E" w14:textId="77777777" w:rsidR="005322BD" w:rsidRDefault="005322BD" w:rsidP="005322BD">
                  <w:pPr>
                    <w:pStyle w:val="UvjetniStil10"/>
                  </w:pPr>
                  <w:r>
                    <w:rPr>
                      <w:sz w:val="16"/>
                    </w:rPr>
                    <w:t>Rashodi za nabavu proizvedene dugotrajne imovine</w:t>
                  </w:r>
                </w:p>
              </w:tc>
              <w:tc>
                <w:tcPr>
                  <w:tcW w:w="2500" w:type="dxa"/>
                </w:tcPr>
                <w:p w14:paraId="79506799" w14:textId="77777777" w:rsidR="005322BD" w:rsidRDefault="005322BD" w:rsidP="005322BD">
                  <w:pPr>
                    <w:pStyle w:val="EMPTYCELLSTYLE"/>
                  </w:pPr>
                </w:p>
              </w:tc>
              <w:tc>
                <w:tcPr>
                  <w:tcW w:w="1300" w:type="dxa"/>
                  <w:tcMar>
                    <w:top w:w="40" w:type="dxa"/>
                    <w:left w:w="0" w:type="dxa"/>
                    <w:bottom w:w="40" w:type="dxa"/>
                    <w:right w:w="0" w:type="dxa"/>
                  </w:tcMar>
                </w:tcPr>
                <w:p w14:paraId="1CA34F7F" w14:textId="77777777" w:rsidR="005322BD" w:rsidRDefault="005322BD" w:rsidP="005322BD">
                  <w:pPr>
                    <w:pStyle w:val="UvjetniStil10"/>
                    <w:jc w:val="right"/>
                  </w:pPr>
                  <w:r>
                    <w:rPr>
                      <w:sz w:val="16"/>
                    </w:rPr>
                    <w:t>98.735,00</w:t>
                  </w:r>
                </w:p>
              </w:tc>
              <w:tc>
                <w:tcPr>
                  <w:tcW w:w="1300" w:type="dxa"/>
                  <w:tcMar>
                    <w:top w:w="40" w:type="dxa"/>
                    <w:left w:w="0" w:type="dxa"/>
                    <w:bottom w:w="40" w:type="dxa"/>
                    <w:right w:w="0" w:type="dxa"/>
                  </w:tcMar>
                </w:tcPr>
                <w:p w14:paraId="402D78CE" w14:textId="77777777" w:rsidR="005322BD" w:rsidRDefault="005322BD" w:rsidP="005322BD">
                  <w:pPr>
                    <w:pStyle w:val="UvjetniStil10"/>
                    <w:jc w:val="right"/>
                  </w:pPr>
                  <w:r>
                    <w:rPr>
                      <w:sz w:val="16"/>
                    </w:rPr>
                    <w:t>100.216,03</w:t>
                  </w:r>
                </w:p>
              </w:tc>
              <w:tc>
                <w:tcPr>
                  <w:tcW w:w="1300" w:type="dxa"/>
                  <w:tcMar>
                    <w:top w:w="40" w:type="dxa"/>
                    <w:left w:w="0" w:type="dxa"/>
                    <w:bottom w:w="40" w:type="dxa"/>
                    <w:right w:w="0" w:type="dxa"/>
                  </w:tcMar>
                </w:tcPr>
                <w:p w14:paraId="2B803D1F" w14:textId="77777777" w:rsidR="005322BD" w:rsidRDefault="005322BD" w:rsidP="005322BD">
                  <w:pPr>
                    <w:pStyle w:val="UvjetniStil10"/>
                    <w:jc w:val="right"/>
                  </w:pPr>
                  <w:r>
                    <w:rPr>
                      <w:sz w:val="16"/>
                    </w:rPr>
                    <w:t>101.697,05</w:t>
                  </w:r>
                </w:p>
              </w:tc>
              <w:tc>
                <w:tcPr>
                  <w:tcW w:w="700" w:type="dxa"/>
                  <w:tcMar>
                    <w:top w:w="40" w:type="dxa"/>
                    <w:left w:w="0" w:type="dxa"/>
                    <w:bottom w:w="40" w:type="dxa"/>
                    <w:right w:w="0" w:type="dxa"/>
                  </w:tcMar>
                </w:tcPr>
                <w:p w14:paraId="71B5904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D6CA83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C7F320F" w14:textId="77777777" w:rsidR="005322BD" w:rsidRDefault="005322BD" w:rsidP="005322BD">
                  <w:pPr>
                    <w:pStyle w:val="UvjetniStil10"/>
                    <w:jc w:val="right"/>
                  </w:pPr>
                  <w:r>
                    <w:rPr>
                      <w:sz w:val="16"/>
                    </w:rPr>
                    <w:t>103,00</w:t>
                  </w:r>
                </w:p>
              </w:tc>
            </w:tr>
          </w:tbl>
          <w:p w14:paraId="50B97A95" w14:textId="77777777" w:rsidR="005322BD" w:rsidRDefault="005322BD" w:rsidP="005322BD">
            <w:pPr>
              <w:pStyle w:val="EMPTYCELLSTYLE"/>
            </w:pPr>
          </w:p>
        </w:tc>
      </w:tr>
      <w:tr w:rsidR="005322BD" w14:paraId="1D3109E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A3B238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8E0E1AC"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363E3011" w14:textId="77777777" w:rsidR="005322BD" w:rsidRDefault="005322BD" w:rsidP="005322BD">
                  <w:pPr>
                    <w:pStyle w:val="UvjetniStil"/>
                  </w:pPr>
                  <w:r>
                    <w:rPr>
                      <w:sz w:val="16"/>
                    </w:rPr>
                    <w:t>Građevinski objekti</w:t>
                  </w:r>
                </w:p>
              </w:tc>
              <w:tc>
                <w:tcPr>
                  <w:tcW w:w="2500" w:type="dxa"/>
                </w:tcPr>
                <w:p w14:paraId="0AC6D8F1" w14:textId="77777777" w:rsidR="005322BD" w:rsidRDefault="005322BD" w:rsidP="005322BD">
                  <w:pPr>
                    <w:pStyle w:val="EMPTYCELLSTYLE"/>
                  </w:pPr>
                </w:p>
              </w:tc>
              <w:tc>
                <w:tcPr>
                  <w:tcW w:w="1300" w:type="dxa"/>
                  <w:tcMar>
                    <w:top w:w="40" w:type="dxa"/>
                    <w:left w:w="0" w:type="dxa"/>
                    <w:bottom w:w="40" w:type="dxa"/>
                    <w:right w:w="0" w:type="dxa"/>
                  </w:tcMar>
                </w:tcPr>
                <w:p w14:paraId="097D4416" w14:textId="77777777" w:rsidR="005322BD" w:rsidRDefault="005322BD" w:rsidP="005322BD">
                  <w:pPr>
                    <w:pStyle w:val="UvjetniStil"/>
                    <w:jc w:val="right"/>
                  </w:pPr>
                  <w:r>
                    <w:rPr>
                      <w:sz w:val="16"/>
                    </w:rPr>
                    <w:t>98.735,00</w:t>
                  </w:r>
                </w:p>
              </w:tc>
              <w:tc>
                <w:tcPr>
                  <w:tcW w:w="1300" w:type="dxa"/>
                  <w:tcMar>
                    <w:top w:w="40" w:type="dxa"/>
                    <w:left w:w="0" w:type="dxa"/>
                    <w:bottom w:w="40" w:type="dxa"/>
                    <w:right w:w="0" w:type="dxa"/>
                  </w:tcMar>
                </w:tcPr>
                <w:p w14:paraId="25A9ABC1" w14:textId="77777777" w:rsidR="005322BD" w:rsidRDefault="005322BD" w:rsidP="005322BD">
                  <w:pPr>
                    <w:pStyle w:val="UvjetniStil"/>
                    <w:jc w:val="right"/>
                  </w:pPr>
                  <w:r>
                    <w:rPr>
                      <w:sz w:val="16"/>
                    </w:rPr>
                    <w:t>100.216,03</w:t>
                  </w:r>
                </w:p>
              </w:tc>
              <w:tc>
                <w:tcPr>
                  <w:tcW w:w="1300" w:type="dxa"/>
                  <w:tcMar>
                    <w:top w:w="40" w:type="dxa"/>
                    <w:left w:w="0" w:type="dxa"/>
                    <w:bottom w:w="40" w:type="dxa"/>
                    <w:right w:w="0" w:type="dxa"/>
                  </w:tcMar>
                </w:tcPr>
                <w:p w14:paraId="792EC195" w14:textId="77777777" w:rsidR="005322BD" w:rsidRDefault="005322BD" w:rsidP="005322BD">
                  <w:pPr>
                    <w:pStyle w:val="UvjetniStil"/>
                    <w:jc w:val="right"/>
                  </w:pPr>
                  <w:r>
                    <w:rPr>
                      <w:sz w:val="16"/>
                    </w:rPr>
                    <w:t>101.697,05</w:t>
                  </w:r>
                </w:p>
              </w:tc>
              <w:tc>
                <w:tcPr>
                  <w:tcW w:w="700" w:type="dxa"/>
                  <w:tcMar>
                    <w:top w:w="40" w:type="dxa"/>
                    <w:left w:w="0" w:type="dxa"/>
                    <w:bottom w:w="40" w:type="dxa"/>
                    <w:right w:w="0" w:type="dxa"/>
                  </w:tcMar>
                </w:tcPr>
                <w:p w14:paraId="11C5735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EE7383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7643466" w14:textId="77777777" w:rsidR="005322BD" w:rsidRDefault="005322BD" w:rsidP="005322BD">
                  <w:pPr>
                    <w:pStyle w:val="UvjetniStil"/>
                    <w:jc w:val="right"/>
                  </w:pPr>
                  <w:r>
                    <w:rPr>
                      <w:sz w:val="16"/>
                    </w:rPr>
                    <w:t>103,00</w:t>
                  </w:r>
                </w:p>
              </w:tc>
            </w:tr>
          </w:tbl>
          <w:p w14:paraId="19CE5F77" w14:textId="77777777" w:rsidR="005322BD" w:rsidRDefault="005322BD" w:rsidP="005322BD">
            <w:pPr>
              <w:pStyle w:val="EMPTYCELLSTYLE"/>
            </w:pPr>
          </w:p>
        </w:tc>
      </w:tr>
      <w:tr w:rsidR="005322BD" w14:paraId="7D6798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E91EC9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D55F387" w14:textId="77777777" w:rsidR="005322BD" w:rsidRDefault="005322BD" w:rsidP="005322BD">
                  <w:pPr>
                    <w:pStyle w:val="izv2"/>
                  </w:pPr>
                  <w:r>
                    <w:rPr>
                      <w:sz w:val="16"/>
                    </w:rPr>
                    <w:t>Izvor 5.3. Kapitalne pomoći iz državnog proračuna</w:t>
                  </w:r>
                </w:p>
              </w:tc>
              <w:tc>
                <w:tcPr>
                  <w:tcW w:w="2020" w:type="dxa"/>
                </w:tcPr>
                <w:p w14:paraId="656C719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C4F5959" w14:textId="77777777" w:rsidR="005322BD" w:rsidRDefault="005322BD" w:rsidP="005322BD">
                  <w:pPr>
                    <w:pStyle w:val="izv2"/>
                    <w:jc w:val="right"/>
                  </w:pPr>
                  <w:r>
                    <w:rPr>
                      <w:sz w:val="16"/>
                    </w:rPr>
                    <w:t>303.000,00</w:t>
                  </w:r>
                </w:p>
              </w:tc>
              <w:tc>
                <w:tcPr>
                  <w:tcW w:w="1300" w:type="dxa"/>
                  <w:shd w:val="clear" w:color="auto" w:fill="FFFFFF"/>
                  <w:tcMar>
                    <w:top w:w="0" w:type="dxa"/>
                    <w:left w:w="0" w:type="dxa"/>
                    <w:bottom w:w="0" w:type="dxa"/>
                    <w:right w:w="0" w:type="dxa"/>
                  </w:tcMar>
                  <w:vAlign w:val="center"/>
                </w:tcPr>
                <w:p w14:paraId="5B235F7B" w14:textId="77777777" w:rsidR="005322BD" w:rsidRDefault="005322BD" w:rsidP="005322BD">
                  <w:pPr>
                    <w:pStyle w:val="izv2"/>
                    <w:jc w:val="right"/>
                  </w:pPr>
                  <w:r>
                    <w:rPr>
                      <w:sz w:val="16"/>
                    </w:rPr>
                    <w:t>307.545,00</w:t>
                  </w:r>
                </w:p>
              </w:tc>
              <w:tc>
                <w:tcPr>
                  <w:tcW w:w="1300" w:type="dxa"/>
                  <w:shd w:val="clear" w:color="auto" w:fill="FFFFFF"/>
                  <w:tcMar>
                    <w:top w:w="0" w:type="dxa"/>
                    <w:left w:w="0" w:type="dxa"/>
                    <w:bottom w:w="0" w:type="dxa"/>
                    <w:right w:w="0" w:type="dxa"/>
                  </w:tcMar>
                  <w:vAlign w:val="center"/>
                </w:tcPr>
                <w:p w14:paraId="7712DBB4" w14:textId="77777777" w:rsidR="005322BD" w:rsidRDefault="005322BD" w:rsidP="005322BD">
                  <w:pPr>
                    <w:pStyle w:val="izv2"/>
                    <w:jc w:val="right"/>
                  </w:pPr>
                  <w:r>
                    <w:rPr>
                      <w:sz w:val="16"/>
                    </w:rPr>
                    <w:t>312.090,00</w:t>
                  </w:r>
                </w:p>
              </w:tc>
              <w:tc>
                <w:tcPr>
                  <w:tcW w:w="700" w:type="dxa"/>
                  <w:shd w:val="clear" w:color="auto" w:fill="FFFFFF"/>
                  <w:tcMar>
                    <w:top w:w="0" w:type="dxa"/>
                    <w:left w:w="0" w:type="dxa"/>
                    <w:bottom w:w="0" w:type="dxa"/>
                    <w:right w:w="0" w:type="dxa"/>
                  </w:tcMar>
                  <w:vAlign w:val="center"/>
                </w:tcPr>
                <w:p w14:paraId="2983896B"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63B9F9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86750C2" w14:textId="77777777" w:rsidR="005322BD" w:rsidRDefault="005322BD" w:rsidP="005322BD">
                  <w:pPr>
                    <w:pStyle w:val="izv2"/>
                    <w:jc w:val="right"/>
                  </w:pPr>
                  <w:r>
                    <w:rPr>
                      <w:sz w:val="16"/>
                    </w:rPr>
                    <w:t>103,00</w:t>
                  </w:r>
                </w:p>
              </w:tc>
            </w:tr>
          </w:tbl>
          <w:p w14:paraId="5F2DDC41" w14:textId="77777777" w:rsidR="005322BD" w:rsidRDefault="005322BD" w:rsidP="005322BD">
            <w:pPr>
              <w:pStyle w:val="EMPTYCELLSTYLE"/>
            </w:pPr>
          </w:p>
        </w:tc>
      </w:tr>
      <w:tr w:rsidR="005322BD" w14:paraId="58A4A03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D82AD0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4FA69B" w14:textId="77777777" w:rsidR="005322BD" w:rsidRDefault="005322BD" w:rsidP="005322BD">
                  <w:pPr>
                    <w:pStyle w:val="fun3"/>
                  </w:pPr>
                  <w:r>
                    <w:rPr>
                      <w:sz w:val="16"/>
                    </w:rPr>
                    <w:t>FUNKCIJSKA KLASIFIKACIJA 0451 Cestovni promet</w:t>
                  </w:r>
                </w:p>
              </w:tc>
              <w:tc>
                <w:tcPr>
                  <w:tcW w:w="2020" w:type="dxa"/>
                </w:tcPr>
                <w:p w14:paraId="2CB7387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BFEE563" w14:textId="77777777" w:rsidR="005322BD" w:rsidRDefault="005322BD" w:rsidP="005322BD">
                  <w:pPr>
                    <w:pStyle w:val="fun3"/>
                    <w:jc w:val="right"/>
                  </w:pPr>
                  <w:r>
                    <w:rPr>
                      <w:sz w:val="16"/>
                    </w:rPr>
                    <w:t>303.000,00</w:t>
                  </w:r>
                </w:p>
              </w:tc>
              <w:tc>
                <w:tcPr>
                  <w:tcW w:w="1300" w:type="dxa"/>
                  <w:shd w:val="clear" w:color="auto" w:fill="FFFFFF"/>
                  <w:tcMar>
                    <w:top w:w="0" w:type="dxa"/>
                    <w:left w:w="0" w:type="dxa"/>
                    <w:bottom w:w="0" w:type="dxa"/>
                    <w:right w:w="0" w:type="dxa"/>
                  </w:tcMar>
                  <w:vAlign w:val="center"/>
                </w:tcPr>
                <w:p w14:paraId="4CB2AF80" w14:textId="77777777" w:rsidR="005322BD" w:rsidRDefault="005322BD" w:rsidP="005322BD">
                  <w:pPr>
                    <w:pStyle w:val="fun3"/>
                    <w:jc w:val="right"/>
                  </w:pPr>
                  <w:r>
                    <w:rPr>
                      <w:sz w:val="16"/>
                    </w:rPr>
                    <w:t>307.545,00</w:t>
                  </w:r>
                </w:p>
              </w:tc>
              <w:tc>
                <w:tcPr>
                  <w:tcW w:w="1300" w:type="dxa"/>
                  <w:shd w:val="clear" w:color="auto" w:fill="FFFFFF"/>
                  <w:tcMar>
                    <w:top w:w="0" w:type="dxa"/>
                    <w:left w:w="0" w:type="dxa"/>
                    <w:bottom w:w="0" w:type="dxa"/>
                    <w:right w:w="0" w:type="dxa"/>
                  </w:tcMar>
                  <w:vAlign w:val="center"/>
                </w:tcPr>
                <w:p w14:paraId="7E03A59A" w14:textId="77777777" w:rsidR="005322BD" w:rsidRDefault="005322BD" w:rsidP="005322BD">
                  <w:pPr>
                    <w:pStyle w:val="fun3"/>
                    <w:jc w:val="right"/>
                  </w:pPr>
                  <w:r>
                    <w:rPr>
                      <w:sz w:val="16"/>
                    </w:rPr>
                    <w:t>312.090,00</w:t>
                  </w:r>
                </w:p>
              </w:tc>
              <w:tc>
                <w:tcPr>
                  <w:tcW w:w="700" w:type="dxa"/>
                  <w:shd w:val="clear" w:color="auto" w:fill="FFFFFF"/>
                  <w:tcMar>
                    <w:top w:w="0" w:type="dxa"/>
                    <w:left w:w="0" w:type="dxa"/>
                    <w:bottom w:w="0" w:type="dxa"/>
                    <w:right w:w="0" w:type="dxa"/>
                  </w:tcMar>
                  <w:vAlign w:val="center"/>
                </w:tcPr>
                <w:p w14:paraId="6CF4F88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CF06A4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E2A0805" w14:textId="77777777" w:rsidR="005322BD" w:rsidRDefault="005322BD" w:rsidP="005322BD">
                  <w:pPr>
                    <w:pStyle w:val="fun3"/>
                    <w:jc w:val="right"/>
                  </w:pPr>
                  <w:r>
                    <w:rPr>
                      <w:sz w:val="16"/>
                    </w:rPr>
                    <w:t>103,00</w:t>
                  </w:r>
                </w:p>
              </w:tc>
            </w:tr>
          </w:tbl>
          <w:p w14:paraId="093530FA" w14:textId="77777777" w:rsidR="005322BD" w:rsidRDefault="005322BD" w:rsidP="005322BD">
            <w:pPr>
              <w:pStyle w:val="EMPTYCELLSTYLE"/>
            </w:pPr>
          </w:p>
        </w:tc>
      </w:tr>
      <w:tr w:rsidR="005322BD" w14:paraId="5BB8DAA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161B56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EA33D11"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76A7BE9" w14:textId="77777777" w:rsidR="005322BD" w:rsidRDefault="005322BD" w:rsidP="005322BD">
                  <w:pPr>
                    <w:pStyle w:val="UvjetniStil10"/>
                  </w:pPr>
                  <w:r>
                    <w:rPr>
                      <w:sz w:val="16"/>
                    </w:rPr>
                    <w:t>Rashodi za nabavu nefinancijske imovine</w:t>
                  </w:r>
                </w:p>
              </w:tc>
              <w:tc>
                <w:tcPr>
                  <w:tcW w:w="2500" w:type="dxa"/>
                </w:tcPr>
                <w:p w14:paraId="6B205F1A" w14:textId="77777777" w:rsidR="005322BD" w:rsidRDefault="005322BD" w:rsidP="005322BD">
                  <w:pPr>
                    <w:pStyle w:val="EMPTYCELLSTYLE"/>
                  </w:pPr>
                </w:p>
              </w:tc>
              <w:tc>
                <w:tcPr>
                  <w:tcW w:w="1300" w:type="dxa"/>
                  <w:tcMar>
                    <w:top w:w="40" w:type="dxa"/>
                    <w:left w:w="0" w:type="dxa"/>
                    <w:bottom w:w="40" w:type="dxa"/>
                    <w:right w:w="0" w:type="dxa"/>
                  </w:tcMar>
                </w:tcPr>
                <w:p w14:paraId="53ED50E5" w14:textId="77777777" w:rsidR="005322BD" w:rsidRDefault="005322BD" w:rsidP="005322BD">
                  <w:pPr>
                    <w:pStyle w:val="UvjetniStil10"/>
                    <w:jc w:val="right"/>
                  </w:pPr>
                  <w:r>
                    <w:rPr>
                      <w:sz w:val="16"/>
                    </w:rPr>
                    <w:t>303.000,00</w:t>
                  </w:r>
                </w:p>
              </w:tc>
              <w:tc>
                <w:tcPr>
                  <w:tcW w:w="1300" w:type="dxa"/>
                  <w:tcMar>
                    <w:top w:w="40" w:type="dxa"/>
                    <w:left w:w="0" w:type="dxa"/>
                    <w:bottom w:w="40" w:type="dxa"/>
                    <w:right w:w="0" w:type="dxa"/>
                  </w:tcMar>
                </w:tcPr>
                <w:p w14:paraId="5245431F" w14:textId="77777777" w:rsidR="005322BD" w:rsidRDefault="005322BD" w:rsidP="005322BD">
                  <w:pPr>
                    <w:pStyle w:val="UvjetniStil10"/>
                    <w:jc w:val="right"/>
                  </w:pPr>
                  <w:r>
                    <w:rPr>
                      <w:sz w:val="16"/>
                    </w:rPr>
                    <w:t>307.545,00</w:t>
                  </w:r>
                </w:p>
              </w:tc>
              <w:tc>
                <w:tcPr>
                  <w:tcW w:w="1300" w:type="dxa"/>
                  <w:tcMar>
                    <w:top w:w="40" w:type="dxa"/>
                    <w:left w:w="0" w:type="dxa"/>
                    <w:bottom w:w="40" w:type="dxa"/>
                    <w:right w:w="0" w:type="dxa"/>
                  </w:tcMar>
                </w:tcPr>
                <w:p w14:paraId="462CE59C" w14:textId="77777777" w:rsidR="005322BD" w:rsidRDefault="005322BD" w:rsidP="005322BD">
                  <w:pPr>
                    <w:pStyle w:val="UvjetniStil10"/>
                    <w:jc w:val="right"/>
                  </w:pPr>
                  <w:r>
                    <w:rPr>
                      <w:sz w:val="16"/>
                    </w:rPr>
                    <w:t>312.090,00</w:t>
                  </w:r>
                </w:p>
              </w:tc>
              <w:tc>
                <w:tcPr>
                  <w:tcW w:w="700" w:type="dxa"/>
                  <w:tcMar>
                    <w:top w:w="40" w:type="dxa"/>
                    <w:left w:w="0" w:type="dxa"/>
                    <w:bottom w:w="40" w:type="dxa"/>
                    <w:right w:w="0" w:type="dxa"/>
                  </w:tcMar>
                </w:tcPr>
                <w:p w14:paraId="43717A5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36F78A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6749415" w14:textId="77777777" w:rsidR="005322BD" w:rsidRDefault="005322BD" w:rsidP="005322BD">
                  <w:pPr>
                    <w:pStyle w:val="UvjetniStil10"/>
                    <w:jc w:val="right"/>
                  </w:pPr>
                  <w:r>
                    <w:rPr>
                      <w:sz w:val="16"/>
                    </w:rPr>
                    <w:t>103,00</w:t>
                  </w:r>
                </w:p>
              </w:tc>
            </w:tr>
          </w:tbl>
          <w:p w14:paraId="6C783C94" w14:textId="77777777" w:rsidR="005322BD" w:rsidRDefault="005322BD" w:rsidP="005322BD">
            <w:pPr>
              <w:pStyle w:val="EMPTYCELLSTYLE"/>
            </w:pPr>
          </w:p>
        </w:tc>
      </w:tr>
      <w:tr w:rsidR="005322BD" w14:paraId="0ECDA77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0CB17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A8E6E6"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3AEE22B" w14:textId="77777777" w:rsidR="005322BD" w:rsidRDefault="005322BD" w:rsidP="005322BD">
                  <w:pPr>
                    <w:pStyle w:val="UvjetniStil10"/>
                  </w:pPr>
                  <w:r>
                    <w:rPr>
                      <w:sz w:val="16"/>
                    </w:rPr>
                    <w:t>Rashodi za nabavu proizvedene dugotrajne imovine</w:t>
                  </w:r>
                </w:p>
              </w:tc>
              <w:tc>
                <w:tcPr>
                  <w:tcW w:w="2500" w:type="dxa"/>
                </w:tcPr>
                <w:p w14:paraId="57275294" w14:textId="77777777" w:rsidR="005322BD" w:rsidRDefault="005322BD" w:rsidP="005322BD">
                  <w:pPr>
                    <w:pStyle w:val="EMPTYCELLSTYLE"/>
                  </w:pPr>
                </w:p>
              </w:tc>
              <w:tc>
                <w:tcPr>
                  <w:tcW w:w="1300" w:type="dxa"/>
                  <w:tcMar>
                    <w:top w:w="40" w:type="dxa"/>
                    <w:left w:w="0" w:type="dxa"/>
                    <w:bottom w:w="40" w:type="dxa"/>
                    <w:right w:w="0" w:type="dxa"/>
                  </w:tcMar>
                </w:tcPr>
                <w:p w14:paraId="1A97D222" w14:textId="77777777" w:rsidR="005322BD" w:rsidRDefault="005322BD" w:rsidP="005322BD">
                  <w:pPr>
                    <w:pStyle w:val="UvjetniStil10"/>
                    <w:jc w:val="right"/>
                  </w:pPr>
                  <w:r>
                    <w:rPr>
                      <w:sz w:val="16"/>
                    </w:rPr>
                    <w:t>303.000,00</w:t>
                  </w:r>
                </w:p>
              </w:tc>
              <w:tc>
                <w:tcPr>
                  <w:tcW w:w="1300" w:type="dxa"/>
                  <w:tcMar>
                    <w:top w:w="40" w:type="dxa"/>
                    <w:left w:w="0" w:type="dxa"/>
                    <w:bottom w:w="40" w:type="dxa"/>
                    <w:right w:w="0" w:type="dxa"/>
                  </w:tcMar>
                </w:tcPr>
                <w:p w14:paraId="4D651813" w14:textId="77777777" w:rsidR="005322BD" w:rsidRDefault="005322BD" w:rsidP="005322BD">
                  <w:pPr>
                    <w:pStyle w:val="UvjetniStil10"/>
                    <w:jc w:val="right"/>
                  </w:pPr>
                  <w:r>
                    <w:rPr>
                      <w:sz w:val="16"/>
                    </w:rPr>
                    <w:t>307.545,00</w:t>
                  </w:r>
                </w:p>
              </w:tc>
              <w:tc>
                <w:tcPr>
                  <w:tcW w:w="1300" w:type="dxa"/>
                  <w:tcMar>
                    <w:top w:w="40" w:type="dxa"/>
                    <w:left w:w="0" w:type="dxa"/>
                    <w:bottom w:w="40" w:type="dxa"/>
                    <w:right w:w="0" w:type="dxa"/>
                  </w:tcMar>
                </w:tcPr>
                <w:p w14:paraId="3A5973CF" w14:textId="77777777" w:rsidR="005322BD" w:rsidRDefault="005322BD" w:rsidP="005322BD">
                  <w:pPr>
                    <w:pStyle w:val="UvjetniStil10"/>
                    <w:jc w:val="right"/>
                  </w:pPr>
                  <w:r>
                    <w:rPr>
                      <w:sz w:val="16"/>
                    </w:rPr>
                    <w:t>312.090,00</w:t>
                  </w:r>
                </w:p>
              </w:tc>
              <w:tc>
                <w:tcPr>
                  <w:tcW w:w="700" w:type="dxa"/>
                  <w:tcMar>
                    <w:top w:w="40" w:type="dxa"/>
                    <w:left w:w="0" w:type="dxa"/>
                    <w:bottom w:w="40" w:type="dxa"/>
                    <w:right w:w="0" w:type="dxa"/>
                  </w:tcMar>
                </w:tcPr>
                <w:p w14:paraId="14BC9D0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2E1AED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6FCA9D9" w14:textId="77777777" w:rsidR="005322BD" w:rsidRDefault="005322BD" w:rsidP="005322BD">
                  <w:pPr>
                    <w:pStyle w:val="UvjetniStil10"/>
                    <w:jc w:val="right"/>
                  </w:pPr>
                  <w:r>
                    <w:rPr>
                      <w:sz w:val="16"/>
                    </w:rPr>
                    <w:t>103,00</w:t>
                  </w:r>
                </w:p>
              </w:tc>
            </w:tr>
          </w:tbl>
          <w:p w14:paraId="1000EE96" w14:textId="77777777" w:rsidR="005322BD" w:rsidRDefault="005322BD" w:rsidP="005322BD">
            <w:pPr>
              <w:pStyle w:val="EMPTYCELLSTYLE"/>
            </w:pPr>
          </w:p>
        </w:tc>
      </w:tr>
      <w:tr w:rsidR="005322BD" w14:paraId="5D1FFB6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1329A2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9F4CB1"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344DD374" w14:textId="77777777" w:rsidR="005322BD" w:rsidRDefault="005322BD" w:rsidP="005322BD">
                  <w:pPr>
                    <w:pStyle w:val="UvjetniStil"/>
                  </w:pPr>
                  <w:r>
                    <w:rPr>
                      <w:sz w:val="16"/>
                    </w:rPr>
                    <w:t>Građevinski objekti</w:t>
                  </w:r>
                </w:p>
              </w:tc>
              <w:tc>
                <w:tcPr>
                  <w:tcW w:w="2500" w:type="dxa"/>
                </w:tcPr>
                <w:p w14:paraId="28B5E8FA" w14:textId="77777777" w:rsidR="005322BD" w:rsidRDefault="005322BD" w:rsidP="005322BD">
                  <w:pPr>
                    <w:pStyle w:val="EMPTYCELLSTYLE"/>
                  </w:pPr>
                </w:p>
              </w:tc>
              <w:tc>
                <w:tcPr>
                  <w:tcW w:w="1300" w:type="dxa"/>
                  <w:tcMar>
                    <w:top w:w="40" w:type="dxa"/>
                    <w:left w:w="0" w:type="dxa"/>
                    <w:bottom w:w="40" w:type="dxa"/>
                    <w:right w:w="0" w:type="dxa"/>
                  </w:tcMar>
                </w:tcPr>
                <w:p w14:paraId="65B79583" w14:textId="77777777" w:rsidR="005322BD" w:rsidRDefault="005322BD" w:rsidP="005322BD">
                  <w:pPr>
                    <w:pStyle w:val="UvjetniStil"/>
                    <w:jc w:val="right"/>
                  </w:pPr>
                  <w:r>
                    <w:rPr>
                      <w:sz w:val="16"/>
                    </w:rPr>
                    <w:t>303.000,00</w:t>
                  </w:r>
                </w:p>
              </w:tc>
              <w:tc>
                <w:tcPr>
                  <w:tcW w:w="1300" w:type="dxa"/>
                  <w:tcMar>
                    <w:top w:w="40" w:type="dxa"/>
                    <w:left w:w="0" w:type="dxa"/>
                    <w:bottom w:w="40" w:type="dxa"/>
                    <w:right w:w="0" w:type="dxa"/>
                  </w:tcMar>
                </w:tcPr>
                <w:p w14:paraId="4EEFA27F" w14:textId="77777777" w:rsidR="005322BD" w:rsidRDefault="005322BD" w:rsidP="005322BD">
                  <w:pPr>
                    <w:pStyle w:val="UvjetniStil"/>
                    <w:jc w:val="right"/>
                  </w:pPr>
                  <w:r>
                    <w:rPr>
                      <w:sz w:val="16"/>
                    </w:rPr>
                    <w:t>307.545,00</w:t>
                  </w:r>
                </w:p>
              </w:tc>
              <w:tc>
                <w:tcPr>
                  <w:tcW w:w="1300" w:type="dxa"/>
                  <w:tcMar>
                    <w:top w:w="40" w:type="dxa"/>
                    <w:left w:w="0" w:type="dxa"/>
                    <w:bottom w:w="40" w:type="dxa"/>
                    <w:right w:w="0" w:type="dxa"/>
                  </w:tcMar>
                </w:tcPr>
                <w:p w14:paraId="5A39CF28" w14:textId="77777777" w:rsidR="005322BD" w:rsidRDefault="005322BD" w:rsidP="005322BD">
                  <w:pPr>
                    <w:pStyle w:val="UvjetniStil"/>
                    <w:jc w:val="right"/>
                  </w:pPr>
                  <w:r>
                    <w:rPr>
                      <w:sz w:val="16"/>
                    </w:rPr>
                    <w:t>312.090,00</w:t>
                  </w:r>
                </w:p>
              </w:tc>
              <w:tc>
                <w:tcPr>
                  <w:tcW w:w="700" w:type="dxa"/>
                  <w:tcMar>
                    <w:top w:w="40" w:type="dxa"/>
                    <w:left w:w="0" w:type="dxa"/>
                    <w:bottom w:w="40" w:type="dxa"/>
                    <w:right w:w="0" w:type="dxa"/>
                  </w:tcMar>
                </w:tcPr>
                <w:p w14:paraId="76CD166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E09A2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7876B78" w14:textId="77777777" w:rsidR="005322BD" w:rsidRDefault="005322BD" w:rsidP="005322BD">
                  <w:pPr>
                    <w:pStyle w:val="UvjetniStil"/>
                    <w:jc w:val="right"/>
                  </w:pPr>
                  <w:r>
                    <w:rPr>
                      <w:sz w:val="16"/>
                    </w:rPr>
                    <w:t>103,00</w:t>
                  </w:r>
                </w:p>
              </w:tc>
            </w:tr>
          </w:tbl>
          <w:p w14:paraId="5D4FE563" w14:textId="77777777" w:rsidR="005322BD" w:rsidRDefault="005322BD" w:rsidP="005322BD">
            <w:pPr>
              <w:pStyle w:val="EMPTYCELLSTYLE"/>
            </w:pPr>
          </w:p>
        </w:tc>
      </w:tr>
      <w:tr w:rsidR="005322BD" w14:paraId="7C3053CE" w14:textId="77777777" w:rsidTr="005322BD">
        <w:tblPrEx>
          <w:tblCellMar>
            <w:top w:w="0" w:type="dxa"/>
            <w:bottom w:w="0" w:type="dxa"/>
          </w:tblCellMar>
        </w:tblPrEx>
        <w:trPr>
          <w:trHeight w:hRule="exact" w:val="80"/>
        </w:trPr>
        <w:tc>
          <w:tcPr>
            <w:tcW w:w="1800" w:type="dxa"/>
          </w:tcPr>
          <w:p w14:paraId="2EFC8299" w14:textId="77777777" w:rsidR="005322BD" w:rsidRDefault="005322BD" w:rsidP="005322BD">
            <w:pPr>
              <w:pStyle w:val="EMPTYCELLSTYLE"/>
            </w:pPr>
          </w:p>
        </w:tc>
        <w:tc>
          <w:tcPr>
            <w:tcW w:w="2640" w:type="dxa"/>
          </w:tcPr>
          <w:p w14:paraId="282AFBCE" w14:textId="77777777" w:rsidR="005322BD" w:rsidRDefault="005322BD" w:rsidP="005322BD">
            <w:pPr>
              <w:pStyle w:val="EMPTYCELLSTYLE"/>
            </w:pPr>
          </w:p>
        </w:tc>
        <w:tc>
          <w:tcPr>
            <w:tcW w:w="600" w:type="dxa"/>
          </w:tcPr>
          <w:p w14:paraId="140AC79C" w14:textId="77777777" w:rsidR="005322BD" w:rsidRDefault="005322BD" w:rsidP="005322BD">
            <w:pPr>
              <w:pStyle w:val="EMPTYCELLSTYLE"/>
            </w:pPr>
          </w:p>
        </w:tc>
        <w:tc>
          <w:tcPr>
            <w:tcW w:w="2520" w:type="dxa"/>
          </w:tcPr>
          <w:p w14:paraId="7C9860DE" w14:textId="77777777" w:rsidR="005322BD" w:rsidRDefault="005322BD" w:rsidP="005322BD">
            <w:pPr>
              <w:pStyle w:val="EMPTYCELLSTYLE"/>
            </w:pPr>
          </w:p>
        </w:tc>
        <w:tc>
          <w:tcPr>
            <w:tcW w:w="2520" w:type="dxa"/>
          </w:tcPr>
          <w:p w14:paraId="7CC92380" w14:textId="77777777" w:rsidR="005322BD" w:rsidRDefault="005322BD" w:rsidP="005322BD">
            <w:pPr>
              <w:pStyle w:val="EMPTYCELLSTYLE"/>
            </w:pPr>
          </w:p>
        </w:tc>
        <w:tc>
          <w:tcPr>
            <w:tcW w:w="3420" w:type="dxa"/>
          </w:tcPr>
          <w:p w14:paraId="4B63D345" w14:textId="77777777" w:rsidR="005322BD" w:rsidRDefault="005322BD" w:rsidP="005322BD">
            <w:pPr>
              <w:pStyle w:val="EMPTYCELLSTYLE"/>
            </w:pPr>
          </w:p>
        </w:tc>
        <w:tc>
          <w:tcPr>
            <w:tcW w:w="720" w:type="dxa"/>
          </w:tcPr>
          <w:p w14:paraId="4FACDBF3" w14:textId="77777777" w:rsidR="005322BD" w:rsidRDefault="005322BD" w:rsidP="005322BD">
            <w:pPr>
              <w:pStyle w:val="EMPTYCELLSTYLE"/>
            </w:pPr>
          </w:p>
        </w:tc>
        <w:tc>
          <w:tcPr>
            <w:tcW w:w="680" w:type="dxa"/>
          </w:tcPr>
          <w:p w14:paraId="357EE9F8" w14:textId="77777777" w:rsidR="005322BD" w:rsidRDefault="005322BD" w:rsidP="005322BD">
            <w:pPr>
              <w:pStyle w:val="EMPTYCELLSTYLE"/>
            </w:pPr>
          </w:p>
        </w:tc>
        <w:tc>
          <w:tcPr>
            <w:tcW w:w="40" w:type="dxa"/>
          </w:tcPr>
          <w:p w14:paraId="60E2B020" w14:textId="77777777" w:rsidR="005322BD" w:rsidRDefault="005322BD" w:rsidP="005322BD">
            <w:pPr>
              <w:pStyle w:val="EMPTYCELLSTYLE"/>
            </w:pPr>
          </w:p>
        </w:tc>
        <w:tc>
          <w:tcPr>
            <w:tcW w:w="1080" w:type="dxa"/>
          </w:tcPr>
          <w:p w14:paraId="738B9E14" w14:textId="77777777" w:rsidR="005322BD" w:rsidRDefault="005322BD" w:rsidP="005322BD">
            <w:pPr>
              <w:pStyle w:val="EMPTYCELLSTYLE"/>
            </w:pPr>
          </w:p>
        </w:tc>
        <w:tc>
          <w:tcPr>
            <w:tcW w:w="40" w:type="dxa"/>
          </w:tcPr>
          <w:p w14:paraId="4E3C5908" w14:textId="77777777" w:rsidR="005322BD" w:rsidRDefault="005322BD" w:rsidP="005322BD">
            <w:pPr>
              <w:pStyle w:val="EMPTYCELLSTYLE"/>
            </w:pPr>
          </w:p>
        </w:tc>
      </w:tr>
      <w:tr w:rsidR="005322BD" w14:paraId="1B709BF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89E68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50C061C" w14:textId="77777777" w:rsidR="005322BD" w:rsidRDefault="005322BD" w:rsidP="005322BD">
                  <w:pPr>
                    <w:pStyle w:val="prog3"/>
                  </w:pPr>
                  <w:r>
                    <w:rPr>
                      <w:sz w:val="16"/>
                    </w:rPr>
                    <w:t>Kapitalni projekt K100059 Izgradnja ograde na katoličkom groblju</w:t>
                  </w:r>
                </w:p>
              </w:tc>
              <w:tc>
                <w:tcPr>
                  <w:tcW w:w="2020" w:type="dxa"/>
                </w:tcPr>
                <w:p w14:paraId="19535F2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E77169E" w14:textId="77777777" w:rsidR="005322BD" w:rsidRDefault="005322BD" w:rsidP="005322BD">
                  <w:pPr>
                    <w:pStyle w:val="prog3"/>
                    <w:jc w:val="right"/>
                  </w:pPr>
                  <w:r>
                    <w:rPr>
                      <w:sz w:val="16"/>
                    </w:rPr>
                    <w:t>100.000,00</w:t>
                  </w:r>
                </w:p>
              </w:tc>
              <w:tc>
                <w:tcPr>
                  <w:tcW w:w="1300" w:type="dxa"/>
                  <w:shd w:val="clear" w:color="auto" w:fill="FFFFFF"/>
                  <w:tcMar>
                    <w:top w:w="0" w:type="dxa"/>
                    <w:left w:w="0" w:type="dxa"/>
                    <w:bottom w:w="0" w:type="dxa"/>
                    <w:right w:w="0" w:type="dxa"/>
                  </w:tcMar>
                  <w:vAlign w:val="center"/>
                </w:tcPr>
                <w:p w14:paraId="29AB7A00" w14:textId="77777777" w:rsidR="005322BD" w:rsidRDefault="005322BD" w:rsidP="005322BD">
                  <w:pPr>
                    <w:pStyle w:val="prog3"/>
                    <w:jc w:val="right"/>
                  </w:pPr>
                  <w:r>
                    <w:rPr>
                      <w:sz w:val="16"/>
                    </w:rPr>
                    <w:t>101.500,00</w:t>
                  </w:r>
                </w:p>
              </w:tc>
              <w:tc>
                <w:tcPr>
                  <w:tcW w:w="1300" w:type="dxa"/>
                  <w:shd w:val="clear" w:color="auto" w:fill="FFFFFF"/>
                  <w:tcMar>
                    <w:top w:w="0" w:type="dxa"/>
                    <w:left w:w="0" w:type="dxa"/>
                    <w:bottom w:w="0" w:type="dxa"/>
                    <w:right w:w="0" w:type="dxa"/>
                  </w:tcMar>
                  <w:vAlign w:val="center"/>
                </w:tcPr>
                <w:p w14:paraId="32741A3B" w14:textId="77777777" w:rsidR="005322BD" w:rsidRDefault="005322BD" w:rsidP="005322BD">
                  <w:pPr>
                    <w:pStyle w:val="prog3"/>
                    <w:jc w:val="right"/>
                  </w:pPr>
                  <w:r>
                    <w:rPr>
                      <w:sz w:val="16"/>
                    </w:rPr>
                    <w:t>103.000,00</w:t>
                  </w:r>
                </w:p>
              </w:tc>
              <w:tc>
                <w:tcPr>
                  <w:tcW w:w="700" w:type="dxa"/>
                  <w:shd w:val="clear" w:color="auto" w:fill="FFFFFF"/>
                  <w:tcMar>
                    <w:top w:w="0" w:type="dxa"/>
                    <w:left w:w="0" w:type="dxa"/>
                    <w:bottom w:w="0" w:type="dxa"/>
                    <w:right w:w="0" w:type="dxa"/>
                  </w:tcMar>
                  <w:vAlign w:val="center"/>
                </w:tcPr>
                <w:p w14:paraId="2B1F272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52E7F6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3D96F26" w14:textId="77777777" w:rsidR="005322BD" w:rsidRDefault="005322BD" w:rsidP="005322BD">
                  <w:pPr>
                    <w:pStyle w:val="prog3"/>
                    <w:jc w:val="right"/>
                  </w:pPr>
                  <w:r>
                    <w:rPr>
                      <w:sz w:val="16"/>
                    </w:rPr>
                    <w:t>103,00</w:t>
                  </w:r>
                </w:p>
              </w:tc>
            </w:tr>
          </w:tbl>
          <w:p w14:paraId="505D0409" w14:textId="77777777" w:rsidR="005322BD" w:rsidRDefault="005322BD" w:rsidP="005322BD">
            <w:pPr>
              <w:pStyle w:val="EMPTYCELLSTYLE"/>
            </w:pPr>
          </w:p>
        </w:tc>
      </w:tr>
      <w:tr w:rsidR="005322BD" w14:paraId="67DCF66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C22B8C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1B621D" w14:textId="77777777" w:rsidR="005322BD" w:rsidRDefault="005322BD" w:rsidP="005322BD">
                  <w:pPr>
                    <w:pStyle w:val="izv1"/>
                  </w:pPr>
                  <w:r>
                    <w:rPr>
                      <w:sz w:val="16"/>
                    </w:rPr>
                    <w:t>Izvor 5. POMOĆI</w:t>
                  </w:r>
                </w:p>
              </w:tc>
              <w:tc>
                <w:tcPr>
                  <w:tcW w:w="2020" w:type="dxa"/>
                </w:tcPr>
                <w:p w14:paraId="178FCC2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97B0F0" w14:textId="77777777" w:rsidR="005322BD" w:rsidRDefault="005322BD" w:rsidP="005322BD">
                  <w:pPr>
                    <w:pStyle w:val="izv1"/>
                    <w:jc w:val="right"/>
                  </w:pPr>
                  <w:r>
                    <w:rPr>
                      <w:sz w:val="16"/>
                    </w:rPr>
                    <w:t>100.000,00</w:t>
                  </w:r>
                </w:p>
              </w:tc>
              <w:tc>
                <w:tcPr>
                  <w:tcW w:w="1300" w:type="dxa"/>
                  <w:shd w:val="clear" w:color="auto" w:fill="FFFFFF"/>
                  <w:tcMar>
                    <w:top w:w="0" w:type="dxa"/>
                    <w:left w:w="0" w:type="dxa"/>
                    <w:bottom w:w="0" w:type="dxa"/>
                    <w:right w:w="0" w:type="dxa"/>
                  </w:tcMar>
                  <w:vAlign w:val="center"/>
                </w:tcPr>
                <w:p w14:paraId="106BA694" w14:textId="77777777" w:rsidR="005322BD" w:rsidRDefault="005322BD" w:rsidP="005322BD">
                  <w:pPr>
                    <w:pStyle w:val="izv1"/>
                    <w:jc w:val="right"/>
                  </w:pPr>
                  <w:r>
                    <w:rPr>
                      <w:sz w:val="16"/>
                    </w:rPr>
                    <w:t>101.500,00</w:t>
                  </w:r>
                </w:p>
              </w:tc>
              <w:tc>
                <w:tcPr>
                  <w:tcW w:w="1300" w:type="dxa"/>
                  <w:shd w:val="clear" w:color="auto" w:fill="FFFFFF"/>
                  <w:tcMar>
                    <w:top w:w="0" w:type="dxa"/>
                    <w:left w:w="0" w:type="dxa"/>
                    <w:bottom w:w="0" w:type="dxa"/>
                    <w:right w:w="0" w:type="dxa"/>
                  </w:tcMar>
                  <w:vAlign w:val="center"/>
                </w:tcPr>
                <w:p w14:paraId="0CE248DF" w14:textId="77777777" w:rsidR="005322BD" w:rsidRDefault="005322BD" w:rsidP="005322BD">
                  <w:pPr>
                    <w:pStyle w:val="izv1"/>
                    <w:jc w:val="right"/>
                  </w:pPr>
                  <w:r>
                    <w:rPr>
                      <w:sz w:val="16"/>
                    </w:rPr>
                    <w:t>103.000,00</w:t>
                  </w:r>
                </w:p>
              </w:tc>
              <w:tc>
                <w:tcPr>
                  <w:tcW w:w="700" w:type="dxa"/>
                  <w:shd w:val="clear" w:color="auto" w:fill="FFFFFF"/>
                  <w:tcMar>
                    <w:top w:w="0" w:type="dxa"/>
                    <w:left w:w="0" w:type="dxa"/>
                    <w:bottom w:w="0" w:type="dxa"/>
                    <w:right w:w="0" w:type="dxa"/>
                  </w:tcMar>
                  <w:vAlign w:val="center"/>
                </w:tcPr>
                <w:p w14:paraId="601259F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B12597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9FEB997" w14:textId="77777777" w:rsidR="005322BD" w:rsidRDefault="005322BD" w:rsidP="005322BD">
                  <w:pPr>
                    <w:pStyle w:val="izv1"/>
                    <w:jc w:val="right"/>
                  </w:pPr>
                  <w:r>
                    <w:rPr>
                      <w:sz w:val="16"/>
                    </w:rPr>
                    <w:t>103,00</w:t>
                  </w:r>
                </w:p>
              </w:tc>
            </w:tr>
          </w:tbl>
          <w:p w14:paraId="6B16E1AF" w14:textId="77777777" w:rsidR="005322BD" w:rsidRDefault="005322BD" w:rsidP="005322BD">
            <w:pPr>
              <w:pStyle w:val="EMPTYCELLSTYLE"/>
            </w:pPr>
          </w:p>
        </w:tc>
      </w:tr>
      <w:tr w:rsidR="005322BD" w14:paraId="77BFAE8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3C4C91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E5A2C3" w14:textId="77777777" w:rsidR="005322BD" w:rsidRDefault="005322BD" w:rsidP="005322BD">
                  <w:pPr>
                    <w:pStyle w:val="izv2"/>
                  </w:pPr>
                  <w:r>
                    <w:rPr>
                      <w:sz w:val="16"/>
                    </w:rPr>
                    <w:t>Izvor 5.1. Tekuće pomoći iz državnog proračuna</w:t>
                  </w:r>
                </w:p>
              </w:tc>
              <w:tc>
                <w:tcPr>
                  <w:tcW w:w="2020" w:type="dxa"/>
                </w:tcPr>
                <w:p w14:paraId="5EA1E86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45DC842" w14:textId="77777777" w:rsidR="005322BD" w:rsidRDefault="005322BD" w:rsidP="005322BD">
                  <w:pPr>
                    <w:pStyle w:val="izv2"/>
                    <w:jc w:val="right"/>
                  </w:pPr>
                  <w:r>
                    <w:rPr>
                      <w:sz w:val="16"/>
                    </w:rPr>
                    <w:t>100.000,00</w:t>
                  </w:r>
                </w:p>
              </w:tc>
              <w:tc>
                <w:tcPr>
                  <w:tcW w:w="1300" w:type="dxa"/>
                  <w:shd w:val="clear" w:color="auto" w:fill="FFFFFF"/>
                  <w:tcMar>
                    <w:top w:w="0" w:type="dxa"/>
                    <w:left w:w="0" w:type="dxa"/>
                    <w:bottom w:w="0" w:type="dxa"/>
                    <w:right w:w="0" w:type="dxa"/>
                  </w:tcMar>
                  <w:vAlign w:val="center"/>
                </w:tcPr>
                <w:p w14:paraId="1CD843BA" w14:textId="77777777" w:rsidR="005322BD" w:rsidRDefault="005322BD" w:rsidP="005322BD">
                  <w:pPr>
                    <w:pStyle w:val="izv2"/>
                    <w:jc w:val="right"/>
                  </w:pPr>
                  <w:r>
                    <w:rPr>
                      <w:sz w:val="16"/>
                    </w:rPr>
                    <w:t>101.500,00</w:t>
                  </w:r>
                </w:p>
              </w:tc>
              <w:tc>
                <w:tcPr>
                  <w:tcW w:w="1300" w:type="dxa"/>
                  <w:shd w:val="clear" w:color="auto" w:fill="FFFFFF"/>
                  <w:tcMar>
                    <w:top w:w="0" w:type="dxa"/>
                    <w:left w:w="0" w:type="dxa"/>
                    <w:bottom w:w="0" w:type="dxa"/>
                    <w:right w:w="0" w:type="dxa"/>
                  </w:tcMar>
                  <w:vAlign w:val="center"/>
                </w:tcPr>
                <w:p w14:paraId="2FAAEF71" w14:textId="77777777" w:rsidR="005322BD" w:rsidRDefault="005322BD" w:rsidP="005322BD">
                  <w:pPr>
                    <w:pStyle w:val="izv2"/>
                    <w:jc w:val="right"/>
                  </w:pPr>
                  <w:r>
                    <w:rPr>
                      <w:sz w:val="16"/>
                    </w:rPr>
                    <w:t>103.000,00</w:t>
                  </w:r>
                </w:p>
              </w:tc>
              <w:tc>
                <w:tcPr>
                  <w:tcW w:w="700" w:type="dxa"/>
                  <w:shd w:val="clear" w:color="auto" w:fill="FFFFFF"/>
                  <w:tcMar>
                    <w:top w:w="0" w:type="dxa"/>
                    <w:left w:w="0" w:type="dxa"/>
                    <w:bottom w:w="0" w:type="dxa"/>
                    <w:right w:w="0" w:type="dxa"/>
                  </w:tcMar>
                  <w:vAlign w:val="center"/>
                </w:tcPr>
                <w:p w14:paraId="4BB096B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092F46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0B7BC6F" w14:textId="77777777" w:rsidR="005322BD" w:rsidRDefault="005322BD" w:rsidP="005322BD">
                  <w:pPr>
                    <w:pStyle w:val="izv2"/>
                    <w:jc w:val="right"/>
                  </w:pPr>
                  <w:r>
                    <w:rPr>
                      <w:sz w:val="16"/>
                    </w:rPr>
                    <w:t>103,00</w:t>
                  </w:r>
                </w:p>
              </w:tc>
            </w:tr>
          </w:tbl>
          <w:p w14:paraId="7F624360" w14:textId="77777777" w:rsidR="005322BD" w:rsidRDefault="005322BD" w:rsidP="005322BD">
            <w:pPr>
              <w:pStyle w:val="EMPTYCELLSTYLE"/>
            </w:pPr>
          </w:p>
        </w:tc>
      </w:tr>
      <w:tr w:rsidR="005322BD" w14:paraId="550CAED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047A1F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F97B6EF"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4A51975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7288887" w14:textId="77777777" w:rsidR="005322BD" w:rsidRDefault="005322BD" w:rsidP="005322BD">
                  <w:pPr>
                    <w:pStyle w:val="fun3"/>
                    <w:jc w:val="right"/>
                  </w:pPr>
                  <w:r>
                    <w:rPr>
                      <w:sz w:val="16"/>
                    </w:rPr>
                    <w:t>100.000,00</w:t>
                  </w:r>
                </w:p>
              </w:tc>
              <w:tc>
                <w:tcPr>
                  <w:tcW w:w="1300" w:type="dxa"/>
                  <w:shd w:val="clear" w:color="auto" w:fill="FFFFFF"/>
                  <w:tcMar>
                    <w:top w:w="0" w:type="dxa"/>
                    <w:left w:w="0" w:type="dxa"/>
                    <w:bottom w:w="0" w:type="dxa"/>
                    <w:right w:w="0" w:type="dxa"/>
                  </w:tcMar>
                  <w:vAlign w:val="center"/>
                </w:tcPr>
                <w:p w14:paraId="290A704C" w14:textId="77777777" w:rsidR="005322BD" w:rsidRDefault="005322BD" w:rsidP="005322BD">
                  <w:pPr>
                    <w:pStyle w:val="fun3"/>
                    <w:jc w:val="right"/>
                  </w:pPr>
                  <w:r>
                    <w:rPr>
                      <w:sz w:val="16"/>
                    </w:rPr>
                    <w:t>101.500,00</w:t>
                  </w:r>
                </w:p>
              </w:tc>
              <w:tc>
                <w:tcPr>
                  <w:tcW w:w="1300" w:type="dxa"/>
                  <w:shd w:val="clear" w:color="auto" w:fill="FFFFFF"/>
                  <w:tcMar>
                    <w:top w:w="0" w:type="dxa"/>
                    <w:left w:w="0" w:type="dxa"/>
                    <w:bottom w:w="0" w:type="dxa"/>
                    <w:right w:w="0" w:type="dxa"/>
                  </w:tcMar>
                  <w:vAlign w:val="center"/>
                </w:tcPr>
                <w:p w14:paraId="1082D181" w14:textId="77777777" w:rsidR="005322BD" w:rsidRDefault="005322BD" w:rsidP="005322BD">
                  <w:pPr>
                    <w:pStyle w:val="fun3"/>
                    <w:jc w:val="right"/>
                  </w:pPr>
                  <w:r>
                    <w:rPr>
                      <w:sz w:val="16"/>
                    </w:rPr>
                    <w:t>103.000,00</w:t>
                  </w:r>
                </w:p>
              </w:tc>
              <w:tc>
                <w:tcPr>
                  <w:tcW w:w="700" w:type="dxa"/>
                  <w:shd w:val="clear" w:color="auto" w:fill="FFFFFF"/>
                  <w:tcMar>
                    <w:top w:w="0" w:type="dxa"/>
                    <w:left w:w="0" w:type="dxa"/>
                    <w:bottom w:w="0" w:type="dxa"/>
                    <w:right w:w="0" w:type="dxa"/>
                  </w:tcMar>
                  <w:vAlign w:val="center"/>
                </w:tcPr>
                <w:p w14:paraId="05ABF6B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12399F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DD5DB37" w14:textId="77777777" w:rsidR="005322BD" w:rsidRDefault="005322BD" w:rsidP="005322BD">
                  <w:pPr>
                    <w:pStyle w:val="fun3"/>
                    <w:jc w:val="right"/>
                  </w:pPr>
                  <w:r>
                    <w:rPr>
                      <w:sz w:val="16"/>
                    </w:rPr>
                    <w:t>103,00</w:t>
                  </w:r>
                </w:p>
              </w:tc>
            </w:tr>
          </w:tbl>
          <w:p w14:paraId="671CC05D" w14:textId="77777777" w:rsidR="005322BD" w:rsidRDefault="005322BD" w:rsidP="005322BD">
            <w:pPr>
              <w:pStyle w:val="EMPTYCELLSTYLE"/>
            </w:pPr>
          </w:p>
        </w:tc>
      </w:tr>
      <w:tr w:rsidR="005322BD" w14:paraId="00C3C84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DBB40E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29D3085"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35B4F29" w14:textId="77777777" w:rsidR="005322BD" w:rsidRDefault="005322BD" w:rsidP="005322BD">
                  <w:pPr>
                    <w:pStyle w:val="UvjetniStil10"/>
                  </w:pPr>
                  <w:r>
                    <w:rPr>
                      <w:sz w:val="16"/>
                    </w:rPr>
                    <w:t>Rashodi za nabavu nefinancijske imovine</w:t>
                  </w:r>
                </w:p>
              </w:tc>
              <w:tc>
                <w:tcPr>
                  <w:tcW w:w="2500" w:type="dxa"/>
                </w:tcPr>
                <w:p w14:paraId="20F8A081" w14:textId="77777777" w:rsidR="005322BD" w:rsidRDefault="005322BD" w:rsidP="005322BD">
                  <w:pPr>
                    <w:pStyle w:val="EMPTYCELLSTYLE"/>
                  </w:pPr>
                </w:p>
              </w:tc>
              <w:tc>
                <w:tcPr>
                  <w:tcW w:w="1300" w:type="dxa"/>
                  <w:tcMar>
                    <w:top w:w="40" w:type="dxa"/>
                    <w:left w:w="0" w:type="dxa"/>
                    <w:bottom w:w="40" w:type="dxa"/>
                    <w:right w:w="0" w:type="dxa"/>
                  </w:tcMar>
                </w:tcPr>
                <w:p w14:paraId="7D3228B6" w14:textId="77777777" w:rsidR="005322BD" w:rsidRDefault="005322BD" w:rsidP="005322BD">
                  <w:pPr>
                    <w:pStyle w:val="UvjetniStil10"/>
                    <w:jc w:val="right"/>
                  </w:pPr>
                  <w:r>
                    <w:rPr>
                      <w:sz w:val="16"/>
                    </w:rPr>
                    <w:t>100.000,00</w:t>
                  </w:r>
                </w:p>
              </w:tc>
              <w:tc>
                <w:tcPr>
                  <w:tcW w:w="1300" w:type="dxa"/>
                  <w:tcMar>
                    <w:top w:w="40" w:type="dxa"/>
                    <w:left w:w="0" w:type="dxa"/>
                    <w:bottom w:w="40" w:type="dxa"/>
                    <w:right w:w="0" w:type="dxa"/>
                  </w:tcMar>
                </w:tcPr>
                <w:p w14:paraId="0850C2A2" w14:textId="77777777" w:rsidR="005322BD" w:rsidRDefault="005322BD" w:rsidP="005322BD">
                  <w:pPr>
                    <w:pStyle w:val="UvjetniStil10"/>
                    <w:jc w:val="right"/>
                  </w:pPr>
                  <w:r>
                    <w:rPr>
                      <w:sz w:val="16"/>
                    </w:rPr>
                    <w:t>101.500,00</w:t>
                  </w:r>
                </w:p>
              </w:tc>
              <w:tc>
                <w:tcPr>
                  <w:tcW w:w="1300" w:type="dxa"/>
                  <w:tcMar>
                    <w:top w:w="40" w:type="dxa"/>
                    <w:left w:w="0" w:type="dxa"/>
                    <w:bottom w:w="40" w:type="dxa"/>
                    <w:right w:w="0" w:type="dxa"/>
                  </w:tcMar>
                </w:tcPr>
                <w:p w14:paraId="1D4785B7" w14:textId="77777777" w:rsidR="005322BD" w:rsidRDefault="005322BD" w:rsidP="005322BD">
                  <w:pPr>
                    <w:pStyle w:val="UvjetniStil10"/>
                    <w:jc w:val="right"/>
                  </w:pPr>
                  <w:r>
                    <w:rPr>
                      <w:sz w:val="16"/>
                    </w:rPr>
                    <w:t>103.000,00</w:t>
                  </w:r>
                </w:p>
              </w:tc>
              <w:tc>
                <w:tcPr>
                  <w:tcW w:w="700" w:type="dxa"/>
                  <w:tcMar>
                    <w:top w:w="40" w:type="dxa"/>
                    <w:left w:w="0" w:type="dxa"/>
                    <w:bottom w:w="40" w:type="dxa"/>
                    <w:right w:w="0" w:type="dxa"/>
                  </w:tcMar>
                </w:tcPr>
                <w:p w14:paraId="5BE16E2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24CDD7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9D8D049" w14:textId="77777777" w:rsidR="005322BD" w:rsidRDefault="005322BD" w:rsidP="005322BD">
                  <w:pPr>
                    <w:pStyle w:val="UvjetniStil10"/>
                    <w:jc w:val="right"/>
                  </w:pPr>
                  <w:r>
                    <w:rPr>
                      <w:sz w:val="16"/>
                    </w:rPr>
                    <w:t>103,00</w:t>
                  </w:r>
                </w:p>
              </w:tc>
            </w:tr>
          </w:tbl>
          <w:p w14:paraId="73B4F910" w14:textId="77777777" w:rsidR="005322BD" w:rsidRDefault="005322BD" w:rsidP="005322BD">
            <w:pPr>
              <w:pStyle w:val="EMPTYCELLSTYLE"/>
            </w:pPr>
          </w:p>
        </w:tc>
      </w:tr>
      <w:tr w:rsidR="005322BD" w14:paraId="26A94A2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440DC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1E75A87" w14:textId="77777777" w:rsidR="005322BD" w:rsidRDefault="005322BD" w:rsidP="005322BD">
                  <w:pPr>
                    <w:pStyle w:val="UvjetniStil10"/>
                  </w:pPr>
                  <w:r>
                    <w:rPr>
                      <w:sz w:val="16"/>
                    </w:rPr>
                    <w:lastRenderedPageBreak/>
                    <w:t>42</w:t>
                  </w:r>
                </w:p>
              </w:tc>
              <w:tc>
                <w:tcPr>
                  <w:tcW w:w="6840" w:type="dxa"/>
                  <w:tcMar>
                    <w:top w:w="40" w:type="dxa"/>
                    <w:left w:w="0" w:type="dxa"/>
                    <w:bottom w:w="40" w:type="dxa"/>
                    <w:right w:w="0" w:type="dxa"/>
                  </w:tcMar>
                </w:tcPr>
                <w:p w14:paraId="5388EE38" w14:textId="77777777" w:rsidR="005322BD" w:rsidRDefault="005322BD" w:rsidP="005322BD">
                  <w:pPr>
                    <w:pStyle w:val="UvjetniStil10"/>
                  </w:pPr>
                  <w:r>
                    <w:rPr>
                      <w:sz w:val="16"/>
                    </w:rPr>
                    <w:t>Rashodi za nabavu proizvedene dugotrajne imovine</w:t>
                  </w:r>
                </w:p>
              </w:tc>
              <w:tc>
                <w:tcPr>
                  <w:tcW w:w="2500" w:type="dxa"/>
                </w:tcPr>
                <w:p w14:paraId="4727C56B" w14:textId="77777777" w:rsidR="005322BD" w:rsidRDefault="005322BD" w:rsidP="005322BD">
                  <w:pPr>
                    <w:pStyle w:val="EMPTYCELLSTYLE"/>
                  </w:pPr>
                </w:p>
              </w:tc>
              <w:tc>
                <w:tcPr>
                  <w:tcW w:w="1300" w:type="dxa"/>
                  <w:tcMar>
                    <w:top w:w="40" w:type="dxa"/>
                    <w:left w:w="0" w:type="dxa"/>
                    <w:bottom w:w="40" w:type="dxa"/>
                    <w:right w:w="0" w:type="dxa"/>
                  </w:tcMar>
                </w:tcPr>
                <w:p w14:paraId="5BCD6300" w14:textId="77777777" w:rsidR="005322BD" w:rsidRDefault="005322BD" w:rsidP="005322BD">
                  <w:pPr>
                    <w:pStyle w:val="UvjetniStil10"/>
                    <w:jc w:val="right"/>
                  </w:pPr>
                  <w:r>
                    <w:rPr>
                      <w:sz w:val="16"/>
                    </w:rPr>
                    <w:t>100.000,00</w:t>
                  </w:r>
                </w:p>
              </w:tc>
              <w:tc>
                <w:tcPr>
                  <w:tcW w:w="1300" w:type="dxa"/>
                  <w:tcMar>
                    <w:top w:w="40" w:type="dxa"/>
                    <w:left w:w="0" w:type="dxa"/>
                    <w:bottom w:w="40" w:type="dxa"/>
                    <w:right w:w="0" w:type="dxa"/>
                  </w:tcMar>
                </w:tcPr>
                <w:p w14:paraId="715BDBA0" w14:textId="77777777" w:rsidR="005322BD" w:rsidRDefault="005322BD" w:rsidP="005322BD">
                  <w:pPr>
                    <w:pStyle w:val="UvjetniStil10"/>
                    <w:jc w:val="right"/>
                  </w:pPr>
                  <w:r>
                    <w:rPr>
                      <w:sz w:val="16"/>
                    </w:rPr>
                    <w:t>101.500,00</w:t>
                  </w:r>
                </w:p>
              </w:tc>
              <w:tc>
                <w:tcPr>
                  <w:tcW w:w="1300" w:type="dxa"/>
                  <w:tcMar>
                    <w:top w:w="40" w:type="dxa"/>
                    <w:left w:w="0" w:type="dxa"/>
                    <w:bottom w:w="40" w:type="dxa"/>
                    <w:right w:w="0" w:type="dxa"/>
                  </w:tcMar>
                </w:tcPr>
                <w:p w14:paraId="6C058727" w14:textId="77777777" w:rsidR="005322BD" w:rsidRDefault="005322BD" w:rsidP="005322BD">
                  <w:pPr>
                    <w:pStyle w:val="UvjetniStil10"/>
                    <w:jc w:val="right"/>
                  </w:pPr>
                  <w:r>
                    <w:rPr>
                      <w:sz w:val="16"/>
                    </w:rPr>
                    <w:t>103.000,00</w:t>
                  </w:r>
                </w:p>
              </w:tc>
              <w:tc>
                <w:tcPr>
                  <w:tcW w:w="700" w:type="dxa"/>
                  <w:tcMar>
                    <w:top w:w="40" w:type="dxa"/>
                    <w:left w:w="0" w:type="dxa"/>
                    <w:bottom w:w="40" w:type="dxa"/>
                    <w:right w:w="0" w:type="dxa"/>
                  </w:tcMar>
                </w:tcPr>
                <w:p w14:paraId="2B1ED11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84824D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2B92803" w14:textId="77777777" w:rsidR="005322BD" w:rsidRDefault="005322BD" w:rsidP="005322BD">
                  <w:pPr>
                    <w:pStyle w:val="UvjetniStil10"/>
                    <w:jc w:val="right"/>
                  </w:pPr>
                  <w:r>
                    <w:rPr>
                      <w:sz w:val="16"/>
                    </w:rPr>
                    <w:t>103,00</w:t>
                  </w:r>
                </w:p>
              </w:tc>
            </w:tr>
          </w:tbl>
          <w:p w14:paraId="7766326C" w14:textId="77777777" w:rsidR="005322BD" w:rsidRDefault="005322BD" w:rsidP="005322BD">
            <w:pPr>
              <w:pStyle w:val="EMPTYCELLSTYLE"/>
            </w:pPr>
          </w:p>
        </w:tc>
      </w:tr>
      <w:tr w:rsidR="005322BD" w14:paraId="6AD787C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C9CD42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8E89D1"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4249F3FD" w14:textId="77777777" w:rsidR="005322BD" w:rsidRDefault="005322BD" w:rsidP="005322BD">
                  <w:pPr>
                    <w:pStyle w:val="UvjetniStil"/>
                  </w:pPr>
                  <w:r>
                    <w:rPr>
                      <w:sz w:val="16"/>
                    </w:rPr>
                    <w:t>Građevinski objekti</w:t>
                  </w:r>
                </w:p>
              </w:tc>
              <w:tc>
                <w:tcPr>
                  <w:tcW w:w="2500" w:type="dxa"/>
                </w:tcPr>
                <w:p w14:paraId="2A21FB51" w14:textId="77777777" w:rsidR="005322BD" w:rsidRDefault="005322BD" w:rsidP="005322BD">
                  <w:pPr>
                    <w:pStyle w:val="EMPTYCELLSTYLE"/>
                  </w:pPr>
                </w:p>
              </w:tc>
              <w:tc>
                <w:tcPr>
                  <w:tcW w:w="1300" w:type="dxa"/>
                  <w:tcMar>
                    <w:top w:w="40" w:type="dxa"/>
                    <w:left w:w="0" w:type="dxa"/>
                    <w:bottom w:w="40" w:type="dxa"/>
                    <w:right w:w="0" w:type="dxa"/>
                  </w:tcMar>
                </w:tcPr>
                <w:p w14:paraId="74B3140F" w14:textId="77777777" w:rsidR="005322BD" w:rsidRDefault="005322BD" w:rsidP="005322BD">
                  <w:pPr>
                    <w:pStyle w:val="UvjetniStil"/>
                    <w:jc w:val="right"/>
                  </w:pPr>
                  <w:r>
                    <w:rPr>
                      <w:sz w:val="16"/>
                    </w:rPr>
                    <w:t>100.000,00</w:t>
                  </w:r>
                </w:p>
              </w:tc>
              <w:tc>
                <w:tcPr>
                  <w:tcW w:w="1300" w:type="dxa"/>
                  <w:tcMar>
                    <w:top w:w="40" w:type="dxa"/>
                    <w:left w:w="0" w:type="dxa"/>
                    <w:bottom w:w="40" w:type="dxa"/>
                    <w:right w:w="0" w:type="dxa"/>
                  </w:tcMar>
                </w:tcPr>
                <w:p w14:paraId="15158826" w14:textId="77777777" w:rsidR="005322BD" w:rsidRDefault="005322BD" w:rsidP="005322BD">
                  <w:pPr>
                    <w:pStyle w:val="UvjetniStil"/>
                    <w:jc w:val="right"/>
                  </w:pPr>
                  <w:r>
                    <w:rPr>
                      <w:sz w:val="16"/>
                    </w:rPr>
                    <w:t>101.500,00</w:t>
                  </w:r>
                </w:p>
              </w:tc>
              <w:tc>
                <w:tcPr>
                  <w:tcW w:w="1300" w:type="dxa"/>
                  <w:tcMar>
                    <w:top w:w="40" w:type="dxa"/>
                    <w:left w:w="0" w:type="dxa"/>
                    <w:bottom w:w="40" w:type="dxa"/>
                    <w:right w:w="0" w:type="dxa"/>
                  </w:tcMar>
                </w:tcPr>
                <w:p w14:paraId="7614E7A7" w14:textId="77777777" w:rsidR="005322BD" w:rsidRDefault="005322BD" w:rsidP="005322BD">
                  <w:pPr>
                    <w:pStyle w:val="UvjetniStil"/>
                    <w:jc w:val="right"/>
                  </w:pPr>
                  <w:r>
                    <w:rPr>
                      <w:sz w:val="16"/>
                    </w:rPr>
                    <w:t>103.000,00</w:t>
                  </w:r>
                </w:p>
              </w:tc>
              <w:tc>
                <w:tcPr>
                  <w:tcW w:w="700" w:type="dxa"/>
                  <w:tcMar>
                    <w:top w:w="40" w:type="dxa"/>
                    <w:left w:w="0" w:type="dxa"/>
                    <w:bottom w:w="40" w:type="dxa"/>
                    <w:right w:w="0" w:type="dxa"/>
                  </w:tcMar>
                </w:tcPr>
                <w:p w14:paraId="1B07E74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9417C1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0418520" w14:textId="77777777" w:rsidR="005322BD" w:rsidRDefault="005322BD" w:rsidP="005322BD">
                  <w:pPr>
                    <w:pStyle w:val="UvjetniStil"/>
                    <w:jc w:val="right"/>
                  </w:pPr>
                  <w:r>
                    <w:rPr>
                      <w:sz w:val="16"/>
                    </w:rPr>
                    <w:t>103,00</w:t>
                  </w:r>
                </w:p>
              </w:tc>
            </w:tr>
          </w:tbl>
          <w:p w14:paraId="57838022" w14:textId="77777777" w:rsidR="005322BD" w:rsidRDefault="005322BD" w:rsidP="005322BD">
            <w:pPr>
              <w:pStyle w:val="EMPTYCELLSTYLE"/>
            </w:pPr>
          </w:p>
        </w:tc>
      </w:tr>
      <w:tr w:rsidR="005322BD" w14:paraId="3A27155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92B172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806E39" w14:textId="77777777" w:rsidR="005322BD" w:rsidRDefault="005322BD" w:rsidP="005322BD">
                  <w:pPr>
                    <w:pStyle w:val="prog3"/>
                  </w:pPr>
                  <w:r>
                    <w:rPr>
                      <w:sz w:val="16"/>
                    </w:rPr>
                    <w:t>Kapitalni projekt K100060 Izgradnja javne rasvjete V.Popina, Gornjih i Donjih Labusa</w:t>
                  </w:r>
                </w:p>
              </w:tc>
              <w:tc>
                <w:tcPr>
                  <w:tcW w:w="2020" w:type="dxa"/>
                </w:tcPr>
                <w:p w14:paraId="7F1183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DDBB8B2" w14:textId="77777777" w:rsidR="005322BD" w:rsidRDefault="005322BD" w:rsidP="005322BD">
                  <w:pPr>
                    <w:pStyle w:val="prog3"/>
                    <w:jc w:val="right"/>
                  </w:pPr>
                  <w:r>
                    <w:rPr>
                      <w:sz w:val="16"/>
                    </w:rPr>
                    <w:t>143.000,00</w:t>
                  </w:r>
                </w:p>
              </w:tc>
              <w:tc>
                <w:tcPr>
                  <w:tcW w:w="1300" w:type="dxa"/>
                  <w:shd w:val="clear" w:color="auto" w:fill="FFFFFF"/>
                  <w:tcMar>
                    <w:top w:w="0" w:type="dxa"/>
                    <w:left w:w="0" w:type="dxa"/>
                    <w:bottom w:w="0" w:type="dxa"/>
                    <w:right w:w="0" w:type="dxa"/>
                  </w:tcMar>
                  <w:vAlign w:val="center"/>
                </w:tcPr>
                <w:p w14:paraId="51495DE7" w14:textId="77777777" w:rsidR="005322BD" w:rsidRDefault="005322BD" w:rsidP="005322BD">
                  <w:pPr>
                    <w:pStyle w:val="prog3"/>
                    <w:jc w:val="right"/>
                  </w:pPr>
                  <w:r>
                    <w:rPr>
                      <w:sz w:val="16"/>
                    </w:rPr>
                    <w:t>145.145,00</w:t>
                  </w:r>
                </w:p>
              </w:tc>
              <w:tc>
                <w:tcPr>
                  <w:tcW w:w="1300" w:type="dxa"/>
                  <w:shd w:val="clear" w:color="auto" w:fill="FFFFFF"/>
                  <w:tcMar>
                    <w:top w:w="0" w:type="dxa"/>
                    <w:left w:w="0" w:type="dxa"/>
                    <w:bottom w:w="0" w:type="dxa"/>
                    <w:right w:w="0" w:type="dxa"/>
                  </w:tcMar>
                  <w:vAlign w:val="center"/>
                </w:tcPr>
                <w:p w14:paraId="06A44D93" w14:textId="77777777" w:rsidR="005322BD" w:rsidRDefault="005322BD" w:rsidP="005322BD">
                  <w:pPr>
                    <w:pStyle w:val="prog3"/>
                    <w:jc w:val="right"/>
                  </w:pPr>
                  <w:r>
                    <w:rPr>
                      <w:sz w:val="16"/>
                    </w:rPr>
                    <w:t>147.290,00</w:t>
                  </w:r>
                </w:p>
              </w:tc>
              <w:tc>
                <w:tcPr>
                  <w:tcW w:w="700" w:type="dxa"/>
                  <w:shd w:val="clear" w:color="auto" w:fill="FFFFFF"/>
                  <w:tcMar>
                    <w:top w:w="0" w:type="dxa"/>
                    <w:left w:w="0" w:type="dxa"/>
                    <w:bottom w:w="0" w:type="dxa"/>
                    <w:right w:w="0" w:type="dxa"/>
                  </w:tcMar>
                  <w:vAlign w:val="center"/>
                </w:tcPr>
                <w:p w14:paraId="6840AE0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4615A8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5D9A20F" w14:textId="77777777" w:rsidR="005322BD" w:rsidRDefault="005322BD" w:rsidP="005322BD">
                  <w:pPr>
                    <w:pStyle w:val="prog3"/>
                    <w:jc w:val="right"/>
                  </w:pPr>
                  <w:r>
                    <w:rPr>
                      <w:sz w:val="16"/>
                    </w:rPr>
                    <w:t>103,00</w:t>
                  </w:r>
                </w:p>
              </w:tc>
            </w:tr>
          </w:tbl>
          <w:p w14:paraId="452511C2" w14:textId="77777777" w:rsidR="005322BD" w:rsidRDefault="005322BD" w:rsidP="005322BD">
            <w:pPr>
              <w:pStyle w:val="EMPTYCELLSTYLE"/>
            </w:pPr>
          </w:p>
        </w:tc>
      </w:tr>
      <w:tr w:rsidR="005322BD" w14:paraId="79CD558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923FE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86AB0F5" w14:textId="77777777" w:rsidR="005322BD" w:rsidRDefault="005322BD" w:rsidP="005322BD">
                  <w:pPr>
                    <w:pStyle w:val="izv1"/>
                  </w:pPr>
                  <w:r>
                    <w:rPr>
                      <w:sz w:val="16"/>
                    </w:rPr>
                    <w:t>Izvor 7. PRIHODI OD PRODAJE ILI ZAMJENE NEF.IMOVINE I NAKNADE S NASL.</w:t>
                  </w:r>
                </w:p>
              </w:tc>
              <w:tc>
                <w:tcPr>
                  <w:tcW w:w="2020" w:type="dxa"/>
                </w:tcPr>
                <w:p w14:paraId="00134E4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FAE676F" w14:textId="77777777" w:rsidR="005322BD" w:rsidRDefault="005322BD" w:rsidP="005322BD">
                  <w:pPr>
                    <w:pStyle w:val="izv1"/>
                    <w:jc w:val="right"/>
                  </w:pPr>
                  <w:r>
                    <w:rPr>
                      <w:sz w:val="16"/>
                    </w:rPr>
                    <w:t>143.000,00</w:t>
                  </w:r>
                </w:p>
              </w:tc>
              <w:tc>
                <w:tcPr>
                  <w:tcW w:w="1300" w:type="dxa"/>
                  <w:shd w:val="clear" w:color="auto" w:fill="FFFFFF"/>
                  <w:tcMar>
                    <w:top w:w="0" w:type="dxa"/>
                    <w:left w:w="0" w:type="dxa"/>
                    <w:bottom w:w="0" w:type="dxa"/>
                    <w:right w:w="0" w:type="dxa"/>
                  </w:tcMar>
                  <w:vAlign w:val="center"/>
                </w:tcPr>
                <w:p w14:paraId="60C2FA45" w14:textId="77777777" w:rsidR="005322BD" w:rsidRDefault="005322BD" w:rsidP="005322BD">
                  <w:pPr>
                    <w:pStyle w:val="izv1"/>
                    <w:jc w:val="right"/>
                  </w:pPr>
                  <w:r>
                    <w:rPr>
                      <w:sz w:val="16"/>
                    </w:rPr>
                    <w:t>145.145,00</w:t>
                  </w:r>
                </w:p>
              </w:tc>
              <w:tc>
                <w:tcPr>
                  <w:tcW w:w="1300" w:type="dxa"/>
                  <w:shd w:val="clear" w:color="auto" w:fill="FFFFFF"/>
                  <w:tcMar>
                    <w:top w:w="0" w:type="dxa"/>
                    <w:left w:w="0" w:type="dxa"/>
                    <w:bottom w:w="0" w:type="dxa"/>
                    <w:right w:w="0" w:type="dxa"/>
                  </w:tcMar>
                  <w:vAlign w:val="center"/>
                </w:tcPr>
                <w:p w14:paraId="330814BD" w14:textId="77777777" w:rsidR="005322BD" w:rsidRDefault="005322BD" w:rsidP="005322BD">
                  <w:pPr>
                    <w:pStyle w:val="izv1"/>
                    <w:jc w:val="right"/>
                  </w:pPr>
                  <w:r>
                    <w:rPr>
                      <w:sz w:val="16"/>
                    </w:rPr>
                    <w:t>147.290,00</w:t>
                  </w:r>
                </w:p>
              </w:tc>
              <w:tc>
                <w:tcPr>
                  <w:tcW w:w="700" w:type="dxa"/>
                  <w:shd w:val="clear" w:color="auto" w:fill="FFFFFF"/>
                  <w:tcMar>
                    <w:top w:w="0" w:type="dxa"/>
                    <w:left w:w="0" w:type="dxa"/>
                    <w:bottom w:w="0" w:type="dxa"/>
                    <w:right w:w="0" w:type="dxa"/>
                  </w:tcMar>
                  <w:vAlign w:val="center"/>
                </w:tcPr>
                <w:p w14:paraId="5810712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9D28F03"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DC51A63" w14:textId="77777777" w:rsidR="005322BD" w:rsidRDefault="005322BD" w:rsidP="005322BD">
                  <w:pPr>
                    <w:pStyle w:val="izv1"/>
                    <w:jc w:val="right"/>
                  </w:pPr>
                  <w:r>
                    <w:rPr>
                      <w:sz w:val="16"/>
                    </w:rPr>
                    <w:t>103,00</w:t>
                  </w:r>
                </w:p>
              </w:tc>
            </w:tr>
          </w:tbl>
          <w:p w14:paraId="2EAB3998" w14:textId="77777777" w:rsidR="005322BD" w:rsidRDefault="005322BD" w:rsidP="005322BD">
            <w:pPr>
              <w:pStyle w:val="EMPTYCELLSTYLE"/>
            </w:pPr>
          </w:p>
        </w:tc>
      </w:tr>
      <w:tr w:rsidR="005322BD" w14:paraId="6C6543D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76C579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573006" w14:textId="77777777" w:rsidR="005322BD" w:rsidRDefault="005322BD" w:rsidP="005322BD">
                  <w:pPr>
                    <w:pStyle w:val="izv2"/>
                  </w:pPr>
                  <w:r>
                    <w:rPr>
                      <w:sz w:val="16"/>
                    </w:rPr>
                    <w:t>Izvor 7.1. Prihodi od prodaje nefinancijske imovine</w:t>
                  </w:r>
                </w:p>
              </w:tc>
              <w:tc>
                <w:tcPr>
                  <w:tcW w:w="2020" w:type="dxa"/>
                </w:tcPr>
                <w:p w14:paraId="0CDA4C7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B55059" w14:textId="77777777" w:rsidR="005322BD" w:rsidRDefault="005322BD" w:rsidP="005322BD">
                  <w:pPr>
                    <w:pStyle w:val="izv2"/>
                    <w:jc w:val="right"/>
                  </w:pPr>
                  <w:r>
                    <w:rPr>
                      <w:sz w:val="16"/>
                    </w:rPr>
                    <w:t>143.000,00</w:t>
                  </w:r>
                </w:p>
              </w:tc>
              <w:tc>
                <w:tcPr>
                  <w:tcW w:w="1300" w:type="dxa"/>
                  <w:shd w:val="clear" w:color="auto" w:fill="FFFFFF"/>
                  <w:tcMar>
                    <w:top w:w="0" w:type="dxa"/>
                    <w:left w:w="0" w:type="dxa"/>
                    <w:bottom w:w="0" w:type="dxa"/>
                    <w:right w:w="0" w:type="dxa"/>
                  </w:tcMar>
                  <w:vAlign w:val="center"/>
                </w:tcPr>
                <w:p w14:paraId="1FD82041" w14:textId="77777777" w:rsidR="005322BD" w:rsidRDefault="005322BD" w:rsidP="005322BD">
                  <w:pPr>
                    <w:pStyle w:val="izv2"/>
                    <w:jc w:val="right"/>
                  </w:pPr>
                  <w:r>
                    <w:rPr>
                      <w:sz w:val="16"/>
                    </w:rPr>
                    <w:t>145.145,00</w:t>
                  </w:r>
                </w:p>
              </w:tc>
              <w:tc>
                <w:tcPr>
                  <w:tcW w:w="1300" w:type="dxa"/>
                  <w:shd w:val="clear" w:color="auto" w:fill="FFFFFF"/>
                  <w:tcMar>
                    <w:top w:w="0" w:type="dxa"/>
                    <w:left w:w="0" w:type="dxa"/>
                    <w:bottom w:w="0" w:type="dxa"/>
                    <w:right w:w="0" w:type="dxa"/>
                  </w:tcMar>
                  <w:vAlign w:val="center"/>
                </w:tcPr>
                <w:p w14:paraId="415A20C0" w14:textId="77777777" w:rsidR="005322BD" w:rsidRDefault="005322BD" w:rsidP="005322BD">
                  <w:pPr>
                    <w:pStyle w:val="izv2"/>
                    <w:jc w:val="right"/>
                  </w:pPr>
                  <w:r>
                    <w:rPr>
                      <w:sz w:val="16"/>
                    </w:rPr>
                    <w:t>147.290,00</w:t>
                  </w:r>
                </w:p>
              </w:tc>
              <w:tc>
                <w:tcPr>
                  <w:tcW w:w="700" w:type="dxa"/>
                  <w:shd w:val="clear" w:color="auto" w:fill="FFFFFF"/>
                  <w:tcMar>
                    <w:top w:w="0" w:type="dxa"/>
                    <w:left w:w="0" w:type="dxa"/>
                    <w:bottom w:w="0" w:type="dxa"/>
                    <w:right w:w="0" w:type="dxa"/>
                  </w:tcMar>
                  <w:vAlign w:val="center"/>
                </w:tcPr>
                <w:p w14:paraId="39A7360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ECF661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58C036D" w14:textId="77777777" w:rsidR="005322BD" w:rsidRDefault="005322BD" w:rsidP="005322BD">
                  <w:pPr>
                    <w:pStyle w:val="izv2"/>
                    <w:jc w:val="right"/>
                  </w:pPr>
                  <w:r>
                    <w:rPr>
                      <w:sz w:val="16"/>
                    </w:rPr>
                    <w:t>103,00</w:t>
                  </w:r>
                </w:p>
              </w:tc>
            </w:tr>
          </w:tbl>
          <w:p w14:paraId="12694ABF" w14:textId="77777777" w:rsidR="005322BD" w:rsidRDefault="005322BD" w:rsidP="005322BD">
            <w:pPr>
              <w:pStyle w:val="EMPTYCELLSTYLE"/>
            </w:pPr>
          </w:p>
        </w:tc>
      </w:tr>
      <w:tr w:rsidR="005322BD" w14:paraId="01A7A72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02758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E8BA19" w14:textId="77777777" w:rsidR="005322BD" w:rsidRDefault="005322BD" w:rsidP="005322BD">
                  <w:pPr>
                    <w:pStyle w:val="fun3"/>
                  </w:pPr>
                  <w:r>
                    <w:rPr>
                      <w:sz w:val="16"/>
                    </w:rPr>
                    <w:t>FUNKCIJSKA KLASIFIKACIJA 0640 Ulična rasvjeta</w:t>
                  </w:r>
                </w:p>
              </w:tc>
              <w:tc>
                <w:tcPr>
                  <w:tcW w:w="2020" w:type="dxa"/>
                </w:tcPr>
                <w:p w14:paraId="1237F1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3F5437" w14:textId="77777777" w:rsidR="005322BD" w:rsidRDefault="005322BD" w:rsidP="005322BD">
                  <w:pPr>
                    <w:pStyle w:val="fun3"/>
                    <w:jc w:val="right"/>
                  </w:pPr>
                  <w:r>
                    <w:rPr>
                      <w:sz w:val="16"/>
                    </w:rPr>
                    <w:t>143.000,00</w:t>
                  </w:r>
                </w:p>
              </w:tc>
              <w:tc>
                <w:tcPr>
                  <w:tcW w:w="1300" w:type="dxa"/>
                  <w:shd w:val="clear" w:color="auto" w:fill="FFFFFF"/>
                  <w:tcMar>
                    <w:top w:w="0" w:type="dxa"/>
                    <w:left w:w="0" w:type="dxa"/>
                    <w:bottom w:w="0" w:type="dxa"/>
                    <w:right w:w="0" w:type="dxa"/>
                  </w:tcMar>
                  <w:vAlign w:val="center"/>
                </w:tcPr>
                <w:p w14:paraId="238E77B5" w14:textId="77777777" w:rsidR="005322BD" w:rsidRDefault="005322BD" w:rsidP="005322BD">
                  <w:pPr>
                    <w:pStyle w:val="fun3"/>
                    <w:jc w:val="right"/>
                  </w:pPr>
                  <w:r>
                    <w:rPr>
                      <w:sz w:val="16"/>
                    </w:rPr>
                    <w:t>145.145,00</w:t>
                  </w:r>
                </w:p>
              </w:tc>
              <w:tc>
                <w:tcPr>
                  <w:tcW w:w="1300" w:type="dxa"/>
                  <w:shd w:val="clear" w:color="auto" w:fill="FFFFFF"/>
                  <w:tcMar>
                    <w:top w:w="0" w:type="dxa"/>
                    <w:left w:w="0" w:type="dxa"/>
                    <w:bottom w:w="0" w:type="dxa"/>
                    <w:right w:w="0" w:type="dxa"/>
                  </w:tcMar>
                  <w:vAlign w:val="center"/>
                </w:tcPr>
                <w:p w14:paraId="2B93174C" w14:textId="77777777" w:rsidR="005322BD" w:rsidRDefault="005322BD" w:rsidP="005322BD">
                  <w:pPr>
                    <w:pStyle w:val="fun3"/>
                    <w:jc w:val="right"/>
                  </w:pPr>
                  <w:r>
                    <w:rPr>
                      <w:sz w:val="16"/>
                    </w:rPr>
                    <w:t>147.290,00</w:t>
                  </w:r>
                </w:p>
              </w:tc>
              <w:tc>
                <w:tcPr>
                  <w:tcW w:w="700" w:type="dxa"/>
                  <w:shd w:val="clear" w:color="auto" w:fill="FFFFFF"/>
                  <w:tcMar>
                    <w:top w:w="0" w:type="dxa"/>
                    <w:left w:w="0" w:type="dxa"/>
                    <w:bottom w:w="0" w:type="dxa"/>
                    <w:right w:w="0" w:type="dxa"/>
                  </w:tcMar>
                  <w:vAlign w:val="center"/>
                </w:tcPr>
                <w:p w14:paraId="44F18F7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21954F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0DD834A" w14:textId="77777777" w:rsidR="005322BD" w:rsidRDefault="005322BD" w:rsidP="005322BD">
                  <w:pPr>
                    <w:pStyle w:val="fun3"/>
                    <w:jc w:val="right"/>
                  </w:pPr>
                  <w:r>
                    <w:rPr>
                      <w:sz w:val="16"/>
                    </w:rPr>
                    <w:t>103,00</w:t>
                  </w:r>
                </w:p>
              </w:tc>
            </w:tr>
          </w:tbl>
          <w:p w14:paraId="12632C50" w14:textId="77777777" w:rsidR="005322BD" w:rsidRDefault="005322BD" w:rsidP="005322BD">
            <w:pPr>
              <w:pStyle w:val="EMPTYCELLSTYLE"/>
            </w:pPr>
          </w:p>
        </w:tc>
      </w:tr>
      <w:tr w:rsidR="005322BD" w14:paraId="6439198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90AD49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7C4051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56051F19" w14:textId="77777777" w:rsidR="005322BD" w:rsidRDefault="005322BD" w:rsidP="005322BD">
                  <w:pPr>
                    <w:pStyle w:val="UvjetniStil10"/>
                  </w:pPr>
                  <w:r>
                    <w:rPr>
                      <w:sz w:val="16"/>
                    </w:rPr>
                    <w:t>Rashodi za nabavu nefinancijske imovine</w:t>
                  </w:r>
                </w:p>
              </w:tc>
              <w:tc>
                <w:tcPr>
                  <w:tcW w:w="2500" w:type="dxa"/>
                </w:tcPr>
                <w:p w14:paraId="1D86E733" w14:textId="77777777" w:rsidR="005322BD" w:rsidRDefault="005322BD" w:rsidP="005322BD">
                  <w:pPr>
                    <w:pStyle w:val="EMPTYCELLSTYLE"/>
                  </w:pPr>
                </w:p>
              </w:tc>
              <w:tc>
                <w:tcPr>
                  <w:tcW w:w="1300" w:type="dxa"/>
                  <w:tcMar>
                    <w:top w:w="40" w:type="dxa"/>
                    <w:left w:w="0" w:type="dxa"/>
                    <w:bottom w:w="40" w:type="dxa"/>
                    <w:right w:w="0" w:type="dxa"/>
                  </w:tcMar>
                </w:tcPr>
                <w:p w14:paraId="5B605AE7" w14:textId="77777777" w:rsidR="005322BD" w:rsidRDefault="005322BD" w:rsidP="005322BD">
                  <w:pPr>
                    <w:pStyle w:val="UvjetniStil10"/>
                    <w:jc w:val="right"/>
                  </w:pPr>
                  <w:r>
                    <w:rPr>
                      <w:sz w:val="16"/>
                    </w:rPr>
                    <w:t>143.000,00</w:t>
                  </w:r>
                </w:p>
              </w:tc>
              <w:tc>
                <w:tcPr>
                  <w:tcW w:w="1300" w:type="dxa"/>
                  <w:tcMar>
                    <w:top w:w="40" w:type="dxa"/>
                    <w:left w:w="0" w:type="dxa"/>
                    <w:bottom w:w="40" w:type="dxa"/>
                    <w:right w:w="0" w:type="dxa"/>
                  </w:tcMar>
                </w:tcPr>
                <w:p w14:paraId="1A8C45C8" w14:textId="77777777" w:rsidR="005322BD" w:rsidRDefault="005322BD" w:rsidP="005322BD">
                  <w:pPr>
                    <w:pStyle w:val="UvjetniStil10"/>
                    <w:jc w:val="right"/>
                  </w:pPr>
                  <w:r>
                    <w:rPr>
                      <w:sz w:val="16"/>
                    </w:rPr>
                    <w:t>145.145,00</w:t>
                  </w:r>
                </w:p>
              </w:tc>
              <w:tc>
                <w:tcPr>
                  <w:tcW w:w="1300" w:type="dxa"/>
                  <w:tcMar>
                    <w:top w:w="40" w:type="dxa"/>
                    <w:left w:w="0" w:type="dxa"/>
                    <w:bottom w:w="40" w:type="dxa"/>
                    <w:right w:w="0" w:type="dxa"/>
                  </w:tcMar>
                </w:tcPr>
                <w:p w14:paraId="125DD8C9" w14:textId="77777777" w:rsidR="005322BD" w:rsidRDefault="005322BD" w:rsidP="005322BD">
                  <w:pPr>
                    <w:pStyle w:val="UvjetniStil10"/>
                    <w:jc w:val="right"/>
                  </w:pPr>
                  <w:r>
                    <w:rPr>
                      <w:sz w:val="16"/>
                    </w:rPr>
                    <w:t>147.290,00</w:t>
                  </w:r>
                </w:p>
              </w:tc>
              <w:tc>
                <w:tcPr>
                  <w:tcW w:w="700" w:type="dxa"/>
                  <w:tcMar>
                    <w:top w:w="40" w:type="dxa"/>
                    <w:left w:w="0" w:type="dxa"/>
                    <w:bottom w:w="40" w:type="dxa"/>
                    <w:right w:w="0" w:type="dxa"/>
                  </w:tcMar>
                </w:tcPr>
                <w:p w14:paraId="3552434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FECC83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9CA1816" w14:textId="77777777" w:rsidR="005322BD" w:rsidRDefault="005322BD" w:rsidP="005322BD">
                  <w:pPr>
                    <w:pStyle w:val="UvjetniStil10"/>
                    <w:jc w:val="right"/>
                  </w:pPr>
                  <w:r>
                    <w:rPr>
                      <w:sz w:val="16"/>
                    </w:rPr>
                    <w:t>103,00</w:t>
                  </w:r>
                </w:p>
              </w:tc>
            </w:tr>
          </w:tbl>
          <w:p w14:paraId="3F8B75F5" w14:textId="77777777" w:rsidR="005322BD" w:rsidRDefault="005322BD" w:rsidP="005322BD">
            <w:pPr>
              <w:pStyle w:val="EMPTYCELLSTYLE"/>
            </w:pPr>
          </w:p>
        </w:tc>
      </w:tr>
      <w:tr w:rsidR="005322BD" w14:paraId="08AB894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0854B6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D966FD1"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F4CA236" w14:textId="77777777" w:rsidR="005322BD" w:rsidRDefault="005322BD" w:rsidP="005322BD">
                  <w:pPr>
                    <w:pStyle w:val="UvjetniStil10"/>
                  </w:pPr>
                  <w:r>
                    <w:rPr>
                      <w:sz w:val="16"/>
                    </w:rPr>
                    <w:t>Rashodi za nabavu proizvedene dugotrajne imovine</w:t>
                  </w:r>
                </w:p>
              </w:tc>
              <w:tc>
                <w:tcPr>
                  <w:tcW w:w="2500" w:type="dxa"/>
                </w:tcPr>
                <w:p w14:paraId="09F799B5" w14:textId="77777777" w:rsidR="005322BD" w:rsidRDefault="005322BD" w:rsidP="005322BD">
                  <w:pPr>
                    <w:pStyle w:val="EMPTYCELLSTYLE"/>
                  </w:pPr>
                </w:p>
              </w:tc>
              <w:tc>
                <w:tcPr>
                  <w:tcW w:w="1300" w:type="dxa"/>
                  <w:tcMar>
                    <w:top w:w="40" w:type="dxa"/>
                    <w:left w:w="0" w:type="dxa"/>
                    <w:bottom w:w="40" w:type="dxa"/>
                    <w:right w:w="0" w:type="dxa"/>
                  </w:tcMar>
                </w:tcPr>
                <w:p w14:paraId="7AD06F0B" w14:textId="77777777" w:rsidR="005322BD" w:rsidRDefault="005322BD" w:rsidP="005322BD">
                  <w:pPr>
                    <w:pStyle w:val="UvjetniStil10"/>
                    <w:jc w:val="right"/>
                  </w:pPr>
                  <w:r>
                    <w:rPr>
                      <w:sz w:val="16"/>
                    </w:rPr>
                    <w:t>143.000,00</w:t>
                  </w:r>
                </w:p>
              </w:tc>
              <w:tc>
                <w:tcPr>
                  <w:tcW w:w="1300" w:type="dxa"/>
                  <w:tcMar>
                    <w:top w:w="40" w:type="dxa"/>
                    <w:left w:w="0" w:type="dxa"/>
                    <w:bottom w:w="40" w:type="dxa"/>
                    <w:right w:w="0" w:type="dxa"/>
                  </w:tcMar>
                </w:tcPr>
                <w:p w14:paraId="29410557" w14:textId="77777777" w:rsidR="005322BD" w:rsidRDefault="005322BD" w:rsidP="005322BD">
                  <w:pPr>
                    <w:pStyle w:val="UvjetniStil10"/>
                    <w:jc w:val="right"/>
                  </w:pPr>
                  <w:r>
                    <w:rPr>
                      <w:sz w:val="16"/>
                    </w:rPr>
                    <w:t>145.145,00</w:t>
                  </w:r>
                </w:p>
              </w:tc>
              <w:tc>
                <w:tcPr>
                  <w:tcW w:w="1300" w:type="dxa"/>
                  <w:tcMar>
                    <w:top w:w="40" w:type="dxa"/>
                    <w:left w:w="0" w:type="dxa"/>
                    <w:bottom w:w="40" w:type="dxa"/>
                    <w:right w:w="0" w:type="dxa"/>
                  </w:tcMar>
                </w:tcPr>
                <w:p w14:paraId="3E769653" w14:textId="77777777" w:rsidR="005322BD" w:rsidRDefault="005322BD" w:rsidP="005322BD">
                  <w:pPr>
                    <w:pStyle w:val="UvjetniStil10"/>
                    <w:jc w:val="right"/>
                  </w:pPr>
                  <w:r>
                    <w:rPr>
                      <w:sz w:val="16"/>
                    </w:rPr>
                    <w:t>147.290,00</w:t>
                  </w:r>
                </w:p>
              </w:tc>
              <w:tc>
                <w:tcPr>
                  <w:tcW w:w="700" w:type="dxa"/>
                  <w:tcMar>
                    <w:top w:w="40" w:type="dxa"/>
                    <w:left w:w="0" w:type="dxa"/>
                    <w:bottom w:w="40" w:type="dxa"/>
                    <w:right w:w="0" w:type="dxa"/>
                  </w:tcMar>
                </w:tcPr>
                <w:p w14:paraId="6671BF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4BC1C5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F97E051" w14:textId="77777777" w:rsidR="005322BD" w:rsidRDefault="005322BD" w:rsidP="005322BD">
                  <w:pPr>
                    <w:pStyle w:val="UvjetniStil10"/>
                    <w:jc w:val="right"/>
                  </w:pPr>
                  <w:r>
                    <w:rPr>
                      <w:sz w:val="16"/>
                    </w:rPr>
                    <w:t>103,00</w:t>
                  </w:r>
                </w:p>
              </w:tc>
            </w:tr>
          </w:tbl>
          <w:p w14:paraId="44ABAA28" w14:textId="77777777" w:rsidR="005322BD" w:rsidRDefault="005322BD" w:rsidP="005322BD">
            <w:pPr>
              <w:pStyle w:val="EMPTYCELLSTYLE"/>
            </w:pPr>
          </w:p>
        </w:tc>
      </w:tr>
      <w:tr w:rsidR="005322BD" w14:paraId="31614E3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986D39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7BE9DAC"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26B39565" w14:textId="77777777" w:rsidR="005322BD" w:rsidRDefault="005322BD" w:rsidP="005322BD">
                  <w:pPr>
                    <w:pStyle w:val="UvjetniStil"/>
                  </w:pPr>
                  <w:r>
                    <w:rPr>
                      <w:sz w:val="16"/>
                    </w:rPr>
                    <w:t>Građevinski objekti</w:t>
                  </w:r>
                </w:p>
              </w:tc>
              <w:tc>
                <w:tcPr>
                  <w:tcW w:w="2500" w:type="dxa"/>
                </w:tcPr>
                <w:p w14:paraId="52770939" w14:textId="77777777" w:rsidR="005322BD" w:rsidRDefault="005322BD" w:rsidP="005322BD">
                  <w:pPr>
                    <w:pStyle w:val="EMPTYCELLSTYLE"/>
                  </w:pPr>
                </w:p>
              </w:tc>
              <w:tc>
                <w:tcPr>
                  <w:tcW w:w="1300" w:type="dxa"/>
                  <w:tcMar>
                    <w:top w:w="40" w:type="dxa"/>
                    <w:left w:w="0" w:type="dxa"/>
                    <w:bottom w:w="40" w:type="dxa"/>
                    <w:right w:w="0" w:type="dxa"/>
                  </w:tcMar>
                </w:tcPr>
                <w:p w14:paraId="3BA9BF20" w14:textId="77777777" w:rsidR="005322BD" w:rsidRDefault="005322BD" w:rsidP="005322BD">
                  <w:pPr>
                    <w:pStyle w:val="UvjetniStil"/>
                    <w:jc w:val="right"/>
                  </w:pPr>
                  <w:r>
                    <w:rPr>
                      <w:sz w:val="16"/>
                    </w:rPr>
                    <w:t>143.000,00</w:t>
                  </w:r>
                </w:p>
              </w:tc>
              <w:tc>
                <w:tcPr>
                  <w:tcW w:w="1300" w:type="dxa"/>
                  <w:tcMar>
                    <w:top w:w="40" w:type="dxa"/>
                    <w:left w:w="0" w:type="dxa"/>
                    <w:bottom w:w="40" w:type="dxa"/>
                    <w:right w:w="0" w:type="dxa"/>
                  </w:tcMar>
                </w:tcPr>
                <w:p w14:paraId="7A160C48" w14:textId="77777777" w:rsidR="005322BD" w:rsidRDefault="005322BD" w:rsidP="005322BD">
                  <w:pPr>
                    <w:pStyle w:val="UvjetniStil"/>
                    <w:jc w:val="right"/>
                  </w:pPr>
                  <w:r>
                    <w:rPr>
                      <w:sz w:val="16"/>
                    </w:rPr>
                    <w:t>145.145,00</w:t>
                  </w:r>
                </w:p>
              </w:tc>
              <w:tc>
                <w:tcPr>
                  <w:tcW w:w="1300" w:type="dxa"/>
                  <w:tcMar>
                    <w:top w:w="40" w:type="dxa"/>
                    <w:left w:w="0" w:type="dxa"/>
                    <w:bottom w:w="40" w:type="dxa"/>
                    <w:right w:w="0" w:type="dxa"/>
                  </w:tcMar>
                </w:tcPr>
                <w:p w14:paraId="3AE2284F" w14:textId="77777777" w:rsidR="005322BD" w:rsidRDefault="005322BD" w:rsidP="005322BD">
                  <w:pPr>
                    <w:pStyle w:val="UvjetniStil"/>
                    <w:jc w:val="right"/>
                  </w:pPr>
                  <w:r>
                    <w:rPr>
                      <w:sz w:val="16"/>
                    </w:rPr>
                    <w:t>147.290,00</w:t>
                  </w:r>
                </w:p>
              </w:tc>
              <w:tc>
                <w:tcPr>
                  <w:tcW w:w="700" w:type="dxa"/>
                  <w:tcMar>
                    <w:top w:w="40" w:type="dxa"/>
                    <w:left w:w="0" w:type="dxa"/>
                    <w:bottom w:w="40" w:type="dxa"/>
                    <w:right w:w="0" w:type="dxa"/>
                  </w:tcMar>
                </w:tcPr>
                <w:p w14:paraId="113125C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584382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C6A6A8F" w14:textId="77777777" w:rsidR="005322BD" w:rsidRDefault="005322BD" w:rsidP="005322BD">
                  <w:pPr>
                    <w:pStyle w:val="UvjetniStil"/>
                    <w:jc w:val="right"/>
                  </w:pPr>
                  <w:r>
                    <w:rPr>
                      <w:sz w:val="16"/>
                    </w:rPr>
                    <w:t>103,00</w:t>
                  </w:r>
                </w:p>
              </w:tc>
            </w:tr>
          </w:tbl>
          <w:p w14:paraId="4470AB1D" w14:textId="77777777" w:rsidR="005322BD" w:rsidRDefault="005322BD" w:rsidP="005322BD">
            <w:pPr>
              <w:pStyle w:val="EMPTYCELLSTYLE"/>
            </w:pPr>
          </w:p>
        </w:tc>
      </w:tr>
      <w:tr w:rsidR="005322BD" w14:paraId="4252719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7F87A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D02E6FA" w14:textId="77777777" w:rsidR="005322BD" w:rsidRDefault="005322BD" w:rsidP="005322BD">
                  <w:pPr>
                    <w:pStyle w:val="prog3"/>
                  </w:pPr>
                  <w:r>
                    <w:rPr>
                      <w:sz w:val="16"/>
                    </w:rPr>
                    <w:t>Kapitalni projekt K100063 Postavljanje punionice za električna vozila</w:t>
                  </w:r>
                </w:p>
              </w:tc>
              <w:tc>
                <w:tcPr>
                  <w:tcW w:w="2020" w:type="dxa"/>
                </w:tcPr>
                <w:p w14:paraId="7363F1D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C41AA08"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5E24E885"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48F91A92"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177D2E3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8634315"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3115891" w14:textId="77777777" w:rsidR="005322BD" w:rsidRDefault="005322BD" w:rsidP="005322BD">
                  <w:pPr>
                    <w:pStyle w:val="prog3"/>
                    <w:jc w:val="right"/>
                  </w:pPr>
                  <w:r>
                    <w:rPr>
                      <w:sz w:val="16"/>
                    </w:rPr>
                    <w:t>103,00</w:t>
                  </w:r>
                </w:p>
              </w:tc>
            </w:tr>
          </w:tbl>
          <w:p w14:paraId="46839E08" w14:textId="77777777" w:rsidR="005322BD" w:rsidRDefault="005322BD" w:rsidP="005322BD">
            <w:pPr>
              <w:pStyle w:val="EMPTYCELLSTYLE"/>
            </w:pPr>
          </w:p>
        </w:tc>
      </w:tr>
      <w:tr w:rsidR="005322BD" w14:paraId="2F49EDC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53F491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DDBCFF" w14:textId="77777777" w:rsidR="005322BD" w:rsidRDefault="005322BD" w:rsidP="005322BD">
                  <w:pPr>
                    <w:pStyle w:val="izv1"/>
                  </w:pPr>
                  <w:r>
                    <w:rPr>
                      <w:sz w:val="16"/>
                    </w:rPr>
                    <w:t>Izvor 1. OPĆI PRIHODI I PRIMICI</w:t>
                  </w:r>
                </w:p>
              </w:tc>
              <w:tc>
                <w:tcPr>
                  <w:tcW w:w="2020" w:type="dxa"/>
                </w:tcPr>
                <w:p w14:paraId="28A8737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62FE70"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2DC7F6D7"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6B555C03"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44B7CAF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9F314F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D782564" w14:textId="77777777" w:rsidR="005322BD" w:rsidRDefault="005322BD" w:rsidP="005322BD">
                  <w:pPr>
                    <w:pStyle w:val="izv1"/>
                    <w:jc w:val="right"/>
                  </w:pPr>
                  <w:r>
                    <w:rPr>
                      <w:sz w:val="16"/>
                    </w:rPr>
                    <w:t>103,00</w:t>
                  </w:r>
                </w:p>
              </w:tc>
            </w:tr>
          </w:tbl>
          <w:p w14:paraId="47E4CAEE" w14:textId="77777777" w:rsidR="005322BD" w:rsidRDefault="005322BD" w:rsidP="005322BD">
            <w:pPr>
              <w:pStyle w:val="EMPTYCELLSTYLE"/>
            </w:pPr>
          </w:p>
        </w:tc>
      </w:tr>
      <w:tr w:rsidR="005322BD" w14:paraId="48F8870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BDC5FD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2345CB6" w14:textId="77777777" w:rsidR="005322BD" w:rsidRDefault="005322BD" w:rsidP="005322BD">
                  <w:pPr>
                    <w:pStyle w:val="izv2"/>
                  </w:pPr>
                  <w:r>
                    <w:rPr>
                      <w:sz w:val="16"/>
                    </w:rPr>
                    <w:t>Izvor 1.2. Prihodi od nefinancijske imovine</w:t>
                  </w:r>
                </w:p>
              </w:tc>
              <w:tc>
                <w:tcPr>
                  <w:tcW w:w="2020" w:type="dxa"/>
                </w:tcPr>
                <w:p w14:paraId="6DD595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D13762"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36466F76"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472ED8EF"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6B45253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6B1610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DE456A1" w14:textId="77777777" w:rsidR="005322BD" w:rsidRDefault="005322BD" w:rsidP="005322BD">
                  <w:pPr>
                    <w:pStyle w:val="izv2"/>
                    <w:jc w:val="right"/>
                  </w:pPr>
                  <w:r>
                    <w:rPr>
                      <w:sz w:val="16"/>
                    </w:rPr>
                    <w:t>103,00</w:t>
                  </w:r>
                </w:p>
              </w:tc>
            </w:tr>
          </w:tbl>
          <w:p w14:paraId="00549C30" w14:textId="77777777" w:rsidR="005322BD" w:rsidRDefault="005322BD" w:rsidP="005322BD">
            <w:pPr>
              <w:pStyle w:val="EMPTYCELLSTYLE"/>
            </w:pPr>
          </w:p>
        </w:tc>
      </w:tr>
      <w:tr w:rsidR="005322BD" w14:paraId="3EA8842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ADA44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60C3C2" w14:textId="77777777" w:rsidR="005322BD" w:rsidRDefault="005322BD" w:rsidP="005322BD">
                  <w:pPr>
                    <w:pStyle w:val="fun3"/>
                  </w:pPr>
                  <w:r>
                    <w:rPr>
                      <w:sz w:val="16"/>
                    </w:rPr>
                    <w:t>FUNKCIJSKA KLASIFIKACIJA 0620 Razvoj zajednice</w:t>
                  </w:r>
                </w:p>
              </w:tc>
              <w:tc>
                <w:tcPr>
                  <w:tcW w:w="2020" w:type="dxa"/>
                </w:tcPr>
                <w:p w14:paraId="78428B6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BEB6C94"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01B12D94"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052E4902"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5BB374B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E91A10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3DAA30C" w14:textId="77777777" w:rsidR="005322BD" w:rsidRDefault="005322BD" w:rsidP="005322BD">
                  <w:pPr>
                    <w:pStyle w:val="fun3"/>
                    <w:jc w:val="right"/>
                  </w:pPr>
                  <w:r>
                    <w:rPr>
                      <w:sz w:val="16"/>
                    </w:rPr>
                    <w:t>103,00</w:t>
                  </w:r>
                </w:p>
              </w:tc>
            </w:tr>
          </w:tbl>
          <w:p w14:paraId="2183217D" w14:textId="77777777" w:rsidR="005322BD" w:rsidRDefault="005322BD" w:rsidP="005322BD">
            <w:pPr>
              <w:pStyle w:val="EMPTYCELLSTYLE"/>
            </w:pPr>
          </w:p>
        </w:tc>
      </w:tr>
      <w:tr w:rsidR="005322BD" w14:paraId="1BDCBB4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E4A9E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1E30B3C"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5E32DDAD" w14:textId="77777777" w:rsidR="005322BD" w:rsidRDefault="005322BD" w:rsidP="005322BD">
                  <w:pPr>
                    <w:pStyle w:val="UvjetniStil10"/>
                  </w:pPr>
                  <w:r>
                    <w:rPr>
                      <w:sz w:val="16"/>
                    </w:rPr>
                    <w:t>Rashodi za nabavu nefinancijske imovine</w:t>
                  </w:r>
                </w:p>
              </w:tc>
              <w:tc>
                <w:tcPr>
                  <w:tcW w:w="2500" w:type="dxa"/>
                </w:tcPr>
                <w:p w14:paraId="606F30BA" w14:textId="77777777" w:rsidR="005322BD" w:rsidRDefault="005322BD" w:rsidP="005322BD">
                  <w:pPr>
                    <w:pStyle w:val="EMPTYCELLSTYLE"/>
                  </w:pPr>
                </w:p>
              </w:tc>
              <w:tc>
                <w:tcPr>
                  <w:tcW w:w="1300" w:type="dxa"/>
                  <w:tcMar>
                    <w:top w:w="40" w:type="dxa"/>
                    <w:left w:w="0" w:type="dxa"/>
                    <w:bottom w:w="40" w:type="dxa"/>
                    <w:right w:w="0" w:type="dxa"/>
                  </w:tcMar>
                </w:tcPr>
                <w:p w14:paraId="24AD4B94"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273937D8"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59203375"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4362EF1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57BFCA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099948D" w14:textId="77777777" w:rsidR="005322BD" w:rsidRDefault="005322BD" w:rsidP="005322BD">
                  <w:pPr>
                    <w:pStyle w:val="UvjetniStil10"/>
                    <w:jc w:val="right"/>
                  </w:pPr>
                  <w:r>
                    <w:rPr>
                      <w:sz w:val="16"/>
                    </w:rPr>
                    <w:t>103,00</w:t>
                  </w:r>
                </w:p>
              </w:tc>
            </w:tr>
          </w:tbl>
          <w:p w14:paraId="0557FEF5" w14:textId="77777777" w:rsidR="005322BD" w:rsidRDefault="005322BD" w:rsidP="005322BD">
            <w:pPr>
              <w:pStyle w:val="EMPTYCELLSTYLE"/>
            </w:pPr>
          </w:p>
        </w:tc>
      </w:tr>
      <w:tr w:rsidR="005322BD" w14:paraId="103E7E2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3A62C1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E091DBB"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EC67CB4" w14:textId="77777777" w:rsidR="005322BD" w:rsidRDefault="005322BD" w:rsidP="005322BD">
                  <w:pPr>
                    <w:pStyle w:val="UvjetniStil10"/>
                  </w:pPr>
                  <w:r>
                    <w:rPr>
                      <w:sz w:val="16"/>
                    </w:rPr>
                    <w:t>Rashodi za nabavu proizvedene dugotrajne imovine</w:t>
                  </w:r>
                </w:p>
              </w:tc>
              <w:tc>
                <w:tcPr>
                  <w:tcW w:w="2500" w:type="dxa"/>
                </w:tcPr>
                <w:p w14:paraId="5FAAE346" w14:textId="77777777" w:rsidR="005322BD" w:rsidRDefault="005322BD" w:rsidP="005322BD">
                  <w:pPr>
                    <w:pStyle w:val="EMPTYCELLSTYLE"/>
                  </w:pPr>
                </w:p>
              </w:tc>
              <w:tc>
                <w:tcPr>
                  <w:tcW w:w="1300" w:type="dxa"/>
                  <w:tcMar>
                    <w:top w:w="40" w:type="dxa"/>
                    <w:left w:w="0" w:type="dxa"/>
                    <w:bottom w:w="40" w:type="dxa"/>
                    <w:right w:w="0" w:type="dxa"/>
                  </w:tcMar>
                </w:tcPr>
                <w:p w14:paraId="39DDE51F"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0ABB74C"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26A39AB4"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6D72B8C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5280F9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CEA4D59" w14:textId="77777777" w:rsidR="005322BD" w:rsidRDefault="005322BD" w:rsidP="005322BD">
                  <w:pPr>
                    <w:pStyle w:val="UvjetniStil10"/>
                    <w:jc w:val="right"/>
                  </w:pPr>
                  <w:r>
                    <w:rPr>
                      <w:sz w:val="16"/>
                    </w:rPr>
                    <w:t>103,00</w:t>
                  </w:r>
                </w:p>
              </w:tc>
            </w:tr>
          </w:tbl>
          <w:p w14:paraId="28F6699D" w14:textId="77777777" w:rsidR="005322BD" w:rsidRDefault="005322BD" w:rsidP="005322BD">
            <w:pPr>
              <w:pStyle w:val="EMPTYCELLSTYLE"/>
            </w:pPr>
          </w:p>
        </w:tc>
      </w:tr>
      <w:tr w:rsidR="005322BD" w14:paraId="63BB88C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6B3041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87AA15E"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238D6F03" w14:textId="77777777" w:rsidR="005322BD" w:rsidRDefault="005322BD" w:rsidP="005322BD">
                  <w:pPr>
                    <w:pStyle w:val="UvjetniStil"/>
                  </w:pPr>
                  <w:r>
                    <w:rPr>
                      <w:sz w:val="16"/>
                    </w:rPr>
                    <w:t>Građevinski objekti</w:t>
                  </w:r>
                </w:p>
              </w:tc>
              <w:tc>
                <w:tcPr>
                  <w:tcW w:w="2500" w:type="dxa"/>
                </w:tcPr>
                <w:p w14:paraId="03E89418" w14:textId="77777777" w:rsidR="005322BD" w:rsidRDefault="005322BD" w:rsidP="005322BD">
                  <w:pPr>
                    <w:pStyle w:val="EMPTYCELLSTYLE"/>
                  </w:pPr>
                </w:p>
              </w:tc>
              <w:tc>
                <w:tcPr>
                  <w:tcW w:w="1300" w:type="dxa"/>
                  <w:tcMar>
                    <w:top w:w="40" w:type="dxa"/>
                    <w:left w:w="0" w:type="dxa"/>
                    <w:bottom w:w="40" w:type="dxa"/>
                    <w:right w:w="0" w:type="dxa"/>
                  </w:tcMar>
                </w:tcPr>
                <w:p w14:paraId="0C861392"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0EA97A05"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16BACB37"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1712B5B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3D1811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7536E15" w14:textId="77777777" w:rsidR="005322BD" w:rsidRDefault="005322BD" w:rsidP="005322BD">
                  <w:pPr>
                    <w:pStyle w:val="UvjetniStil"/>
                    <w:jc w:val="right"/>
                  </w:pPr>
                  <w:r>
                    <w:rPr>
                      <w:sz w:val="16"/>
                    </w:rPr>
                    <w:t>103,00</w:t>
                  </w:r>
                </w:p>
              </w:tc>
            </w:tr>
          </w:tbl>
          <w:p w14:paraId="0CB0550D" w14:textId="77777777" w:rsidR="005322BD" w:rsidRDefault="005322BD" w:rsidP="005322BD">
            <w:pPr>
              <w:pStyle w:val="EMPTYCELLSTYLE"/>
            </w:pPr>
          </w:p>
        </w:tc>
      </w:tr>
      <w:tr w:rsidR="005322BD" w14:paraId="1D34BA0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8F1E0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7ADE7C" w14:textId="77777777" w:rsidR="005322BD" w:rsidRDefault="005322BD" w:rsidP="005322BD">
                  <w:pPr>
                    <w:pStyle w:val="prog3"/>
                  </w:pPr>
                  <w:r>
                    <w:rPr>
                      <w:sz w:val="16"/>
                    </w:rPr>
                    <w:t>Kapitalni projekt K100066 Sanacija nerazvrstane ceste Srb</w:t>
                  </w:r>
                </w:p>
              </w:tc>
              <w:tc>
                <w:tcPr>
                  <w:tcW w:w="2020" w:type="dxa"/>
                </w:tcPr>
                <w:p w14:paraId="00B60AA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2C24BDA" w14:textId="77777777" w:rsidR="005322BD" w:rsidRDefault="005322BD" w:rsidP="005322BD">
                  <w:pPr>
                    <w:pStyle w:val="prog3"/>
                    <w:jc w:val="right"/>
                  </w:pPr>
                  <w:r>
                    <w:rPr>
                      <w:sz w:val="16"/>
                    </w:rPr>
                    <w:t>642.135,00</w:t>
                  </w:r>
                </w:p>
              </w:tc>
              <w:tc>
                <w:tcPr>
                  <w:tcW w:w="1300" w:type="dxa"/>
                  <w:shd w:val="clear" w:color="auto" w:fill="FFFFFF"/>
                  <w:tcMar>
                    <w:top w:w="0" w:type="dxa"/>
                    <w:left w:w="0" w:type="dxa"/>
                    <w:bottom w:w="0" w:type="dxa"/>
                    <w:right w:w="0" w:type="dxa"/>
                  </w:tcMar>
                  <w:vAlign w:val="center"/>
                </w:tcPr>
                <w:p w14:paraId="52E4DF15" w14:textId="77777777" w:rsidR="005322BD" w:rsidRDefault="005322BD" w:rsidP="005322BD">
                  <w:pPr>
                    <w:pStyle w:val="prog3"/>
                    <w:jc w:val="right"/>
                  </w:pPr>
                  <w:r>
                    <w:rPr>
                      <w:sz w:val="16"/>
                    </w:rPr>
                    <w:t>651.767,03</w:t>
                  </w:r>
                </w:p>
              </w:tc>
              <w:tc>
                <w:tcPr>
                  <w:tcW w:w="1300" w:type="dxa"/>
                  <w:shd w:val="clear" w:color="auto" w:fill="FFFFFF"/>
                  <w:tcMar>
                    <w:top w:w="0" w:type="dxa"/>
                    <w:left w:w="0" w:type="dxa"/>
                    <w:bottom w:w="0" w:type="dxa"/>
                    <w:right w:w="0" w:type="dxa"/>
                  </w:tcMar>
                  <w:vAlign w:val="center"/>
                </w:tcPr>
                <w:p w14:paraId="314F1BB8" w14:textId="77777777" w:rsidR="005322BD" w:rsidRDefault="005322BD" w:rsidP="005322BD">
                  <w:pPr>
                    <w:pStyle w:val="prog3"/>
                    <w:jc w:val="right"/>
                  </w:pPr>
                  <w:r>
                    <w:rPr>
                      <w:sz w:val="16"/>
                    </w:rPr>
                    <w:t>661.399,05</w:t>
                  </w:r>
                </w:p>
              </w:tc>
              <w:tc>
                <w:tcPr>
                  <w:tcW w:w="700" w:type="dxa"/>
                  <w:shd w:val="clear" w:color="auto" w:fill="FFFFFF"/>
                  <w:tcMar>
                    <w:top w:w="0" w:type="dxa"/>
                    <w:left w:w="0" w:type="dxa"/>
                    <w:bottom w:w="0" w:type="dxa"/>
                    <w:right w:w="0" w:type="dxa"/>
                  </w:tcMar>
                  <w:vAlign w:val="center"/>
                </w:tcPr>
                <w:p w14:paraId="42E73BA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BE97A3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7039C48" w14:textId="77777777" w:rsidR="005322BD" w:rsidRDefault="005322BD" w:rsidP="005322BD">
                  <w:pPr>
                    <w:pStyle w:val="prog3"/>
                    <w:jc w:val="right"/>
                  </w:pPr>
                  <w:r>
                    <w:rPr>
                      <w:sz w:val="16"/>
                    </w:rPr>
                    <w:t>103,00</w:t>
                  </w:r>
                </w:p>
              </w:tc>
            </w:tr>
          </w:tbl>
          <w:p w14:paraId="7D7F7191" w14:textId="77777777" w:rsidR="005322BD" w:rsidRDefault="005322BD" w:rsidP="005322BD">
            <w:pPr>
              <w:pStyle w:val="EMPTYCELLSTYLE"/>
            </w:pPr>
          </w:p>
        </w:tc>
      </w:tr>
      <w:tr w:rsidR="005322BD" w14:paraId="71944B1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A2BDD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D10C7D" w14:textId="77777777" w:rsidR="005322BD" w:rsidRDefault="005322BD" w:rsidP="005322BD">
                  <w:pPr>
                    <w:pStyle w:val="izv1"/>
                  </w:pPr>
                  <w:r>
                    <w:rPr>
                      <w:sz w:val="16"/>
                    </w:rPr>
                    <w:t>Izvor 5. POMOĆI</w:t>
                  </w:r>
                </w:p>
              </w:tc>
              <w:tc>
                <w:tcPr>
                  <w:tcW w:w="2020" w:type="dxa"/>
                </w:tcPr>
                <w:p w14:paraId="10D8D38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936C943" w14:textId="77777777" w:rsidR="005322BD" w:rsidRDefault="005322BD" w:rsidP="005322BD">
                  <w:pPr>
                    <w:pStyle w:val="izv1"/>
                    <w:jc w:val="right"/>
                  </w:pPr>
                  <w:r>
                    <w:rPr>
                      <w:sz w:val="16"/>
                    </w:rPr>
                    <w:t>642.135,00</w:t>
                  </w:r>
                </w:p>
              </w:tc>
              <w:tc>
                <w:tcPr>
                  <w:tcW w:w="1300" w:type="dxa"/>
                  <w:shd w:val="clear" w:color="auto" w:fill="FFFFFF"/>
                  <w:tcMar>
                    <w:top w:w="0" w:type="dxa"/>
                    <w:left w:w="0" w:type="dxa"/>
                    <w:bottom w:w="0" w:type="dxa"/>
                    <w:right w:w="0" w:type="dxa"/>
                  </w:tcMar>
                  <w:vAlign w:val="center"/>
                </w:tcPr>
                <w:p w14:paraId="75D40187" w14:textId="77777777" w:rsidR="005322BD" w:rsidRDefault="005322BD" w:rsidP="005322BD">
                  <w:pPr>
                    <w:pStyle w:val="izv1"/>
                    <w:jc w:val="right"/>
                  </w:pPr>
                  <w:r>
                    <w:rPr>
                      <w:sz w:val="16"/>
                    </w:rPr>
                    <w:t>651.767,03</w:t>
                  </w:r>
                </w:p>
              </w:tc>
              <w:tc>
                <w:tcPr>
                  <w:tcW w:w="1300" w:type="dxa"/>
                  <w:shd w:val="clear" w:color="auto" w:fill="FFFFFF"/>
                  <w:tcMar>
                    <w:top w:w="0" w:type="dxa"/>
                    <w:left w:w="0" w:type="dxa"/>
                    <w:bottom w:w="0" w:type="dxa"/>
                    <w:right w:w="0" w:type="dxa"/>
                  </w:tcMar>
                  <w:vAlign w:val="center"/>
                </w:tcPr>
                <w:p w14:paraId="614B915A" w14:textId="77777777" w:rsidR="005322BD" w:rsidRDefault="005322BD" w:rsidP="005322BD">
                  <w:pPr>
                    <w:pStyle w:val="izv1"/>
                    <w:jc w:val="right"/>
                  </w:pPr>
                  <w:r>
                    <w:rPr>
                      <w:sz w:val="16"/>
                    </w:rPr>
                    <w:t>661.399,05</w:t>
                  </w:r>
                </w:p>
              </w:tc>
              <w:tc>
                <w:tcPr>
                  <w:tcW w:w="700" w:type="dxa"/>
                  <w:shd w:val="clear" w:color="auto" w:fill="FFFFFF"/>
                  <w:tcMar>
                    <w:top w:w="0" w:type="dxa"/>
                    <w:left w:w="0" w:type="dxa"/>
                    <w:bottom w:w="0" w:type="dxa"/>
                    <w:right w:w="0" w:type="dxa"/>
                  </w:tcMar>
                  <w:vAlign w:val="center"/>
                </w:tcPr>
                <w:p w14:paraId="2B14068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A4B6B4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A5F0410" w14:textId="77777777" w:rsidR="005322BD" w:rsidRDefault="005322BD" w:rsidP="005322BD">
                  <w:pPr>
                    <w:pStyle w:val="izv1"/>
                    <w:jc w:val="right"/>
                  </w:pPr>
                  <w:r>
                    <w:rPr>
                      <w:sz w:val="16"/>
                    </w:rPr>
                    <w:t>103,00</w:t>
                  </w:r>
                </w:p>
              </w:tc>
            </w:tr>
          </w:tbl>
          <w:p w14:paraId="6FD8F74D" w14:textId="77777777" w:rsidR="005322BD" w:rsidRDefault="005322BD" w:rsidP="005322BD">
            <w:pPr>
              <w:pStyle w:val="EMPTYCELLSTYLE"/>
            </w:pPr>
          </w:p>
        </w:tc>
      </w:tr>
      <w:tr w:rsidR="005322BD" w14:paraId="762EF03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4E4BB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11B6F3" w14:textId="77777777" w:rsidR="005322BD" w:rsidRDefault="005322BD" w:rsidP="005322BD">
                  <w:pPr>
                    <w:pStyle w:val="izv2"/>
                  </w:pPr>
                  <w:r>
                    <w:rPr>
                      <w:sz w:val="16"/>
                    </w:rPr>
                    <w:t>Izvor 5.1. Tekuće pomoći iz državnog proračuna</w:t>
                  </w:r>
                </w:p>
              </w:tc>
              <w:tc>
                <w:tcPr>
                  <w:tcW w:w="2020" w:type="dxa"/>
                </w:tcPr>
                <w:p w14:paraId="7FA4836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5513126" w14:textId="77777777" w:rsidR="005322BD" w:rsidRDefault="005322BD" w:rsidP="005322BD">
                  <w:pPr>
                    <w:pStyle w:val="izv2"/>
                    <w:jc w:val="right"/>
                  </w:pPr>
                  <w:r>
                    <w:rPr>
                      <w:sz w:val="16"/>
                    </w:rPr>
                    <w:t>128.427,00</w:t>
                  </w:r>
                </w:p>
              </w:tc>
              <w:tc>
                <w:tcPr>
                  <w:tcW w:w="1300" w:type="dxa"/>
                  <w:shd w:val="clear" w:color="auto" w:fill="FFFFFF"/>
                  <w:tcMar>
                    <w:top w:w="0" w:type="dxa"/>
                    <w:left w:w="0" w:type="dxa"/>
                    <w:bottom w:w="0" w:type="dxa"/>
                    <w:right w:w="0" w:type="dxa"/>
                  </w:tcMar>
                  <w:vAlign w:val="center"/>
                </w:tcPr>
                <w:p w14:paraId="76D76408" w14:textId="77777777" w:rsidR="005322BD" w:rsidRDefault="005322BD" w:rsidP="005322BD">
                  <w:pPr>
                    <w:pStyle w:val="izv2"/>
                    <w:jc w:val="right"/>
                  </w:pPr>
                  <w:r>
                    <w:rPr>
                      <w:sz w:val="16"/>
                    </w:rPr>
                    <w:t>130.353,41</w:t>
                  </w:r>
                </w:p>
              </w:tc>
              <w:tc>
                <w:tcPr>
                  <w:tcW w:w="1300" w:type="dxa"/>
                  <w:shd w:val="clear" w:color="auto" w:fill="FFFFFF"/>
                  <w:tcMar>
                    <w:top w:w="0" w:type="dxa"/>
                    <w:left w:w="0" w:type="dxa"/>
                    <w:bottom w:w="0" w:type="dxa"/>
                    <w:right w:w="0" w:type="dxa"/>
                  </w:tcMar>
                  <w:vAlign w:val="center"/>
                </w:tcPr>
                <w:p w14:paraId="40256FF5" w14:textId="77777777" w:rsidR="005322BD" w:rsidRDefault="005322BD" w:rsidP="005322BD">
                  <w:pPr>
                    <w:pStyle w:val="izv2"/>
                    <w:jc w:val="right"/>
                  </w:pPr>
                  <w:r>
                    <w:rPr>
                      <w:sz w:val="16"/>
                    </w:rPr>
                    <w:t>132.279,81</w:t>
                  </w:r>
                </w:p>
              </w:tc>
              <w:tc>
                <w:tcPr>
                  <w:tcW w:w="700" w:type="dxa"/>
                  <w:shd w:val="clear" w:color="auto" w:fill="FFFFFF"/>
                  <w:tcMar>
                    <w:top w:w="0" w:type="dxa"/>
                    <w:left w:w="0" w:type="dxa"/>
                    <w:bottom w:w="0" w:type="dxa"/>
                    <w:right w:w="0" w:type="dxa"/>
                  </w:tcMar>
                  <w:vAlign w:val="center"/>
                </w:tcPr>
                <w:p w14:paraId="7744D6F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6F73D6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5FAC46C" w14:textId="77777777" w:rsidR="005322BD" w:rsidRDefault="005322BD" w:rsidP="005322BD">
                  <w:pPr>
                    <w:pStyle w:val="izv2"/>
                    <w:jc w:val="right"/>
                  </w:pPr>
                  <w:r>
                    <w:rPr>
                      <w:sz w:val="16"/>
                    </w:rPr>
                    <w:t>103,00</w:t>
                  </w:r>
                </w:p>
              </w:tc>
            </w:tr>
          </w:tbl>
          <w:p w14:paraId="46BA5A81" w14:textId="77777777" w:rsidR="005322BD" w:rsidRDefault="005322BD" w:rsidP="005322BD">
            <w:pPr>
              <w:pStyle w:val="EMPTYCELLSTYLE"/>
            </w:pPr>
          </w:p>
        </w:tc>
      </w:tr>
      <w:tr w:rsidR="005322BD" w14:paraId="54DC15E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7952C2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C2304C" w14:textId="77777777" w:rsidR="005322BD" w:rsidRDefault="005322BD" w:rsidP="005322BD">
                  <w:pPr>
                    <w:pStyle w:val="fun3"/>
                  </w:pPr>
                  <w:r>
                    <w:rPr>
                      <w:sz w:val="16"/>
                    </w:rPr>
                    <w:t>FUNKCIJSKA KLASIFIKACIJA 0451 Cestovni promet</w:t>
                  </w:r>
                </w:p>
              </w:tc>
              <w:tc>
                <w:tcPr>
                  <w:tcW w:w="2020" w:type="dxa"/>
                </w:tcPr>
                <w:p w14:paraId="11C37DA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B7F8F7" w14:textId="77777777" w:rsidR="005322BD" w:rsidRDefault="005322BD" w:rsidP="005322BD">
                  <w:pPr>
                    <w:pStyle w:val="fun3"/>
                    <w:jc w:val="right"/>
                  </w:pPr>
                  <w:r>
                    <w:rPr>
                      <w:sz w:val="16"/>
                    </w:rPr>
                    <w:t>128.427,00</w:t>
                  </w:r>
                </w:p>
              </w:tc>
              <w:tc>
                <w:tcPr>
                  <w:tcW w:w="1300" w:type="dxa"/>
                  <w:shd w:val="clear" w:color="auto" w:fill="FFFFFF"/>
                  <w:tcMar>
                    <w:top w:w="0" w:type="dxa"/>
                    <w:left w:w="0" w:type="dxa"/>
                    <w:bottom w:w="0" w:type="dxa"/>
                    <w:right w:w="0" w:type="dxa"/>
                  </w:tcMar>
                  <w:vAlign w:val="center"/>
                </w:tcPr>
                <w:p w14:paraId="13D6D3EE" w14:textId="77777777" w:rsidR="005322BD" w:rsidRDefault="005322BD" w:rsidP="005322BD">
                  <w:pPr>
                    <w:pStyle w:val="fun3"/>
                    <w:jc w:val="right"/>
                  </w:pPr>
                  <w:r>
                    <w:rPr>
                      <w:sz w:val="16"/>
                    </w:rPr>
                    <w:t>130.353,41</w:t>
                  </w:r>
                </w:p>
              </w:tc>
              <w:tc>
                <w:tcPr>
                  <w:tcW w:w="1300" w:type="dxa"/>
                  <w:shd w:val="clear" w:color="auto" w:fill="FFFFFF"/>
                  <w:tcMar>
                    <w:top w:w="0" w:type="dxa"/>
                    <w:left w:w="0" w:type="dxa"/>
                    <w:bottom w:w="0" w:type="dxa"/>
                    <w:right w:w="0" w:type="dxa"/>
                  </w:tcMar>
                  <w:vAlign w:val="center"/>
                </w:tcPr>
                <w:p w14:paraId="338D0DC8" w14:textId="77777777" w:rsidR="005322BD" w:rsidRDefault="005322BD" w:rsidP="005322BD">
                  <w:pPr>
                    <w:pStyle w:val="fun3"/>
                    <w:jc w:val="right"/>
                  </w:pPr>
                  <w:r>
                    <w:rPr>
                      <w:sz w:val="16"/>
                    </w:rPr>
                    <w:t>132.279,81</w:t>
                  </w:r>
                </w:p>
              </w:tc>
              <w:tc>
                <w:tcPr>
                  <w:tcW w:w="700" w:type="dxa"/>
                  <w:shd w:val="clear" w:color="auto" w:fill="FFFFFF"/>
                  <w:tcMar>
                    <w:top w:w="0" w:type="dxa"/>
                    <w:left w:w="0" w:type="dxa"/>
                    <w:bottom w:w="0" w:type="dxa"/>
                    <w:right w:w="0" w:type="dxa"/>
                  </w:tcMar>
                  <w:vAlign w:val="center"/>
                </w:tcPr>
                <w:p w14:paraId="45566D9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FB76C6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AC6CC36" w14:textId="77777777" w:rsidR="005322BD" w:rsidRDefault="005322BD" w:rsidP="005322BD">
                  <w:pPr>
                    <w:pStyle w:val="fun3"/>
                    <w:jc w:val="right"/>
                  </w:pPr>
                  <w:r>
                    <w:rPr>
                      <w:sz w:val="16"/>
                    </w:rPr>
                    <w:t>103,00</w:t>
                  </w:r>
                </w:p>
              </w:tc>
            </w:tr>
          </w:tbl>
          <w:p w14:paraId="50CC9E27" w14:textId="77777777" w:rsidR="005322BD" w:rsidRDefault="005322BD" w:rsidP="005322BD">
            <w:pPr>
              <w:pStyle w:val="EMPTYCELLSTYLE"/>
            </w:pPr>
          </w:p>
        </w:tc>
      </w:tr>
      <w:tr w:rsidR="005322BD" w14:paraId="1575C8B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98B7F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415A06"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58274B81" w14:textId="77777777" w:rsidR="005322BD" w:rsidRDefault="005322BD" w:rsidP="005322BD">
                  <w:pPr>
                    <w:pStyle w:val="UvjetniStil10"/>
                  </w:pPr>
                  <w:r>
                    <w:rPr>
                      <w:sz w:val="16"/>
                    </w:rPr>
                    <w:t>Rashodi za nabavu nefinancijske imovine</w:t>
                  </w:r>
                </w:p>
              </w:tc>
              <w:tc>
                <w:tcPr>
                  <w:tcW w:w="2500" w:type="dxa"/>
                </w:tcPr>
                <w:p w14:paraId="76887DF5" w14:textId="77777777" w:rsidR="005322BD" w:rsidRDefault="005322BD" w:rsidP="005322BD">
                  <w:pPr>
                    <w:pStyle w:val="EMPTYCELLSTYLE"/>
                  </w:pPr>
                </w:p>
              </w:tc>
              <w:tc>
                <w:tcPr>
                  <w:tcW w:w="1300" w:type="dxa"/>
                  <w:tcMar>
                    <w:top w:w="40" w:type="dxa"/>
                    <w:left w:w="0" w:type="dxa"/>
                    <w:bottom w:w="40" w:type="dxa"/>
                    <w:right w:w="0" w:type="dxa"/>
                  </w:tcMar>
                </w:tcPr>
                <w:p w14:paraId="6D5527FF" w14:textId="77777777" w:rsidR="005322BD" w:rsidRDefault="005322BD" w:rsidP="005322BD">
                  <w:pPr>
                    <w:pStyle w:val="UvjetniStil10"/>
                    <w:jc w:val="right"/>
                  </w:pPr>
                  <w:r>
                    <w:rPr>
                      <w:sz w:val="16"/>
                    </w:rPr>
                    <w:t>128.427,00</w:t>
                  </w:r>
                </w:p>
              </w:tc>
              <w:tc>
                <w:tcPr>
                  <w:tcW w:w="1300" w:type="dxa"/>
                  <w:tcMar>
                    <w:top w:w="40" w:type="dxa"/>
                    <w:left w:w="0" w:type="dxa"/>
                    <w:bottom w:w="40" w:type="dxa"/>
                    <w:right w:w="0" w:type="dxa"/>
                  </w:tcMar>
                </w:tcPr>
                <w:p w14:paraId="76EC558C" w14:textId="77777777" w:rsidR="005322BD" w:rsidRDefault="005322BD" w:rsidP="005322BD">
                  <w:pPr>
                    <w:pStyle w:val="UvjetniStil10"/>
                    <w:jc w:val="right"/>
                  </w:pPr>
                  <w:r>
                    <w:rPr>
                      <w:sz w:val="16"/>
                    </w:rPr>
                    <w:t>130.353,41</w:t>
                  </w:r>
                </w:p>
              </w:tc>
              <w:tc>
                <w:tcPr>
                  <w:tcW w:w="1300" w:type="dxa"/>
                  <w:tcMar>
                    <w:top w:w="40" w:type="dxa"/>
                    <w:left w:w="0" w:type="dxa"/>
                    <w:bottom w:w="40" w:type="dxa"/>
                    <w:right w:w="0" w:type="dxa"/>
                  </w:tcMar>
                </w:tcPr>
                <w:p w14:paraId="639ADC0F" w14:textId="77777777" w:rsidR="005322BD" w:rsidRDefault="005322BD" w:rsidP="005322BD">
                  <w:pPr>
                    <w:pStyle w:val="UvjetniStil10"/>
                    <w:jc w:val="right"/>
                  </w:pPr>
                  <w:r>
                    <w:rPr>
                      <w:sz w:val="16"/>
                    </w:rPr>
                    <w:t>132.279,81</w:t>
                  </w:r>
                </w:p>
              </w:tc>
              <w:tc>
                <w:tcPr>
                  <w:tcW w:w="700" w:type="dxa"/>
                  <w:tcMar>
                    <w:top w:w="40" w:type="dxa"/>
                    <w:left w:w="0" w:type="dxa"/>
                    <w:bottom w:w="40" w:type="dxa"/>
                    <w:right w:w="0" w:type="dxa"/>
                  </w:tcMar>
                </w:tcPr>
                <w:p w14:paraId="46F9238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ED6054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39671CD" w14:textId="77777777" w:rsidR="005322BD" w:rsidRDefault="005322BD" w:rsidP="005322BD">
                  <w:pPr>
                    <w:pStyle w:val="UvjetniStil10"/>
                    <w:jc w:val="right"/>
                  </w:pPr>
                  <w:r>
                    <w:rPr>
                      <w:sz w:val="16"/>
                    </w:rPr>
                    <w:t>103,00</w:t>
                  </w:r>
                </w:p>
              </w:tc>
            </w:tr>
          </w:tbl>
          <w:p w14:paraId="76D6472F" w14:textId="77777777" w:rsidR="005322BD" w:rsidRDefault="005322BD" w:rsidP="005322BD">
            <w:pPr>
              <w:pStyle w:val="EMPTYCELLSTYLE"/>
            </w:pPr>
          </w:p>
        </w:tc>
      </w:tr>
      <w:tr w:rsidR="005322BD" w14:paraId="29FC06E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B03FDF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2A1EB05"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8C21726" w14:textId="77777777" w:rsidR="005322BD" w:rsidRDefault="005322BD" w:rsidP="005322BD">
                  <w:pPr>
                    <w:pStyle w:val="UvjetniStil10"/>
                  </w:pPr>
                  <w:r>
                    <w:rPr>
                      <w:sz w:val="16"/>
                    </w:rPr>
                    <w:t>Rashodi za nabavu proizvedene dugotrajne imovine</w:t>
                  </w:r>
                </w:p>
              </w:tc>
              <w:tc>
                <w:tcPr>
                  <w:tcW w:w="2500" w:type="dxa"/>
                </w:tcPr>
                <w:p w14:paraId="48FF0211" w14:textId="77777777" w:rsidR="005322BD" w:rsidRDefault="005322BD" w:rsidP="005322BD">
                  <w:pPr>
                    <w:pStyle w:val="EMPTYCELLSTYLE"/>
                  </w:pPr>
                </w:p>
              </w:tc>
              <w:tc>
                <w:tcPr>
                  <w:tcW w:w="1300" w:type="dxa"/>
                  <w:tcMar>
                    <w:top w:w="40" w:type="dxa"/>
                    <w:left w:w="0" w:type="dxa"/>
                    <w:bottom w:w="40" w:type="dxa"/>
                    <w:right w:w="0" w:type="dxa"/>
                  </w:tcMar>
                </w:tcPr>
                <w:p w14:paraId="79FF2A5A" w14:textId="77777777" w:rsidR="005322BD" w:rsidRDefault="005322BD" w:rsidP="005322BD">
                  <w:pPr>
                    <w:pStyle w:val="UvjetniStil10"/>
                    <w:jc w:val="right"/>
                  </w:pPr>
                  <w:r>
                    <w:rPr>
                      <w:sz w:val="16"/>
                    </w:rPr>
                    <w:t>128.427,00</w:t>
                  </w:r>
                </w:p>
              </w:tc>
              <w:tc>
                <w:tcPr>
                  <w:tcW w:w="1300" w:type="dxa"/>
                  <w:tcMar>
                    <w:top w:w="40" w:type="dxa"/>
                    <w:left w:w="0" w:type="dxa"/>
                    <w:bottom w:w="40" w:type="dxa"/>
                    <w:right w:w="0" w:type="dxa"/>
                  </w:tcMar>
                </w:tcPr>
                <w:p w14:paraId="4D08B947" w14:textId="77777777" w:rsidR="005322BD" w:rsidRDefault="005322BD" w:rsidP="005322BD">
                  <w:pPr>
                    <w:pStyle w:val="UvjetniStil10"/>
                    <w:jc w:val="right"/>
                  </w:pPr>
                  <w:r>
                    <w:rPr>
                      <w:sz w:val="16"/>
                    </w:rPr>
                    <w:t>130.353,41</w:t>
                  </w:r>
                </w:p>
              </w:tc>
              <w:tc>
                <w:tcPr>
                  <w:tcW w:w="1300" w:type="dxa"/>
                  <w:tcMar>
                    <w:top w:w="40" w:type="dxa"/>
                    <w:left w:w="0" w:type="dxa"/>
                    <w:bottom w:w="40" w:type="dxa"/>
                    <w:right w:w="0" w:type="dxa"/>
                  </w:tcMar>
                </w:tcPr>
                <w:p w14:paraId="62B8B8ED" w14:textId="77777777" w:rsidR="005322BD" w:rsidRDefault="005322BD" w:rsidP="005322BD">
                  <w:pPr>
                    <w:pStyle w:val="UvjetniStil10"/>
                    <w:jc w:val="right"/>
                  </w:pPr>
                  <w:r>
                    <w:rPr>
                      <w:sz w:val="16"/>
                    </w:rPr>
                    <w:t>132.279,81</w:t>
                  </w:r>
                </w:p>
              </w:tc>
              <w:tc>
                <w:tcPr>
                  <w:tcW w:w="700" w:type="dxa"/>
                  <w:tcMar>
                    <w:top w:w="40" w:type="dxa"/>
                    <w:left w:w="0" w:type="dxa"/>
                    <w:bottom w:w="40" w:type="dxa"/>
                    <w:right w:w="0" w:type="dxa"/>
                  </w:tcMar>
                </w:tcPr>
                <w:p w14:paraId="639B37A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4B326E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7E799CB" w14:textId="77777777" w:rsidR="005322BD" w:rsidRDefault="005322BD" w:rsidP="005322BD">
                  <w:pPr>
                    <w:pStyle w:val="UvjetniStil10"/>
                    <w:jc w:val="right"/>
                  </w:pPr>
                  <w:r>
                    <w:rPr>
                      <w:sz w:val="16"/>
                    </w:rPr>
                    <w:t>103,00</w:t>
                  </w:r>
                </w:p>
              </w:tc>
            </w:tr>
          </w:tbl>
          <w:p w14:paraId="33324133" w14:textId="77777777" w:rsidR="005322BD" w:rsidRDefault="005322BD" w:rsidP="005322BD">
            <w:pPr>
              <w:pStyle w:val="EMPTYCELLSTYLE"/>
            </w:pPr>
          </w:p>
        </w:tc>
      </w:tr>
      <w:tr w:rsidR="005322BD" w14:paraId="3667E4E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593DC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4A1FA20"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15058388" w14:textId="77777777" w:rsidR="005322BD" w:rsidRDefault="005322BD" w:rsidP="005322BD">
                  <w:pPr>
                    <w:pStyle w:val="UvjetniStil"/>
                  </w:pPr>
                  <w:r>
                    <w:rPr>
                      <w:sz w:val="16"/>
                    </w:rPr>
                    <w:t>Građevinski objekti</w:t>
                  </w:r>
                </w:p>
              </w:tc>
              <w:tc>
                <w:tcPr>
                  <w:tcW w:w="2500" w:type="dxa"/>
                </w:tcPr>
                <w:p w14:paraId="0F93AD16" w14:textId="77777777" w:rsidR="005322BD" w:rsidRDefault="005322BD" w:rsidP="005322BD">
                  <w:pPr>
                    <w:pStyle w:val="EMPTYCELLSTYLE"/>
                  </w:pPr>
                </w:p>
              </w:tc>
              <w:tc>
                <w:tcPr>
                  <w:tcW w:w="1300" w:type="dxa"/>
                  <w:tcMar>
                    <w:top w:w="40" w:type="dxa"/>
                    <w:left w:w="0" w:type="dxa"/>
                    <w:bottom w:w="40" w:type="dxa"/>
                    <w:right w:w="0" w:type="dxa"/>
                  </w:tcMar>
                </w:tcPr>
                <w:p w14:paraId="2F63CCB5" w14:textId="77777777" w:rsidR="005322BD" w:rsidRDefault="005322BD" w:rsidP="005322BD">
                  <w:pPr>
                    <w:pStyle w:val="UvjetniStil"/>
                    <w:jc w:val="right"/>
                  </w:pPr>
                  <w:r>
                    <w:rPr>
                      <w:sz w:val="16"/>
                    </w:rPr>
                    <w:t>128.427,00</w:t>
                  </w:r>
                </w:p>
              </w:tc>
              <w:tc>
                <w:tcPr>
                  <w:tcW w:w="1300" w:type="dxa"/>
                  <w:tcMar>
                    <w:top w:w="40" w:type="dxa"/>
                    <w:left w:w="0" w:type="dxa"/>
                    <w:bottom w:w="40" w:type="dxa"/>
                    <w:right w:w="0" w:type="dxa"/>
                  </w:tcMar>
                </w:tcPr>
                <w:p w14:paraId="22B0F992" w14:textId="77777777" w:rsidR="005322BD" w:rsidRDefault="005322BD" w:rsidP="005322BD">
                  <w:pPr>
                    <w:pStyle w:val="UvjetniStil"/>
                    <w:jc w:val="right"/>
                  </w:pPr>
                  <w:r>
                    <w:rPr>
                      <w:sz w:val="16"/>
                    </w:rPr>
                    <w:t>130.353,41</w:t>
                  </w:r>
                </w:p>
              </w:tc>
              <w:tc>
                <w:tcPr>
                  <w:tcW w:w="1300" w:type="dxa"/>
                  <w:tcMar>
                    <w:top w:w="40" w:type="dxa"/>
                    <w:left w:w="0" w:type="dxa"/>
                    <w:bottom w:w="40" w:type="dxa"/>
                    <w:right w:w="0" w:type="dxa"/>
                  </w:tcMar>
                </w:tcPr>
                <w:p w14:paraId="7A632A41" w14:textId="77777777" w:rsidR="005322BD" w:rsidRDefault="005322BD" w:rsidP="005322BD">
                  <w:pPr>
                    <w:pStyle w:val="UvjetniStil"/>
                    <w:jc w:val="right"/>
                  </w:pPr>
                  <w:r>
                    <w:rPr>
                      <w:sz w:val="16"/>
                    </w:rPr>
                    <w:t>132.279,81</w:t>
                  </w:r>
                </w:p>
              </w:tc>
              <w:tc>
                <w:tcPr>
                  <w:tcW w:w="700" w:type="dxa"/>
                  <w:tcMar>
                    <w:top w:w="40" w:type="dxa"/>
                    <w:left w:w="0" w:type="dxa"/>
                    <w:bottom w:w="40" w:type="dxa"/>
                    <w:right w:w="0" w:type="dxa"/>
                  </w:tcMar>
                </w:tcPr>
                <w:p w14:paraId="4959061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74C3BC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9F53A8" w14:textId="77777777" w:rsidR="005322BD" w:rsidRDefault="005322BD" w:rsidP="005322BD">
                  <w:pPr>
                    <w:pStyle w:val="UvjetniStil"/>
                    <w:jc w:val="right"/>
                  </w:pPr>
                  <w:r>
                    <w:rPr>
                      <w:sz w:val="16"/>
                    </w:rPr>
                    <w:t>103,00</w:t>
                  </w:r>
                </w:p>
              </w:tc>
            </w:tr>
          </w:tbl>
          <w:p w14:paraId="7BA2FA43" w14:textId="77777777" w:rsidR="005322BD" w:rsidRDefault="005322BD" w:rsidP="005322BD">
            <w:pPr>
              <w:pStyle w:val="EMPTYCELLSTYLE"/>
            </w:pPr>
          </w:p>
        </w:tc>
      </w:tr>
      <w:tr w:rsidR="005322BD" w14:paraId="16DC40F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86E79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C683C2" w14:textId="77777777" w:rsidR="005322BD" w:rsidRDefault="005322BD" w:rsidP="005322BD">
                  <w:pPr>
                    <w:pStyle w:val="izv2"/>
                  </w:pPr>
                  <w:r>
                    <w:rPr>
                      <w:sz w:val="16"/>
                    </w:rPr>
                    <w:t>Izvor 5.3. Kapitalne pomoći iz državnog proračuna</w:t>
                  </w:r>
                </w:p>
              </w:tc>
              <w:tc>
                <w:tcPr>
                  <w:tcW w:w="2020" w:type="dxa"/>
                </w:tcPr>
                <w:p w14:paraId="3CB988A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BBA2EB" w14:textId="77777777" w:rsidR="005322BD" w:rsidRDefault="005322BD" w:rsidP="005322BD">
                  <w:pPr>
                    <w:pStyle w:val="izv2"/>
                    <w:jc w:val="right"/>
                  </w:pPr>
                  <w:r>
                    <w:rPr>
                      <w:sz w:val="16"/>
                    </w:rPr>
                    <w:t>513.708,00</w:t>
                  </w:r>
                </w:p>
              </w:tc>
              <w:tc>
                <w:tcPr>
                  <w:tcW w:w="1300" w:type="dxa"/>
                  <w:shd w:val="clear" w:color="auto" w:fill="FFFFFF"/>
                  <w:tcMar>
                    <w:top w:w="0" w:type="dxa"/>
                    <w:left w:w="0" w:type="dxa"/>
                    <w:bottom w:w="0" w:type="dxa"/>
                    <w:right w:w="0" w:type="dxa"/>
                  </w:tcMar>
                  <w:vAlign w:val="center"/>
                </w:tcPr>
                <w:p w14:paraId="1D65D2B6" w14:textId="77777777" w:rsidR="005322BD" w:rsidRDefault="005322BD" w:rsidP="005322BD">
                  <w:pPr>
                    <w:pStyle w:val="izv2"/>
                    <w:jc w:val="right"/>
                  </w:pPr>
                  <w:r>
                    <w:rPr>
                      <w:sz w:val="16"/>
                    </w:rPr>
                    <w:t>521.413,62</w:t>
                  </w:r>
                </w:p>
              </w:tc>
              <w:tc>
                <w:tcPr>
                  <w:tcW w:w="1300" w:type="dxa"/>
                  <w:shd w:val="clear" w:color="auto" w:fill="FFFFFF"/>
                  <w:tcMar>
                    <w:top w:w="0" w:type="dxa"/>
                    <w:left w:w="0" w:type="dxa"/>
                    <w:bottom w:w="0" w:type="dxa"/>
                    <w:right w:w="0" w:type="dxa"/>
                  </w:tcMar>
                  <w:vAlign w:val="center"/>
                </w:tcPr>
                <w:p w14:paraId="66515294" w14:textId="77777777" w:rsidR="005322BD" w:rsidRDefault="005322BD" w:rsidP="005322BD">
                  <w:pPr>
                    <w:pStyle w:val="izv2"/>
                    <w:jc w:val="right"/>
                  </w:pPr>
                  <w:r>
                    <w:rPr>
                      <w:sz w:val="16"/>
                    </w:rPr>
                    <w:t>529.119,24</w:t>
                  </w:r>
                </w:p>
              </w:tc>
              <w:tc>
                <w:tcPr>
                  <w:tcW w:w="700" w:type="dxa"/>
                  <w:shd w:val="clear" w:color="auto" w:fill="FFFFFF"/>
                  <w:tcMar>
                    <w:top w:w="0" w:type="dxa"/>
                    <w:left w:w="0" w:type="dxa"/>
                    <w:bottom w:w="0" w:type="dxa"/>
                    <w:right w:w="0" w:type="dxa"/>
                  </w:tcMar>
                  <w:vAlign w:val="center"/>
                </w:tcPr>
                <w:p w14:paraId="58D9D60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7F4915A"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C78F61F" w14:textId="77777777" w:rsidR="005322BD" w:rsidRDefault="005322BD" w:rsidP="005322BD">
                  <w:pPr>
                    <w:pStyle w:val="izv2"/>
                    <w:jc w:val="right"/>
                  </w:pPr>
                  <w:r>
                    <w:rPr>
                      <w:sz w:val="16"/>
                    </w:rPr>
                    <w:t>103,00</w:t>
                  </w:r>
                </w:p>
              </w:tc>
            </w:tr>
          </w:tbl>
          <w:p w14:paraId="5D6F6E03" w14:textId="77777777" w:rsidR="005322BD" w:rsidRDefault="005322BD" w:rsidP="005322BD">
            <w:pPr>
              <w:pStyle w:val="EMPTYCELLSTYLE"/>
            </w:pPr>
          </w:p>
        </w:tc>
      </w:tr>
      <w:tr w:rsidR="005322BD" w14:paraId="5114878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BCF8E8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B5B97F" w14:textId="77777777" w:rsidR="005322BD" w:rsidRDefault="005322BD" w:rsidP="005322BD">
                  <w:pPr>
                    <w:pStyle w:val="fun3"/>
                  </w:pPr>
                  <w:r>
                    <w:rPr>
                      <w:sz w:val="16"/>
                    </w:rPr>
                    <w:t>FUNKCIJSKA KLASIFIKACIJA 0451 Cestovni promet</w:t>
                  </w:r>
                </w:p>
              </w:tc>
              <w:tc>
                <w:tcPr>
                  <w:tcW w:w="2020" w:type="dxa"/>
                </w:tcPr>
                <w:p w14:paraId="489A0E9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92E54FA" w14:textId="77777777" w:rsidR="005322BD" w:rsidRDefault="005322BD" w:rsidP="005322BD">
                  <w:pPr>
                    <w:pStyle w:val="fun3"/>
                    <w:jc w:val="right"/>
                  </w:pPr>
                  <w:r>
                    <w:rPr>
                      <w:sz w:val="16"/>
                    </w:rPr>
                    <w:t>513.708,00</w:t>
                  </w:r>
                </w:p>
              </w:tc>
              <w:tc>
                <w:tcPr>
                  <w:tcW w:w="1300" w:type="dxa"/>
                  <w:shd w:val="clear" w:color="auto" w:fill="FFFFFF"/>
                  <w:tcMar>
                    <w:top w:w="0" w:type="dxa"/>
                    <w:left w:w="0" w:type="dxa"/>
                    <w:bottom w:w="0" w:type="dxa"/>
                    <w:right w:w="0" w:type="dxa"/>
                  </w:tcMar>
                  <w:vAlign w:val="center"/>
                </w:tcPr>
                <w:p w14:paraId="617ED568" w14:textId="77777777" w:rsidR="005322BD" w:rsidRDefault="005322BD" w:rsidP="005322BD">
                  <w:pPr>
                    <w:pStyle w:val="fun3"/>
                    <w:jc w:val="right"/>
                  </w:pPr>
                  <w:r>
                    <w:rPr>
                      <w:sz w:val="16"/>
                    </w:rPr>
                    <w:t>521.413,62</w:t>
                  </w:r>
                </w:p>
              </w:tc>
              <w:tc>
                <w:tcPr>
                  <w:tcW w:w="1300" w:type="dxa"/>
                  <w:shd w:val="clear" w:color="auto" w:fill="FFFFFF"/>
                  <w:tcMar>
                    <w:top w:w="0" w:type="dxa"/>
                    <w:left w:w="0" w:type="dxa"/>
                    <w:bottom w:w="0" w:type="dxa"/>
                    <w:right w:w="0" w:type="dxa"/>
                  </w:tcMar>
                  <w:vAlign w:val="center"/>
                </w:tcPr>
                <w:p w14:paraId="59CDE7C6" w14:textId="77777777" w:rsidR="005322BD" w:rsidRDefault="005322BD" w:rsidP="005322BD">
                  <w:pPr>
                    <w:pStyle w:val="fun3"/>
                    <w:jc w:val="right"/>
                  </w:pPr>
                  <w:r>
                    <w:rPr>
                      <w:sz w:val="16"/>
                    </w:rPr>
                    <w:t>529.119,24</w:t>
                  </w:r>
                </w:p>
              </w:tc>
              <w:tc>
                <w:tcPr>
                  <w:tcW w:w="700" w:type="dxa"/>
                  <w:shd w:val="clear" w:color="auto" w:fill="FFFFFF"/>
                  <w:tcMar>
                    <w:top w:w="0" w:type="dxa"/>
                    <w:left w:w="0" w:type="dxa"/>
                    <w:bottom w:w="0" w:type="dxa"/>
                    <w:right w:w="0" w:type="dxa"/>
                  </w:tcMar>
                  <w:vAlign w:val="center"/>
                </w:tcPr>
                <w:p w14:paraId="4B416D7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8118CE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458555C" w14:textId="77777777" w:rsidR="005322BD" w:rsidRDefault="005322BD" w:rsidP="005322BD">
                  <w:pPr>
                    <w:pStyle w:val="fun3"/>
                    <w:jc w:val="right"/>
                  </w:pPr>
                  <w:r>
                    <w:rPr>
                      <w:sz w:val="16"/>
                    </w:rPr>
                    <w:t>103,00</w:t>
                  </w:r>
                </w:p>
              </w:tc>
            </w:tr>
          </w:tbl>
          <w:p w14:paraId="349B9E4C" w14:textId="77777777" w:rsidR="005322BD" w:rsidRDefault="005322BD" w:rsidP="005322BD">
            <w:pPr>
              <w:pStyle w:val="EMPTYCELLSTYLE"/>
            </w:pPr>
          </w:p>
        </w:tc>
      </w:tr>
      <w:tr w:rsidR="005322BD" w14:paraId="7EC4DBA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B7CEB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B9F14B1"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0E97FF3" w14:textId="77777777" w:rsidR="005322BD" w:rsidRDefault="005322BD" w:rsidP="005322BD">
                  <w:pPr>
                    <w:pStyle w:val="UvjetniStil10"/>
                  </w:pPr>
                  <w:r>
                    <w:rPr>
                      <w:sz w:val="16"/>
                    </w:rPr>
                    <w:t>Rashodi za nabavu nefinancijske imovine</w:t>
                  </w:r>
                </w:p>
              </w:tc>
              <w:tc>
                <w:tcPr>
                  <w:tcW w:w="2500" w:type="dxa"/>
                </w:tcPr>
                <w:p w14:paraId="58DE6937" w14:textId="77777777" w:rsidR="005322BD" w:rsidRDefault="005322BD" w:rsidP="005322BD">
                  <w:pPr>
                    <w:pStyle w:val="EMPTYCELLSTYLE"/>
                  </w:pPr>
                </w:p>
              </w:tc>
              <w:tc>
                <w:tcPr>
                  <w:tcW w:w="1300" w:type="dxa"/>
                  <w:tcMar>
                    <w:top w:w="40" w:type="dxa"/>
                    <w:left w:w="0" w:type="dxa"/>
                    <w:bottom w:w="40" w:type="dxa"/>
                    <w:right w:w="0" w:type="dxa"/>
                  </w:tcMar>
                </w:tcPr>
                <w:p w14:paraId="677737F2" w14:textId="77777777" w:rsidR="005322BD" w:rsidRDefault="005322BD" w:rsidP="005322BD">
                  <w:pPr>
                    <w:pStyle w:val="UvjetniStil10"/>
                    <w:jc w:val="right"/>
                  </w:pPr>
                  <w:r>
                    <w:rPr>
                      <w:sz w:val="16"/>
                    </w:rPr>
                    <w:t>513.708,00</w:t>
                  </w:r>
                </w:p>
              </w:tc>
              <w:tc>
                <w:tcPr>
                  <w:tcW w:w="1300" w:type="dxa"/>
                  <w:tcMar>
                    <w:top w:w="40" w:type="dxa"/>
                    <w:left w:w="0" w:type="dxa"/>
                    <w:bottom w:w="40" w:type="dxa"/>
                    <w:right w:w="0" w:type="dxa"/>
                  </w:tcMar>
                </w:tcPr>
                <w:p w14:paraId="63AA3E5D" w14:textId="77777777" w:rsidR="005322BD" w:rsidRDefault="005322BD" w:rsidP="005322BD">
                  <w:pPr>
                    <w:pStyle w:val="UvjetniStil10"/>
                    <w:jc w:val="right"/>
                  </w:pPr>
                  <w:r>
                    <w:rPr>
                      <w:sz w:val="16"/>
                    </w:rPr>
                    <w:t>521.413,62</w:t>
                  </w:r>
                </w:p>
              </w:tc>
              <w:tc>
                <w:tcPr>
                  <w:tcW w:w="1300" w:type="dxa"/>
                  <w:tcMar>
                    <w:top w:w="40" w:type="dxa"/>
                    <w:left w:w="0" w:type="dxa"/>
                    <w:bottom w:w="40" w:type="dxa"/>
                    <w:right w:w="0" w:type="dxa"/>
                  </w:tcMar>
                </w:tcPr>
                <w:p w14:paraId="152774DE" w14:textId="77777777" w:rsidR="005322BD" w:rsidRDefault="005322BD" w:rsidP="005322BD">
                  <w:pPr>
                    <w:pStyle w:val="UvjetniStil10"/>
                    <w:jc w:val="right"/>
                  </w:pPr>
                  <w:r>
                    <w:rPr>
                      <w:sz w:val="16"/>
                    </w:rPr>
                    <w:t>529.119,24</w:t>
                  </w:r>
                </w:p>
              </w:tc>
              <w:tc>
                <w:tcPr>
                  <w:tcW w:w="700" w:type="dxa"/>
                  <w:tcMar>
                    <w:top w:w="40" w:type="dxa"/>
                    <w:left w:w="0" w:type="dxa"/>
                    <w:bottom w:w="40" w:type="dxa"/>
                    <w:right w:w="0" w:type="dxa"/>
                  </w:tcMar>
                </w:tcPr>
                <w:p w14:paraId="25BB1E8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68EC52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E2E7E7F" w14:textId="77777777" w:rsidR="005322BD" w:rsidRDefault="005322BD" w:rsidP="005322BD">
                  <w:pPr>
                    <w:pStyle w:val="UvjetniStil10"/>
                    <w:jc w:val="right"/>
                  </w:pPr>
                  <w:r>
                    <w:rPr>
                      <w:sz w:val="16"/>
                    </w:rPr>
                    <w:t>103,00</w:t>
                  </w:r>
                </w:p>
              </w:tc>
            </w:tr>
          </w:tbl>
          <w:p w14:paraId="1E8210A2" w14:textId="77777777" w:rsidR="005322BD" w:rsidRDefault="005322BD" w:rsidP="005322BD">
            <w:pPr>
              <w:pStyle w:val="EMPTYCELLSTYLE"/>
            </w:pPr>
          </w:p>
        </w:tc>
      </w:tr>
      <w:tr w:rsidR="005322BD" w14:paraId="3BFFBE0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4689B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12ACC5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41ECF9A5" w14:textId="77777777" w:rsidR="005322BD" w:rsidRDefault="005322BD" w:rsidP="005322BD">
                  <w:pPr>
                    <w:pStyle w:val="UvjetniStil10"/>
                  </w:pPr>
                  <w:r>
                    <w:rPr>
                      <w:sz w:val="16"/>
                    </w:rPr>
                    <w:t>Rashodi za nabavu proizvedene dugotrajne imovine</w:t>
                  </w:r>
                </w:p>
              </w:tc>
              <w:tc>
                <w:tcPr>
                  <w:tcW w:w="2500" w:type="dxa"/>
                </w:tcPr>
                <w:p w14:paraId="3B320DF3" w14:textId="77777777" w:rsidR="005322BD" w:rsidRDefault="005322BD" w:rsidP="005322BD">
                  <w:pPr>
                    <w:pStyle w:val="EMPTYCELLSTYLE"/>
                  </w:pPr>
                </w:p>
              </w:tc>
              <w:tc>
                <w:tcPr>
                  <w:tcW w:w="1300" w:type="dxa"/>
                  <w:tcMar>
                    <w:top w:w="40" w:type="dxa"/>
                    <w:left w:w="0" w:type="dxa"/>
                    <w:bottom w:w="40" w:type="dxa"/>
                    <w:right w:w="0" w:type="dxa"/>
                  </w:tcMar>
                </w:tcPr>
                <w:p w14:paraId="0A4E0969" w14:textId="77777777" w:rsidR="005322BD" w:rsidRDefault="005322BD" w:rsidP="005322BD">
                  <w:pPr>
                    <w:pStyle w:val="UvjetniStil10"/>
                    <w:jc w:val="right"/>
                  </w:pPr>
                  <w:r>
                    <w:rPr>
                      <w:sz w:val="16"/>
                    </w:rPr>
                    <w:t>513.708,00</w:t>
                  </w:r>
                </w:p>
              </w:tc>
              <w:tc>
                <w:tcPr>
                  <w:tcW w:w="1300" w:type="dxa"/>
                  <w:tcMar>
                    <w:top w:w="40" w:type="dxa"/>
                    <w:left w:w="0" w:type="dxa"/>
                    <w:bottom w:w="40" w:type="dxa"/>
                    <w:right w:w="0" w:type="dxa"/>
                  </w:tcMar>
                </w:tcPr>
                <w:p w14:paraId="6ECBA45C" w14:textId="77777777" w:rsidR="005322BD" w:rsidRDefault="005322BD" w:rsidP="005322BD">
                  <w:pPr>
                    <w:pStyle w:val="UvjetniStil10"/>
                    <w:jc w:val="right"/>
                  </w:pPr>
                  <w:r>
                    <w:rPr>
                      <w:sz w:val="16"/>
                    </w:rPr>
                    <w:t>521.413,62</w:t>
                  </w:r>
                </w:p>
              </w:tc>
              <w:tc>
                <w:tcPr>
                  <w:tcW w:w="1300" w:type="dxa"/>
                  <w:tcMar>
                    <w:top w:w="40" w:type="dxa"/>
                    <w:left w:w="0" w:type="dxa"/>
                    <w:bottom w:w="40" w:type="dxa"/>
                    <w:right w:w="0" w:type="dxa"/>
                  </w:tcMar>
                </w:tcPr>
                <w:p w14:paraId="156D4580" w14:textId="77777777" w:rsidR="005322BD" w:rsidRDefault="005322BD" w:rsidP="005322BD">
                  <w:pPr>
                    <w:pStyle w:val="UvjetniStil10"/>
                    <w:jc w:val="right"/>
                  </w:pPr>
                  <w:r>
                    <w:rPr>
                      <w:sz w:val="16"/>
                    </w:rPr>
                    <w:t>529.119,24</w:t>
                  </w:r>
                </w:p>
              </w:tc>
              <w:tc>
                <w:tcPr>
                  <w:tcW w:w="700" w:type="dxa"/>
                  <w:tcMar>
                    <w:top w:w="40" w:type="dxa"/>
                    <w:left w:w="0" w:type="dxa"/>
                    <w:bottom w:w="40" w:type="dxa"/>
                    <w:right w:w="0" w:type="dxa"/>
                  </w:tcMar>
                </w:tcPr>
                <w:p w14:paraId="1C0FFE8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CA3DE9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59E9854" w14:textId="77777777" w:rsidR="005322BD" w:rsidRDefault="005322BD" w:rsidP="005322BD">
                  <w:pPr>
                    <w:pStyle w:val="UvjetniStil10"/>
                    <w:jc w:val="right"/>
                  </w:pPr>
                  <w:r>
                    <w:rPr>
                      <w:sz w:val="16"/>
                    </w:rPr>
                    <w:t>103,00</w:t>
                  </w:r>
                </w:p>
              </w:tc>
            </w:tr>
          </w:tbl>
          <w:p w14:paraId="3D1DD1A0" w14:textId="77777777" w:rsidR="005322BD" w:rsidRDefault="005322BD" w:rsidP="005322BD">
            <w:pPr>
              <w:pStyle w:val="EMPTYCELLSTYLE"/>
            </w:pPr>
          </w:p>
        </w:tc>
      </w:tr>
      <w:tr w:rsidR="005322BD" w14:paraId="256F650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8955E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2A7A72"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41A84812" w14:textId="77777777" w:rsidR="005322BD" w:rsidRDefault="005322BD" w:rsidP="005322BD">
                  <w:pPr>
                    <w:pStyle w:val="UvjetniStil"/>
                  </w:pPr>
                  <w:r>
                    <w:rPr>
                      <w:sz w:val="16"/>
                    </w:rPr>
                    <w:t>Građevinski objekti</w:t>
                  </w:r>
                </w:p>
              </w:tc>
              <w:tc>
                <w:tcPr>
                  <w:tcW w:w="2500" w:type="dxa"/>
                </w:tcPr>
                <w:p w14:paraId="6FE1C084" w14:textId="77777777" w:rsidR="005322BD" w:rsidRDefault="005322BD" w:rsidP="005322BD">
                  <w:pPr>
                    <w:pStyle w:val="EMPTYCELLSTYLE"/>
                  </w:pPr>
                </w:p>
              </w:tc>
              <w:tc>
                <w:tcPr>
                  <w:tcW w:w="1300" w:type="dxa"/>
                  <w:tcMar>
                    <w:top w:w="40" w:type="dxa"/>
                    <w:left w:w="0" w:type="dxa"/>
                    <w:bottom w:w="40" w:type="dxa"/>
                    <w:right w:w="0" w:type="dxa"/>
                  </w:tcMar>
                </w:tcPr>
                <w:p w14:paraId="42A369F6" w14:textId="77777777" w:rsidR="005322BD" w:rsidRDefault="005322BD" w:rsidP="005322BD">
                  <w:pPr>
                    <w:pStyle w:val="UvjetniStil"/>
                    <w:jc w:val="right"/>
                  </w:pPr>
                  <w:r>
                    <w:rPr>
                      <w:sz w:val="16"/>
                    </w:rPr>
                    <w:t>513.708,00</w:t>
                  </w:r>
                </w:p>
              </w:tc>
              <w:tc>
                <w:tcPr>
                  <w:tcW w:w="1300" w:type="dxa"/>
                  <w:tcMar>
                    <w:top w:w="40" w:type="dxa"/>
                    <w:left w:w="0" w:type="dxa"/>
                    <w:bottom w:w="40" w:type="dxa"/>
                    <w:right w:w="0" w:type="dxa"/>
                  </w:tcMar>
                </w:tcPr>
                <w:p w14:paraId="1224CC53" w14:textId="77777777" w:rsidR="005322BD" w:rsidRDefault="005322BD" w:rsidP="005322BD">
                  <w:pPr>
                    <w:pStyle w:val="UvjetniStil"/>
                    <w:jc w:val="right"/>
                  </w:pPr>
                  <w:r>
                    <w:rPr>
                      <w:sz w:val="16"/>
                    </w:rPr>
                    <w:t>521.413,62</w:t>
                  </w:r>
                </w:p>
              </w:tc>
              <w:tc>
                <w:tcPr>
                  <w:tcW w:w="1300" w:type="dxa"/>
                  <w:tcMar>
                    <w:top w:w="40" w:type="dxa"/>
                    <w:left w:w="0" w:type="dxa"/>
                    <w:bottom w:w="40" w:type="dxa"/>
                    <w:right w:w="0" w:type="dxa"/>
                  </w:tcMar>
                </w:tcPr>
                <w:p w14:paraId="28BF4A58" w14:textId="77777777" w:rsidR="005322BD" w:rsidRDefault="005322BD" w:rsidP="005322BD">
                  <w:pPr>
                    <w:pStyle w:val="UvjetniStil"/>
                    <w:jc w:val="right"/>
                  </w:pPr>
                  <w:r>
                    <w:rPr>
                      <w:sz w:val="16"/>
                    </w:rPr>
                    <w:t>529.119,24</w:t>
                  </w:r>
                </w:p>
              </w:tc>
              <w:tc>
                <w:tcPr>
                  <w:tcW w:w="700" w:type="dxa"/>
                  <w:tcMar>
                    <w:top w:w="40" w:type="dxa"/>
                    <w:left w:w="0" w:type="dxa"/>
                    <w:bottom w:w="40" w:type="dxa"/>
                    <w:right w:w="0" w:type="dxa"/>
                  </w:tcMar>
                </w:tcPr>
                <w:p w14:paraId="4D93E2A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D6B85A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0F30EBD" w14:textId="77777777" w:rsidR="005322BD" w:rsidRDefault="005322BD" w:rsidP="005322BD">
                  <w:pPr>
                    <w:pStyle w:val="UvjetniStil"/>
                    <w:jc w:val="right"/>
                  </w:pPr>
                  <w:r>
                    <w:rPr>
                      <w:sz w:val="16"/>
                    </w:rPr>
                    <w:t>103,00</w:t>
                  </w:r>
                </w:p>
              </w:tc>
            </w:tr>
          </w:tbl>
          <w:p w14:paraId="1AB178AE" w14:textId="77777777" w:rsidR="005322BD" w:rsidRDefault="005322BD" w:rsidP="005322BD">
            <w:pPr>
              <w:pStyle w:val="EMPTYCELLSTYLE"/>
            </w:pPr>
          </w:p>
        </w:tc>
      </w:tr>
      <w:tr w:rsidR="005322BD" w14:paraId="6EC2247B" w14:textId="77777777" w:rsidTr="005322BD">
        <w:tblPrEx>
          <w:tblCellMar>
            <w:top w:w="0" w:type="dxa"/>
            <w:bottom w:w="0" w:type="dxa"/>
          </w:tblCellMar>
        </w:tblPrEx>
        <w:trPr>
          <w:trHeight w:hRule="exact" w:val="80"/>
        </w:trPr>
        <w:tc>
          <w:tcPr>
            <w:tcW w:w="1800" w:type="dxa"/>
          </w:tcPr>
          <w:p w14:paraId="3D84AC9E" w14:textId="77777777" w:rsidR="005322BD" w:rsidRDefault="005322BD" w:rsidP="005322BD">
            <w:pPr>
              <w:pStyle w:val="EMPTYCELLSTYLE"/>
            </w:pPr>
          </w:p>
        </w:tc>
        <w:tc>
          <w:tcPr>
            <w:tcW w:w="2640" w:type="dxa"/>
          </w:tcPr>
          <w:p w14:paraId="25DEFDC5" w14:textId="77777777" w:rsidR="005322BD" w:rsidRDefault="005322BD" w:rsidP="005322BD">
            <w:pPr>
              <w:pStyle w:val="EMPTYCELLSTYLE"/>
            </w:pPr>
          </w:p>
        </w:tc>
        <w:tc>
          <w:tcPr>
            <w:tcW w:w="600" w:type="dxa"/>
          </w:tcPr>
          <w:p w14:paraId="76BA3645" w14:textId="77777777" w:rsidR="005322BD" w:rsidRDefault="005322BD" w:rsidP="005322BD">
            <w:pPr>
              <w:pStyle w:val="EMPTYCELLSTYLE"/>
            </w:pPr>
          </w:p>
        </w:tc>
        <w:tc>
          <w:tcPr>
            <w:tcW w:w="2520" w:type="dxa"/>
          </w:tcPr>
          <w:p w14:paraId="60C0EEC0" w14:textId="77777777" w:rsidR="005322BD" w:rsidRDefault="005322BD" w:rsidP="005322BD">
            <w:pPr>
              <w:pStyle w:val="EMPTYCELLSTYLE"/>
            </w:pPr>
          </w:p>
        </w:tc>
        <w:tc>
          <w:tcPr>
            <w:tcW w:w="2520" w:type="dxa"/>
          </w:tcPr>
          <w:p w14:paraId="649414FD" w14:textId="77777777" w:rsidR="005322BD" w:rsidRDefault="005322BD" w:rsidP="005322BD">
            <w:pPr>
              <w:pStyle w:val="EMPTYCELLSTYLE"/>
            </w:pPr>
          </w:p>
        </w:tc>
        <w:tc>
          <w:tcPr>
            <w:tcW w:w="3420" w:type="dxa"/>
          </w:tcPr>
          <w:p w14:paraId="1FF61490" w14:textId="77777777" w:rsidR="005322BD" w:rsidRDefault="005322BD" w:rsidP="005322BD">
            <w:pPr>
              <w:pStyle w:val="EMPTYCELLSTYLE"/>
            </w:pPr>
          </w:p>
        </w:tc>
        <w:tc>
          <w:tcPr>
            <w:tcW w:w="720" w:type="dxa"/>
          </w:tcPr>
          <w:p w14:paraId="3E7FAC4F" w14:textId="77777777" w:rsidR="005322BD" w:rsidRDefault="005322BD" w:rsidP="005322BD">
            <w:pPr>
              <w:pStyle w:val="EMPTYCELLSTYLE"/>
            </w:pPr>
          </w:p>
        </w:tc>
        <w:tc>
          <w:tcPr>
            <w:tcW w:w="680" w:type="dxa"/>
          </w:tcPr>
          <w:p w14:paraId="43021DED" w14:textId="77777777" w:rsidR="005322BD" w:rsidRDefault="005322BD" w:rsidP="005322BD">
            <w:pPr>
              <w:pStyle w:val="EMPTYCELLSTYLE"/>
            </w:pPr>
          </w:p>
        </w:tc>
        <w:tc>
          <w:tcPr>
            <w:tcW w:w="40" w:type="dxa"/>
          </w:tcPr>
          <w:p w14:paraId="4342F506" w14:textId="77777777" w:rsidR="005322BD" w:rsidRDefault="005322BD" w:rsidP="005322BD">
            <w:pPr>
              <w:pStyle w:val="EMPTYCELLSTYLE"/>
            </w:pPr>
          </w:p>
        </w:tc>
        <w:tc>
          <w:tcPr>
            <w:tcW w:w="1080" w:type="dxa"/>
          </w:tcPr>
          <w:p w14:paraId="7ABEBE8B" w14:textId="77777777" w:rsidR="005322BD" w:rsidRDefault="005322BD" w:rsidP="005322BD">
            <w:pPr>
              <w:pStyle w:val="EMPTYCELLSTYLE"/>
            </w:pPr>
          </w:p>
        </w:tc>
        <w:tc>
          <w:tcPr>
            <w:tcW w:w="40" w:type="dxa"/>
          </w:tcPr>
          <w:p w14:paraId="02A0D2C3" w14:textId="77777777" w:rsidR="005322BD" w:rsidRDefault="005322BD" w:rsidP="005322BD">
            <w:pPr>
              <w:pStyle w:val="EMPTYCELLSTYLE"/>
            </w:pPr>
          </w:p>
        </w:tc>
      </w:tr>
      <w:tr w:rsidR="005322BD" w14:paraId="20F688F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6F1E5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8FE71E2" w14:textId="77777777" w:rsidR="005322BD" w:rsidRDefault="005322BD" w:rsidP="005322BD">
                  <w:pPr>
                    <w:pStyle w:val="prog3"/>
                  </w:pPr>
                  <w:r>
                    <w:rPr>
                      <w:sz w:val="16"/>
                    </w:rPr>
                    <w:t>Kapitalni projekt K100070 Proširenje i modernizacija javne rasvjete u naselju Gračac</w:t>
                  </w:r>
                </w:p>
              </w:tc>
              <w:tc>
                <w:tcPr>
                  <w:tcW w:w="2020" w:type="dxa"/>
                </w:tcPr>
                <w:p w14:paraId="4463A49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DAD5B18" w14:textId="77777777" w:rsidR="005322BD" w:rsidRDefault="005322BD" w:rsidP="005322BD">
                  <w:pPr>
                    <w:pStyle w:val="prog3"/>
                    <w:jc w:val="right"/>
                  </w:pPr>
                  <w:r>
                    <w:rPr>
                      <w:sz w:val="16"/>
                    </w:rPr>
                    <w:t>150.000,00</w:t>
                  </w:r>
                </w:p>
              </w:tc>
              <w:tc>
                <w:tcPr>
                  <w:tcW w:w="1300" w:type="dxa"/>
                  <w:shd w:val="clear" w:color="auto" w:fill="FFFFFF"/>
                  <w:tcMar>
                    <w:top w:w="0" w:type="dxa"/>
                    <w:left w:w="0" w:type="dxa"/>
                    <w:bottom w:w="0" w:type="dxa"/>
                    <w:right w:w="0" w:type="dxa"/>
                  </w:tcMar>
                  <w:vAlign w:val="center"/>
                </w:tcPr>
                <w:p w14:paraId="3E8C6A55" w14:textId="77777777" w:rsidR="005322BD" w:rsidRDefault="005322BD" w:rsidP="005322BD">
                  <w:pPr>
                    <w:pStyle w:val="prog3"/>
                    <w:jc w:val="right"/>
                  </w:pPr>
                  <w:r>
                    <w:rPr>
                      <w:sz w:val="16"/>
                    </w:rPr>
                    <w:t>152.250,00</w:t>
                  </w:r>
                </w:p>
              </w:tc>
              <w:tc>
                <w:tcPr>
                  <w:tcW w:w="1300" w:type="dxa"/>
                  <w:shd w:val="clear" w:color="auto" w:fill="FFFFFF"/>
                  <w:tcMar>
                    <w:top w:w="0" w:type="dxa"/>
                    <w:left w:w="0" w:type="dxa"/>
                    <w:bottom w:w="0" w:type="dxa"/>
                    <w:right w:w="0" w:type="dxa"/>
                  </w:tcMar>
                  <w:vAlign w:val="center"/>
                </w:tcPr>
                <w:p w14:paraId="2BD804B7" w14:textId="77777777" w:rsidR="005322BD" w:rsidRDefault="005322BD" w:rsidP="005322BD">
                  <w:pPr>
                    <w:pStyle w:val="prog3"/>
                    <w:jc w:val="right"/>
                  </w:pPr>
                  <w:r>
                    <w:rPr>
                      <w:sz w:val="16"/>
                    </w:rPr>
                    <w:t>154.500,00</w:t>
                  </w:r>
                </w:p>
              </w:tc>
              <w:tc>
                <w:tcPr>
                  <w:tcW w:w="700" w:type="dxa"/>
                  <w:shd w:val="clear" w:color="auto" w:fill="FFFFFF"/>
                  <w:tcMar>
                    <w:top w:w="0" w:type="dxa"/>
                    <w:left w:w="0" w:type="dxa"/>
                    <w:bottom w:w="0" w:type="dxa"/>
                    <w:right w:w="0" w:type="dxa"/>
                  </w:tcMar>
                  <w:vAlign w:val="center"/>
                </w:tcPr>
                <w:p w14:paraId="19399F0C"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2975C8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3C5D10F" w14:textId="77777777" w:rsidR="005322BD" w:rsidRDefault="005322BD" w:rsidP="005322BD">
                  <w:pPr>
                    <w:pStyle w:val="prog3"/>
                    <w:jc w:val="right"/>
                  </w:pPr>
                  <w:r>
                    <w:rPr>
                      <w:sz w:val="16"/>
                    </w:rPr>
                    <w:t>103,00</w:t>
                  </w:r>
                </w:p>
              </w:tc>
            </w:tr>
          </w:tbl>
          <w:p w14:paraId="28FA2F55" w14:textId="77777777" w:rsidR="005322BD" w:rsidRDefault="005322BD" w:rsidP="005322BD">
            <w:pPr>
              <w:pStyle w:val="EMPTYCELLSTYLE"/>
            </w:pPr>
          </w:p>
        </w:tc>
      </w:tr>
      <w:tr w:rsidR="005322BD" w14:paraId="6759A18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57AE01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F1A208" w14:textId="77777777" w:rsidR="005322BD" w:rsidRDefault="005322BD" w:rsidP="005322BD">
                  <w:pPr>
                    <w:pStyle w:val="izv1"/>
                  </w:pPr>
                  <w:r>
                    <w:rPr>
                      <w:sz w:val="16"/>
                    </w:rPr>
                    <w:t>Izvor 1. OPĆI PRIHODI I PRIMICI</w:t>
                  </w:r>
                </w:p>
              </w:tc>
              <w:tc>
                <w:tcPr>
                  <w:tcW w:w="2020" w:type="dxa"/>
                </w:tcPr>
                <w:p w14:paraId="4CE1E41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0F96397" w14:textId="77777777" w:rsidR="005322BD" w:rsidRDefault="005322BD" w:rsidP="005322BD">
                  <w:pPr>
                    <w:pStyle w:val="izv1"/>
                    <w:jc w:val="right"/>
                  </w:pPr>
                  <w:r>
                    <w:rPr>
                      <w:sz w:val="16"/>
                    </w:rPr>
                    <w:t>150.000,00</w:t>
                  </w:r>
                </w:p>
              </w:tc>
              <w:tc>
                <w:tcPr>
                  <w:tcW w:w="1300" w:type="dxa"/>
                  <w:shd w:val="clear" w:color="auto" w:fill="FFFFFF"/>
                  <w:tcMar>
                    <w:top w:w="0" w:type="dxa"/>
                    <w:left w:w="0" w:type="dxa"/>
                    <w:bottom w:w="0" w:type="dxa"/>
                    <w:right w:w="0" w:type="dxa"/>
                  </w:tcMar>
                  <w:vAlign w:val="center"/>
                </w:tcPr>
                <w:p w14:paraId="4A6E41AA" w14:textId="77777777" w:rsidR="005322BD" w:rsidRDefault="005322BD" w:rsidP="005322BD">
                  <w:pPr>
                    <w:pStyle w:val="izv1"/>
                    <w:jc w:val="right"/>
                  </w:pPr>
                  <w:r>
                    <w:rPr>
                      <w:sz w:val="16"/>
                    </w:rPr>
                    <w:t>152.250,00</w:t>
                  </w:r>
                </w:p>
              </w:tc>
              <w:tc>
                <w:tcPr>
                  <w:tcW w:w="1300" w:type="dxa"/>
                  <w:shd w:val="clear" w:color="auto" w:fill="FFFFFF"/>
                  <w:tcMar>
                    <w:top w:w="0" w:type="dxa"/>
                    <w:left w:w="0" w:type="dxa"/>
                    <w:bottom w:w="0" w:type="dxa"/>
                    <w:right w:w="0" w:type="dxa"/>
                  </w:tcMar>
                  <w:vAlign w:val="center"/>
                </w:tcPr>
                <w:p w14:paraId="02D9FE3D" w14:textId="77777777" w:rsidR="005322BD" w:rsidRDefault="005322BD" w:rsidP="005322BD">
                  <w:pPr>
                    <w:pStyle w:val="izv1"/>
                    <w:jc w:val="right"/>
                  </w:pPr>
                  <w:r>
                    <w:rPr>
                      <w:sz w:val="16"/>
                    </w:rPr>
                    <w:t>154.500,00</w:t>
                  </w:r>
                </w:p>
              </w:tc>
              <w:tc>
                <w:tcPr>
                  <w:tcW w:w="700" w:type="dxa"/>
                  <w:shd w:val="clear" w:color="auto" w:fill="FFFFFF"/>
                  <w:tcMar>
                    <w:top w:w="0" w:type="dxa"/>
                    <w:left w:w="0" w:type="dxa"/>
                    <w:bottom w:w="0" w:type="dxa"/>
                    <w:right w:w="0" w:type="dxa"/>
                  </w:tcMar>
                  <w:vAlign w:val="center"/>
                </w:tcPr>
                <w:p w14:paraId="7FFB17B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EC9B21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AC2927E" w14:textId="77777777" w:rsidR="005322BD" w:rsidRDefault="005322BD" w:rsidP="005322BD">
                  <w:pPr>
                    <w:pStyle w:val="izv1"/>
                    <w:jc w:val="right"/>
                  </w:pPr>
                  <w:r>
                    <w:rPr>
                      <w:sz w:val="16"/>
                    </w:rPr>
                    <w:t>103,00</w:t>
                  </w:r>
                </w:p>
              </w:tc>
            </w:tr>
          </w:tbl>
          <w:p w14:paraId="25F29C0F" w14:textId="77777777" w:rsidR="005322BD" w:rsidRDefault="005322BD" w:rsidP="005322BD">
            <w:pPr>
              <w:pStyle w:val="EMPTYCELLSTYLE"/>
            </w:pPr>
          </w:p>
        </w:tc>
      </w:tr>
      <w:tr w:rsidR="005322BD" w14:paraId="70C68C8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8CD891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497573D" w14:textId="77777777" w:rsidR="005322BD" w:rsidRDefault="005322BD" w:rsidP="005322BD">
                  <w:pPr>
                    <w:pStyle w:val="izv2"/>
                  </w:pPr>
                  <w:r>
                    <w:rPr>
                      <w:sz w:val="16"/>
                    </w:rPr>
                    <w:lastRenderedPageBreak/>
                    <w:t>Izvor 1.2. Prihodi od nefinancijske imovine</w:t>
                  </w:r>
                </w:p>
              </w:tc>
              <w:tc>
                <w:tcPr>
                  <w:tcW w:w="2020" w:type="dxa"/>
                </w:tcPr>
                <w:p w14:paraId="6CFAC82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BDC7553" w14:textId="77777777" w:rsidR="005322BD" w:rsidRDefault="005322BD" w:rsidP="005322BD">
                  <w:pPr>
                    <w:pStyle w:val="izv2"/>
                    <w:jc w:val="right"/>
                  </w:pPr>
                  <w:r>
                    <w:rPr>
                      <w:sz w:val="16"/>
                    </w:rPr>
                    <w:t>150.000,00</w:t>
                  </w:r>
                </w:p>
              </w:tc>
              <w:tc>
                <w:tcPr>
                  <w:tcW w:w="1300" w:type="dxa"/>
                  <w:shd w:val="clear" w:color="auto" w:fill="FFFFFF"/>
                  <w:tcMar>
                    <w:top w:w="0" w:type="dxa"/>
                    <w:left w:w="0" w:type="dxa"/>
                    <w:bottom w:w="0" w:type="dxa"/>
                    <w:right w:w="0" w:type="dxa"/>
                  </w:tcMar>
                  <w:vAlign w:val="center"/>
                </w:tcPr>
                <w:p w14:paraId="038DDB2E" w14:textId="77777777" w:rsidR="005322BD" w:rsidRDefault="005322BD" w:rsidP="005322BD">
                  <w:pPr>
                    <w:pStyle w:val="izv2"/>
                    <w:jc w:val="right"/>
                  </w:pPr>
                  <w:r>
                    <w:rPr>
                      <w:sz w:val="16"/>
                    </w:rPr>
                    <w:t>152.250,00</w:t>
                  </w:r>
                </w:p>
              </w:tc>
              <w:tc>
                <w:tcPr>
                  <w:tcW w:w="1300" w:type="dxa"/>
                  <w:shd w:val="clear" w:color="auto" w:fill="FFFFFF"/>
                  <w:tcMar>
                    <w:top w:w="0" w:type="dxa"/>
                    <w:left w:w="0" w:type="dxa"/>
                    <w:bottom w:w="0" w:type="dxa"/>
                    <w:right w:w="0" w:type="dxa"/>
                  </w:tcMar>
                  <w:vAlign w:val="center"/>
                </w:tcPr>
                <w:p w14:paraId="741E2815" w14:textId="77777777" w:rsidR="005322BD" w:rsidRDefault="005322BD" w:rsidP="005322BD">
                  <w:pPr>
                    <w:pStyle w:val="izv2"/>
                    <w:jc w:val="right"/>
                  </w:pPr>
                  <w:r>
                    <w:rPr>
                      <w:sz w:val="16"/>
                    </w:rPr>
                    <w:t>154.500,00</w:t>
                  </w:r>
                </w:p>
              </w:tc>
              <w:tc>
                <w:tcPr>
                  <w:tcW w:w="700" w:type="dxa"/>
                  <w:shd w:val="clear" w:color="auto" w:fill="FFFFFF"/>
                  <w:tcMar>
                    <w:top w:w="0" w:type="dxa"/>
                    <w:left w:w="0" w:type="dxa"/>
                    <w:bottom w:w="0" w:type="dxa"/>
                    <w:right w:w="0" w:type="dxa"/>
                  </w:tcMar>
                  <w:vAlign w:val="center"/>
                </w:tcPr>
                <w:p w14:paraId="43F4AC8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C8CB86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D8B01B6" w14:textId="77777777" w:rsidR="005322BD" w:rsidRDefault="005322BD" w:rsidP="005322BD">
                  <w:pPr>
                    <w:pStyle w:val="izv2"/>
                    <w:jc w:val="right"/>
                  </w:pPr>
                  <w:r>
                    <w:rPr>
                      <w:sz w:val="16"/>
                    </w:rPr>
                    <w:t>103,00</w:t>
                  </w:r>
                </w:p>
              </w:tc>
            </w:tr>
          </w:tbl>
          <w:p w14:paraId="40113FBA" w14:textId="77777777" w:rsidR="005322BD" w:rsidRDefault="005322BD" w:rsidP="005322BD">
            <w:pPr>
              <w:pStyle w:val="EMPTYCELLSTYLE"/>
            </w:pPr>
          </w:p>
        </w:tc>
      </w:tr>
      <w:tr w:rsidR="005322BD" w14:paraId="2D61451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92096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C09D53D" w14:textId="77777777" w:rsidR="005322BD" w:rsidRDefault="005322BD" w:rsidP="005322BD">
                  <w:pPr>
                    <w:pStyle w:val="fun3"/>
                  </w:pPr>
                  <w:r>
                    <w:rPr>
                      <w:sz w:val="16"/>
                    </w:rPr>
                    <w:t>FUNKCIJSKA KLASIFIKACIJA 0640 Ulična rasvjeta</w:t>
                  </w:r>
                </w:p>
              </w:tc>
              <w:tc>
                <w:tcPr>
                  <w:tcW w:w="2020" w:type="dxa"/>
                </w:tcPr>
                <w:p w14:paraId="70462FA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F9EA668" w14:textId="77777777" w:rsidR="005322BD" w:rsidRDefault="005322BD" w:rsidP="005322BD">
                  <w:pPr>
                    <w:pStyle w:val="fun3"/>
                    <w:jc w:val="right"/>
                  </w:pPr>
                  <w:r>
                    <w:rPr>
                      <w:sz w:val="16"/>
                    </w:rPr>
                    <w:t>150.000,00</w:t>
                  </w:r>
                </w:p>
              </w:tc>
              <w:tc>
                <w:tcPr>
                  <w:tcW w:w="1300" w:type="dxa"/>
                  <w:shd w:val="clear" w:color="auto" w:fill="FFFFFF"/>
                  <w:tcMar>
                    <w:top w:w="0" w:type="dxa"/>
                    <w:left w:w="0" w:type="dxa"/>
                    <w:bottom w:w="0" w:type="dxa"/>
                    <w:right w:w="0" w:type="dxa"/>
                  </w:tcMar>
                  <w:vAlign w:val="center"/>
                </w:tcPr>
                <w:p w14:paraId="1462B921" w14:textId="77777777" w:rsidR="005322BD" w:rsidRDefault="005322BD" w:rsidP="005322BD">
                  <w:pPr>
                    <w:pStyle w:val="fun3"/>
                    <w:jc w:val="right"/>
                  </w:pPr>
                  <w:r>
                    <w:rPr>
                      <w:sz w:val="16"/>
                    </w:rPr>
                    <w:t>152.250,00</w:t>
                  </w:r>
                </w:p>
              </w:tc>
              <w:tc>
                <w:tcPr>
                  <w:tcW w:w="1300" w:type="dxa"/>
                  <w:shd w:val="clear" w:color="auto" w:fill="FFFFFF"/>
                  <w:tcMar>
                    <w:top w:w="0" w:type="dxa"/>
                    <w:left w:w="0" w:type="dxa"/>
                    <w:bottom w:w="0" w:type="dxa"/>
                    <w:right w:w="0" w:type="dxa"/>
                  </w:tcMar>
                  <w:vAlign w:val="center"/>
                </w:tcPr>
                <w:p w14:paraId="2A64D632" w14:textId="77777777" w:rsidR="005322BD" w:rsidRDefault="005322BD" w:rsidP="005322BD">
                  <w:pPr>
                    <w:pStyle w:val="fun3"/>
                    <w:jc w:val="right"/>
                  </w:pPr>
                  <w:r>
                    <w:rPr>
                      <w:sz w:val="16"/>
                    </w:rPr>
                    <w:t>154.500,00</w:t>
                  </w:r>
                </w:p>
              </w:tc>
              <w:tc>
                <w:tcPr>
                  <w:tcW w:w="700" w:type="dxa"/>
                  <w:shd w:val="clear" w:color="auto" w:fill="FFFFFF"/>
                  <w:tcMar>
                    <w:top w:w="0" w:type="dxa"/>
                    <w:left w:w="0" w:type="dxa"/>
                    <w:bottom w:w="0" w:type="dxa"/>
                    <w:right w:w="0" w:type="dxa"/>
                  </w:tcMar>
                  <w:vAlign w:val="center"/>
                </w:tcPr>
                <w:p w14:paraId="797A004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8695B8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CE99C5D" w14:textId="77777777" w:rsidR="005322BD" w:rsidRDefault="005322BD" w:rsidP="005322BD">
                  <w:pPr>
                    <w:pStyle w:val="fun3"/>
                    <w:jc w:val="right"/>
                  </w:pPr>
                  <w:r>
                    <w:rPr>
                      <w:sz w:val="16"/>
                    </w:rPr>
                    <w:t>103,00</w:t>
                  </w:r>
                </w:p>
              </w:tc>
            </w:tr>
          </w:tbl>
          <w:p w14:paraId="4246B381" w14:textId="77777777" w:rsidR="005322BD" w:rsidRDefault="005322BD" w:rsidP="005322BD">
            <w:pPr>
              <w:pStyle w:val="EMPTYCELLSTYLE"/>
            </w:pPr>
          </w:p>
        </w:tc>
      </w:tr>
      <w:tr w:rsidR="005322BD" w14:paraId="1AE8D8E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DEBB4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A3518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F7C66CA" w14:textId="77777777" w:rsidR="005322BD" w:rsidRDefault="005322BD" w:rsidP="005322BD">
                  <w:pPr>
                    <w:pStyle w:val="UvjetniStil10"/>
                  </w:pPr>
                  <w:r>
                    <w:rPr>
                      <w:sz w:val="16"/>
                    </w:rPr>
                    <w:t>Rashodi za nabavu nefinancijske imovine</w:t>
                  </w:r>
                </w:p>
              </w:tc>
              <w:tc>
                <w:tcPr>
                  <w:tcW w:w="2500" w:type="dxa"/>
                </w:tcPr>
                <w:p w14:paraId="028021B0" w14:textId="77777777" w:rsidR="005322BD" w:rsidRDefault="005322BD" w:rsidP="005322BD">
                  <w:pPr>
                    <w:pStyle w:val="EMPTYCELLSTYLE"/>
                  </w:pPr>
                </w:p>
              </w:tc>
              <w:tc>
                <w:tcPr>
                  <w:tcW w:w="1300" w:type="dxa"/>
                  <w:tcMar>
                    <w:top w:w="40" w:type="dxa"/>
                    <w:left w:w="0" w:type="dxa"/>
                    <w:bottom w:w="40" w:type="dxa"/>
                    <w:right w:w="0" w:type="dxa"/>
                  </w:tcMar>
                </w:tcPr>
                <w:p w14:paraId="0899094C"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72067077"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7C157D7A"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5F7BB6C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81F6A6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840B14D" w14:textId="77777777" w:rsidR="005322BD" w:rsidRDefault="005322BD" w:rsidP="005322BD">
                  <w:pPr>
                    <w:pStyle w:val="UvjetniStil10"/>
                    <w:jc w:val="right"/>
                  </w:pPr>
                  <w:r>
                    <w:rPr>
                      <w:sz w:val="16"/>
                    </w:rPr>
                    <w:t>103,00</w:t>
                  </w:r>
                </w:p>
              </w:tc>
            </w:tr>
          </w:tbl>
          <w:p w14:paraId="2FC45B21" w14:textId="77777777" w:rsidR="005322BD" w:rsidRDefault="005322BD" w:rsidP="005322BD">
            <w:pPr>
              <w:pStyle w:val="EMPTYCELLSTYLE"/>
            </w:pPr>
          </w:p>
        </w:tc>
      </w:tr>
      <w:tr w:rsidR="005322BD" w14:paraId="2FB579B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794EA8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1D50C0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53C202C" w14:textId="77777777" w:rsidR="005322BD" w:rsidRDefault="005322BD" w:rsidP="005322BD">
                  <w:pPr>
                    <w:pStyle w:val="UvjetniStil10"/>
                  </w:pPr>
                  <w:r>
                    <w:rPr>
                      <w:sz w:val="16"/>
                    </w:rPr>
                    <w:t>Rashodi za nabavu proizvedene dugotrajne imovine</w:t>
                  </w:r>
                </w:p>
              </w:tc>
              <w:tc>
                <w:tcPr>
                  <w:tcW w:w="2500" w:type="dxa"/>
                </w:tcPr>
                <w:p w14:paraId="3EAAFC8B" w14:textId="77777777" w:rsidR="005322BD" w:rsidRDefault="005322BD" w:rsidP="005322BD">
                  <w:pPr>
                    <w:pStyle w:val="EMPTYCELLSTYLE"/>
                  </w:pPr>
                </w:p>
              </w:tc>
              <w:tc>
                <w:tcPr>
                  <w:tcW w:w="1300" w:type="dxa"/>
                  <w:tcMar>
                    <w:top w:w="40" w:type="dxa"/>
                    <w:left w:w="0" w:type="dxa"/>
                    <w:bottom w:w="40" w:type="dxa"/>
                    <w:right w:w="0" w:type="dxa"/>
                  </w:tcMar>
                </w:tcPr>
                <w:p w14:paraId="40A7420E" w14:textId="77777777" w:rsidR="005322BD" w:rsidRDefault="005322BD" w:rsidP="005322BD">
                  <w:pPr>
                    <w:pStyle w:val="UvjetniStil10"/>
                    <w:jc w:val="right"/>
                  </w:pPr>
                  <w:r>
                    <w:rPr>
                      <w:sz w:val="16"/>
                    </w:rPr>
                    <w:t>150.000,00</w:t>
                  </w:r>
                </w:p>
              </w:tc>
              <w:tc>
                <w:tcPr>
                  <w:tcW w:w="1300" w:type="dxa"/>
                  <w:tcMar>
                    <w:top w:w="40" w:type="dxa"/>
                    <w:left w:w="0" w:type="dxa"/>
                    <w:bottom w:w="40" w:type="dxa"/>
                    <w:right w:w="0" w:type="dxa"/>
                  </w:tcMar>
                </w:tcPr>
                <w:p w14:paraId="6B9DD997" w14:textId="77777777" w:rsidR="005322BD" w:rsidRDefault="005322BD" w:rsidP="005322BD">
                  <w:pPr>
                    <w:pStyle w:val="UvjetniStil10"/>
                    <w:jc w:val="right"/>
                  </w:pPr>
                  <w:r>
                    <w:rPr>
                      <w:sz w:val="16"/>
                    </w:rPr>
                    <w:t>152.250,00</w:t>
                  </w:r>
                </w:p>
              </w:tc>
              <w:tc>
                <w:tcPr>
                  <w:tcW w:w="1300" w:type="dxa"/>
                  <w:tcMar>
                    <w:top w:w="40" w:type="dxa"/>
                    <w:left w:w="0" w:type="dxa"/>
                    <w:bottom w:w="40" w:type="dxa"/>
                    <w:right w:w="0" w:type="dxa"/>
                  </w:tcMar>
                </w:tcPr>
                <w:p w14:paraId="21B17323" w14:textId="77777777" w:rsidR="005322BD" w:rsidRDefault="005322BD" w:rsidP="005322BD">
                  <w:pPr>
                    <w:pStyle w:val="UvjetniStil10"/>
                    <w:jc w:val="right"/>
                  </w:pPr>
                  <w:r>
                    <w:rPr>
                      <w:sz w:val="16"/>
                    </w:rPr>
                    <w:t>154.500,00</w:t>
                  </w:r>
                </w:p>
              </w:tc>
              <w:tc>
                <w:tcPr>
                  <w:tcW w:w="700" w:type="dxa"/>
                  <w:tcMar>
                    <w:top w:w="40" w:type="dxa"/>
                    <w:left w:w="0" w:type="dxa"/>
                    <w:bottom w:w="40" w:type="dxa"/>
                    <w:right w:w="0" w:type="dxa"/>
                  </w:tcMar>
                </w:tcPr>
                <w:p w14:paraId="2F9AD42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1CA2FE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49D09FD" w14:textId="77777777" w:rsidR="005322BD" w:rsidRDefault="005322BD" w:rsidP="005322BD">
                  <w:pPr>
                    <w:pStyle w:val="UvjetniStil10"/>
                    <w:jc w:val="right"/>
                  </w:pPr>
                  <w:r>
                    <w:rPr>
                      <w:sz w:val="16"/>
                    </w:rPr>
                    <w:t>103,00</w:t>
                  </w:r>
                </w:p>
              </w:tc>
            </w:tr>
          </w:tbl>
          <w:p w14:paraId="66F7138A" w14:textId="77777777" w:rsidR="005322BD" w:rsidRDefault="005322BD" w:rsidP="005322BD">
            <w:pPr>
              <w:pStyle w:val="EMPTYCELLSTYLE"/>
            </w:pPr>
          </w:p>
        </w:tc>
      </w:tr>
      <w:tr w:rsidR="005322BD" w14:paraId="551D1BC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3DE74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00A25A2"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0052A9BF" w14:textId="77777777" w:rsidR="005322BD" w:rsidRDefault="005322BD" w:rsidP="005322BD">
                  <w:pPr>
                    <w:pStyle w:val="UvjetniStil"/>
                  </w:pPr>
                  <w:r>
                    <w:rPr>
                      <w:sz w:val="16"/>
                    </w:rPr>
                    <w:t>Građevinski objekti</w:t>
                  </w:r>
                </w:p>
              </w:tc>
              <w:tc>
                <w:tcPr>
                  <w:tcW w:w="2500" w:type="dxa"/>
                </w:tcPr>
                <w:p w14:paraId="7E46BB75" w14:textId="77777777" w:rsidR="005322BD" w:rsidRDefault="005322BD" w:rsidP="005322BD">
                  <w:pPr>
                    <w:pStyle w:val="EMPTYCELLSTYLE"/>
                  </w:pPr>
                </w:p>
              </w:tc>
              <w:tc>
                <w:tcPr>
                  <w:tcW w:w="1300" w:type="dxa"/>
                  <w:tcMar>
                    <w:top w:w="40" w:type="dxa"/>
                    <w:left w:w="0" w:type="dxa"/>
                    <w:bottom w:w="40" w:type="dxa"/>
                    <w:right w:w="0" w:type="dxa"/>
                  </w:tcMar>
                </w:tcPr>
                <w:p w14:paraId="7A9264BF" w14:textId="77777777" w:rsidR="005322BD" w:rsidRDefault="005322BD" w:rsidP="005322BD">
                  <w:pPr>
                    <w:pStyle w:val="UvjetniStil"/>
                    <w:jc w:val="right"/>
                  </w:pPr>
                  <w:r>
                    <w:rPr>
                      <w:sz w:val="16"/>
                    </w:rPr>
                    <w:t>150.000,00</w:t>
                  </w:r>
                </w:p>
              </w:tc>
              <w:tc>
                <w:tcPr>
                  <w:tcW w:w="1300" w:type="dxa"/>
                  <w:tcMar>
                    <w:top w:w="40" w:type="dxa"/>
                    <w:left w:w="0" w:type="dxa"/>
                    <w:bottom w:w="40" w:type="dxa"/>
                    <w:right w:w="0" w:type="dxa"/>
                  </w:tcMar>
                </w:tcPr>
                <w:p w14:paraId="5D2FFB88" w14:textId="77777777" w:rsidR="005322BD" w:rsidRDefault="005322BD" w:rsidP="005322BD">
                  <w:pPr>
                    <w:pStyle w:val="UvjetniStil"/>
                    <w:jc w:val="right"/>
                  </w:pPr>
                  <w:r>
                    <w:rPr>
                      <w:sz w:val="16"/>
                    </w:rPr>
                    <w:t>152.250,00</w:t>
                  </w:r>
                </w:p>
              </w:tc>
              <w:tc>
                <w:tcPr>
                  <w:tcW w:w="1300" w:type="dxa"/>
                  <w:tcMar>
                    <w:top w:w="40" w:type="dxa"/>
                    <w:left w:w="0" w:type="dxa"/>
                    <w:bottom w:w="40" w:type="dxa"/>
                    <w:right w:w="0" w:type="dxa"/>
                  </w:tcMar>
                </w:tcPr>
                <w:p w14:paraId="14D16BE6" w14:textId="77777777" w:rsidR="005322BD" w:rsidRDefault="005322BD" w:rsidP="005322BD">
                  <w:pPr>
                    <w:pStyle w:val="UvjetniStil"/>
                    <w:jc w:val="right"/>
                  </w:pPr>
                  <w:r>
                    <w:rPr>
                      <w:sz w:val="16"/>
                    </w:rPr>
                    <w:t>154.500,00</w:t>
                  </w:r>
                </w:p>
              </w:tc>
              <w:tc>
                <w:tcPr>
                  <w:tcW w:w="700" w:type="dxa"/>
                  <w:tcMar>
                    <w:top w:w="40" w:type="dxa"/>
                    <w:left w:w="0" w:type="dxa"/>
                    <w:bottom w:w="40" w:type="dxa"/>
                    <w:right w:w="0" w:type="dxa"/>
                  </w:tcMar>
                </w:tcPr>
                <w:p w14:paraId="412501B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3BF94E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7C16B4B" w14:textId="77777777" w:rsidR="005322BD" w:rsidRDefault="005322BD" w:rsidP="005322BD">
                  <w:pPr>
                    <w:pStyle w:val="UvjetniStil"/>
                    <w:jc w:val="right"/>
                  </w:pPr>
                  <w:r>
                    <w:rPr>
                      <w:sz w:val="16"/>
                    </w:rPr>
                    <w:t>103,00</w:t>
                  </w:r>
                </w:p>
              </w:tc>
            </w:tr>
          </w:tbl>
          <w:p w14:paraId="5BDD5545" w14:textId="77777777" w:rsidR="005322BD" w:rsidRDefault="005322BD" w:rsidP="005322BD">
            <w:pPr>
              <w:pStyle w:val="EMPTYCELLSTYLE"/>
            </w:pPr>
          </w:p>
        </w:tc>
      </w:tr>
      <w:tr w:rsidR="005322BD" w14:paraId="7013E72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85AB9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8C031E2" w14:textId="77777777" w:rsidR="005322BD" w:rsidRDefault="005322BD" w:rsidP="005322BD">
                  <w:pPr>
                    <w:pStyle w:val="prog3"/>
                  </w:pPr>
                  <w:r>
                    <w:rPr>
                      <w:sz w:val="16"/>
                    </w:rPr>
                    <w:t>Tekući projekt T100001 Program Hrvatskih voda - sanacija gubitaka na vodoopskrbnim sustavima</w:t>
                  </w:r>
                </w:p>
              </w:tc>
              <w:tc>
                <w:tcPr>
                  <w:tcW w:w="2020" w:type="dxa"/>
                </w:tcPr>
                <w:p w14:paraId="60467D9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B4D2FE6" w14:textId="77777777" w:rsidR="005322BD" w:rsidRDefault="005322BD" w:rsidP="005322BD">
                  <w:pPr>
                    <w:pStyle w:val="prog3"/>
                    <w:jc w:val="right"/>
                  </w:pPr>
                  <w:r>
                    <w:rPr>
                      <w:sz w:val="16"/>
                    </w:rPr>
                    <w:t>500.000,00</w:t>
                  </w:r>
                </w:p>
              </w:tc>
              <w:tc>
                <w:tcPr>
                  <w:tcW w:w="1300" w:type="dxa"/>
                  <w:shd w:val="clear" w:color="auto" w:fill="FFFFFF"/>
                  <w:tcMar>
                    <w:top w:w="0" w:type="dxa"/>
                    <w:left w:w="0" w:type="dxa"/>
                    <w:bottom w:w="0" w:type="dxa"/>
                    <w:right w:w="0" w:type="dxa"/>
                  </w:tcMar>
                  <w:vAlign w:val="center"/>
                </w:tcPr>
                <w:p w14:paraId="2B3351D0" w14:textId="77777777" w:rsidR="005322BD" w:rsidRDefault="005322BD" w:rsidP="005322BD">
                  <w:pPr>
                    <w:pStyle w:val="prog3"/>
                    <w:jc w:val="right"/>
                  </w:pPr>
                  <w:r>
                    <w:rPr>
                      <w:sz w:val="16"/>
                    </w:rPr>
                    <w:t>507.500,00</w:t>
                  </w:r>
                </w:p>
              </w:tc>
              <w:tc>
                <w:tcPr>
                  <w:tcW w:w="1300" w:type="dxa"/>
                  <w:shd w:val="clear" w:color="auto" w:fill="FFFFFF"/>
                  <w:tcMar>
                    <w:top w:w="0" w:type="dxa"/>
                    <w:left w:w="0" w:type="dxa"/>
                    <w:bottom w:w="0" w:type="dxa"/>
                    <w:right w:w="0" w:type="dxa"/>
                  </w:tcMar>
                  <w:vAlign w:val="center"/>
                </w:tcPr>
                <w:p w14:paraId="6AD6686F" w14:textId="77777777" w:rsidR="005322BD" w:rsidRDefault="005322BD" w:rsidP="005322BD">
                  <w:pPr>
                    <w:pStyle w:val="prog3"/>
                    <w:jc w:val="right"/>
                  </w:pPr>
                  <w:r>
                    <w:rPr>
                      <w:sz w:val="16"/>
                    </w:rPr>
                    <w:t>515.000,00</w:t>
                  </w:r>
                </w:p>
              </w:tc>
              <w:tc>
                <w:tcPr>
                  <w:tcW w:w="700" w:type="dxa"/>
                  <w:shd w:val="clear" w:color="auto" w:fill="FFFFFF"/>
                  <w:tcMar>
                    <w:top w:w="0" w:type="dxa"/>
                    <w:left w:w="0" w:type="dxa"/>
                    <w:bottom w:w="0" w:type="dxa"/>
                    <w:right w:w="0" w:type="dxa"/>
                  </w:tcMar>
                  <w:vAlign w:val="center"/>
                </w:tcPr>
                <w:p w14:paraId="3E715C4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DEE675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E002483" w14:textId="77777777" w:rsidR="005322BD" w:rsidRDefault="005322BD" w:rsidP="005322BD">
                  <w:pPr>
                    <w:pStyle w:val="prog3"/>
                    <w:jc w:val="right"/>
                  </w:pPr>
                  <w:r>
                    <w:rPr>
                      <w:sz w:val="16"/>
                    </w:rPr>
                    <w:t>103,00</w:t>
                  </w:r>
                </w:p>
              </w:tc>
            </w:tr>
          </w:tbl>
          <w:p w14:paraId="11151002" w14:textId="77777777" w:rsidR="005322BD" w:rsidRDefault="005322BD" w:rsidP="005322BD">
            <w:pPr>
              <w:pStyle w:val="EMPTYCELLSTYLE"/>
            </w:pPr>
          </w:p>
        </w:tc>
      </w:tr>
      <w:tr w:rsidR="005322BD" w14:paraId="692F0A0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C03FEC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696C4FD" w14:textId="77777777" w:rsidR="005322BD" w:rsidRDefault="005322BD" w:rsidP="005322BD">
                  <w:pPr>
                    <w:pStyle w:val="izv1"/>
                  </w:pPr>
                  <w:r>
                    <w:rPr>
                      <w:sz w:val="16"/>
                    </w:rPr>
                    <w:t>Izvor 5. POMOĆI</w:t>
                  </w:r>
                </w:p>
              </w:tc>
              <w:tc>
                <w:tcPr>
                  <w:tcW w:w="2020" w:type="dxa"/>
                </w:tcPr>
                <w:p w14:paraId="210FFC3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D4CCAA9" w14:textId="77777777" w:rsidR="005322BD" w:rsidRDefault="005322BD" w:rsidP="005322BD">
                  <w:pPr>
                    <w:pStyle w:val="izv1"/>
                    <w:jc w:val="right"/>
                  </w:pPr>
                  <w:r>
                    <w:rPr>
                      <w:sz w:val="16"/>
                    </w:rPr>
                    <w:t>500.000,00</w:t>
                  </w:r>
                </w:p>
              </w:tc>
              <w:tc>
                <w:tcPr>
                  <w:tcW w:w="1300" w:type="dxa"/>
                  <w:shd w:val="clear" w:color="auto" w:fill="FFFFFF"/>
                  <w:tcMar>
                    <w:top w:w="0" w:type="dxa"/>
                    <w:left w:w="0" w:type="dxa"/>
                    <w:bottom w:w="0" w:type="dxa"/>
                    <w:right w:w="0" w:type="dxa"/>
                  </w:tcMar>
                  <w:vAlign w:val="center"/>
                </w:tcPr>
                <w:p w14:paraId="0607A411" w14:textId="77777777" w:rsidR="005322BD" w:rsidRDefault="005322BD" w:rsidP="005322BD">
                  <w:pPr>
                    <w:pStyle w:val="izv1"/>
                    <w:jc w:val="right"/>
                  </w:pPr>
                  <w:r>
                    <w:rPr>
                      <w:sz w:val="16"/>
                    </w:rPr>
                    <w:t>507.500,00</w:t>
                  </w:r>
                </w:p>
              </w:tc>
              <w:tc>
                <w:tcPr>
                  <w:tcW w:w="1300" w:type="dxa"/>
                  <w:shd w:val="clear" w:color="auto" w:fill="FFFFFF"/>
                  <w:tcMar>
                    <w:top w:w="0" w:type="dxa"/>
                    <w:left w:w="0" w:type="dxa"/>
                    <w:bottom w:w="0" w:type="dxa"/>
                    <w:right w:w="0" w:type="dxa"/>
                  </w:tcMar>
                  <w:vAlign w:val="center"/>
                </w:tcPr>
                <w:p w14:paraId="6E2DDE97" w14:textId="77777777" w:rsidR="005322BD" w:rsidRDefault="005322BD" w:rsidP="005322BD">
                  <w:pPr>
                    <w:pStyle w:val="izv1"/>
                    <w:jc w:val="right"/>
                  </w:pPr>
                  <w:r>
                    <w:rPr>
                      <w:sz w:val="16"/>
                    </w:rPr>
                    <w:t>515.000,00</w:t>
                  </w:r>
                </w:p>
              </w:tc>
              <w:tc>
                <w:tcPr>
                  <w:tcW w:w="700" w:type="dxa"/>
                  <w:shd w:val="clear" w:color="auto" w:fill="FFFFFF"/>
                  <w:tcMar>
                    <w:top w:w="0" w:type="dxa"/>
                    <w:left w:w="0" w:type="dxa"/>
                    <w:bottom w:w="0" w:type="dxa"/>
                    <w:right w:w="0" w:type="dxa"/>
                  </w:tcMar>
                  <w:vAlign w:val="center"/>
                </w:tcPr>
                <w:p w14:paraId="70C12C7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DD36A0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297938A" w14:textId="77777777" w:rsidR="005322BD" w:rsidRDefault="005322BD" w:rsidP="005322BD">
                  <w:pPr>
                    <w:pStyle w:val="izv1"/>
                    <w:jc w:val="right"/>
                  </w:pPr>
                  <w:r>
                    <w:rPr>
                      <w:sz w:val="16"/>
                    </w:rPr>
                    <w:t>103,00</w:t>
                  </w:r>
                </w:p>
              </w:tc>
            </w:tr>
          </w:tbl>
          <w:p w14:paraId="00521CFF" w14:textId="77777777" w:rsidR="005322BD" w:rsidRDefault="005322BD" w:rsidP="005322BD">
            <w:pPr>
              <w:pStyle w:val="EMPTYCELLSTYLE"/>
            </w:pPr>
          </w:p>
        </w:tc>
      </w:tr>
      <w:tr w:rsidR="005322BD" w14:paraId="2C39339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BC2718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A15D08" w14:textId="77777777" w:rsidR="005322BD" w:rsidRDefault="005322BD" w:rsidP="005322BD">
                  <w:pPr>
                    <w:pStyle w:val="izv2"/>
                  </w:pPr>
                  <w:r>
                    <w:rPr>
                      <w:sz w:val="16"/>
                    </w:rPr>
                    <w:t>Izvor 5.1. Tekuće pomoći iz državnog proračuna</w:t>
                  </w:r>
                </w:p>
              </w:tc>
              <w:tc>
                <w:tcPr>
                  <w:tcW w:w="2020" w:type="dxa"/>
                </w:tcPr>
                <w:p w14:paraId="657AC8A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26FC8B1" w14:textId="77777777" w:rsidR="005322BD" w:rsidRDefault="005322BD" w:rsidP="005322BD">
                  <w:pPr>
                    <w:pStyle w:val="izv2"/>
                    <w:jc w:val="right"/>
                  </w:pPr>
                  <w:r>
                    <w:rPr>
                      <w:sz w:val="16"/>
                    </w:rPr>
                    <w:t>500.000,00</w:t>
                  </w:r>
                </w:p>
              </w:tc>
              <w:tc>
                <w:tcPr>
                  <w:tcW w:w="1300" w:type="dxa"/>
                  <w:shd w:val="clear" w:color="auto" w:fill="FFFFFF"/>
                  <w:tcMar>
                    <w:top w:w="0" w:type="dxa"/>
                    <w:left w:w="0" w:type="dxa"/>
                    <w:bottom w:w="0" w:type="dxa"/>
                    <w:right w:w="0" w:type="dxa"/>
                  </w:tcMar>
                  <w:vAlign w:val="center"/>
                </w:tcPr>
                <w:p w14:paraId="0572FFFA" w14:textId="77777777" w:rsidR="005322BD" w:rsidRDefault="005322BD" w:rsidP="005322BD">
                  <w:pPr>
                    <w:pStyle w:val="izv2"/>
                    <w:jc w:val="right"/>
                  </w:pPr>
                  <w:r>
                    <w:rPr>
                      <w:sz w:val="16"/>
                    </w:rPr>
                    <w:t>507.500,00</w:t>
                  </w:r>
                </w:p>
              </w:tc>
              <w:tc>
                <w:tcPr>
                  <w:tcW w:w="1300" w:type="dxa"/>
                  <w:shd w:val="clear" w:color="auto" w:fill="FFFFFF"/>
                  <w:tcMar>
                    <w:top w:w="0" w:type="dxa"/>
                    <w:left w:w="0" w:type="dxa"/>
                    <w:bottom w:w="0" w:type="dxa"/>
                    <w:right w:w="0" w:type="dxa"/>
                  </w:tcMar>
                  <w:vAlign w:val="center"/>
                </w:tcPr>
                <w:p w14:paraId="27D2CCD9" w14:textId="77777777" w:rsidR="005322BD" w:rsidRDefault="005322BD" w:rsidP="005322BD">
                  <w:pPr>
                    <w:pStyle w:val="izv2"/>
                    <w:jc w:val="right"/>
                  </w:pPr>
                  <w:r>
                    <w:rPr>
                      <w:sz w:val="16"/>
                    </w:rPr>
                    <w:t>515.000,00</w:t>
                  </w:r>
                </w:p>
              </w:tc>
              <w:tc>
                <w:tcPr>
                  <w:tcW w:w="700" w:type="dxa"/>
                  <w:shd w:val="clear" w:color="auto" w:fill="FFFFFF"/>
                  <w:tcMar>
                    <w:top w:w="0" w:type="dxa"/>
                    <w:left w:w="0" w:type="dxa"/>
                    <w:bottom w:w="0" w:type="dxa"/>
                    <w:right w:w="0" w:type="dxa"/>
                  </w:tcMar>
                  <w:vAlign w:val="center"/>
                </w:tcPr>
                <w:p w14:paraId="5D096F0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DF65E3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F88BCDD" w14:textId="77777777" w:rsidR="005322BD" w:rsidRDefault="005322BD" w:rsidP="005322BD">
                  <w:pPr>
                    <w:pStyle w:val="izv2"/>
                    <w:jc w:val="right"/>
                  </w:pPr>
                  <w:r>
                    <w:rPr>
                      <w:sz w:val="16"/>
                    </w:rPr>
                    <w:t>103,00</w:t>
                  </w:r>
                </w:p>
              </w:tc>
            </w:tr>
          </w:tbl>
          <w:p w14:paraId="2D8A4300" w14:textId="77777777" w:rsidR="005322BD" w:rsidRDefault="005322BD" w:rsidP="005322BD">
            <w:pPr>
              <w:pStyle w:val="EMPTYCELLSTYLE"/>
            </w:pPr>
          </w:p>
        </w:tc>
      </w:tr>
      <w:tr w:rsidR="005322BD" w14:paraId="1E21B85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4F431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97DD4FE" w14:textId="77777777" w:rsidR="005322BD" w:rsidRDefault="005322BD" w:rsidP="005322BD">
                  <w:pPr>
                    <w:pStyle w:val="fun3"/>
                  </w:pPr>
                  <w:r>
                    <w:rPr>
                      <w:sz w:val="16"/>
                    </w:rPr>
                    <w:t>FUNKCIJSKA KLASIFIKACIJA 0630 Opskrba vodom</w:t>
                  </w:r>
                </w:p>
              </w:tc>
              <w:tc>
                <w:tcPr>
                  <w:tcW w:w="2020" w:type="dxa"/>
                </w:tcPr>
                <w:p w14:paraId="5B60EEA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0AFBF4E" w14:textId="77777777" w:rsidR="005322BD" w:rsidRDefault="005322BD" w:rsidP="005322BD">
                  <w:pPr>
                    <w:pStyle w:val="fun3"/>
                    <w:jc w:val="right"/>
                  </w:pPr>
                  <w:r>
                    <w:rPr>
                      <w:sz w:val="16"/>
                    </w:rPr>
                    <w:t>500.000,00</w:t>
                  </w:r>
                </w:p>
              </w:tc>
              <w:tc>
                <w:tcPr>
                  <w:tcW w:w="1300" w:type="dxa"/>
                  <w:shd w:val="clear" w:color="auto" w:fill="FFFFFF"/>
                  <w:tcMar>
                    <w:top w:w="0" w:type="dxa"/>
                    <w:left w:w="0" w:type="dxa"/>
                    <w:bottom w:w="0" w:type="dxa"/>
                    <w:right w:w="0" w:type="dxa"/>
                  </w:tcMar>
                  <w:vAlign w:val="center"/>
                </w:tcPr>
                <w:p w14:paraId="614ACFE0" w14:textId="77777777" w:rsidR="005322BD" w:rsidRDefault="005322BD" w:rsidP="005322BD">
                  <w:pPr>
                    <w:pStyle w:val="fun3"/>
                    <w:jc w:val="right"/>
                  </w:pPr>
                  <w:r>
                    <w:rPr>
                      <w:sz w:val="16"/>
                    </w:rPr>
                    <w:t>507.500,00</w:t>
                  </w:r>
                </w:p>
              </w:tc>
              <w:tc>
                <w:tcPr>
                  <w:tcW w:w="1300" w:type="dxa"/>
                  <w:shd w:val="clear" w:color="auto" w:fill="FFFFFF"/>
                  <w:tcMar>
                    <w:top w:w="0" w:type="dxa"/>
                    <w:left w:w="0" w:type="dxa"/>
                    <w:bottom w:w="0" w:type="dxa"/>
                    <w:right w:w="0" w:type="dxa"/>
                  </w:tcMar>
                  <w:vAlign w:val="center"/>
                </w:tcPr>
                <w:p w14:paraId="0E15BB97" w14:textId="77777777" w:rsidR="005322BD" w:rsidRDefault="005322BD" w:rsidP="005322BD">
                  <w:pPr>
                    <w:pStyle w:val="fun3"/>
                    <w:jc w:val="right"/>
                  </w:pPr>
                  <w:r>
                    <w:rPr>
                      <w:sz w:val="16"/>
                    </w:rPr>
                    <w:t>515.000,00</w:t>
                  </w:r>
                </w:p>
              </w:tc>
              <w:tc>
                <w:tcPr>
                  <w:tcW w:w="700" w:type="dxa"/>
                  <w:shd w:val="clear" w:color="auto" w:fill="FFFFFF"/>
                  <w:tcMar>
                    <w:top w:w="0" w:type="dxa"/>
                    <w:left w:w="0" w:type="dxa"/>
                    <w:bottom w:w="0" w:type="dxa"/>
                    <w:right w:w="0" w:type="dxa"/>
                  </w:tcMar>
                  <w:vAlign w:val="center"/>
                </w:tcPr>
                <w:p w14:paraId="72CA42F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477863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8641A3D" w14:textId="77777777" w:rsidR="005322BD" w:rsidRDefault="005322BD" w:rsidP="005322BD">
                  <w:pPr>
                    <w:pStyle w:val="fun3"/>
                    <w:jc w:val="right"/>
                  </w:pPr>
                  <w:r>
                    <w:rPr>
                      <w:sz w:val="16"/>
                    </w:rPr>
                    <w:t>103,00</w:t>
                  </w:r>
                </w:p>
              </w:tc>
            </w:tr>
          </w:tbl>
          <w:p w14:paraId="12CEAF24" w14:textId="77777777" w:rsidR="005322BD" w:rsidRDefault="005322BD" w:rsidP="005322BD">
            <w:pPr>
              <w:pStyle w:val="EMPTYCELLSTYLE"/>
            </w:pPr>
          </w:p>
        </w:tc>
      </w:tr>
      <w:tr w:rsidR="005322BD" w14:paraId="5B9D92E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CF2C0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EAAD92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B5948F7" w14:textId="77777777" w:rsidR="005322BD" w:rsidRDefault="005322BD" w:rsidP="005322BD">
                  <w:pPr>
                    <w:pStyle w:val="UvjetniStil10"/>
                  </w:pPr>
                  <w:r>
                    <w:rPr>
                      <w:sz w:val="16"/>
                    </w:rPr>
                    <w:t>Rashodi poslovanja</w:t>
                  </w:r>
                </w:p>
              </w:tc>
              <w:tc>
                <w:tcPr>
                  <w:tcW w:w="2500" w:type="dxa"/>
                </w:tcPr>
                <w:p w14:paraId="3B51147B" w14:textId="77777777" w:rsidR="005322BD" w:rsidRDefault="005322BD" w:rsidP="005322BD">
                  <w:pPr>
                    <w:pStyle w:val="EMPTYCELLSTYLE"/>
                  </w:pPr>
                </w:p>
              </w:tc>
              <w:tc>
                <w:tcPr>
                  <w:tcW w:w="1300" w:type="dxa"/>
                  <w:tcMar>
                    <w:top w:w="40" w:type="dxa"/>
                    <w:left w:w="0" w:type="dxa"/>
                    <w:bottom w:w="40" w:type="dxa"/>
                    <w:right w:w="0" w:type="dxa"/>
                  </w:tcMar>
                </w:tcPr>
                <w:p w14:paraId="308B89FA" w14:textId="77777777" w:rsidR="005322BD" w:rsidRDefault="005322BD" w:rsidP="005322BD">
                  <w:pPr>
                    <w:pStyle w:val="UvjetniStil10"/>
                    <w:jc w:val="right"/>
                  </w:pPr>
                  <w:r>
                    <w:rPr>
                      <w:sz w:val="16"/>
                    </w:rPr>
                    <w:t>500.000,00</w:t>
                  </w:r>
                </w:p>
              </w:tc>
              <w:tc>
                <w:tcPr>
                  <w:tcW w:w="1300" w:type="dxa"/>
                  <w:tcMar>
                    <w:top w:w="40" w:type="dxa"/>
                    <w:left w:w="0" w:type="dxa"/>
                    <w:bottom w:w="40" w:type="dxa"/>
                    <w:right w:w="0" w:type="dxa"/>
                  </w:tcMar>
                </w:tcPr>
                <w:p w14:paraId="743906BF" w14:textId="77777777" w:rsidR="005322BD" w:rsidRDefault="005322BD" w:rsidP="005322BD">
                  <w:pPr>
                    <w:pStyle w:val="UvjetniStil10"/>
                    <w:jc w:val="right"/>
                  </w:pPr>
                  <w:r>
                    <w:rPr>
                      <w:sz w:val="16"/>
                    </w:rPr>
                    <w:t>507.500,00</w:t>
                  </w:r>
                </w:p>
              </w:tc>
              <w:tc>
                <w:tcPr>
                  <w:tcW w:w="1300" w:type="dxa"/>
                  <w:tcMar>
                    <w:top w:w="40" w:type="dxa"/>
                    <w:left w:w="0" w:type="dxa"/>
                    <w:bottom w:w="40" w:type="dxa"/>
                    <w:right w:w="0" w:type="dxa"/>
                  </w:tcMar>
                </w:tcPr>
                <w:p w14:paraId="4AC4BFCD" w14:textId="77777777" w:rsidR="005322BD" w:rsidRDefault="005322BD" w:rsidP="005322BD">
                  <w:pPr>
                    <w:pStyle w:val="UvjetniStil10"/>
                    <w:jc w:val="right"/>
                  </w:pPr>
                  <w:r>
                    <w:rPr>
                      <w:sz w:val="16"/>
                    </w:rPr>
                    <w:t>515.000,00</w:t>
                  </w:r>
                </w:p>
              </w:tc>
              <w:tc>
                <w:tcPr>
                  <w:tcW w:w="700" w:type="dxa"/>
                  <w:tcMar>
                    <w:top w:w="40" w:type="dxa"/>
                    <w:left w:w="0" w:type="dxa"/>
                    <w:bottom w:w="40" w:type="dxa"/>
                    <w:right w:w="0" w:type="dxa"/>
                  </w:tcMar>
                </w:tcPr>
                <w:p w14:paraId="78FF036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A32376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384FC48" w14:textId="77777777" w:rsidR="005322BD" w:rsidRDefault="005322BD" w:rsidP="005322BD">
                  <w:pPr>
                    <w:pStyle w:val="UvjetniStil10"/>
                    <w:jc w:val="right"/>
                  </w:pPr>
                  <w:r>
                    <w:rPr>
                      <w:sz w:val="16"/>
                    </w:rPr>
                    <w:t>103,00</w:t>
                  </w:r>
                </w:p>
              </w:tc>
            </w:tr>
          </w:tbl>
          <w:p w14:paraId="09D8C22B" w14:textId="77777777" w:rsidR="005322BD" w:rsidRDefault="005322BD" w:rsidP="005322BD">
            <w:pPr>
              <w:pStyle w:val="EMPTYCELLSTYLE"/>
            </w:pPr>
          </w:p>
        </w:tc>
      </w:tr>
      <w:tr w:rsidR="005322BD" w14:paraId="4F86E77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E749B1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18C8D5"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1CDD8054" w14:textId="77777777" w:rsidR="005322BD" w:rsidRDefault="005322BD" w:rsidP="005322BD">
                  <w:pPr>
                    <w:pStyle w:val="UvjetniStil10"/>
                  </w:pPr>
                  <w:r>
                    <w:rPr>
                      <w:sz w:val="16"/>
                    </w:rPr>
                    <w:t>Ostali rashodi</w:t>
                  </w:r>
                </w:p>
              </w:tc>
              <w:tc>
                <w:tcPr>
                  <w:tcW w:w="2500" w:type="dxa"/>
                </w:tcPr>
                <w:p w14:paraId="7890CE09" w14:textId="77777777" w:rsidR="005322BD" w:rsidRDefault="005322BD" w:rsidP="005322BD">
                  <w:pPr>
                    <w:pStyle w:val="EMPTYCELLSTYLE"/>
                  </w:pPr>
                </w:p>
              </w:tc>
              <w:tc>
                <w:tcPr>
                  <w:tcW w:w="1300" w:type="dxa"/>
                  <w:tcMar>
                    <w:top w:w="40" w:type="dxa"/>
                    <w:left w:w="0" w:type="dxa"/>
                    <w:bottom w:w="40" w:type="dxa"/>
                    <w:right w:w="0" w:type="dxa"/>
                  </w:tcMar>
                </w:tcPr>
                <w:p w14:paraId="663D1FF6" w14:textId="77777777" w:rsidR="005322BD" w:rsidRDefault="005322BD" w:rsidP="005322BD">
                  <w:pPr>
                    <w:pStyle w:val="UvjetniStil10"/>
                    <w:jc w:val="right"/>
                  </w:pPr>
                  <w:r>
                    <w:rPr>
                      <w:sz w:val="16"/>
                    </w:rPr>
                    <w:t>500.000,00</w:t>
                  </w:r>
                </w:p>
              </w:tc>
              <w:tc>
                <w:tcPr>
                  <w:tcW w:w="1300" w:type="dxa"/>
                  <w:tcMar>
                    <w:top w:w="40" w:type="dxa"/>
                    <w:left w:w="0" w:type="dxa"/>
                    <w:bottom w:w="40" w:type="dxa"/>
                    <w:right w:w="0" w:type="dxa"/>
                  </w:tcMar>
                </w:tcPr>
                <w:p w14:paraId="52000166" w14:textId="77777777" w:rsidR="005322BD" w:rsidRDefault="005322BD" w:rsidP="005322BD">
                  <w:pPr>
                    <w:pStyle w:val="UvjetniStil10"/>
                    <w:jc w:val="right"/>
                  </w:pPr>
                  <w:r>
                    <w:rPr>
                      <w:sz w:val="16"/>
                    </w:rPr>
                    <w:t>507.500,00</w:t>
                  </w:r>
                </w:p>
              </w:tc>
              <w:tc>
                <w:tcPr>
                  <w:tcW w:w="1300" w:type="dxa"/>
                  <w:tcMar>
                    <w:top w:w="40" w:type="dxa"/>
                    <w:left w:w="0" w:type="dxa"/>
                    <w:bottom w:w="40" w:type="dxa"/>
                    <w:right w:w="0" w:type="dxa"/>
                  </w:tcMar>
                </w:tcPr>
                <w:p w14:paraId="65428882" w14:textId="77777777" w:rsidR="005322BD" w:rsidRDefault="005322BD" w:rsidP="005322BD">
                  <w:pPr>
                    <w:pStyle w:val="UvjetniStil10"/>
                    <w:jc w:val="right"/>
                  </w:pPr>
                  <w:r>
                    <w:rPr>
                      <w:sz w:val="16"/>
                    </w:rPr>
                    <w:t>515.000,00</w:t>
                  </w:r>
                </w:p>
              </w:tc>
              <w:tc>
                <w:tcPr>
                  <w:tcW w:w="700" w:type="dxa"/>
                  <w:tcMar>
                    <w:top w:w="40" w:type="dxa"/>
                    <w:left w:w="0" w:type="dxa"/>
                    <w:bottom w:w="40" w:type="dxa"/>
                    <w:right w:w="0" w:type="dxa"/>
                  </w:tcMar>
                </w:tcPr>
                <w:p w14:paraId="447BD6F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DF39A1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56BAA64" w14:textId="77777777" w:rsidR="005322BD" w:rsidRDefault="005322BD" w:rsidP="005322BD">
                  <w:pPr>
                    <w:pStyle w:val="UvjetniStil10"/>
                    <w:jc w:val="right"/>
                  </w:pPr>
                  <w:r>
                    <w:rPr>
                      <w:sz w:val="16"/>
                    </w:rPr>
                    <w:t>103,00</w:t>
                  </w:r>
                </w:p>
              </w:tc>
            </w:tr>
          </w:tbl>
          <w:p w14:paraId="0A6E9641" w14:textId="77777777" w:rsidR="005322BD" w:rsidRDefault="005322BD" w:rsidP="005322BD">
            <w:pPr>
              <w:pStyle w:val="EMPTYCELLSTYLE"/>
            </w:pPr>
          </w:p>
        </w:tc>
      </w:tr>
      <w:tr w:rsidR="005322BD" w14:paraId="6BA4A0F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20B9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69E439" w14:textId="77777777" w:rsidR="005322BD" w:rsidRDefault="005322BD" w:rsidP="005322BD">
                  <w:pPr>
                    <w:pStyle w:val="UvjetniStil"/>
                  </w:pPr>
                  <w:r>
                    <w:rPr>
                      <w:sz w:val="16"/>
                    </w:rPr>
                    <w:t>386</w:t>
                  </w:r>
                </w:p>
              </w:tc>
              <w:tc>
                <w:tcPr>
                  <w:tcW w:w="6840" w:type="dxa"/>
                  <w:tcMar>
                    <w:top w:w="40" w:type="dxa"/>
                    <w:left w:w="0" w:type="dxa"/>
                    <w:bottom w:w="40" w:type="dxa"/>
                    <w:right w:w="0" w:type="dxa"/>
                  </w:tcMar>
                </w:tcPr>
                <w:p w14:paraId="4A651016" w14:textId="77777777" w:rsidR="005322BD" w:rsidRDefault="005322BD" w:rsidP="005322BD">
                  <w:pPr>
                    <w:pStyle w:val="UvjetniStil"/>
                  </w:pPr>
                  <w:r>
                    <w:rPr>
                      <w:sz w:val="16"/>
                    </w:rPr>
                    <w:t>Kapitalne pomoći</w:t>
                  </w:r>
                </w:p>
              </w:tc>
              <w:tc>
                <w:tcPr>
                  <w:tcW w:w="2500" w:type="dxa"/>
                </w:tcPr>
                <w:p w14:paraId="2226EA5F" w14:textId="77777777" w:rsidR="005322BD" w:rsidRDefault="005322BD" w:rsidP="005322BD">
                  <w:pPr>
                    <w:pStyle w:val="EMPTYCELLSTYLE"/>
                  </w:pPr>
                </w:p>
              </w:tc>
              <w:tc>
                <w:tcPr>
                  <w:tcW w:w="1300" w:type="dxa"/>
                  <w:tcMar>
                    <w:top w:w="40" w:type="dxa"/>
                    <w:left w:w="0" w:type="dxa"/>
                    <w:bottom w:w="40" w:type="dxa"/>
                    <w:right w:w="0" w:type="dxa"/>
                  </w:tcMar>
                </w:tcPr>
                <w:p w14:paraId="49F9F1D6" w14:textId="77777777" w:rsidR="005322BD" w:rsidRDefault="005322BD" w:rsidP="005322BD">
                  <w:pPr>
                    <w:pStyle w:val="UvjetniStil"/>
                    <w:jc w:val="right"/>
                  </w:pPr>
                  <w:r>
                    <w:rPr>
                      <w:sz w:val="16"/>
                    </w:rPr>
                    <w:t>500.000,00</w:t>
                  </w:r>
                </w:p>
              </w:tc>
              <w:tc>
                <w:tcPr>
                  <w:tcW w:w="1300" w:type="dxa"/>
                  <w:tcMar>
                    <w:top w:w="40" w:type="dxa"/>
                    <w:left w:w="0" w:type="dxa"/>
                    <w:bottom w:w="40" w:type="dxa"/>
                    <w:right w:w="0" w:type="dxa"/>
                  </w:tcMar>
                </w:tcPr>
                <w:p w14:paraId="14BF88D8" w14:textId="77777777" w:rsidR="005322BD" w:rsidRDefault="005322BD" w:rsidP="005322BD">
                  <w:pPr>
                    <w:pStyle w:val="UvjetniStil"/>
                    <w:jc w:val="right"/>
                  </w:pPr>
                  <w:r>
                    <w:rPr>
                      <w:sz w:val="16"/>
                    </w:rPr>
                    <w:t>507.500,00</w:t>
                  </w:r>
                </w:p>
              </w:tc>
              <w:tc>
                <w:tcPr>
                  <w:tcW w:w="1300" w:type="dxa"/>
                  <w:tcMar>
                    <w:top w:w="40" w:type="dxa"/>
                    <w:left w:w="0" w:type="dxa"/>
                    <w:bottom w:w="40" w:type="dxa"/>
                    <w:right w:w="0" w:type="dxa"/>
                  </w:tcMar>
                </w:tcPr>
                <w:p w14:paraId="12F181BD" w14:textId="77777777" w:rsidR="005322BD" w:rsidRDefault="005322BD" w:rsidP="005322BD">
                  <w:pPr>
                    <w:pStyle w:val="UvjetniStil"/>
                    <w:jc w:val="right"/>
                  </w:pPr>
                  <w:r>
                    <w:rPr>
                      <w:sz w:val="16"/>
                    </w:rPr>
                    <w:t>515.000,00</w:t>
                  </w:r>
                </w:p>
              </w:tc>
              <w:tc>
                <w:tcPr>
                  <w:tcW w:w="700" w:type="dxa"/>
                  <w:tcMar>
                    <w:top w:w="40" w:type="dxa"/>
                    <w:left w:w="0" w:type="dxa"/>
                    <w:bottom w:w="40" w:type="dxa"/>
                    <w:right w:w="0" w:type="dxa"/>
                  </w:tcMar>
                </w:tcPr>
                <w:p w14:paraId="560AFD2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E9DFA8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DA0426B" w14:textId="77777777" w:rsidR="005322BD" w:rsidRDefault="005322BD" w:rsidP="005322BD">
                  <w:pPr>
                    <w:pStyle w:val="UvjetniStil"/>
                    <w:jc w:val="right"/>
                  </w:pPr>
                  <w:r>
                    <w:rPr>
                      <w:sz w:val="16"/>
                    </w:rPr>
                    <w:t>103,00</w:t>
                  </w:r>
                </w:p>
              </w:tc>
            </w:tr>
          </w:tbl>
          <w:p w14:paraId="7A7EC04F" w14:textId="77777777" w:rsidR="005322BD" w:rsidRDefault="005322BD" w:rsidP="005322BD">
            <w:pPr>
              <w:pStyle w:val="EMPTYCELLSTYLE"/>
            </w:pPr>
          </w:p>
        </w:tc>
      </w:tr>
      <w:tr w:rsidR="005322BD" w14:paraId="47F9D77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7BBC5F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5BF1C56" w14:textId="77777777" w:rsidR="005322BD" w:rsidRDefault="005322BD" w:rsidP="005322BD">
                  <w:pPr>
                    <w:pStyle w:val="prog3"/>
                  </w:pPr>
                  <w:r>
                    <w:rPr>
                      <w:sz w:val="16"/>
                    </w:rPr>
                    <w:t>Tekući projekt T100007 Uređenje okoliša TIC-a</w:t>
                  </w:r>
                </w:p>
              </w:tc>
              <w:tc>
                <w:tcPr>
                  <w:tcW w:w="2020" w:type="dxa"/>
                </w:tcPr>
                <w:p w14:paraId="2FAEE08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2E8EB0B" w14:textId="77777777" w:rsidR="005322BD" w:rsidRDefault="005322BD" w:rsidP="005322BD">
                  <w:pPr>
                    <w:pStyle w:val="prog3"/>
                    <w:jc w:val="right"/>
                  </w:pPr>
                  <w:r>
                    <w:rPr>
                      <w:sz w:val="16"/>
                    </w:rPr>
                    <w:t>80.000,00</w:t>
                  </w:r>
                </w:p>
              </w:tc>
              <w:tc>
                <w:tcPr>
                  <w:tcW w:w="1300" w:type="dxa"/>
                  <w:shd w:val="clear" w:color="auto" w:fill="FFFFFF"/>
                  <w:tcMar>
                    <w:top w:w="0" w:type="dxa"/>
                    <w:left w:w="0" w:type="dxa"/>
                    <w:bottom w:w="0" w:type="dxa"/>
                    <w:right w:w="0" w:type="dxa"/>
                  </w:tcMar>
                  <w:vAlign w:val="center"/>
                </w:tcPr>
                <w:p w14:paraId="1C8DE7D4" w14:textId="77777777" w:rsidR="005322BD" w:rsidRDefault="005322BD" w:rsidP="005322BD">
                  <w:pPr>
                    <w:pStyle w:val="prog3"/>
                    <w:jc w:val="right"/>
                  </w:pPr>
                  <w:r>
                    <w:rPr>
                      <w:sz w:val="16"/>
                    </w:rPr>
                    <w:t>81.200,00</w:t>
                  </w:r>
                </w:p>
              </w:tc>
              <w:tc>
                <w:tcPr>
                  <w:tcW w:w="1300" w:type="dxa"/>
                  <w:shd w:val="clear" w:color="auto" w:fill="FFFFFF"/>
                  <w:tcMar>
                    <w:top w:w="0" w:type="dxa"/>
                    <w:left w:w="0" w:type="dxa"/>
                    <w:bottom w:w="0" w:type="dxa"/>
                    <w:right w:w="0" w:type="dxa"/>
                  </w:tcMar>
                  <w:vAlign w:val="center"/>
                </w:tcPr>
                <w:p w14:paraId="0B0379E6" w14:textId="77777777" w:rsidR="005322BD" w:rsidRDefault="005322BD" w:rsidP="005322BD">
                  <w:pPr>
                    <w:pStyle w:val="prog3"/>
                    <w:jc w:val="right"/>
                  </w:pPr>
                  <w:r>
                    <w:rPr>
                      <w:sz w:val="16"/>
                    </w:rPr>
                    <w:t>82.400,00</w:t>
                  </w:r>
                </w:p>
              </w:tc>
              <w:tc>
                <w:tcPr>
                  <w:tcW w:w="700" w:type="dxa"/>
                  <w:shd w:val="clear" w:color="auto" w:fill="FFFFFF"/>
                  <w:tcMar>
                    <w:top w:w="0" w:type="dxa"/>
                    <w:left w:w="0" w:type="dxa"/>
                    <w:bottom w:w="0" w:type="dxa"/>
                    <w:right w:w="0" w:type="dxa"/>
                  </w:tcMar>
                  <w:vAlign w:val="center"/>
                </w:tcPr>
                <w:p w14:paraId="1F6823C7"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9315E1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5F449AF" w14:textId="77777777" w:rsidR="005322BD" w:rsidRDefault="005322BD" w:rsidP="005322BD">
                  <w:pPr>
                    <w:pStyle w:val="prog3"/>
                    <w:jc w:val="right"/>
                  </w:pPr>
                  <w:r>
                    <w:rPr>
                      <w:sz w:val="16"/>
                    </w:rPr>
                    <w:t>103,00</w:t>
                  </w:r>
                </w:p>
              </w:tc>
            </w:tr>
          </w:tbl>
          <w:p w14:paraId="39A69DA0" w14:textId="77777777" w:rsidR="005322BD" w:rsidRDefault="005322BD" w:rsidP="005322BD">
            <w:pPr>
              <w:pStyle w:val="EMPTYCELLSTYLE"/>
            </w:pPr>
          </w:p>
        </w:tc>
      </w:tr>
      <w:tr w:rsidR="005322BD" w14:paraId="434B0B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8192B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6CCEAD8" w14:textId="77777777" w:rsidR="005322BD" w:rsidRDefault="005322BD" w:rsidP="005322BD">
                  <w:pPr>
                    <w:pStyle w:val="izv1"/>
                  </w:pPr>
                  <w:r>
                    <w:rPr>
                      <w:sz w:val="16"/>
                    </w:rPr>
                    <w:t>Izvor 1. OPĆI PRIHODI I PRIMICI</w:t>
                  </w:r>
                </w:p>
              </w:tc>
              <w:tc>
                <w:tcPr>
                  <w:tcW w:w="2020" w:type="dxa"/>
                </w:tcPr>
                <w:p w14:paraId="0E5A33C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81A5A0" w14:textId="77777777" w:rsidR="005322BD" w:rsidRDefault="005322BD" w:rsidP="005322BD">
                  <w:pPr>
                    <w:pStyle w:val="izv1"/>
                    <w:jc w:val="right"/>
                  </w:pPr>
                  <w:r>
                    <w:rPr>
                      <w:sz w:val="16"/>
                    </w:rPr>
                    <w:t>80.000,00</w:t>
                  </w:r>
                </w:p>
              </w:tc>
              <w:tc>
                <w:tcPr>
                  <w:tcW w:w="1300" w:type="dxa"/>
                  <w:shd w:val="clear" w:color="auto" w:fill="FFFFFF"/>
                  <w:tcMar>
                    <w:top w:w="0" w:type="dxa"/>
                    <w:left w:w="0" w:type="dxa"/>
                    <w:bottom w:w="0" w:type="dxa"/>
                    <w:right w:w="0" w:type="dxa"/>
                  </w:tcMar>
                  <w:vAlign w:val="center"/>
                </w:tcPr>
                <w:p w14:paraId="49BBAB6A" w14:textId="77777777" w:rsidR="005322BD" w:rsidRDefault="005322BD" w:rsidP="005322BD">
                  <w:pPr>
                    <w:pStyle w:val="izv1"/>
                    <w:jc w:val="right"/>
                  </w:pPr>
                  <w:r>
                    <w:rPr>
                      <w:sz w:val="16"/>
                    </w:rPr>
                    <w:t>81.200,00</w:t>
                  </w:r>
                </w:p>
              </w:tc>
              <w:tc>
                <w:tcPr>
                  <w:tcW w:w="1300" w:type="dxa"/>
                  <w:shd w:val="clear" w:color="auto" w:fill="FFFFFF"/>
                  <w:tcMar>
                    <w:top w:w="0" w:type="dxa"/>
                    <w:left w:w="0" w:type="dxa"/>
                    <w:bottom w:w="0" w:type="dxa"/>
                    <w:right w:w="0" w:type="dxa"/>
                  </w:tcMar>
                  <w:vAlign w:val="center"/>
                </w:tcPr>
                <w:p w14:paraId="3FABD581" w14:textId="77777777" w:rsidR="005322BD" w:rsidRDefault="005322BD" w:rsidP="005322BD">
                  <w:pPr>
                    <w:pStyle w:val="izv1"/>
                    <w:jc w:val="right"/>
                  </w:pPr>
                  <w:r>
                    <w:rPr>
                      <w:sz w:val="16"/>
                    </w:rPr>
                    <w:t>82.400,00</w:t>
                  </w:r>
                </w:p>
              </w:tc>
              <w:tc>
                <w:tcPr>
                  <w:tcW w:w="700" w:type="dxa"/>
                  <w:shd w:val="clear" w:color="auto" w:fill="FFFFFF"/>
                  <w:tcMar>
                    <w:top w:w="0" w:type="dxa"/>
                    <w:left w:w="0" w:type="dxa"/>
                    <w:bottom w:w="0" w:type="dxa"/>
                    <w:right w:w="0" w:type="dxa"/>
                  </w:tcMar>
                  <w:vAlign w:val="center"/>
                </w:tcPr>
                <w:p w14:paraId="3E2A811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FA7374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D009C86" w14:textId="77777777" w:rsidR="005322BD" w:rsidRDefault="005322BD" w:rsidP="005322BD">
                  <w:pPr>
                    <w:pStyle w:val="izv1"/>
                    <w:jc w:val="right"/>
                  </w:pPr>
                  <w:r>
                    <w:rPr>
                      <w:sz w:val="16"/>
                    </w:rPr>
                    <w:t>103,00</w:t>
                  </w:r>
                </w:p>
              </w:tc>
            </w:tr>
          </w:tbl>
          <w:p w14:paraId="24E6BF71" w14:textId="77777777" w:rsidR="005322BD" w:rsidRDefault="005322BD" w:rsidP="005322BD">
            <w:pPr>
              <w:pStyle w:val="EMPTYCELLSTYLE"/>
            </w:pPr>
          </w:p>
        </w:tc>
      </w:tr>
      <w:tr w:rsidR="005322BD" w14:paraId="5E676C2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C3189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10B931C" w14:textId="77777777" w:rsidR="005322BD" w:rsidRDefault="005322BD" w:rsidP="005322BD">
                  <w:pPr>
                    <w:pStyle w:val="izv2"/>
                  </w:pPr>
                  <w:r>
                    <w:rPr>
                      <w:sz w:val="16"/>
                    </w:rPr>
                    <w:t>Izvor 1.1. Prihodi od poreza</w:t>
                  </w:r>
                </w:p>
              </w:tc>
              <w:tc>
                <w:tcPr>
                  <w:tcW w:w="2020" w:type="dxa"/>
                </w:tcPr>
                <w:p w14:paraId="241779E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3AC7FDD" w14:textId="77777777" w:rsidR="005322BD" w:rsidRDefault="005322BD" w:rsidP="005322BD">
                  <w:pPr>
                    <w:pStyle w:val="izv2"/>
                    <w:jc w:val="right"/>
                  </w:pPr>
                  <w:r>
                    <w:rPr>
                      <w:sz w:val="16"/>
                    </w:rPr>
                    <w:t>80.000,00</w:t>
                  </w:r>
                </w:p>
              </w:tc>
              <w:tc>
                <w:tcPr>
                  <w:tcW w:w="1300" w:type="dxa"/>
                  <w:shd w:val="clear" w:color="auto" w:fill="FFFFFF"/>
                  <w:tcMar>
                    <w:top w:w="0" w:type="dxa"/>
                    <w:left w:w="0" w:type="dxa"/>
                    <w:bottom w:w="0" w:type="dxa"/>
                    <w:right w:w="0" w:type="dxa"/>
                  </w:tcMar>
                  <w:vAlign w:val="center"/>
                </w:tcPr>
                <w:p w14:paraId="7BB21F2B" w14:textId="77777777" w:rsidR="005322BD" w:rsidRDefault="005322BD" w:rsidP="005322BD">
                  <w:pPr>
                    <w:pStyle w:val="izv2"/>
                    <w:jc w:val="right"/>
                  </w:pPr>
                  <w:r>
                    <w:rPr>
                      <w:sz w:val="16"/>
                    </w:rPr>
                    <w:t>81.200,00</w:t>
                  </w:r>
                </w:p>
              </w:tc>
              <w:tc>
                <w:tcPr>
                  <w:tcW w:w="1300" w:type="dxa"/>
                  <w:shd w:val="clear" w:color="auto" w:fill="FFFFFF"/>
                  <w:tcMar>
                    <w:top w:w="0" w:type="dxa"/>
                    <w:left w:w="0" w:type="dxa"/>
                    <w:bottom w:w="0" w:type="dxa"/>
                    <w:right w:w="0" w:type="dxa"/>
                  </w:tcMar>
                  <w:vAlign w:val="center"/>
                </w:tcPr>
                <w:p w14:paraId="7B62A54F" w14:textId="77777777" w:rsidR="005322BD" w:rsidRDefault="005322BD" w:rsidP="005322BD">
                  <w:pPr>
                    <w:pStyle w:val="izv2"/>
                    <w:jc w:val="right"/>
                  </w:pPr>
                  <w:r>
                    <w:rPr>
                      <w:sz w:val="16"/>
                    </w:rPr>
                    <w:t>82.400,00</w:t>
                  </w:r>
                </w:p>
              </w:tc>
              <w:tc>
                <w:tcPr>
                  <w:tcW w:w="700" w:type="dxa"/>
                  <w:shd w:val="clear" w:color="auto" w:fill="FFFFFF"/>
                  <w:tcMar>
                    <w:top w:w="0" w:type="dxa"/>
                    <w:left w:w="0" w:type="dxa"/>
                    <w:bottom w:w="0" w:type="dxa"/>
                    <w:right w:w="0" w:type="dxa"/>
                  </w:tcMar>
                  <w:vAlign w:val="center"/>
                </w:tcPr>
                <w:p w14:paraId="126CCF1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351AE3F"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F96A19F" w14:textId="77777777" w:rsidR="005322BD" w:rsidRDefault="005322BD" w:rsidP="005322BD">
                  <w:pPr>
                    <w:pStyle w:val="izv2"/>
                    <w:jc w:val="right"/>
                  </w:pPr>
                  <w:r>
                    <w:rPr>
                      <w:sz w:val="16"/>
                    </w:rPr>
                    <w:t>103,00</w:t>
                  </w:r>
                </w:p>
              </w:tc>
            </w:tr>
          </w:tbl>
          <w:p w14:paraId="079446A9" w14:textId="77777777" w:rsidR="005322BD" w:rsidRDefault="005322BD" w:rsidP="005322BD">
            <w:pPr>
              <w:pStyle w:val="EMPTYCELLSTYLE"/>
            </w:pPr>
          </w:p>
        </w:tc>
      </w:tr>
      <w:tr w:rsidR="005322BD" w14:paraId="7580A4A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71E2C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0ADEFB0"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BD0F7A5" w14:textId="77777777" w:rsidR="005322BD" w:rsidRDefault="005322BD" w:rsidP="005322BD">
                  <w:pPr>
                    <w:pStyle w:val="UvjetniStil10"/>
                  </w:pPr>
                  <w:r>
                    <w:rPr>
                      <w:sz w:val="16"/>
                    </w:rPr>
                    <w:t>Rashodi za nabavu nefinancijske imovine</w:t>
                  </w:r>
                </w:p>
              </w:tc>
              <w:tc>
                <w:tcPr>
                  <w:tcW w:w="2500" w:type="dxa"/>
                </w:tcPr>
                <w:p w14:paraId="4AB9646F" w14:textId="77777777" w:rsidR="005322BD" w:rsidRDefault="005322BD" w:rsidP="005322BD">
                  <w:pPr>
                    <w:pStyle w:val="EMPTYCELLSTYLE"/>
                  </w:pPr>
                </w:p>
              </w:tc>
              <w:tc>
                <w:tcPr>
                  <w:tcW w:w="1300" w:type="dxa"/>
                  <w:tcMar>
                    <w:top w:w="40" w:type="dxa"/>
                    <w:left w:w="0" w:type="dxa"/>
                    <w:bottom w:w="40" w:type="dxa"/>
                    <w:right w:w="0" w:type="dxa"/>
                  </w:tcMar>
                </w:tcPr>
                <w:p w14:paraId="454EDAF4" w14:textId="77777777" w:rsidR="005322BD" w:rsidRDefault="005322BD" w:rsidP="005322BD">
                  <w:pPr>
                    <w:pStyle w:val="UvjetniStil10"/>
                    <w:jc w:val="right"/>
                  </w:pPr>
                  <w:r>
                    <w:rPr>
                      <w:sz w:val="16"/>
                    </w:rPr>
                    <w:t>80.000,00</w:t>
                  </w:r>
                </w:p>
              </w:tc>
              <w:tc>
                <w:tcPr>
                  <w:tcW w:w="1300" w:type="dxa"/>
                  <w:tcMar>
                    <w:top w:w="40" w:type="dxa"/>
                    <w:left w:w="0" w:type="dxa"/>
                    <w:bottom w:w="40" w:type="dxa"/>
                    <w:right w:w="0" w:type="dxa"/>
                  </w:tcMar>
                </w:tcPr>
                <w:p w14:paraId="7D329A4E" w14:textId="77777777" w:rsidR="005322BD" w:rsidRDefault="005322BD" w:rsidP="005322BD">
                  <w:pPr>
                    <w:pStyle w:val="UvjetniStil10"/>
                    <w:jc w:val="right"/>
                  </w:pPr>
                  <w:r>
                    <w:rPr>
                      <w:sz w:val="16"/>
                    </w:rPr>
                    <w:t>81.200,00</w:t>
                  </w:r>
                </w:p>
              </w:tc>
              <w:tc>
                <w:tcPr>
                  <w:tcW w:w="1300" w:type="dxa"/>
                  <w:tcMar>
                    <w:top w:w="40" w:type="dxa"/>
                    <w:left w:w="0" w:type="dxa"/>
                    <w:bottom w:w="40" w:type="dxa"/>
                    <w:right w:w="0" w:type="dxa"/>
                  </w:tcMar>
                </w:tcPr>
                <w:p w14:paraId="1956901C" w14:textId="77777777" w:rsidR="005322BD" w:rsidRDefault="005322BD" w:rsidP="005322BD">
                  <w:pPr>
                    <w:pStyle w:val="UvjetniStil10"/>
                    <w:jc w:val="right"/>
                  </w:pPr>
                  <w:r>
                    <w:rPr>
                      <w:sz w:val="16"/>
                    </w:rPr>
                    <w:t>82.400,00</w:t>
                  </w:r>
                </w:p>
              </w:tc>
              <w:tc>
                <w:tcPr>
                  <w:tcW w:w="700" w:type="dxa"/>
                  <w:tcMar>
                    <w:top w:w="40" w:type="dxa"/>
                    <w:left w:w="0" w:type="dxa"/>
                    <w:bottom w:w="40" w:type="dxa"/>
                    <w:right w:w="0" w:type="dxa"/>
                  </w:tcMar>
                </w:tcPr>
                <w:p w14:paraId="28E339B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0292BF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689904E" w14:textId="77777777" w:rsidR="005322BD" w:rsidRDefault="005322BD" w:rsidP="005322BD">
                  <w:pPr>
                    <w:pStyle w:val="UvjetniStil10"/>
                    <w:jc w:val="right"/>
                  </w:pPr>
                  <w:r>
                    <w:rPr>
                      <w:sz w:val="16"/>
                    </w:rPr>
                    <w:t>103,00</w:t>
                  </w:r>
                </w:p>
              </w:tc>
            </w:tr>
          </w:tbl>
          <w:p w14:paraId="6A165325" w14:textId="77777777" w:rsidR="005322BD" w:rsidRDefault="005322BD" w:rsidP="005322BD">
            <w:pPr>
              <w:pStyle w:val="EMPTYCELLSTYLE"/>
            </w:pPr>
          </w:p>
        </w:tc>
      </w:tr>
      <w:tr w:rsidR="005322BD" w14:paraId="7173039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2D2112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338ADCC"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107047F3" w14:textId="77777777" w:rsidR="005322BD" w:rsidRDefault="005322BD" w:rsidP="005322BD">
                  <w:pPr>
                    <w:pStyle w:val="UvjetniStil10"/>
                  </w:pPr>
                  <w:r>
                    <w:rPr>
                      <w:sz w:val="16"/>
                    </w:rPr>
                    <w:t>Rashodi za dodatna ulaganja na nefinancijskoj imovini</w:t>
                  </w:r>
                </w:p>
              </w:tc>
              <w:tc>
                <w:tcPr>
                  <w:tcW w:w="2500" w:type="dxa"/>
                </w:tcPr>
                <w:p w14:paraId="3E84EAC7" w14:textId="77777777" w:rsidR="005322BD" w:rsidRDefault="005322BD" w:rsidP="005322BD">
                  <w:pPr>
                    <w:pStyle w:val="EMPTYCELLSTYLE"/>
                  </w:pPr>
                </w:p>
              </w:tc>
              <w:tc>
                <w:tcPr>
                  <w:tcW w:w="1300" w:type="dxa"/>
                  <w:tcMar>
                    <w:top w:w="40" w:type="dxa"/>
                    <w:left w:w="0" w:type="dxa"/>
                    <w:bottom w:w="40" w:type="dxa"/>
                    <w:right w:w="0" w:type="dxa"/>
                  </w:tcMar>
                </w:tcPr>
                <w:p w14:paraId="0C2FA24C" w14:textId="77777777" w:rsidR="005322BD" w:rsidRDefault="005322BD" w:rsidP="005322BD">
                  <w:pPr>
                    <w:pStyle w:val="UvjetniStil10"/>
                    <w:jc w:val="right"/>
                  </w:pPr>
                  <w:r>
                    <w:rPr>
                      <w:sz w:val="16"/>
                    </w:rPr>
                    <w:t>80.000,00</w:t>
                  </w:r>
                </w:p>
              </w:tc>
              <w:tc>
                <w:tcPr>
                  <w:tcW w:w="1300" w:type="dxa"/>
                  <w:tcMar>
                    <w:top w:w="40" w:type="dxa"/>
                    <w:left w:w="0" w:type="dxa"/>
                    <w:bottom w:w="40" w:type="dxa"/>
                    <w:right w:w="0" w:type="dxa"/>
                  </w:tcMar>
                </w:tcPr>
                <w:p w14:paraId="1A71F476" w14:textId="77777777" w:rsidR="005322BD" w:rsidRDefault="005322BD" w:rsidP="005322BD">
                  <w:pPr>
                    <w:pStyle w:val="UvjetniStil10"/>
                    <w:jc w:val="right"/>
                  </w:pPr>
                  <w:r>
                    <w:rPr>
                      <w:sz w:val="16"/>
                    </w:rPr>
                    <w:t>81.200,00</w:t>
                  </w:r>
                </w:p>
              </w:tc>
              <w:tc>
                <w:tcPr>
                  <w:tcW w:w="1300" w:type="dxa"/>
                  <w:tcMar>
                    <w:top w:w="40" w:type="dxa"/>
                    <w:left w:w="0" w:type="dxa"/>
                    <w:bottom w:w="40" w:type="dxa"/>
                    <w:right w:w="0" w:type="dxa"/>
                  </w:tcMar>
                </w:tcPr>
                <w:p w14:paraId="20BC04D9" w14:textId="77777777" w:rsidR="005322BD" w:rsidRDefault="005322BD" w:rsidP="005322BD">
                  <w:pPr>
                    <w:pStyle w:val="UvjetniStil10"/>
                    <w:jc w:val="right"/>
                  </w:pPr>
                  <w:r>
                    <w:rPr>
                      <w:sz w:val="16"/>
                    </w:rPr>
                    <w:t>82.400,00</w:t>
                  </w:r>
                </w:p>
              </w:tc>
              <w:tc>
                <w:tcPr>
                  <w:tcW w:w="700" w:type="dxa"/>
                  <w:tcMar>
                    <w:top w:w="40" w:type="dxa"/>
                    <w:left w:w="0" w:type="dxa"/>
                    <w:bottom w:w="40" w:type="dxa"/>
                    <w:right w:w="0" w:type="dxa"/>
                  </w:tcMar>
                </w:tcPr>
                <w:p w14:paraId="6812B23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04C3A2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75FD743" w14:textId="77777777" w:rsidR="005322BD" w:rsidRDefault="005322BD" w:rsidP="005322BD">
                  <w:pPr>
                    <w:pStyle w:val="UvjetniStil10"/>
                    <w:jc w:val="right"/>
                  </w:pPr>
                  <w:r>
                    <w:rPr>
                      <w:sz w:val="16"/>
                    </w:rPr>
                    <w:t>103,00</w:t>
                  </w:r>
                </w:p>
              </w:tc>
            </w:tr>
          </w:tbl>
          <w:p w14:paraId="3FE93A6B" w14:textId="77777777" w:rsidR="005322BD" w:rsidRDefault="005322BD" w:rsidP="005322BD">
            <w:pPr>
              <w:pStyle w:val="EMPTYCELLSTYLE"/>
            </w:pPr>
          </w:p>
        </w:tc>
      </w:tr>
      <w:tr w:rsidR="005322BD" w14:paraId="7E5517D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A69818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45EC20D"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22475E17" w14:textId="77777777" w:rsidR="005322BD" w:rsidRDefault="005322BD" w:rsidP="005322BD">
                  <w:pPr>
                    <w:pStyle w:val="UvjetniStil"/>
                  </w:pPr>
                  <w:r>
                    <w:rPr>
                      <w:sz w:val="16"/>
                    </w:rPr>
                    <w:t>Dodatna ulaganja na građevinskim objektima</w:t>
                  </w:r>
                </w:p>
              </w:tc>
              <w:tc>
                <w:tcPr>
                  <w:tcW w:w="2500" w:type="dxa"/>
                </w:tcPr>
                <w:p w14:paraId="26F16B61" w14:textId="77777777" w:rsidR="005322BD" w:rsidRDefault="005322BD" w:rsidP="005322BD">
                  <w:pPr>
                    <w:pStyle w:val="EMPTYCELLSTYLE"/>
                  </w:pPr>
                </w:p>
              </w:tc>
              <w:tc>
                <w:tcPr>
                  <w:tcW w:w="1300" w:type="dxa"/>
                  <w:tcMar>
                    <w:top w:w="40" w:type="dxa"/>
                    <w:left w:w="0" w:type="dxa"/>
                    <w:bottom w:w="40" w:type="dxa"/>
                    <w:right w:w="0" w:type="dxa"/>
                  </w:tcMar>
                </w:tcPr>
                <w:p w14:paraId="16B1259B" w14:textId="77777777" w:rsidR="005322BD" w:rsidRDefault="005322BD" w:rsidP="005322BD">
                  <w:pPr>
                    <w:pStyle w:val="UvjetniStil"/>
                    <w:jc w:val="right"/>
                  </w:pPr>
                  <w:r>
                    <w:rPr>
                      <w:sz w:val="16"/>
                    </w:rPr>
                    <w:t>80.000,00</w:t>
                  </w:r>
                </w:p>
              </w:tc>
              <w:tc>
                <w:tcPr>
                  <w:tcW w:w="1300" w:type="dxa"/>
                  <w:tcMar>
                    <w:top w:w="40" w:type="dxa"/>
                    <w:left w:w="0" w:type="dxa"/>
                    <w:bottom w:w="40" w:type="dxa"/>
                    <w:right w:w="0" w:type="dxa"/>
                  </w:tcMar>
                </w:tcPr>
                <w:p w14:paraId="24FC7C15" w14:textId="77777777" w:rsidR="005322BD" w:rsidRDefault="005322BD" w:rsidP="005322BD">
                  <w:pPr>
                    <w:pStyle w:val="UvjetniStil"/>
                    <w:jc w:val="right"/>
                  </w:pPr>
                  <w:r>
                    <w:rPr>
                      <w:sz w:val="16"/>
                    </w:rPr>
                    <w:t>81.200,00</w:t>
                  </w:r>
                </w:p>
              </w:tc>
              <w:tc>
                <w:tcPr>
                  <w:tcW w:w="1300" w:type="dxa"/>
                  <w:tcMar>
                    <w:top w:w="40" w:type="dxa"/>
                    <w:left w:w="0" w:type="dxa"/>
                    <w:bottom w:w="40" w:type="dxa"/>
                    <w:right w:w="0" w:type="dxa"/>
                  </w:tcMar>
                </w:tcPr>
                <w:p w14:paraId="05310421" w14:textId="77777777" w:rsidR="005322BD" w:rsidRDefault="005322BD" w:rsidP="005322BD">
                  <w:pPr>
                    <w:pStyle w:val="UvjetniStil"/>
                    <w:jc w:val="right"/>
                  </w:pPr>
                  <w:r>
                    <w:rPr>
                      <w:sz w:val="16"/>
                    </w:rPr>
                    <w:t>82.400,00</w:t>
                  </w:r>
                </w:p>
              </w:tc>
              <w:tc>
                <w:tcPr>
                  <w:tcW w:w="700" w:type="dxa"/>
                  <w:tcMar>
                    <w:top w:w="40" w:type="dxa"/>
                    <w:left w:w="0" w:type="dxa"/>
                    <w:bottom w:w="40" w:type="dxa"/>
                    <w:right w:w="0" w:type="dxa"/>
                  </w:tcMar>
                </w:tcPr>
                <w:p w14:paraId="447818F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E619CC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1C98113" w14:textId="77777777" w:rsidR="005322BD" w:rsidRDefault="005322BD" w:rsidP="005322BD">
                  <w:pPr>
                    <w:pStyle w:val="UvjetniStil"/>
                    <w:jc w:val="right"/>
                  </w:pPr>
                  <w:r>
                    <w:rPr>
                      <w:sz w:val="16"/>
                    </w:rPr>
                    <w:t>103,00</w:t>
                  </w:r>
                </w:p>
              </w:tc>
            </w:tr>
          </w:tbl>
          <w:p w14:paraId="3C9A1645" w14:textId="77777777" w:rsidR="005322BD" w:rsidRDefault="005322BD" w:rsidP="005322BD">
            <w:pPr>
              <w:pStyle w:val="EMPTYCELLSTYLE"/>
            </w:pPr>
          </w:p>
        </w:tc>
      </w:tr>
      <w:tr w:rsidR="005322BD" w14:paraId="1F47192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7227AF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17FF3CA" w14:textId="77777777" w:rsidR="005322BD" w:rsidRDefault="005322BD" w:rsidP="005322BD">
                  <w:pPr>
                    <w:pStyle w:val="prog3"/>
                  </w:pPr>
                  <w:r>
                    <w:rPr>
                      <w:sz w:val="16"/>
                    </w:rPr>
                    <w:t>Tekući projekt T100016 Rušenje objekata koji ugrožavaju sigurnost prometa</w:t>
                  </w:r>
                </w:p>
              </w:tc>
              <w:tc>
                <w:tcPr>
                  <w:tcW w:w="2020" w:type="dxa"/>
                </w:tcPr>
                <w:p w14:paraId="44B842D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BE9A76B" w14:textId="77777777" w:rsidR="005322BD" w:rsidRDefault="005322BD" w:rsidP="005322BD">
                  <w:pPr>
                    <w:pStyle w:val="prog3"/>
                    <w:jc w:val="right"/>
                  </w:pPr>
                  <w:r>
                    <w:rPr>
                      <w:sz w:val="16"/>
                    </w:rPr>
                    <w:t>100.000,00</w:t>
                  </w:r>
                </w:p>
              </w:tc>
              <w:tc>
                <w:tcPr>
                  <w:tcW w:w="1300" w:type="dxa"/>
                  <w:shd w:val="clear" w:color="auto" w:fill="FFFFFF"/>
                  <w:tcMar>
                    <w:top w:w="0" w:type="dxa"/>
                    <w:left w:w="0" w:type="dxa"/>
                    <w:bottom w:w="0" w:type="dxa"/>
                    <w:right w:w="0" w:type="dxa"/>
                  </w:tcMar>
                  <w:vAlign w:val="center"/>
                </w:tcPr>
                <w:p w14:paraId="7DC8A83B" w14:textId="77777777" w:rsidR="005322BD" w:rsidRDefault="005322BD" w:rsidP="005322BD">
                  <w:pPr>
                    <w:pStyle w:val="prog3"/>
                    <w:jc w:val="right"/>
                  </w:pPr>
                  <w:r>
                    <w:rPr>
                      <w:sz w:val="16"/>
                    </w:rPr>
                    <w:t>101.500,00</w:t>
                  </w:r>
                </w:p>
              </w:tc>
              <w:tc>
                <w:tcPr>
                  <w:tcW w:w="1300" w:type="dxa"/>
                  <w:shd w:val="clear" w:color="auto" w:fill="FFFFFF"/>
                  <w:tcMar>
                    <w:top w:w="0" w:type="dxa"/>
                    <w:left w:w="0" w:type="dxa"/>
                    <w:bottom w:w="0" w:type="dxa"/>
                    <w:right w:w="0" w:type="dxa"/>
                  </w:tcMar>
                  <w:vAlign w:val="center"/>
                </w:tcPr>
                <w:p w14:paraId="15EAE316" w14:textId="77777777" w:rsidR="005322BD" w:rsidRDefault="005322BD" w:rsidP="005322BD">
                  <w:pPr>
                    <w:pStyle w:val="prog3"/>
                    <w:jc w:val="right"/>
                  </w:pPr>
                  <w:r>
                    <w:rPr>
                      <w:sz w:val="16"/>
                    </w:rPr>
                    <w:t>103.000,00</w:t>
                  </w:r>
                </w:p>
              </w:tc>
              <w:tc>
                <w:tcPr>
                  <w:tcW w:w="700" w:type="dxa"/>
                  <w:shd w:val="clear" w:color="auto" w:fill="FFFFFF"/>
                  <w:tcMar>
                    <w:top w:w="0" w:type="dxa"/>
                    <w:left w:w="0" w:type="dxa"/>
                    <w:bottom w:w="0" w:type="dxa"/>
                    <w:right w:w="0" w:type="dxa"/>
                  </w:tcMar>
                  <w:vAlign w:val="center"/>
                </w:tcPr>
                <w:p w14:paraId="6F167C0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CA061B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FD0C501" w14:textId="77777777" w:rsidR="005322BD" w:rsidRDefault="005322BD" w:rsidP="005322BD">
                  <w:pPr>
                    <w:pStyle w:val="prog3"/>
                    <w:jc w:val="right"/>
                  </w:pPr>
                  <w:r>
                    <w:rPr>
                      <w:sz w:val="16"/>
                    </w:rPr>
                    <w:t>103,00</w:t>
                  </w:r>
                </w:p>
              </w:tc>
            </w:tr>
          </w:tbl>
          <w:p w14:paraId="10D38FFA" w14:textId="77777777" w:rsidR="005322BD" w:rsidRDefault="005322BD" w:rsidP="005322BD">
            <w:pPr>
              <w:pStyle w:val="EMPTYCELLSTYLE"/>
            </w:pPr>
          </w:p>
        </w:tc>
      </w:tr>
      <w:tr w:rsidR="005322BD" w14:paraId="5FFA058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CC02E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9DA566" w14:textId="77777777" w:rsidR="005322BD" w:rsidRDefault="005322BD" w:rsidP="005322BD">
                  <w:pPr>
                    <w:pStyle w:val="izv1"/>
                  </w:pPr>
                  <w:r>
                    <w:rPr>
                      <w:sz w:val="16"/>
                    </w:rPr>
                    <w:t>Izvor 4. PRIHODI ZA POSEBNE NAMJENE</w:t>
                  </w:r>
                </w:p>
              </w:tc>
              <w:tc>
                <w:tcPr>
                  <w:tcW w:w="2020" w:type="dxa"/>
                </w:tcPr>
                <w:p w14:paraId="0BDEE99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1B2F2F0" w14:textId="77777777" w:rsidR="005322BD" w:rsidRDefault="005322BD" w:rsidP="005322BD">
                  <w:pPr>
                    <w:pStyle w:val="izv1"/>
                    <w:jc w:val="right"/>
                  </w:pPr>
                  <w:r>
                    <w:rPr>
                      <w:sz w:val="16"/>
                    </w:rPr>
                    <w:t>100.000,00</w:t>
                  </w:r>
                </w:p>
              </w:tc>
              <w:tc>
                <w:tcPr>
                  <w:tcW w:w="1300" w:type="dxa"/>
                  <w:shd w:val="clear" w:color="auto" w:fill="FFFFFF"/>
                  <w:tcMar>
                    <w:top w:w="0" w:type="dxa"/>
                    <w:left w:w="0" w:type="dxa"/>
                    <w:bottom w:w="0" w:type="dxa"/>
                    <w:right w:w="0" w:type="dxa"/>
                  </w:tcMar>
                  <w:vAlign w:val="center"/>
                </w:tcPr>
                <w:p w14:paraId="491E8873" w14:textId="77777777" w:rsidR="005322BD" w:rsidRDefault="005322BD" w:rsidP="005322BD">
                  <w:pPr>
                    <w:pStyle w:val="izv1"/>
                    <w:jc w:val="right"/>
                  </w:pPr>
                  <w:r>
                    <w:rPr>
                      <w:sz w:val="16"/>
                    </w:rPr>
                    <w:t>101.500,00</w:t>
                  </w:r>
                </w:p>
              </w:tc>
              <w:tc>
                <w:tcPr>
                  <w:tcW w:w="1300" w:type="dxa"/>
                  <w:shd w:val="clear" w:color="auto" w:fill="FFFFFF"/>
                  <w:tcMar>
                    <w:top w:w="0" w:type="dxa"/>
                    <w:left w:w="0" w:type="dxa"/>
                    <w:bottom w:w="0" w:type="dxa"/>
                    <w:right w:w="0" w:type="dxa"/>
                  </w:tcMar>
                  <w:vAlign w:val="center"/>
                </w:tcPr>
                <w:p w14:paraId="33658483" w14:textId="77777777" w:rsidR="005322BD" w:rsidRDefault="005322BD" w:rsidP="005322BD">
                  <w:pPr>
                    <w:pStyle w:val="izv1"/>
                    <w:jc w:val="right"/>
                  </w:pPr>
                  <w:r>
                    <w:rPr>
                      <w:sz w:val="16"/>
                    </w:rPr>
                    <w:t>103.000,00</w:t>
                  </w:r>
                </w:p>
              </w:tc>
              <w:tc>
                <w:tcPr>
                  <w:tcW w:w="700" w:type="dxa"/>
                  <w:shd w:val="clear" w:color="auto" w:fill="FFFFFF"/>
                  <w:tcMar>
                    <w:top w:w="0" w:type="dxa"/>
                    <w:left w:w="0" w:type="dxa"/>
                    <w:bottom w:w="0" w:type="dxa"/>
                    <w:right w:w="0" w:type="dxa"/>
                  </w:tcMar>
                  <w:vAlign w:val="center"/>
                </w:tcPr>
                <w:p w14:paraId="5899732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1E45A2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063EEC7" w14:textId="77777777" w:rsidR="005322BD" w:rsidRDefault="005322BD" w:rsidP="005322BD">
                  <w:pPr>
                    <w:pStyle w:val="izv1"/>
                    <w:jc w:val="right"/>
                  </w:pPr>
                  <w:r>
                    <w:rPr>
                      <w:sz w:val="16"/>
                    </w:rPr>
                    <w:t>103,00</w:t>
                  </w:r>
                </w:p>
              </w:tc>
            </w:tr>
          </w:tbl>
          <w:p w14:paraId="719799F3" w14:textId="77777777" w:rsidR="005322BD" w:rsidRDefault="005322BD" w:rsidP="005322BD">
            <w:pPr>
              <w:pStyle w:val="EMPTYCELLSTYLE"/>
            </w:pPr>
          </w:p>
        </w:tc>
      </w:tr>
      <w:tr w:rsidR="005322BD" w14:paraId="0E04F6C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272FA5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B30102" w14:textId="77777777" w:rsidR="005322BD" w:rsidRDefault="005322BD" w:rsidP="005322BD">
                  <w:pPr>
                    <w:pStyle w:val="izv2"/>
                  </w:pPr>
                  <w:r>
                    <w:rPr>
                      <w:sz w:val="16"/>
                    </w:rPr>
                    <w:t>Izvor 4.2. Komunalna naknada</w:t>
                  </w:r>
                </w:p>
              </w:tc>
              <w:tc>
                <w:tcPr>
                  <w:tcW w:w="2020" w:type="dxa"/>
                </w:tcPr>
                <w:p w14:paraId="0F3A71F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032A1BD" w14:textId="77777777" w:rsidR="005322BD" w:rsidRDefault="005322BD" w:rsidP="005322BD">
                  <w:pPr>
                    <w:pStyle w:val="izv2"/>
                    <w:jc w:val="right"/>
                  </w:pPr>
                  <w:r>
                    <w:rPr>
                      <w:sz w:val="16"/>
                    </w:rPr>
                    <w:t>100.000,00</w:t>
                  </w:r>
                </w:p>
              </w:tc>
              <w:tc>
                <w:tcPr>
                  <w:tcW w:w="1300" w:type="dxa"/>
                  <w:shd w:val="clear" w:color="auto" w:fill="FFFFFF"/>
                  <w:tcMar>
                    <w:top w:w="0" w:type="dxa"/>
                    <w:left w:w="0" w:type="dxa"/>
                    <w:bottom w:w="0" w:type="dxa"/>
                    <w:right w:w="0" w:type="dxa"/>
                  </w:tcMar>
                  <w:vAlign w:val="center"/>
                </w:tcPr>
                <w:p w14:paraId="4173B26A" w14:textId="77777777" w:rsidR="005322BD" w:rsidRDefault="005322BD" w:rsidP="005322BD">
                  <w:pPr>
                    <w:pStyle w:val="izv2"/>
                    <w:jc w:val="right"/>
                  </w:pPr>
                  <w:r>
                    <w:rPr>
                      <w:sz w:val="16"/>
                    </w:rPr>
                    <w:t>101.500,00</w:t>
                  </w:r>
                </w:p>
              </w:tc>
              <w:tc>
                <w:tcPr>
                  <w:tcW w:w="1300" w:type="dxa"/>
                  <w:shd w:val="clear" w:color="auto" w:fill="FFFFFF"/>
                  <w:tcMar>
                    <w:top w:w="0" w:type="dxa"/>
                    <w:left w:w="0" w:type="dxa"/>
                    <w:bottom w:w="0" w:type="dxa"/>
                    <w:right w:w="0" w:type="dxa"/>
                  </w:tcMar>
                  <w:vAlign w:val="center"/>
                </w:tcPr>
                <w:p w14:paraId="0E9075C9" w14:textId="77777777" w:rsidR="005322BD" w:rsidRDefault="005322BD" w:rsidP="005322BD">
                  <w:pPr>
                    <w:pStyle w:val="izv2"/>
                    <w:jc w:val="right"/>
                  </w:pPr>
                  <w:r>
                    <w:rPr>
                      <w:sz w:val="16"/>
                    </w:rPr>
                    <w:t>103.000,00</w:t>
                  </w:r>
                </w:p>
              </w:tc>
              <w:tc>
                <w:tcPr>
                  <w:tcW w:w="700" w:type="dxa"/>
                  <w:shd w:val="clear" w:color="auto" w:fill="FFFFFF"/>
                  <w:tcMar>
                    <w:top w:w="0" w:type="dxa"/>
                    <w:left w:w="0" w:type="dxa"/>
                    <w:bottom w:w="0" w:type="dxa"/>
                    <w:right w:w="0" w:type="dxa"/>
                  </w:tcMar>
                  <w:vAlign w:val="center"/>
                </w:tcPr>
                <w:p w14:paraId="57035B5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6D4D33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DB84D1C" w14:textId="77777777" w:rsidR="005322BD" w:rsidRDefault="005322BD" w:rsidP="005322BD">
                  <w:pPr>
                    <w:pStyle w:val="izv2"/>
                    <w:jc w:val="right"/>
                  </w:pPr>
                  <w:r>
                    <w:rPr>
                      <w:sz w:val="16"/>
                    </w:rPr>
                    <w:t>103,00</w:t>
                  </w:r>
                </w:p>
              </w:tc>
            </w:tr>
          </w:tbl>
          <w:p w14:paraId="4FFBE820" w14:textId="77777777" w:rsidR="005322BD" w:rsidRDefault="005322BD" w:rsidP="005322BD">
            <w:pPr>
              <w:pStyle w:val="EMPTYCELLSTYLE"/>
            </w:pPr>
          </w:p>
        </w:tc>
      </w:tr>
      <w:tr w:rsidR="005322BD" w14:paraId="2F69B39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6DBAE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7B2FDD"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63E824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D6B024" w14:textId="77777777" w:rsidR="005322BD" w:rsidRDefault="005322BD" w:rsidP="005322BD">
                  <w:pPr>
                    <w:pStyle w:val="fun3"/>
                    <w:jc w:val="right"/>
                  </w:pPr>
                  <w:r>
                    <w:rPr>
                      <w:sz w:val="16"/>
                    </w:rPr>
                    <w:t>100.000,00</w:t>
                  </w:r>
                </w:p>
              </w:tc>
              <w:tc>
                <w:tcPr>
                  <w:tcW w:w="1300" w:type="dxa"/>
                  <w:shd w:val="clear" w:color="auto" w:fill="FFFFFF"/>
                  <w:tcMar>
                    <w:top w:w="0" w:type="dxa"/>
                    <w:left w:w="0" w:type="dxa"/>
                    <w:bottom w:w="0" w:type="dxa"/>
                    <w:right w:w="0" w:type="dxa"/>
                  </w:tcMar>
                  <w:vAlign w:val="center"/>
                </w:tcPr>
                <w:p w14:paraId="56303F7A" w14:textId="77777777" w:rsidR="005322BD" w:rsidRDefault="005322BD" w:rsidP="005322BD">
                  <w:pPr>
                    <w:pStyle w:val="fun3"/>
                    <w:jc w:val="right"/>
                  </w:pPr>
                  <w:r>
                    <w:rPr>
                      <w:sz w:val="16"/>
                    </w:rPr>
                    <w:t>101.500,00</w:t>
                  </w:r>
                </w:p>
              </w:tc>
              <w:tc>
                <w:tcPr>
                  <w:tcW w:w="1300" w:type="dxa"/>
                  <w:shd w:val="clear" w:color="auto" w:fill="FFFFFF"/>
                  <w:tcMar>
                    <w:top w:w="0" w:type="dxa"/>
                    <w:left w:w="0" w:type="dxa"/>
                    <w:bottom w:w="0" w:type="dxa"/>
                    <w:right w:w="0" w:type="dxa"/>
                  </w:tcMar>
                  <w:vAlign w:val="center"/>
                </w:tcPr>
                <w:p w14:paraId="14000277" w14:textId="77777777" w:rsidR="005322BD" w:rsidRDefault="005322BD" w:rsidP="005322BD">
                  <w:pPr>
                    <w:pStyle w:val="fun3"/>
                    <w:jc w:val="right"/>
                  </w:pPr>
                  <w:r>
                    <w:rPr>
                      <w:sz w:val="16"/>
                    </w:rPr>
                    <w:t>103.000,00</w:t>
                  </w:r>
                </w:p>
              </w:tc>
              <w:tc>
                <w:tcPr>
                  <w:tcW w:w="700" w:type="dxa"/>
                  <w:shd w:val="clear" w:color="auto" w:fill="FFFFFF"/>
                  <w:tcMar>
                    <w:top w:w="0" w:type="dxa"/>
                    <w:left w:w="0" w:type="dxa"/>
                    <w:bottom w:w="0" w:type="dxa"/>
                    <w:right w:w="0" w:type="dxa"/>
                  </w:tcMar>
                  <w:vAlign w:val="center"/>
                </w:tcPr>
                <w:p w14:paraId="5F6B4C3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257FB0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4451619" w14:textId="77777777" w:rsidR="005322BD" w:rsidRDefault="005322BD" w:rsidP="005322BD">
                  <w:pPr>
                    <w:pStyle w:val="fun3"/>
                    <w:jc w:val="right"/>
                  </w:pPr>
                  <w:r>
                    <w:rPr>
                      <w:sz w:val="16"/>
                    </w:rPr>
                    <w:t>103,00</w:t>
                  </w:r>
                </w:p>
              </w:tc>
            </w:tr>
          </w:tbl>
          <w:p w14:paraId="21A76F68" w14:textId="77777777" w:rsidR="005322BD" w:rsidRDefault="005322BD" w:rsidP="005322BD">
            <w:pPr>
              <w:pStyle w:val="EMPTYCELLSTYLE"/>
            </w:pPr>
          </w:p>
        </w:tc>
      </w:tr>
      <w:tr w:rsidR="005322BD" w14:paraId="528F2F9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2D828D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1A596F"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EE59AB0" w14:textId="77777777" w:rsidR="005322BD" w:rsidRDefault="005322BD" w:rsidP="005322BD">
                  <w:pPr>
                    <w:pStyle w:val="UvjetniStil10"/>
                  </w:pPr>
                  <w:r>
                    <w:rPr>
                      <w:sz w:val="16"/>
                    </w:rPr>
                    <w:t>Rashodi poslovanja</w:t>
                  </w:r>
                </w:p>
              </w:tc>
              <w:tc>
                <w:tcPr>
                  <w:tcW w:w="2500" w:type="dxa"/>
                </w:tcPr>
                <w:p w14:paraId="296C47F4" w14:textId="77777777" w:rsidR="005322BD" w:rsidRDefault="005322BD" w:rsidP="005322BD">
                  <w:pPr>
                    <w:pStyle w:val="EMPTYCELLSTYLE"/>
                  </w:pPr>
                </w:p>
              </w:tc>
              <w:tc>
                <w:tcPr>
                  <w:tcW w:w="1300" w:type="dxa"/>
                  <w:tcMar>
                    <w:top w:w="40" w:type="dxa"/>
                    <w:left w:w="0" w:type="dxa"/>
                    <w:bottom w:w="40" w:type="dxa"/>
                    <w:right w:w="0" w:type="dxa"/>
                  </w:tcMar>
                </w:tcPr>
                <w:p w14:paraId="3A111257" w14:textId="77777777" w:rsidR="005322BD" w:rsidRDefault="005322BD" w:rsidP="005322BD">
                  <w:pPr>
                    <w:pStyle w:val="UvjetniStil10"/>
                    <w:jc w:val="right"/>
                  </w:pPr>
                  <w:r>
                    <w:rPr>
                      <w:sz w:val="16"/>
                    </w:rPr>
                    <w:t>100.000,00</w:t>
                  </w:r>
                </w:p>
              </w:tc>
              <w:tc>
                <w:tcPr>
                  <w:tcW w:w="1300" w:type="dxa"/>
                  <w:tcMar>
                    <w:top w:w="40" w:type="dxa"/>
                    <w:left w:w="0" w:type="dxa"/>
                    <w:bottom w:w="40" w:type="dxa"/>
                    <w:right w:w="0" w:type="dxa"/>
                  </w:tcMar>
                </w:tcPr>
                <w:p w14:paraId="3BF95E03" w14:textId="77777777" w:rsidR="005322BD" w:rsidRDefault="005322BD" w:rsidP="005322BD">
                  <w:pPr>
                    <w:pStyle w:val="UvjetniStil10"/>
                    <w:jc w:val="right"/>
                  </w:pPr>
                  <w:r>
                    <w:rPr>
                      <w:sz w:val="16"/>
                    </w:rPr>
                    <w:t>101.500,00</w:t>
                  </w:r>
                </w:p>
              </w:tc>
              <w:tc>
                <w:tcPr>
                  <w:tcW w:w="1300" w:type="dxa"/>
                  <w:tcMar>
                    <w:top w:w="40" w:type="dxa"/>
                    <w:left w:w="0" w:type="dxa"/>
                    <w:bottom w:w="40" w:type="dxa"/>
                    <w:right w:w="0" w:type="dxa"/>
                  </w:tcMar>
                </w:tcPr>
                <w:p w14:paraId="68985ABA" w14:textId="77777777" w:rsidR="005322BD" w:rsidRDefault="005322BD" w:rsidP="005322BD">
                  <w:pPr>
                    <w:pStyle w:val="UvjetniStil10"/>
                    <w:jc w:val="right"/>
                  </w:pPr>
                  <w:r>
                    <w:rPr>
                      <w:sz w:val="16"/>
                    </w:rPr>
                    <w:t>103.000,00</w:t>
                  </w:r>
                </w:p>
              </w:tc>
              <w:tc>
                <w:tcPr>
                  <w:tcW w:w="700" w:type="dxa"/>
                  <w:tcMar>
                    <w:top w:w="40" w:type="dxa"/>
                    <w:left w:w="0" w:type="dxa"/>
                    <w:bottom w:w="40" w:type="dxa"/>
                    <w:right w:w="0" w:type="dxa"/>
                  </w:tcMar>
                </w:tcPr>
                <w:p w14:paraId="37DD6FE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51AE50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3D238C2" w14:textId="77777777" w:rsidR="005322BD" w:rsidRDefault="005322BD" w:rsidP="005322BD">
                  <w:pPr>
                    <w:pStyle w:val="UvjetniStil10"/>
                    <w:jc w:val="right"/>
                  </w:pPr>
                  <w:r>
                    <w:rPr>
                      <w:sz w:val="16"/>
                    </w:rPr>
                    <w:t>103,00</w:t>
                  </w:r>
                </w:p>
              </w:tc>
            </w:tr>
          </w:tbl>
          <w:p w14:paraId="59A2B88F" w14:textId="77777777" w:rsidR="005322BD" w:rsidRDefault="005322BD" w:rsidP="005322BD">
            <w:pPr>
              <w:pStyle w:val="EMPTYCELLSTYLE"/>
            </w:pPr>
          </w:p>
        </w:tc>
      </w:tr>
      <w:tr w:rsidR="005322BD" w14:paraId="63DA6CB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0CD8E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A21DEC4"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06BEB67" w14:textId="77777777" w:rsidR="005322BD" w:rsidRDefault="005322BD" w:rsidP="005322BD">
                  <w:pPr>
                    <w:pStyle w:val="UvjetniStil10"/>
                  </w:pPr>
                  <w:r>
                    <w:rPr>
                      <w:sz w:val="16"/>
                    </w:rPr>
                    <w:t>Materijalni rashodi</w:t>
                  </w:r>
                </w:p>
              </w:tc>
              <w:tc>
                <w:tcPr>
                  <w:tcW w:w="2500" w:type="dxa"/>
                </w:tcPr>
                <w:p w14:paraId="2732C555" w14:textId="77777777" w:rsidR="005322BD" w:rsidRDefault="005322BD" w:rsidP="005322BD">
                  <w:pPr>
                    <w:pStyle w:val="EMPTYCELLSTYLE"/>
                  </w:pPr>
                </w:p>
              </w:tc>
              <w:tc>
                <w:tcPr>
                  <w:tcW w:w="1300" w:type="dxa"/>
                  <w:tcMar>
                    <w:top w:w="40" w:type="dxa"/>
                    <w:left w:w="0" w:type="dxa"/>
                    <w:bottom w:w="40" w:type="dxa"/>
                    <w:right w:w="0" w:type="dxa"/>
                  </w:tcMar>
                </w:tcPr>
                <w:p w14:paraId="61C90B78" w14:textId="77777777" w:rsidR="005322BD" w:rsidRDefault="005322BD" w:rsidP="005322BD">
                  <w:pPr>
                    <w:pStyle w:val="UvjetniStil10"/>
                    <w:jc w:val="right"/>
                  </w:pPr>
                  <w:r>
                    <w:rPr>
                      <w:sz w:val="16"/>
                    </w:rPr>
                    <w:t>100.000,00</w:t>
                  </w:r>
                </w:p>
              </w:tc>
              <w:tc>
                <w:tcPr>
                  <w:tcW w:w="1300" w:type="dxa"/>
                  <w:tcMar>
                    <w:top w:w="40" w:type="dxa"/>
                    <w:left w:w="0" w:type="dxa"/>
                    <w:bottom w:w="40" w:type="dxa"/>
                    <w:right w:w="0" w:type="dxa"/>
                  </w:tcMar>
                </w:tcPr>
                <w:p w14:paraId="78C9E045" w14:textId="77777777" w:rsidR="005322BD" w:rsidRDefault="005322BD" w:rsidP="005322BD">
                  <w:pPr>
                    <w:pStyle w:val="UvjetniStil10"/>
                    <w:jc w:val="right"/>
                  </w:pPr>
                  <w:r>
                    <w:rPr>
                      <w:sz w:val="16"/>
                    </w:rPr>
                    <w:t>101.500,00</w:t>
                  </w:r>
                </w:p>
              </w:tc>
              <w:tc>
                <w:tcPr>
                  <w:tcW w:w="1300" w:type="dxa"/>
                  <w:tcMar>
                    <w:top w:w="40" w:type="dxa"/>
                    <w:left w:w="0" w:type="dxa"/>
                    <w:bottom w:w="40" w:type="dxa"/>
                    <w:right w:w="0" w:type="dxa"/>
                  </w:tcMar>
                </w:tcPr>
                <w:p w14:paraId="73ADA38F" w14:textId="77777777" w:rsidR="005322BD" w:rsidRDefault="005322BD" w:rsidP="005322BD">
                  <w:pPr>
                    <w:pStyle w:val="UvjetniStil10"/>
                    <w:jc w:val="right"/>
                  </w:pPr>
                  <w:r>
                    <w:rPr>
                      <w:sz w:val="16"/>
                    </w:rPr>
                    <w:t>103.000,00</w:t>
                  </w:r>
                </w:p>
              </w:tc>
              <w:tc>
                <w:tcPr>
                  <w:tcW w:w="700" w:type="dxa"/>
                  <w:tcMar>
                    <w:top w:w="40" w:type="dxa"/>
                    <w:left w:w="0" w:type="dxa"/>
                    <w:bottom w:w="40" w:type="dxa"/>
                    <w:right w:w="0" w:type="dxa"/>
                  </w:tcMar>
                </w:tcPr>
                <w:p w14:paraId="6768A5C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4AB99E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63B327E" w14:textId="77777777" w:rsidR="005322BD" w:rsidRDefault="005322BD" w:rsidP="005322BD">
                  <w:pPr>
                    <w:pStyle w:val="UvjetniStil10"/>
                    <w:jc w:val="right"/>
                  </w:pPr>
                  <w:r>
                    <w:rPr>
                      <w:sz w:val="16"/>
                    </w:rPr>
                    <w:t>103,00</w:t>
                  </w:r>
                </w:p>
              </w:tc>
            </w:tr>
          </w:tbl>
          <w:p w14:paraId="3FE8DFB1" w14:textId="77777777" w:rsidR="005322BD" w:rsidRDefault="005322BD" w:rsidP="005322BD">
            <w:pPr>
              <w:pStyle w:val="EMPTYCELLSTYLE"/>
            </w:pPr>
          </w:p>
        </w:tc>
      </w:tr>
      <w:tr w:rsidR="005322BD" w14:paraId="3964173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C3E44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D8A1D32"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468EEA25" w14:textId="77777777" w:rsidR="005322BD" w:rsidRDefault="005322BD" w:rsidP="005322BD">
                  <w:pPr>
                    <w:pStyle w:val="UvjetniStil"/>
                  </w:pPr>
                  <w:r>
                    <w:rPr>
                      <w:sz w:val="16"/>
                    </w:rPr>
                    <w:t>Rashodi za usluge</w:t>
                  </w:r>
                </w:p>
              </w:tc>
              <w:tc>
                <w:tcPr>
                  <w:tcW w:w="2500" w:type="dxa"/>
                </w:tcPr>
                <w:p w14:paraId="73B96541" w14:textId="77777777" w:rsidR="005322BD" w:rsidRDefault="005322BD" w:rsidP="005322BD">
                  <w:pPr>
                    <w:pStyle w:val="EMPTYCELLSTYLE"/>
                  </w:pPr>
                </w:p>
              </w:tc>
              <w:tc>
                <w:tcPr>
                  <w:tcW w:w="1300" w:type="dxa"/>
                  <w:tcMar>
                    <w:top w:w="40" w:type="dxa"/>
                    <w:left w:w="0" w:type="dxa"/>
                    <w:bottom w:w="40" w:type="dxa"/>
                    <w:right w:w="0" w:type="dxa"/>
                  </w:tcMar>
                </w:tcPr>
                <w:p w14:paraId="2A6E6A52" w14:textId="77777777" w:rsidR="005322BD" w:rsidRDefault="005322BD" w:rsidP="005322BD">
                  <w:pPr>
                    <w:pStyle w:val="UvjetniStil"/>
                    <w:jc w:val="right"/>
                  </w:pPr>
                  <w:r>
                    <w:rPr>
                      <w:sz w:val="16"/>
                    </w:rPr>
                    <w:t>100.000,00</w:t>
                  </w:r>
                </w:p>
              </w:tc>
              <w:tc>
                <w:tcPr>
                  <w:tcW w:w="1300" w:type="dxa"/>
                  <w:tcMar>
                    <w:top w:w="40" w:type="dxa"/>
                    <w:left w:w="0" w:type="dxa"/>
                    <w:bottom w:w="40" w:type="dxa"/>
                    <w:right w:w="0" w:type="dxa"/>
                  </w:tcMar>
                </w:tcPr>
                <w:p w14:paraId="68F1A16E" w14:textId="77777777" w:rsidR="005322BD" w:rsidRDefault="005322BD" w:rsidP="005322BD">
                  <w:pPr>
                    <w:pStyle w:val="UvjetniStil"/>
                    <w:jc w:val="right"/>
                  </w:pPr>
                  <w:r>
                    <w:rPr>
                      <w:sz w:val="16"/>
                    </w:rPr>
                    <w:t>101.500,00</w:t>
                  </w:r>
                </w:p>
              </w:tc>
              <w:tc>
                <w:tcPr>
                  <w:tcW w:w="1300" w:type="dxa"/>
                  <w:tcMar>
                    <w:top w:w="40" w:type="dxa"/>
                    <w:left w:w="0" w:type="dxa"/>
                    <w:bottom w:w="40" w:type="dxa"/>
                    <w:right w:w="0" w:type="dxa"/>
                  </w:tcMar>
                </w:tcPr>
                <w:p w14:paraId="18CAEA68" w14:textId="77777777" w:rsidR="005322BD" w:rsidRDefault="005322BD" w:rsidP="005322BD">
                  <w:pPr>
                    <w:pStyle w:val="UvjetniStil"/>
                    <w:jc w:val="right"/>
                  </w:pPr>
                  <w:r>
                    <w:rPr>
                      <w:sz w:val="16"/>
                    </w:rPr>
                    <w:t>103.000,00</w:t>
                  </w:r>
                </w:p>
              </w:tc>
              <w:tc>
                <w:tcPr>
                  <w:tcW w:w="700" w:type="dxa"/>
                  <w:tcMar>
                    <w:top w:w="40" w:type="dxa"/>
                    <w:left w:w="0" w:type="dxa"/>
                    <w:bottom w:w="40" w:type="dxa"/>
                    <w:right w:w="0" w:type="dxa"/>
                  </w:tcMar>
                </w:tcPr>
                <w:p w14:paraId="3B8F4B6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34CB46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0B1317A" w14:textId="77777777" w:rsidR="005322BD" w:rsidRDefault="005322BD" w:rsidP="005322BD">
                  <w:pPr>
                    <w:pStyle w:val="UvjetniStil"/>
                    <w:jc w:val="right"/>
                  </w:pPr>
                  <w:r>
                    <w:rPr>
                      <w:sz w:val="16"/>
                    </w:rPr>
                    <w:t>103,00</w:t>
                  </w:r>
                </w:p>
              </w:tc>
            </w:tr>
          </w:tbl>
          <w:p w14:paraId="2E1A1353" w14:textId="77777777" w:rsidR="005322BD" w:rsidRDefault="005322BD" w:rsidP="005322BD">
            <w:pPr>
              <w:pStyle w:val="EMPTYCELLSTYLE"/>
            </w:pPr>
          </w:p>
        </w:tc>
      </w:tr>
      <w:tr w:rsidR="005322BD" w14:paraId="72699CE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304D2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FDB7E6F" w14:textId="77777777" w:rsidR="005322BD" w:rsidRDefault="005322BD" w:rsidP="005322BD">
                  <w:pPr>
                    <w:pStyle w:val="prog3"/>
                  </w:pPr>
                  <w:r>
                    <w:rPr>
                      <w:sz w:val="16"/>
                    </w:rPr>
                    <w:t>Tekući projekt T100022 Vidikovac Gradina</w:t>
                  </w:r>
                </w:p>
              </w:tc>
              <w:tc>
                <w:tcPr>
                  <w:tcW w:w="2020" w:type="dxa"/>
                </w:tcPr>
                <w:p w14:paraId="328E3FE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36DAD0"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51751921"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1451F057"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267DFBE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A3636B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CDD19B7" w14:textId="77777777" w:rsidR="005322BD" w:rsidRDefault="005322BD" w:rsidP="005322BD">
                  <w:pPr>
                    <w:pStyle w:val="prog3"/>
                    <w:jc w:val="right"/>
                  </w:pPr>
                  <w:r>
                    <w:rPr>
                      <w:sz w:val="16"/>
                    </w:rPr>
                    <w:t>103,00</w:t>
                  </w:r>
                </w:p>
              </w:tc>
            </w:tr>
          </w:tbl>
          <w:p w14:paraId="7D0CE2E6" w14:textId="77777777" w:rsidR="005322BD" w:rsidRDefault="005322BD" w:rsidP="005322BD">
            <w:pPr>
              <w:pStyle w:val="EMPTYCELLSTYLE"/>
            </w:pPr>
          </w:p>
        </w:tc>
      </w:tr>
      <w:tr w:rsidR="005322BD" w14:paraId="1B278B2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B09602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8B5DDE1" w14:textId="77777777" w:rsidR="005322BD" w:rsidRDefault="005322BD" w:rsidP="005322BD">
                  <w:pPr>
                    <w:pStyle w:val="izv1"/>
                  </w:pPr>
                  <w:r>
                    <w:rPr>
                      <w:sz w:val="16"/>
                    </w:rPr>
                    <w:t>Izvor 4. PRIHODI ZA POSEBNE NAMJENE</w:t>
                  </w:r>
                </w:p>
              </w:tc>
              <w:tc>
                <w:tcPr>
                  <w:tcW w:w="2020" w:type="dxa"/>
                </w:tcPr>
                <w:p w14:paraId="540DD9F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2703279"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154D1FF4"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4ACF9EDE"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1A0E929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C19E8C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9039F76" w14:textId="77777777" w:rsidR="005322BD" w:rsidRDefault="005322BD" w:rsidP="005322BD">
                  <w:pPr>
                    <w:pStyle w:val="izv1"/>
                    <w:jc w:val="right"/>
                  </w:pPr>
                  <w:r>
                    <w:rPr>
                      <w:sz w:val="16"/>
                    </w:rPr>
                    <w:t>103,00</w:t>
                  </w:r>
                </w:p>
              </w:tc>
            </w:tr>
          </w:tbl>
          <w:p w14:paraId="21BAED1F" w14:textId="77777777" w:rsidR="005322BD" w:rsidRDefault="005322BD" w:rsidP="005322BD">
            <w:pPr>
              <w:pStyle w:val="EMPTYCELLSTYLE"/>
            </w:pPr>
          </w:p>
        </w:tc>
      </w:tr>
      <w:tr w:rsidR="005322BD" w14:paraId="3F57C91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DD7DB2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711A57D" w14:textId="77777777" w:rsidR="005322BD" w:rsidRDefault="005322BD" w:rsidP="005322BD">
                  <w:pPr>
                    <w:pStyle w:val="izv2"/>
                  </w:pPr>
                  <w:r>
                    <w:rPr>
                      <w:sz w:val="16"/>
                    </w:rPr>
                    <w:t>Izvor 4.2. Komunalna naknada</w:t>
                  </w:r>
                </w:p>
              </w:tc>
              <w:tc>
                <w:tcPr>
                  <w:tcW w:w="2020" w:type="dxa"/>
                </w:tcPr>
                <w:p w14:paraId="5B069C3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7A35108"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3F686717"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2347A643"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0EC2281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987D1D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A8A11C0" w14:textId="77777777" w:rsidR="005322BD" w:rsidRDefault="005322BD" w:rsidP="005322BD">
                  <w:pPr>
                    <w:pStyle w:val="izv2"/>
                    <w:jc w:val="right"/>
                  </w:pPr>
                  <w:r>
                    <w:rPr>
                      <w:sz w:val="16"/>
                    </w:rPr>
                    <w:t>103,00</w:t>
                  </w:r>
                </w:p>
              </w:tc>
            </w:tr>
          </w:tbl>
          <w:p w14:paraId="7CFE3582" w14:textId="77777777" w:rsidR="005322BD" w:rsidRDefault="005322BD" w:rsidP="005322BD">
            <w:pPr>
              <w:pStyle w:val="EMPTYCELLSTYLE"/>
            </w:pPr>
          </w:p>
        </w:tc>
      </w:tr>
      <w:tr w:rsidR="005322BD" w14:paraId="51EFB1EE" w14:textId="77777777" w:rsidTr="005322BD">
        <w:tblPrEx>
          <w:tblCellMar>
            <w:top w:w="0" w:type="dxa"/>
            <w:bottom w:w="0" w:type="dxa"/>
          </w:tblCellMar>
        </w:tblPrEx>
        <w:trPr>
          <w:trHeight w:hRule="exact" w:val="80"/>
        </w:trPr>
        <w:tc>
          <w:tcPr>
            <w:tcW w:w="1800" w:type="dxa"/>
          </w:tcPr>
          <w:p w14:paraId="25CA63C7" w14:textId="77777777" w:rsidR="005322BD" w:rsidRDefault="005322BD" w:rsidP="005322BD">
            <w:pPr>
              <w:pStyle w:val="EMPTYCELLSTYLE"/>
            </w:pPr>
          </w:p>
        </w:tc>
        <w:tc>
          <w:tcPr>
            <w:tcW w:w="2640" w:type="dxa"/>
          </w:tcPr>
          <w:p w14:paraId="60629CC3" w14:textId="77777777" w:rsidR="005322BD" w:rsidRDefault="005322BD" w:rsidP="005322BD">
            <w:pPr>
              <w:pStyle w:val="EMPTYCELLSTYLE"/>
            </w:pPr>
          </w:p>
        </w:tc>
        <w:tc>
          <w:tcPr>
            <w:tcW w:w="600" w:type="dxa"/>
          </w:tcPr>
          <w:p w14:paraId="4224CC04" w14:textId="77777777" w:rsidR="005322BD" w:rsidRDefault="005322BD" w:rsidP="005322BD">
            <w:pPr>
              <w:pStyle w:val="EMPTYCELLSTYLE"/>
            </w:pPr>
          </w:p>
        </w:tc>
        <w:tc>
          <w:tcPr>
            <w:tcW w:w="2520" w:type="dxa"/>
          </w:tcPr>
          <w:p w14:paraId="18B393DE" w14:textId="77777777" w:rsidR="005322BD" w:rsidRDefault="005322BD" w:rsidP="005322BD">
            <w:pPr>
              <w:pStyle w:val="EMPTYCELLSTYLE"/>
            </w:pPr>
          </w:p>
        </w:tc>
        <w:tc>
          <w:tcPr>
            <w:tcW w:w="2520" w:type="dxa"/>
          </w:tcPr>
          <w:p w14:paraId="3C3C5A08" w14:textId="77777777" w:rsidR="005322BD" w:rsidRDefault="005322BD" w:rsidP="005322BD">
            <w:pPr>
              <w:pStyle w:val="EMPTYCELLSTYLE"/>
            </w:pPr>
          </w:p>
        </w:tc>
        <w:tc>
          <w:tcPr>
            <w:tcW w:w="3420" w:type="dxa"/>
          </w:tcPr>
          <w:p w14:paraId="7256A917" w14:textId="77777777" w:rsidR="005322BD" w:rsidRDefault="005322BD" w:rsidP="005322BD">
            <w:pPr>
              <w:pStyle w:val="EMPTYCELLSTYLE"/>
            </w:pPr>
          </w:p>
        </w:tc>
        <w:tc>
          <w:tcPr>
            <w:tcW w:w="720" w:type="dxa"/>
          </w:tcPr>
          <w:p w14:paraId="01A1BC70" w14:textId="77777777" w:rsidR="005322BD" w:rsidRDefault="005322BD" w:rsidP="005322BD">
            <w:pPr>
              <w:pStyle w:val="EMPTYCELLSTYLE"/>
            </w:pPr>
          </w:p>
        </w:tc>
        <w:tc>
          <w:tcPr>
            <w:tcW w:w="680" w:type="dxa"/>
          </w:tcPr>
          <w:p w14:paraId="34C6C983" w14:textId="77777777" w:rsidR="005322BD" w:rsidRDefault="005322BD" w:rsidP="005322BD">
            <w:pPr>
              <w:pStyle w:val="EMPTYCELLSTYLE"/>
            </w:pPr>
          </w:p>
        </w:tc>
        <w:tc>
          <w:tcPr>
            <w:tcW w:w="40" w:type="dxa"/>
          </w:tcPr>
          <w:p w14:paraId="492D829A" w14:textId="77777777" w:rsidR="005322BD" w:rsidRDefault="005322BD" w:rsidP="005322BD">
            <w:pPr>
              <w:pStyle w:val="EMPTYCELLSTYLE"/>
            </w:pPr>
          </w:p>
        </w:tc>
        <w:tc>
          <w:tcPr>
            <w:tcW w:w="1080" w:type="dxa"/>
          </w:tcPr>
          <w:p w14:paraId="71F83562" w14:textId="77777777" w:rsidR="005322BD" w:rsidRDefault="005322BD" w:rsidP="005322BD">
            <w:pPr>
              <w:pStyle w:val="EMPTYCELLSTYLE"/>
            </w:pPr>
          </w:p>
        </w:tc>
        <w:tc>
          <w:tcPr>
            <w:tcW w:w="40" w:type="dxa"/>
          </w:tcPr>
          <w:p w14:paraId="5A24D441" w14:textId="77777777" w:rsidR="005322BD" w:rsidRDefault="005322BD" w:rsidP="005322BD">
            <w:pPr>
              <w:pStyle w:val="EMPTYCELLSTYLE"/>
            </w:pPr>
          </w:p>
        </w:tc>
      </w:tr>
      <w:tr w:rsidR="005322BD" w14:paraId="6099D81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E0E7B1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389DC03"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0ACA562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F57E1C6"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397D26F9"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114CE139"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4D68F51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E90363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D7CF6A3" w14:textId="77777777" w:rsidR="005322BD" w:rsidRDefault="005322BD" w:rsidP="005322BD">
                  <w:pPr>
                    <w:pStyle w:val="fun3"/>
                    <w:jc w:val="right"/>
                  </w:pPr>
                  <w:r>
                    <w:rPr>
                      <w:sz w:val="16"/>
                    </w:rPr>
                    <w:t>103,00</w:t>
                  </w:r>
                </w:p>
              </w:tc>
            </w:tr>
          </w:tbl>
          <w:p w14:paraId="5C95242E" w14:textId="77777777" w:rsidR="005322BD" w:rsidRDefault="005322BD" w:rsidP="005322BD">
            <w:pPr>
              <w:pStyle w:val="EMPTYCELLSTYLE"/>
            </w:pPr>
          </w:p>
        </w:tc>
      </w:tr>
      <w:tr w:rsidR="005322BD" w14:paraId="574C096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0B5FB5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903F354"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779A927D" w14:textId="77777777" w:rsidR="005322BD" w:rsidRDefault="005322BD" w:rsidP="005322BD">
                  <w:pPr>
                    <w:pStyle w:val="UvjetniStil10"/>
                  </w:pPr>
                  <w:r>
                    <w:rPr>
                      <w:sz w:val="16"/>
                    </w:rPr>
                    <w:t>Rashodi za nabavu nefinancijske imovine</w:t>
                  </w:r>
                </w:p>
              </w:tc>
              <w:tc>
                <w:tcPr>
                  <w:tcW w:w="2500" w:type="dxa"/>
                </w:tcPr>
                <w:p w14:paraId="7FF2AF5B" w14:textId="77777777" w:rsidR="005322BD" w:rsidRDefault="005322BD" w:rsidP="005322BD">
                  <w:pPr>
                    <w:pStyle w:val="EMPTYCELLSTYLE"/>
                  </w:pPr>
                </w:p>
              </w:tc>
              <w:tc>
                <w:tcPr>
                  <w:tcW w:w="1300" w:type="dxa"/>
                  <w:tcMar>
                    <w:top w:w="40" w:type="dxa"/>
                    <w:left w:w="0" w:type="dxa"/>
                    <w:bottom w:w="40" w:type="dxa"/>
                    <w:right w:w="0" w:type="dxa"/>
                  </w:tcMar>
                </w:tcPr>
                <w:p w14:paraId="1C3E3045"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8CE846F"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45BB6719"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416EFC9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9DC931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E0353E2" w14:textId="77777777" w:rsidR="005322BD" w:rsidRDefault="005322BD" w:rsidP="005322BD">
                  <w:pPr>
                    <w:pStyle w:val="UvjetniStil10"/>
                    <w:jc w:val="right"/>
                  </w:pPr>
                  <w:r>
                    <w:rPr>
                      <w:sz w:val="16"/>
                    </w:rPr>
                    <w:t>103,00</w:t>
                  </w:r>
                </w:p>
              </w:tc>
            </w:tr>
          </w:tbl>
          <w:p w14:paraId="4078045C" w14:textId="77777777" w:rsidR="005322BD" w:rsidRDefault="005322BD" w:rsidP="005322BD">
            <w:pPr>
              <w:pStyle w:val="EMPTYCELLSTYLE"/>
            </w:pPr>
          </w:p>
        </w:tc>
      </w:tr>
      <w:tr w:rsidR="005322BD" w14:paraId="47F0FBD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66A1F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B116EF1" w14:textId="77777777" w:rsidR="005322BD" w:rsidRDefault="005322BD" w:rsidP="005322BD">
                  <w:pPr>
                    <w:pStyle w:val="UvjetniStil10"/>
                  </w:pPr>
                  <w:r>
                    <w:rPr>
                      <w:sz w:val="16"/>
                    </w:rPr>
                    <w:lastRenderedPageBreak/>
                    <w:t>42</w:t>
                  </w:r>
                </w:p>
              </w:tc>
              <w:tc>
                <w:tcPr>
                  <w:tcW w:w="6840" w:type="dxa"/>
                  <w:tcMar>
                    <w:top w:w="40" w:type="dxa"/>
                    <w:left w:w="0" w:type="dxa"/>
                    <w:bottom w:w="40" w:type="dxa"/>
                    <w:right w:w="0" w:type="dxa"/>
                  </w:tcMar>
                </w:tcPr>
                <w:p w14:paraId="06D9C1B6" w14:textId="77777777" w:rsidR="005322BD" w:rsidRDefault="005322BD" w:rsidP="005322BD">
                  <w:pPr>
                    <w:pStyle w:val="UvjetniStil10"/>
                  </w:pPr>
                  <w:r>
                    <w:rPr>
                      <w:sz w:val="16"/>
                    </w:rPr>
                    <w:t>Rashodi za nabavu proizvedene dugotrajne imovine</w:t>
                  </w:r>
                </w:p>
              </w:tc>
              <w:tc>
                <w:tcPr>
                  <w:tcW w:w="2500" w:type="dxa"/>
                </w:tcPr>
                <w:p w14:paraId="6AE91265" w14:textId="77777777" w:rsidR="005322BD" w:rsidRDefault="005322BD" w:rsidP="005322BD">
                  <w:pPr>
                    <w:pStyle w:val="EMPTYCELLSTYLE"/>
                  </w:pPr>
                </w:p>
              </w:tc>
              <w:tc>
                <w:tcPr>
                  <w:tcW w:w="1300" w:type="dxa"/>
                  <w:tcMar>
                    <w:top w:w="40" w:type="dxa"/>
                    <w:left w:w="0" w:type="dxa"/>
                    <w:bottom w:w="40" w:type="dxa"/>
                    <w:right w:w="0" w:type="dxa"/>
                  </w:tcMar>
                </w:tcPr>
                <w:p w14:paraId="0A739E23"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086587E"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CFDA0F5"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79149FE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477D5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CA1632D" w14:textId="77777777" w:rsidR="005322BD" w:rsidRDefault="005322BD" w:rsidP="005322BD">
                  <w:pPr>
                    <w:pStyle w:val="UvjetniStil10"/>
                    <w:jc w:val="right"/>
                  </w:pPr>
                  <w:r>
                    <w:rPr>
                      <w:sz w:val="16"/>
                    </w:rPr>
                    <w:t>103,00</w:t>
                  </w:r>
                </w:p>
              </w:tc>
            </w:tr>
          </w:tbl>
          <w:p w14:paraId="3A6175CD" w14:textId="77777777" w:rsidR="005322BD" w:rsidRDefault="005322BD" w:rsidP="005322BD">
            <w:pPr>
              <w:pStyle w:val="EMPTYCELLSTYLE"/>
            </w:pPr>
          </w:p>
        </w:tc>
      </w:tr>
      <w:tr w:rsidR="005322BD" w14:paraId="42BAC29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AC0135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FAFE38"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71F74EE8" w14:textId="77777777" w:rsidR="005322BD" w:rsidRDefault="005322BD" w:rsidP="005322BD">
                  <w:pPr>
                    <w:pStyle w:val="UvjetniStil"/>
                  </w:pPr>
                  <w:r>
                    <w:rPr>
                      <w:sz w:val="16"/>
                    </w:rPr>
                    <w:t>Postrojenja i oprema</w:t>
                  </w:r>
                </w:p>
              </w:tc>
              <w:tc>
                <w:tcPr>
                  <w:tcW w:w="2500" w:type="dxa"/>
                </w:tcPr>
                <w:p w14:paraId="379B0CB3" w14:textId="77777777" w:rsidR="005322BD" w:rsidRDefault="005322BD" w:rsidP="005322BD">
                  <w:pPr>
                    <w:pStyle w:val="EMPTYCELLSTYLE"/>
                  </w:pPr>
                </w:p>
              </w:tc>
              <w:tc>
                <w:tcPr>
                  <w:tcW w:w="1300" w:type="dxa"/>
                  <w:tcMar>
                    <w:top w:w="40" w:type="dxa"/>
                    <w:left w:w="0" w:type="dxa"/>
                    <w:bottom w:w="40" w:type="dxa"/>
                    <w:right w:w="0" w:type="dxa"/>
                  </w:tcMar>
                </w:tcPr>
                <w:p w14:paraId="52430784"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708440A5"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1CB0F726"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4C06345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513992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BE7E819" w14:textId="77777777" w:rsidR="005322BD" w:rsidRDefault="005322BD" w:rsidP="005322BD">
                  <w:pPr>
                    <w:pStyle w:val="UvjetniStil"/>
                    <w:jc w:val="right"/>
                  </w:pPr>
                  <w:r>
                    <w:rPr>
                      <w:sz w:val="16"/>
                    </w:rPr>
                    <w:t>103,00</w:t>
                  </w:r>
                </w:p>
              </w:tc>
            </w:tr>
          </w:tbl>
          <w:p w14:paraId="05B31860" w14:textId="77777777" w:rsidR="005322BD" w:rsidRDefault="005322BD" w:rsidP="005322BD">
            <w:pPr>
              <w:pStyle w:val="EMPTYCELLSTYLE"/>
            </w:pPr>
          </w:p>
        </w:tc>
      </w:tr>
      <w:tr w:rsidR="005322BD" w14:paraId="3797958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6C1FF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1C7D8AD" w14:textId="77777777" w:rsidR="005322BD" w:rsidRDefault="005322BD" w:rsidP="005322BD">
                  <w:pPr>
                    <w:pStyle w:val="prog3"/>
                  </w:pPr>
                  <w:r>
                    <w:rPr>
                      <w:sz w:val="16"/>
                    </w:rPr>
                    <w:t>Tekući projekt T100025 Izrada elaborata prometne regulacije</w:t>
                  </w:r>
                </w:p>
              </w:tc>
              <w:tc>
                <w:tcPr>
                  <w:tcW w:w="2020" w:type="dxa"/>
                </w:tcPr>
                <w:p w14:paraId="3AD012B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6A6386" w14:textId="77777777" w:rsidR="005322BD" w:rsidRDefault="005322BD" w:rsidP="005322BD">
                  <w:pPr>
                    <w:pStyle w:val="prog3"/>
                    <w:jc w:val="right"/>
                  </w:pPr>
                  <w:r>
                    <w:rPr>
                      <w:sz w:val="16"/>
                    </w:rPr>
                    <w:t>10.000,00</w:t>
                  </w:r>
                </w:p>
              </w:tc>
              <w:tc>
                <w:tcPr>
                  <w:tcW w:w="1300" w:type="dxa"/>
                  <w:shd w:val="clear" w:color="auto" w:fill="FFFFFF"/>
                  <w:tcMar>
                    <w:top w:w="0" w:type="dxa"/>
                    <w:left w:w="0" w:type="dxa"/>
                    <w:bottom w:w="0" w:type="dxa"/>
                    <w:right w:w="0" w:type="dxa"/>
                  </w:tcMar>
                  <w:vAlign w:val="center"/>
                </w:tcPr>
                <w:p w14:paraId="1B78E73F" w14:textId="77777777" w:rsidR="005322BD" w:rsidRDefault="005322BD" w:rsidP="005322BD">
                  <w:pPr>
                    <w:pStyle w:val="prog3"/>
                    <w:jc w:val="right"/>
                  </w:pPr>
                  <w:r>
                    <w:rPr>
                      <w:sz w:val="16"/>
                    </w:rPr>
                    <w:t>10.150,00</w:t>
                  </w:r>
                </w:p>
              </w:tc>
              <w:tc>
                <w:tcPr>
                  <w:tcW w:w="1300" w:type="dxa"/>
                  <w:shd w:val="clear" w:color="auto" w:fill="FFFFFF"/>
                  <w:tcMar>
                    <w:top w:w="0" w:type="dxa"/>
                    <w:left w:w="0" w:type="dxa"/>
                    <w:bottom w:w="0" w:type="dxa"/>
                    <w:right w:w="0" w:type="dxa"/>
                  </w:tcMar>
                  <w:vAlign w:val="center"/>
                </w:tcPr>
                <w:p w14:paraId="084C0E04" w14:textId="77777777" w:rsidR="005322BD" w:rsidRDefault="005322BD" w:rsidP="005322BD">
                  <w:pPr>
                    <w:pStyle w:val="prog3"/>
                    <w:jc w:val="right"/>
                  </w:pPr>
                  <w:r>
                    <w:rPr>
                      <w:sz w:val="16"/>
                    </w:rPr>
                    <w:t>10.300,00</w:t>
                  </w:r>
                </w:p>
              </w:tc>
              <w:tc>
                <w:tcPr>
                  <w:tcW w:w="700" w:type="dxa"/>
                  <w:shd w:val="clear" w:color="auto" w:fill="FFFFFF"/>
                  <w:tcMar>
                    <w:top w:w="0" w:type="dxa"/>
                    <w:left w:w="0" w:type="dxa"/>
                    <w:bottom w:w="0" w:type="dxa"/>
                    <w:right w:w="0" w:type="dxa"/>
                  </w:tcMar>
                  <w:vAlign w:val="center"/>
                </w:tcPr>
                <w:p w14:paraId="68C276C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753D3D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5F38CC5" w14:textId="77777777" w:rsidR="005322BD" w:rsidRDefault="005322BD" w:rsidP="005322BD">
                  <w:pPr>
                    <w:pStyle w:val="prog3"/>
                    <w:jc w:val="right"/>
                  </w:pPr>
                  <w:r>
                    <w:rPr>
                      <w:sz w:val="16"/>
                    </w:rPr>
                    <w:t>103,00</w:t>
                  </w:r>
                </w:p>
              </w:tc>
            </w:tr>
          </w:tbl>
          <w:p w14:paraId="5E13C5C9" w14:textId="77777777" w:rsidR="005322BD" w:rsidRDefault="005322BD" w:rsidP="005322BD">
            <w:pPr>
              <w:pStyle w:val="EMPTYCELLSTYLE"/>
            </w:pPr>
          </w:p>
        </w:tc>
      </w:tr>
      <w:tr w:rsidR="005322BD" w14:paraId="68FBE1B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45BDF4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D50FA6B" w14:textId="77777777" w:rsidR="005322BD" w:rsidRDefault="005322BD" w:rsidP="005322BD">
                  <w:pPr>
                    <w:pStyle w:val="izv1"/>
                  </w:pPr>
                  <w:r>
                    <w:rPr>
                      <w:sz w:val="16"/>
                    </w:rPr>
                    <w:t>Izvor 4. PRIHODI ZA POSEBNE NAMJENE</w:t>
                  </w:r>
                </w:p>
              </w:tc>
              <w:tc>
                <w:tcPr>
                  <w:tcW w:w="2020" w:type="dxa"/>
                </w:tcPr>
                <w:p w14:paraId="36A3BD8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ABAC87" w14:textId="77777777" w:rsidR="005322BD" w:rsidRDefault="005322BD" w:rsidP="005322BD">
                  <w:pPr>
                    <w:pStyle w:val="izv1"/>
                    <w:jc w:val="right"/>
                  </w:pPr>
                  <w:r>
                    <w:rPr>
                      <w:sz w:val="16"/>
                    </w:rPr>
                    <w:t>10.000,00</w:t>
                  </w:r>
                </w:p>
              </w:tc>
              <w:tc>
                <w:tcPr>
                  <w:tcW w:w="1300" w:type="dxa"/>
                  <w:shd w:val="clear" w:color="auto" w:fill="FFFFFF"/>
                  <w:tcMar>
                    <w:top w:w="0" w:type="dxa"/>
                    <w:left w:w="0" w:type="dxa"/>
                    <w:bottom w:w="0" w:type="dxa"/>
                    <w:right w:w="0" w:type="dxa"/>
                  </w:tcMar>
                  <w:vAlign w:val="center"/>
                </w:tcPr>
                <w:p w14:paraId="4F069CDF" w14:textId="77777777" w:rsidR="005322BD" w:rsidRDefault="005322BD" w:rsidP="005322BD">
                  <w:pPr>
                    <w:pStyle w:val="izv1"/>
                    <w:jc w:val="right"/>
                  </w:pPr>
                  <w:r>
                    <w:rPr>
                      <w:sz w:val="16"/>
                    </w:rPr>
                    <w:t>10.150,00</w:t>
                  </w:r>
                </w:p>
              </w:tc>
              <w:tc>
                <w:tcPr>
                  <w:tcW w:w="1300" w:type="dxa"/>
                  <w:shd w:val="clear" w:color="auto" w:fill="FFFFFF"/>
                  <w:tcMar>
                    <w:top w:w="0" w:type="dxa"/>
                    <w:left w:w="0" w:type="dxa"/>
                    <w:bottom w:w="0" w:type="dxa"/>
                    <w:right w:w="0" w:type="dxa"/>
                  </w:tcMar>
                  <w:vAlign w:val="center"/>
                </w:tcPr>
                <w:p w14:paraId="4BBCEB15" w14:textId="77777777" w:rsidR="005322BD" w:rsidRDefault="005322BD" w:rsidP="005322BD">
                  <w:pPr>
                    <w:pStyle w:val="izv1"/>
                    <w:jc w:val="right"/>
                  </w:pPr>
                  <w:r>
                    <w:rPr>
                      <w:sz w:val="16"/>
                    </w:rPr>
                    <w:t>10.300,00</w:t>
                  </w:r>
                </w:p>
              </w:tc>
              <w:tc>
                <w:tcPr>
                  <w:tcW w:w="700" w:type="dxa"/>
                  <w:shd w:val="clear" w:color="auto" w:fill="FFFFFF"/>
                  <w:tcMar>
                    <w:top w:w="0" w:type="dxa"/>
                    <w:left w:w="0" w:type="dxa"/>
                    <w:bottom w:w="0" w:type="dxa"/>
                    <w:right w:w="0" w:type="dxa"/>
                  </w:tcMar>
                  <w:vAlign w:val="center"/>
                </w:tcPr>
                <w:p w14:paraId="299356D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476C07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AC2203F" w14:textId="77777777" w:rsidR="005322BD" w:rsidRDefault="005322BD" w:rsidP="005322BD">
                  <w:pPr>
                    <w:pStyle w:val="izv1"/>
                    <w:jc w:val="right"/>
                  </w:pPr>
                  <w:r>
                    <w:rPr>
                      <w:sz w:val="16"/>
                    </w:rPr>
                    <w:t>103,00</w:t>
                  </w:r>
                </w:p>
              </w:tc>
            </w:tr>
          </w:tbl>
          <w:p w14:paraId="0390E708" w14:textId="77777777" w:rsidR="005322BD" w:rsidRDefault="005322BD" w:rsidP="005322BD">
            <w:pPr>
              <w:pStyle w:val="EMPTYCELLSTYLE"/>
            </w:pPr>
          </w:p>
        </w:tc>
      </w:tr>
      <w:tr w:rsidR="005322BD" w14:paraId="446C659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947E13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0F1215" w14:textId="77777777" w:rsidR="005322BD" w:rsidRDefault="005322BD" w:rsidP="005322BD">
                  <w:pPr>
                    <w:pStyle w:val="izv2"/>
                  </w:pPr>
                  <w:r>
                    <w:rPr>
                      <w:sz w:val="16"/>
                    </w:rPr>
                    <w:t>Izvor 4.7. Naknada za zadržavanje nezakonito izgrađene zgrade</w:t>
                  </w:r>
                </w:p>
              </w:tc>
              <w:tc>
                <w:tcPr>
                  <w:tcW w:w="2020" w:type="dxa"/>
                </w:tcPr>
                <w:p w14:paraId="373578F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96F2EB8" w14:textId="77777777" w:rsidR="005322BD" w:rsidRDefault="005322BD" w:rsidP="005322BD">
                  <w:pPr>
                    <w:pStyle w:val="izv2"/>
                    <w:jc w:val="right"/>
                  </w:pPr>
                  <w:r>
                    <w:rPr>
                      <w:sz w:val="16"/>
                    </w:rPr>
                    <w:t>10.000,00</w:t>
                  </w:r>
                </w:p>
              </w:tc>
              <w:tc>
                <w:tcPr>
                  <w:tcW w:w="1300" w:type="dxa"/>
                  <w:shd w:val="clear" w:color="auto" w:fill="FFFFFF"/>
                  <w:tcMar>
                    <w:top w:w="0" w:type="dxa"/>
                    <w:left w:w="0" w:type="dxa"/>
                    <w:bottom w:w="0" w:type="dxa"/>
                    <w:right w:w="0" w:type="dxa"/>
                  </w:tcMar>
                  <w:vAlign w:val="center"/>
                </w:tcPr>
                <w:p w14:paraId="59601425" w14:textId="77777777" w:rsidR="005322BD" w:rsidRDefault="005322BD" w:rsidP="005322BD">
                  <w:pPr>
                    <w:pStyle w:val="izv2"/>
                    <w:jc w:val="right"/>
                  </w:pPr>
                  <w:r>
                    <w:rPr>
                      <w:sz w:val="16"/>
                    </w:rPr>
                    <w:t>10.150,00</w:t>
                  </w:r>
                </w:p>
              </w:tc>
              <w:tc>
                <w:tcPr>
                  <w:tcW w:w="1300" w:type="dxa"/>
                  <w:shd w:val="clear" w:color="auto" w:fill="FFFFFF"/>
                  <w:tcMar>
                    <w:top w:w="0" w:type="dxa"/>
                    <w:left w:w="0" w:type="dxa"/>
                    <w:bottom w:w="0" w:type="dxa"/>
                    <w:right w:w="0" w:type="dxa"/>
                  </w:tcMar>
                  <w:vAlign w:val="center"/>
                </w:tcPr>
                <w:p w14:paraId="55F1BE56" w14:textId="77777777" w:rsidR="005322BD" w:rsidRDefault="005322BD" w:rsidP="005322BD">
                  <w:pPr>
                    <w:pStyle w:val="izv2"/>
                    <w:jc w:val="right"/>
                  </w:pPr>
                  <w:r>
                    <w:rPr>
                      <w:sz w:val="16"/>
                    </w:rPr>
                    <w:t>10.300,00</w:t>
                  </w:r>
                </w:p>
              </w:tc>
              <w:tc>
                <w:tcPr>
                  <w:tcW w:w="700" w:type="dxa"/>
                  <w:shd w:val="clear" w:color="auto" w:fill="FFFFFF"/>
                  <w:tcMar>
                    <w:top w:w="0" w:type="dxa"/>
                    <w:left w:w="0" w:type="dxa"/>
                    <w:bottom w:w="0" w:type="dxa"/>
                    <w:right w:w="0" w:type="dxa"/>
                  </w:tcMar>
                  <w:vAlign w:val="center"/>
                </w:tcPr>
                <w:p w14:paraId="361FBC7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A8ED9A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541D2FC" w14:textId="77777777" w:rsidR="005322BD" w:rsidRDefault="005322BD" w:rsidP="005322BD">
                  <w:pPr>
                    <w:pStyle w:val="izv2"/>
                    <w:jc w:val="right"/>
                  </w:pPr>
                  <w:r>
                    <w:rPr>
                      <w:sz w:val="16"/>
                    </w:rPr>
                    <w:t>103,00</w:t>
                  </w:r>
                </w:p>
              </w:tc>
            </w:tr>
          </w:tbl>
          <w:p w14:paraId="3598DD3E" w14:textId="77777777" w:rsidR="005322BD" w:rsidRDefault="005322BD" w:rsidP="005322BD">
            <w:pPr>
              <w:pStyle w:val="EMPTYCELLSTYLE"/>
            </w:pPr>
          </w:p>
        </w:tc>
      </w:tr>
      <w:tr w:rsidR="005322BD" w14:paraId="1B54ADE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0B820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8167E9"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387C0F4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A627155" w14:textId="77777777" w:rsidR="005322BD" w:rsidRDefault="005322BD" w:rsidP="005322BD">
                  <w:pPr>
                    <w:pStyle w:val="fun3"/>
                    <w:jc w:val="right"/>
                  </w:pPr>
                  <w:r>
                    <w:rPr>
                      <w:sz w:val="16"/>
                    </w:rPr>
                    <w:t>10.000,00</w:t>
                  </w:r>
                </w:p>
              </w:tc>
              <w:tc>
                <w:tcPr>
                  <w:tcW w:w="1300" w:type="dxa"/>
                  <w:shd w:val="clear" w:color="auto" w:fill="FFFFFF"/>
                  <w:tcMar>
                    <w:top w:w="0" w:type="dxa"/>
                    <w:left w:w="0" w:type="dxa"/>
                    <w:bottom w:w="0" w:type="dxa"/>
                    <w:right w:w="0" w:type="dxa"/>
                  </w:tcMar>
                  <w:vAlign w:val="center"/>
                </w:tcPr>
                <w:p w14:paraId="7DA2843F" w14:textId="77777777" w:rsidR="005322BD" w:rsidRDefault="005322BD" w:rsidP="005322BD">
                  <w:pPr>
                    <w:pStyle w:val="fun3"/>
                    <w:jc w:val="right"/>
                  </w:pPr>
                  <w:r>
                    <w:rPr>
                      <w:sz w:val="16"/>
                    </w:rPr>
                    <w:t>10.150,00</w:t>
                  </w:r>
                </w:p>
              </w:tc>
              <w:tc>
                <w:tcPr>
                  <w:tcW w:w="1300" w:type="dxa"/>
                  <w:shd w:val="clear" w:color="auto" w:fill="FFFFFF"/>
                  <w:tcMar>
                    <w:top w:w="0" w:type="dxa"/>
                    <w:left w:w="0" w:type="dxa"/>
                    <w:bottom w:w="0" w:type="dxa"/>
                    <w:right w:w="0" w:type="dxa"/>
                  </w:tcMar>
                  <w:vAlign w:val="center"/>
                </w:tcPr>
                <w:p w14:paraId="5EB851D5" w14:textId="77777777" w:rsidR="005322BD" w:rsidRDefault="005322BD" w:rsidP="005322BD">
                  <w:pPr>
                    <w:pStyle w:val="fun3"/>
                    <w:jc w:val="right"/>
                  </w:pPr>
                  <w:r>
                    <w:rPr>
                      <w:sz w:val="16"/>
                    </w:rPr>
                    <w:t>10.300,00</w:t>
                  </w:r>
                </w:p>
              </w:tc>
              <w:tc>
                <w:tcPr>
                  <w:tcW w:w="700" w:type="dxa"/>
                  <w:shd w:val="clear" w:color="auto" w:fill="FFFFFF"/>
                  <w:tcMar>
                    <w:top w:w="0" w:type="dxa"/>
                    <w:left w:w="0" w:type="dxa"/>
                    <w:bottom w:w="0" w:type="dxa"/>
                    <w:right w:w="0" w:type="dxa"/>
                  </w:tcMar>
                  <w:vAlign w:val="center"/>
                </w:tcPr>
                <w:p w14:paraId="6028366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1BC58C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1A67CB9" w14:textId="77777777" w:rsidR="005322BD" w:rsidRDefault="005322BD" w:rsidP="005322BD">
                  <w:pPr>
                    <w:pStyle w:val="fun3"/>
                    <w:jc w:val="right"/>
                  </w:pPr>
                  <w:r>
                    <w:rPr>
                      <w:sz w:val="16"/>
                    </w:rPr>
                    <w:t>103,00</w:t>
                  </w:r>
                </w:p>
              </w:tc>
            </w:tr>
          </w:tbl>
          <w:p w14:paraId="63890A15" w14:textId="77777777" w:rsidR="005322BD" w:rsidRDefault="005322BD" w:rsidP="005322BD">
            <w:pPr>
              <w:pStyle w:val="EMPTYCELLSTYLE"/>
            </w:pPr>
          </w:p>
        </w:tc>
      </w:tr>
      <w:tr w:rsidR="005322BD" w14:paraId="545EBD3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BBCDE5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A074CD"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8AD95F2" w14:textId="77777777" w:rsidR="005322BD" w:rsidRDefault="005322BD" w:rsidP="005322BD">
                  <w:pPr>
                    <w:pStyle w:val="UvjetniStil10"/>
                  </w:pPr>
                  <w:r>
                    <w:rPr>
                      <w:sz w:val="16"/>
                    </w:rPr>
                    <w:t>Rashodi za nabavu nefinancijske imovine</w:t>
                  </w:r>
                </w:p>
              </w:tc>
              <w:tc>
                <w:tcPr>
                  <w:tcW w:w="2500" w:type="dxa"/>
                </w:tcPr>
                <w:p w14:paraId="565E249A" w14:textId="77777777" w:rsidR="005322BD" w:rsidRDefault="005322BD" w:rsidP="005322BD">
                  <w:pPr>
                    <w:pStyle w:val="EMPTYCELLSTYLE"/>
                  </w:pPr>
                </w:p>
              </w:tc>
              <w:tc>
                <w:tcPr>
                  <w:tcW w:w="1300" w:type="dxa"/>
                  <w:tcMar>
                    <w:top w:w="40" w:type="dxa"/>
                    <w:left w:w="0" w:type="dxa"/>
                    <w:bottom w:w="40" w:type="dxa"/>
                    <w:right w:w="0" w:type="dxa"/>
                  </w:tcMar>
                </w:tcPr>
                <w:p w14:paraId="74AF10EB"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7B28F390"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6D14E69A"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55DF958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D79734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7484CF3" w14:textId="77777777" w:rsidR="005322BD" w:rsidRDefault="005322BD" w:rsidP="005322BD">
                  <w:pPr>
                    <w:pStyle w:val="UvjetniStil10"/>
                    <w:jc w:val="right"/>
                  </w:pPr>
                  <w:r>
                    <w:rPr>
                      <w:sz w:val="16"/>
                    </w:rPr>
                    <w:t>103,00</w:t>
                  </w:r>
                </w:p>
              </w:tc>
            </w:tr>
          </w:tbl>
          <w:p w14:paraId="47A9B3AD" w14:textId="77777777" w:rsidR="005322BD" w:rsidRDefault="005322BD" w:rsidP="005322BD">
            <w:pPr>
              <w:pStyle w:val="EMPTYCELLSTYLE"/>
            </w:pPr>
          </w:p>
        </w:tc>
      </w:tr>
      <w:tr w:rsidR="005322BD" w14:paraId="56CCF49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2108BB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18D470F"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3EBFC1E" w14:textId="77777777" w:rsidR="005322BD" w:rsidRDefault="005322BD" w:rsidP="005322BD">
                  <w:pPr>
                    <w:pStyle w:val="UvjetniStil10"/>
                  </w:pPr>
                  <w:r>
                    <w:rPr>
                      <w:sz w:val="16"/>
                    </w:rPr>
                    <w:t>Rashodi za nabavu proizvedene dugotrajne imovine</w:t>
                  </w:r>
                </w:p>
              </w:tc>
              <w:tc>
                <w:tcPr>
                  <w:tcW w:w="2500" w:type="dxa"/>
                </w:tcPr>
                <w:p w14:paraId="7F33D36D" w14:textId="77777777" w:rsidR="005322BD" w:rsidRDefault="005322BD" w:rsidP="005322BD">
                  <w:pPr>
                    <w:pStyle w:val="EMPTYCELLSTYLE"/>
                  </w:pPr>
                </w:p>
              </w:tc>
              <w:tc>
                <w:tcPr>
                  <w:tcW w:w="1300" w:type="dxa"/>
                  <w:tcMar>
                    <w:top w:w="40" w:type="dxa"/>
                    <w:left w:w="0" w:type="dxa"/>
                    <w:bottom w:w="40" w:type="dxa"/>
                    <w:right w:w="0" w:type="dxa"/>
                  </w:tcMar>
                </w:tcPr>
                <w:p w14:paraId="0242F636"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5DEC2199"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46D1DC53"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7BFE42A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44FED1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9475EE6" w14:textId="77777777" w:rsidR="005322BD" w:rsidRDefault="005322BD" w:rsidP="005322BD">
                  <w:pPr>
                    <w:pStyle w:val="UvjetniStil10"/>
                    <w:jc w:val="right"/>
                  </w:pPr>
                  <w:r>
                    <w:rPr>
                      <w:sz w:val="16"/>
                    </w:rPr>
                    <w:t>103,00</w:t>
                  </w:r>
                </w:p>
              </w:tc>
            </w:tr>
          </w:tbl>
          <w:p w14:paraId="7FCC2C50" w14:textId="77777777" w:rsidR="005322BD" w:rsidRDefault="005322BD" w:rsidP="005322BD">
            <w:pPr>
              <w:pStyle w:val="EMPTYCELLSTYLE"/>
            </w:pPr>
          </w:p>
        </w:tc>
      </w:tr>
      <w:tr w:rsidR="005322BD" w14:paraId="333CED7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082780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D13F79"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697CB1E9" w14:textId="77777777" w:rsidR="005322BD" w:rsidRDefault="005322BD" w:rsidP="005322BD">
                  <w:pPr>
                    <w:pStyle w:val="UvjetniStil"/>
                  </w:pPr>
                  <w:r>
                    <w:rPr>
                      <w:sz w:val="16"/>
                    </w:rPr>
                    <w:t>Nematerijalna proizvedena imovina</w:t>
                  </w:r>
                </w:p>
              </w:tc>
              <w:tc>
                <w:tcPr>
                  <w:tcW w:w="2500" w:type="dxa"/>
                </w:tcPr>
                <w:p w14:paraId="6FC2373F" w14:textId="77777777" w:rsidR="005322BD" w:rsidRDefault="005322BD" w:rsidP="005322BD">
                  <w:pPr>
                    <w:pStyle w:val="EMPTYCELLSTYLE"/>
                  </w:pPr>
                </w:p>
              </w:tc>
              <w:tc>
                <w:tcPr>
                  <w:tcW w:w="1300" w:type="dxa"/>
                  <w:tcMar>
                    <w:top w:w="40" w:type="dxa"/>
                    <w:left w:w="0" w:type="dxa"/>
                    <w:bottom w:w="40" w:type="dxa"/>
                    <w:right w:w="0" w:type="dxa"/>
                  </w:tcMar>
                </w:tcPr>
                <w:p w14:paraId="08CE528B"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6E414C46"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5A1818F5"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69824ED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7174DC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4104DB8" w14:textId="77777777" w:rsidR="005322BD" w:rsidRDefault="005322BD" w:rsidP="005322BD">
                  <w:pPr>
                    <w:pStyle w:val="UvjetniStil"/>
                    <w:jc w:val="right"/>
                  </w:pPr>
                  <w:r>
                    <w:rPr>
                      <w:sz w:val="16"/>
                    </w:rPr>
                    <w:t>103,00</w:t>
                  </w:r>
                </w:p>
              </w:tc>
            </w:tr>
          </w:tbl>
          <w:p w14:paraId="0843FC91" w14:textId="77777777" w:rsidR="005322BD" w:rsidRDefault="005322BD" w:rsidP="005322BD">
            <w:pPr>
              <w:pStyle w:val="EMPTYCELLSTYLE"/>
            </w:pPr>
          </w:p>
        </w:tc>
      </w:tr>
      <w:tr w:rsidR="005322BD" w14:paraId="684C6F8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73EB0E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36FB1B2" w14:textId="77777777" w:rsidR="005322BD" w:rsidRDefault="005322BD" w:rsidP="005322BD">
                  <w:pPr>
                    <w:pStyle w:val="prog3"/>
                  </w:pPr>
                  <w:r>
                    <w:rPr>
                      <w:sz w:val="16"/>
                    </w:rPr>
                    <w:t>Tekući projekt T100033 Sanacija dijela gravitacijske seoske vodovodne mreže</w:t>
                  </w:r>
                </w:p>
              </w:tc>
              <w:tc>
                <w:tcPr>
                  <w:tcW w:w="2020" w:type="dxa"/>
                </w:tcPr>
                <w:p w14:paraId="2F00D8F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90A418"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1DF40C2E"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368403EC"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01974BF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449939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5B04B1F" w14:textId="77777777" w:rsidR="005322BD" w:rsidRDefault="005322BD" w:rsidP="005322BD">
                  <w:pPr>
                    <w:pStyle w:val="prog3"/>
                    <w:jc w:val="right"/>
                  </w:pPr>
                  <w:r>
                    <w:rPr>
                      <w:sz w:val="16"/>
                    </w:rPr>
                    <w:t>103,00</w:t>
                  </w:r>
                </w:p>
              </w:tc>
            </w:tr>
          </w:tbl>
          <w:p w14:paraId="4B1463FB" w14:textId="77777777" w:rsidR="005322BD" w:rsidRDefault="005322BD" w:rsidP="005322BD">
            <w:pPr>
              <w:pStyle w:val="EMPTYCELLSTYLE"/>
            </w:pPr>
          </w:p>
        </w:tc>
      </w:tr>
      <w:tr w:rsidR="005322BD" w14:paraId="180C631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23B3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75F2B44" w14:textId="77777777" w:rsidR="005322BD" w:rsidRDefault="005322BD" w:rsidP="005322BD">
                  <w:pPr>
                    <w:pStyle w:val="izv1"/>
                  </w:pPr>
                  <w:r>
                    <w:rPr>
                      <w:sz w:val="16"/>
                    </w:rPr>
                    <w:t>Izvor 3. VLASTITI PRIHODI</w:t>
                  </w:r>
                </w:p>
              </w:tc>
              <w:tc>
                <w:tcPr>
                  <w:tcW w:w="2020" w:type="dxa"/>
                </w:tcPr>
                <w:p w14:paraId="790BA3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8855C6"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5F4F5EF9"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02FB72B1"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036BA9E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462905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4491125" w14:textId="77777777" w:rsidR="005322BD" w:rsidRDefault="005322BD" w:rsidP="005322BD">
                  <w:pPr>
                    <w:pStyle w:val="izv1"/>
                    <w:jc w:val="right"/>
                  </w:pPr>
                  <w:r>
                    <w:rPr>
                      <w:sz w:val="16"/>
                    </w:rPr>
                    <w:t>103,00</w:t>
                  </w:r>
                </w:p>
              </w:tc>
            </w:tr>
          </w:tbl>
          <w:p w14:paraId="0EA62CAB" w14:textId="77777777" w:rsidR="005322BD" w:rsidRDefault="005322BD" w:rsidP="005322BD">
            <w:pPr>
              <w:pStyle w:val="EMPTYCELLSTYLE"/>
            </w:pPr>
          </w:p>
        </w:tc>
      </w:tr>
      <w:tr w:rsidR="005322BD" w14:paraId="3D9AB5F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5F2B5F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E41D0A1" w14:textId="77777777" w:rsidR="005322BD" w:rsidRDefault="005322BD" w:rsidP="005322BD">
                  <w:pPr>
                    <w:pStyle w:val="izv2"/>
                  </w:pPr>
                  <w:r>
                    <w:rPr>
                      <w:sz w:val="16"/>
                    </w:rPr>
                    <w:t>Izvor 3.1. Vlastiti prihodi - prihodi proračuna</w:t>
                  </w:r>
                </w:p>
              </w:tc>
              <w:tc>
                <w:tcPr>
                  <w:tcW w:w="2020" w:type="dxa"/>
                </w:tcPr>
                <w:p w14:paraId="2DED8C9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D36C650"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0962958D"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260FF553"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4D43465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8EE8BF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27C4F15" w14:textId="77777777" w:rsidR="005322BD" w:rsidRDefault="005322BD" w:rsidP="005322BD">
                  <w:pPr>
                    <w:pStyle w:val="izv2"/>
                    <w:jc w:val="right"/>
                  </w:pPr>
                  <w:r>
                    <w:rPr>
                      <w:sz w:val="16"/>
                    </w:rPr>
                    <w:t>103,00</w:t>
                  </w:r>
                </w:p>
              </w:tc>
            </w:tr>
          </w:tbl>
          <w:p w14:paraId="5B3C9130" w14:textId="77777777" w:rsidR="005322BD" w:rsidRDefault="005322BD" w:rsidP="005322BD">
            <w:pPr>
              <w:pStyle w:val="EMPTYCELLSTYLE"/>
            </w:pPr>
          </w:p>
        </w:tc>
      </w:tr>
      <w:tr w:rsidR="005322BD" w14:paraId="5F532A5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65377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3433179" w14:textId="77777777" w:rsidR="005322BD" w:rsidRDefault="005322BD" w:rsidP="005322BD">
                  <w:pPr>
                    <w:pStyle w:val="fun3"/>
                  </w:pPr>
                  <w:r>
                    <w:rPr>
                      <w:sz w:val="16"/>
                    </w:rPr>
                    <w:t>FUNKCIJSKA KLASIFIKACIJA 0630 Opskrba vodom</w:t>
                  </w:r>
                </w:p>
              </w:tc>
              <w:tc>
                <w:tcPr>
                  <w:tcW w:w="2020" w:type="dxa"/>
                </w:tcPr>
                <w:p w14:paraId="73CDD50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A7196DA"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32B4FD0B"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645C4C49"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43E77CB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2A7428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5B11A88" w14:textId="77777777" w:rsidR="005322BD" w:rsidRDefault="005322BD" w:rsidP="005322BD">
                  <w:pPr>
                    <w:pStyle w:val="fun3"/>
                    <w:jc w:val="right"/>
                  </w:pPr>
                  <w:r>
                    <w:rPr>
                      <w:sz w:val="16"/>
                    </w:rPr>
                    <w:t>103,00</w:t>
                  </w:r>
                </w:p>
              </w:tc>
            </w:tr>
          </w:tbl>
          <w:p w14:paraId="7B2897C4" w14:textId="77777777" w:rsidR="005322BD" w:rsidRDefault="005322BD" w:rsidP="005322BD">
            <w:pPr>
              <w:pStyle w:val="EMPTYCELLSTYLE"/>
            </w:pPr>
          </w:p>
        </w:tc>
      </w:tr>
      <w:tr w:rsidR="005322BD" w14:paraId="230AD95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AEC1C7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8D5535"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0D0A8BCD" w14:textId="77777777" w:rsidR="005322BD" w:rsidRDefault="005322BD" w:rsidP="005322BD">
                  <w:pPr>
                    <w:pStyle w:val="UvjetniStil10"/>
                  </w:pPr>
                  <w:r>
                    <w:rPr>
                      <w:sz w:val="16"/>
                    </w:rPr>
                    <w:t>Rashodi za nabavu nefinancijske imovine</w:t>
                  </w:r>
                </w:p>
              </w:tc>
              <w:tc>
                <w:tcPr>
                  <w:tcW w:w="2500" w:type="dxa"/>
                </w:tcPr>
                <w:p w14:paraId="68A1FE21" w14:textId="77777777" w:rsidR="005322BD" w:rsidRDefault="005322BD" w:rsidP="005322BD">
                  <w:pPr>
                    <w:pStyle w:val="EMPTYCELLSTYLE"/>
                  </w:pPr>
                </w:p>
              </w:tc>
              <w:tc>
                <w:tcPr>
                  <w:tcW w:w="1300" w:type="dxa"/>
                  <w:tcMar>
                    <w:top w:w="40" w:type="dxa"/>
                    <w:left w:w="0" w:type="dxa"/>
                    <w:bottom w:w="40" w:type="dxa"/>
                    <w:right w:w="0" w:type="dxa"/>
                  </w:tcMar>
                </w:tcPr>
                <w:p w14:paraId="299F1CD8"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582250AD"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377DDE41"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72C4428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E39D40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B8791AB" w14:textId="77777777" w:rsidR="005322BD" w:rsidRDefault="005322BD" w:rsidP="005322BD">
                  <w:pPr>
                    <w:pStyle w:val="UvjetniStil10"/>
                    <w:jc w:val="right"/>
                  </w:pPr>
                  <w:r>
                    <w:rPr>
                      <w:sz w:val="16"/>
                    </w:rPr>
                    <w:t>103,00</w:t>
                  </w:r>
                </w:p>
              </w:tc>
            </w:tr>
          </w:tbl>
          <w:p w14:paraId="2F0D0F25" w14:textId="77777777" w:rsidR="005322BD" w:rsidRDefault="005322BD" w:rsidP="005322BD">
            <w:pPr>
              <w:pStyle w:val="EMPTYCELLSTYLE"/>
            </w:pPr>
          </w:p>
        </w:tc>
      </w:tr>
      <w:tr w:rsidR="005322BD" w14:paraId="30FBA59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A00E36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2405204"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8974FE0" w14:textId="77777777" w:rsidR="005322BD" w:rsidRDefault="005322BD" w:rsidP="005322BD">
                  <w:pPr>
                    <w:pStyle w:val="UvjetniStil10"/>
                  </w:pPr>
                  <w:r>
                    <w:rPr>
                      <w:sz w:val="16"/>
                    </w:rPr>
                    <w:t>Rashodi za nabavu proizvedene dugotrajne imovine</w:t>
                  </w:r>
                </w:p>
              </w:tc>
              <w:tc>
                <w:tcPr>
                  <w:tcW w:w="2500" w:type="dxa"/>
                </w:tcPr>
                <w:p w14:paraId="4FE017EB" w14:textId="77777777" w:rsidR="005322BD" w:rsidRDefault="005322BD" w:rsidP="005322BD">
                  <w:pPr>
                    <w:pStyle w:val="EMPTYCELLSTYLE"/>
                  </w:pPr>
                </w:p>
              </w:tc>
              <w:tc>
                <w:tcPr>
                  <w:tcW w:w="1300" w:type="dxa"/>
                  <w:tcMar>
                    <w:top w:w="40" w:type="dxa"/>
                    <w:left w:w="0" w:type="dxa"/>
                    <w:bottom w:w="40" w:type="dxa"/>
                    <w:right w:w="0" w:type="dxa"/>
                  </w:tcMar>
                </w:tcPr>
                <w:p w14:paraId="63028084"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7209223D"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637379A4"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600E6F9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4DC5DC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5069EA5" w14:textId="77777777" w:rsidR="005322BD" w:rsidRDefault="005322BD" w:rsidP="005322BD">
                  <w:pPr>
                    <w:pStyle w:val="UvjetniStil10"/>
                    <w:jc w:val="right"/>
                  </w:pPr>
                  <w:r>
                    <w:rPr>
                      <w:sz w:val="16"/>
                    </w:rPr>
                    <w:t>103,00</w:t>
                  </w:r>
                </w:p>
              </w:tc>
            </w:tr>
          </w:tbl>
          <w:p w14:paraId="6F1FC5FE" w14:textId="77777777" w:rsidR="005322BD" w:rsidRDefault="005322BD" w:rsidP="005322BD">
            <w:pPr>
              <w:pStyle w:val="EMPTYCELLSTYLE"/>
            </w:pPr>
          </w:p>
        </w:tc>
      </w:tr>
      <w:tr w:rsidR="005322BD" w14:paraId="2EA32B6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4F0C2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10CB008"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1EC9E765" w14:textId="77777777" w:rsidR="005322BD" w:rsidRDefault="005322BD" w:rsidP="005322BD">
                  <w:pPr>
                    <w:pStyle w:val="UvjetniStil"/>
                  </w:pPr>
                  <w:r>
                    <w:rPr>
                      <w:sz w:val="16"/>
                    </w:rPr>
                    <w:t>Građevinski objekti</w:t>
                  </w:r>
                </w:p>
              </w:tc>
              <w:tc>
                <w:tcPr>
                  <w:tcW w:w="2500" w:type="dxa"/>
                </w:tcPr>
                <w:p w14:paraId="42BEC1EB" w14:textId="77777777" w:rsidR="005322BD" w:rsidRDefault="005322BD" w:rsidP="005322BD">
                  <w:pPr>
                    <w:pStyle w:val="EMPTYCELLSTYLE"/>
                  </w:pPr>
                </w:p>
              </w:tc>
              <w:tc>
                <w:tcPr>
                  <w:tcW w:w="1300" w:type="dxa"/>
                  <w:tcMar>
                    <w:top w:w="40" w:type="dxa"/>
                    <w:left w:w="0" w:type="dxa"/>
                    <w:bottom w:w="40" w:type="dxa"/>
                    <w:right w:w="0" w:type="dxa"/>
                  </w:tcMar>
                </w:tcPr>
                <w:p w14:paraId="2B221F00"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570C198B"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063CBB79"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62F0B97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808FAE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B8D56FE" w14:textId="77777777" w:rsidR="005322BD" w:rsidRDefault="005322BD" w:rsidP="005322BD">
                  <w:pPr>
                    <w:pStyle w:val="UvjetniStil"/>
                    <w:jc w:val="right"/>
                  </w:pPr>
                  <w:r>
                    <w:rPr>
                      <w:sz w:val="16"/>
                    </w:rPr>
                    <w:t>103,00</w:t>
                  </w:r>
                </w:p>
              </w:tc>
            </w:tr>
          </w:tbl>
          <w:p w14:paraId="2B928272" w14:textId="77777777" w:rsidR="005322BD" w:rsidRDefault="005322BD" w:rsidP="005322BD">
            <w:pPr>
              <w:pStyle w:val="EMPTYCELLSTYLE"/>
            </w:pPr>
          </w:p>
        </w:tc>
      </w:tr>
      <w:tr w:rsidR="005322BD" w14:paraId="0BE6AFD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C1F7E1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4C5D089" w14:textId="77777777" w:rsidR="005322BD" w:rsidRDefault="005322BD" w:rsidP="005322BD">
                  <w:pPr>
                    <w:pStyle w:val="prog3"/>
                  </w:pPr>
                  <w:r>
                    <w:rPr>
                      <w:sz w:val="16"/>
                    </w:rPr>
                    <w:t>Tekući projekt T100034 Uređenje objekta javnog toaleta na tržnici</w:t>
                  </w:r>
                </w:p>
              </w:tc>
              <w:tc>
                <w:tcPr>
                  <w:tcW w:w="2020" w:type="dxa"/>
                </w:tcPr>
                <w:p w14:paraId="73DDECB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CFE7C0"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79FA8989"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1B7B5657"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65AC0DF6"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4A085B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D366DCF" w14:textId="77777777" w:rsidR="005322BD" w:rsidRDefault="005322BD" w:rsidP="005322BD">
                  <w:pPr>
                    <w:pStyle w:val="prog3"/>
                    <w:jc w:val="right"/>
                  </w:pPr>
                  <w:r>
                    <w:rPr>
                      <w:sz w:val="16"/>
                    </w:rPr>
                    <w:t>103,00</w:t>
                  </w:r>
                </w:p>
              </w:tc>
            </w:tr>
          </w:tbl>
          <w:p w14:paraId="3F35BED4" w14:textId="77777777" w:rsidR="005322BD" w:rsidRDefault="005322BD" w:rsidP="005322BD">
            <w:pPr>
              <w:pStyle w:val="EMPTYCELLSTYLE"/>
            </w:pPr>
          </w:p>
        </w:tc>
      </w:tr>
      <w:tr w:rsidR="005322BD" w14:paraId="1AC2C7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35AB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BF5C439" w14:textId="77777777" w:rsidR="005322BD" w:rsidRDefault="005322BD" w:rsidP="005322BD">
                  <w:pPr>
                    <w:pStyle w:val="izv1"/>
                  </w:pPr>
                  <w:r>
                    <w:rPr>
                      <w:sz w:val="16"/>
                    </w:rPr>
                    <w:t>Izvor 1. OPĆI PRIHODI I PRIMICI</w:t>
                  </w:r>
                </w:p>
              </w:tc>
              <w:tc>
                <w:tcPr>
                  <w:tcW w:w="2020" w:type="dxa"/>
                </w:tcPr>
                <w:p w14:paraId="0E7579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CC99AF"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0330ADBD"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7D85D2FE"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11FC685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B3BAB2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B21869A" w14:textId="77777777" w:rsidR="005322BD" w:rsidRDefault="005322BD" w:rsidP="005322BD">
                  <w:pPr>
                    <w:pStyle w:val="izv1"/>
                    <w:jc w:val="right"/>
                  </w:pPr>
                  <w:r>
                    <w:rPr>
                      <w:sz w:val="16"/>
                    </w:rPr>
                    <w:t>103,00</w:t>
                  </w:r>
                </w:p>
              </w:tc>
            </w:tr>
          </w:tbl>
          <w:p w14:paraId="160D6405" w14:textId="77777777" w:rsidR="005322BD" w:rsidRDefault="005322BD" w:rsidP="005322BD">
            <w:pPr>
              <w:pStyle w:val="EMPTYCELLSTYLE"/>
            </w:pPr>
          </w:p>
        </w:tc>
      </w:tr>
      <w:tr w:rsidR="005322BD" w14:paraId="2AEA080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79FCCB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6459EB" w14:textId="77777777" w:rsidR="005322BD" w:rsidRDefault="005322BD" w:rsidP="005322BD">
                  <w:pPr>
                    <w:pStyle w:val="izv2"/>
                  </w:pPr>
                  <w:r>
                    <w:rPr>
                      <w:sz w:val="16"/>
                    </w:rPr>
                    <w:t>Izvor 1.2. Prihodi od nefinancijske imovine</w:t>
                  </w:r>
                </w:p>
              </w:tc>
              <w:tc>
                <w:tcPr>
                  <w:tcW w:w="2020" w:type="dxa"/>
                </w:tcPr>
                <w:p w14:paraId="4DDA65C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7EB810"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6E682FED"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2E038971"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58BC6EB8"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FF06B4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551365F" w14:textId="77777777" w:rsidR="005322BD" w:rsidRDefault="005322BD" w:rsidP="005322BD">
                  <w:pPr>
                    <w:pStyle w:val="izv2"/>
                    <w:jc w:val="right"/>
                  </w:pPr>
                  <w:r>
                    <w:rPr>
                      <w:sz w:val="16"/>
                    </w:rPr>
                    <w:t>103,00</w:t>
                  </w:r>
                </w:p>
              </w:tc>
            </w:tr>
          </w:tbl>
          <w:p w14:paraId="387CE856" w14:textId="77777777" w:rsidR="005322BD" w:rsidRDefault="005322BD" w:rsidP="005322BD">
            <w:pPr>
              <w:pStyle w:val="EMPTYCELLSTYLE"/>
            </w:pPr>
          </w:p>
        </w:tc>
      </w:tr>
      <w:tr w:rsidR="005322BD" w14:paraId="34649E8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3D6BEC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41E341"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4DB82D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DA6F4EB"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790EB73B"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449846CC"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20E0DD6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D9A4AF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33C1AA3" w14:textId="77777777" w:rsidR="005322BD" w:rsidRDefault="005322BD" w:rsidP="005322BD">
                  <w:pPr>
                    <w:pStyle w:val="fun3"/>
                    <w:jc w:val="right"/>
                  </w:pPr>
                  <w:r>
                    <w:rPr>
                      <w:sz w:val="16"/>
                    </w:rPr>
                    <w:t>103,00</w:t>
                  </w:r>
                </w:p>
              </w:tc>
            </w:tr>
          </w:tbl>
          <w:p w14:paraId="206095EE" w14:textId="77777777" w:rsidR="005322BD" w:rsidRDefault="005322BD" w:rsidP="005322BD">
            <w:pPr>
              <w:pStyle w:val="EMPTYCELLSTYLE"/>
            </w:pPr>
          </w:p>
        </w:tc>
      </w:tr>
      <w:tr w:rsidR="005322BD" w14:paraId="64BA657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B7DE3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239849"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5795F52C" w14:textId="77777777" w:rsidR="005322BD" w:rsidRDefault="005322BD" w:rsidP="005322BD">
                  <w:pPr>
                    <w:pStyle w:val="UvjetniStil10"/>
                  </w:pPr>
                  <w:r>
                    <w:rPr>
                      <w:sz w:val="16"/>
                    </w:rPr>
                    <w:t>Rashodi za nabavu nefinancijske imovine</w:t>
                  </w:r>
                </w:p>
              </w:tc>
              <w:tc>
                <w:tcPr>
                  <w:tcW w:w="2500" w:type="dxa"/>
                </w:tcPr>
                <w:p w14:paraId="2EEB6BDB" w14:textId="77777777" w:rsidR="005322BD" w:rsidRDefault="005322BD" w:rsidP="005322BD">
                  <w:pPr>
                    <w:pStyle w:val="EMPTYCELLSTYLE"/>
                  </w:pPr>
                </w:p>
              </w:tc>
              <w:tc>
                <w:tcPr>
                  <w:tcW w:w="1300" w:type="dxa"/>
                  <w:tcMar>
                    <w:top w:w="40" w:type="dxa"/>
                    <w:left w:w="0" w:type="dxa"/>
                    <w:bottom w:w="40" w:type="dxa"/>
                    <w:right w:w="0" w:type="dxa"/>
                  </w:tcMar>
                </w:tcPr>
                <w:p w14:paraId="1895865B"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3B5003B6"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07AB2EDE"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4D31B4A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6EBE80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331E07D" w14:textId="77777777" w:rsidR="005322BD" w:rsidRDefault="005322BD" w:rsidP="005322BD">
                  <w:pPr>
                    <w:pStyle w:val="UvjetniStil10"/>
                    <w:jc w:val="right"/>
                  </w:pPr>
                  <w:r>
                    <w:rPr>
                      <w:sz w:val="16"/>
                    </w:rPr>
                    <w:t>103,00</w:t>
                  </w:r>
                </w:p>
              </w:tc>
            </w:tr>
          </w:tbl>
          <w:p w14:paraId="379B87ED" w14:textId="77777777" w:rsidR="005322BD" w:rsidRDefault="005322BD" w:rsidP="005322BD">
            <w:pPr>
              <w:pStyle w:val="EMPTYCELLSTYLE"/>
            </w:pPr>
          </w:p>
        </w:tc>
      </w:tr>
      <w:tr w:rsidR="005322BD" w14:paraId="0FC22DD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1FA26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D456CF"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36131A57" w14:textId="77777777" w:rsidR="005322BD" w:rsidRDefault="005322BD" w:rsidP="005322BD">
                  <w:pPr>
                    <w:pStyle w:val="UvjetniStil10"/>
                  </w:pPr>
                  <w:r>
                    <w:rPr>
                      <w:sz w:val="16"/>
                    </w:rPr>
                    <w:t>Rashodi za dodatna ulaganja na nefinancijskoj imovini</w:t>
                  </w:r>
                </w:p>
              </w:tc>
              <w:tc>
                <w:tcPr>
                  <w:tcW w:w="2500" w:type="dxa"/>
                </w:tcPr>
                <w:p w14:paraId="15E65EF7" w14:textId="77777777" w:rsidR="005322BD" w:rsidRDefault="005322BD" w:rsidP="005322BD">
                  <w:pPr>
                    <w:pStyle w:val="EMPTYCELLSTYLE"/>
                  </w:pPr>
                </w:p>
              </w:tc>
              <w:tc>
                <w:tcPr>
                  <w:tcW w:w="1300" w:type="dxa"/>
                  <w:tcMar>
                    <w:top w:w="40" w:type="dxa"/>
                    <w:left w:w="0" w:type="dxa"/>
                    <w:bottom w:w="40" w:type="dxa"/>
                    <w:right w:w="0" w:type="dxa"/>
                  </w:tcMar>
                </w:tcPr>
                <w:p w14:paraId="41D5D7A9"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43BF557F"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1E3FC095"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0ECBC6A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A8FF8A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04353FF" w14:textId="77777777" w:rsidR="005322BD" w:rsidRDefault="005322BD" w:rsidP="005322BD">
                  <w:pPr>
                    <w:pStyle w:val="UvjetniStil10"/>
                    <w:jc w:val="right"/>
                  </w:pPr>
                  <w:r>
                    <w:rPr>
                      <w:sz w:val="16"/>
                    </w:rPr>
                    <w:t>103,00</w:t>
                  </w:r>
                </w:p>
              </w:tc>
            </w:tr>
          </w:tbl>
          <w:p w14:paraId="24B6B172" w14:textId="77777777" w:rsidR="005322BD" w:rsidRDefault="005322BD" w:rsidP="005322BD">
            <w:pPr>
              <w:pStyle w:val="EMPTYCELLSTYLE"/>
            </w:pPr>
          </w:p>
        </w:tc>
      </w:tr>
      <w:tr w:rsidR="005322BD" w14:paraId="6AD1847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6D6A20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66741E"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20816DE7" w14:textId="77777777" w:rsidR="005322BD" w:rsidRDefault="005322BD" w:rsidP="005322BD">
                  <w:pPr>
                    <w:pStyle w:val="UvjetniStil"/>
                  </w:pPr>
                  <w:r>
                    <w:rPr>
                      <w:sz w:val="16"/>
                    </w:rPr>
                    <w:t>Dodatna ulaganja na građevinskim objektima</w:t>
                  </w:r>
                </w:p>
              </w:tc>
              <w:tc>
                <w:tcPr>
                  <w:tcW w:w="2500" w:type="dxa"/>
                </w:tcPr>
                <w:p w14:paraId="206209F1" w14:textId="77777777" w:rsidR="005322BD" w:rsidRDefault="005322BD" w:rsidP="005322BD">
                  <w:pPr>
                    <w:pStyle w:val="EMPTYCELLSTYLE"/>
                  </w:pPr>
                </w:p>
              </w:tc>
              <w:tc>
                <w:tcPr>
                  <w:tcW w:w="1300" w:type="dxa"/>
                  <w:tcMar>
                    <w:top w:w="40" w:type="dxa"/>
                    <w:left w:w="0" w:type="dxa"/>
                    <w:bottom w:w="40" w:type="dxa"/>
                    <w:right w:w="0" w:type="dxa"/>
                  </w:tcMar>
                </w:tcPr>
                <w:p w14:paraId="6C241FEA"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40E94B25"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50F49D16"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533B3C3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282FBE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6069D8B" w14:textId="77777777" w:rsidR="005322BD" w:rsidRDefault="005322BD" w:rsidP="005322BD">
                  <w:pPr>
                    <w:pStyle w:val="UvjetniStil"/>
                    <w:jc w:val="right"/>
                  </w:pPr>
                  <w:r>
                    <w:rPr>
                      <w:sz w:val="16"/>
                    </w:rPr>
                    <w:t>103,00</w:t>
                  </w:r>
                </w:p>
              </w:tc>
            </w:tr>
          </w:tbl>
          <w:p w14:paraId="4313D4A5" w14:textId="77777777" w:rsidR="005322BD" w:rsidRDefault="005322BD" w:rsidP="005322BD">
            <w:pPr>
              <w:pStyle w:val="EMPTYCELLSTYLE"/>
            </w:pPr>
          </w:p>
        </w:tc>
      </w:tr>
      <w:tr w:rsidR="005322BD" w14:paraId="552CB3B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B09DD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2D306B3" w14:textId="77777777" w:rsidR="005322BD" w:rsidRDefault="005322BD" w:rsidP="005322BD">
                  <w:pPr>
                    <w:pStyle w:val="prog3"/>
                  </w:pPr>
                  <w:r>
                    <w:rPr>
                      <w:sz w:val="16"/>
                    </w:rPr>
                    <w:t>Tekući projekt T100042 Projektna dok.za izgradnju nogostupa u naselju Gračac</w:t>
                  </w:r>
                </w:p>
              </w:tc>
              <w:tc>
                <w:tcPr>
                  <w:tcW w:w="2020" w:type="dxa"/>
                </w:tcPr>
                <w:p w14:paraId="74B4A91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1C89E32"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1869BADC"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2B324378"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4253194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8FC911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C577F04" w14:textId="77777777" w:rsidR="005322BD" w:rsidRDefault="005322BD" w:rsidP="005322BD">
                  <w:pPr>
                    <w:pStyle w:val="prog3"/>
                    <w:jc w:val="right"/>
                  </w:pPr>
                  <w:r>
                    <w:rPr>
                      <w:sz w:val="16"/>
                    </w:rPr>
                    <w:t>103,00</w:t>
                  </w:r>
                </w:p>
              </w:tc>
            </w:tr>
          </w:tbl>
          <w:p w14:paraId="49A4DFDB" w14:textId="77777777" w:rsidR="005322BD" w:rsidRDefault="005322BD" w:rsidP="005322BD">
            <w:pPr>
              <w:pStyle w:val="EMPTYCELLSTYLE"/>
            </w:pPr>
          </w:p>
        </w:tc>
      </w:tr>
      <w:tr w:rsidR="005322BD" w14:paraId="59EA3B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53C2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EF7678C" w14:textId="77777777" w:rsidR="005322BD" w:rsidRDefault="005322BD" w:rsidP="005322BD">
                  <w:pPr>
                    <w:pStyle w:val="izv1"/>
                  </w:pPr>
                  <w:r>
                    <w:rPr>
                      <w:sz w:val="16"/>
                    </w:rPr>
                    <w:t>Izvor 5. POMOĆI</w:t>
                  </w:r>
                </w:p>
              </w:tc>
              <w:tc>
                <w:tcPr>
                  <w:tcW w:w="2020" w:type="dxa"/>
                </w:tcPr>
                <w:p w14:paraId="644C273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8891FD"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0A55752C"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0B7CDFCC"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50A23B2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AC4EB4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F843E37" w14:textId="77777777" w:rsidR="005322BD" w:rsidRDefault="005322BD" w:rsidP="005322BD">
                  <w:pPr>
                    <w:pStyle w:val="izv1"/>
                    <w:jc w:val="right"/>
                  </w:pPr>
                  <w:r>
                    <w:rPr>
                      <w:sz w:val="16"/>
                    </w:rPr>
                    <w:t>103,00</w:t>
                  </w:r>
                </w:p>
              </w:tc>
            </w:tr>
          </w:tbl>
          <w:p w14:paraId="0B5513EE" w14:textId="77777777" w:rsidR="005322BD" w:rsidRDefault="005322BD" w:rsidP="005322BD">
            <w:pPr>
              <w:pStyle w:val="EMPTYCELLSTYLE"/>
            </w:pPr>
          </w:p>
        </w:tc>
      </w:tr>
      <w:tr w:rsidR="005322BD" w14:paraId="5212C45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AB215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9F0AD8C" w14:textId="77777777" w:rsidR="005322BD" w:rsidRDefault="005322BD" w:rsidP="005322BD">
                  <w:pPr>
                    <w:pStyle w:val="izv2"/>
                  </w:pPr>
                  <w:r>
                    <w:rPr>
                      <w:sz w:val="16"/>
                    </w:rPr>
                    <w:t>Izvor 5.1. Tekuće pomoći iz državnog proračuna</w:t>
                  </w:r>
                </w:p>
              </w:tc>
              <w:tc>
                <w:tcPr>
                  <w:tcW w:w="2020" w:type="dxa"/>
                </w:tcPr>
                <w:p w14:paraId="713E816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5F7AA22"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0946A01D"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75793021"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453859A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DD4124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BCE8AAE" w14:textId="77777777" w:rsidR="005322BD" w:rsidRDefault="005322BD" w:rsidP="005322BD">
                  <w:pPr>
                    <w:pStyle w:val="izv2"/>
                    <w:jc w:val="right"/>
                  </w:pPr>
                  <w:r>
                    <w:rPr>
                      <w:sz w:val="16"/>
                    </w:rPr>
                    <w:t>103,00</w:t>
                  </w:r>
                </w:p>
              </w:tc>
            </w:tr>
          </w:tbl>
          <w:p w14:paraId="592A97EA" w14:textId="77777777" w:rsidR="005322BD" w:rsidRDefault="005322BD" w:rsidP="005322BD">
            <w:pPr>
              <w:pStyle w:val="EMPTYCELLSTYLE"/>
            </w:pPr>
          </w:p>
        </w:tc>
      </w:tr>
      <w:tr w:rsidR="005322BD" w14:paraId="5A159C5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A8CE2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5036A17" w14:textId="77777777" w:rsidR="005322BD" w:rsidRDefault="005322BD" w:rsidP="005322BD">
                  <w:pPr>
                    <w:pStyle w:val="fun3"/>
                  </w:pPr>
                  <w:r>
                    <w:rPr>
                      <w:sz w:val="16"/>
                    </w:rPr>
                    <w:t>FUNKCIJSKA KLASIFIKACIJA 0660 Rashodi vezani za stanovanje i kom. pogodnosti koji nisu drugdje svrstani</w:t>
                  </w:r>
                </w:p>
              </w:tc>
              <w:tc>
                <w:tcPr>
                  <w:tcW w:w="2020" w:type="dxa"/>
                </w:tcPr>
                <w:p w14:paraId="5F09D37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015CC9"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2A51507B"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0C8940C6"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0886A75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0CEDCB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AF755F2" w14:textId="77777777" w:rsidR="005322BD" w:rsidRDefault="005322BD" w:rsidP="005322BD">
                  <w:pPr>
                    <w:pStyle w:val="fun3"/>
                    <w:jc w:val="right"/>
                  </w:pPr>
                  <w:r>
                    <w:rPr>
                      <w:sz w:val="16"/>
                    </w:rPr>
                    <w:t>103,00</w:t>
                  </w:r>
                </w:p>
              </w:tc>
            </w:tr>
          </w:tbl>
          <w:p w14:paraId="5FF877B7" w14:textId="77777777" w:rsidR="005322BD" w:rsidRDefault="005322BD" w:rsidP="005322BD">
            <w:pPr>
              <w:pStyle w:val="EMPTYCELLSTYLE"/>
            </w:pPr>
          </w:p>
        </w:tc>
      </w:tr>
      <w:tr w:rsidR="005322BD" w14:paraId="3CE2323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4EAEC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A1CA9C7"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08A9F2CA" w14:textId="77777777" w:rsidR="005322BD" w:rsidRDefault="005322BD" w:rsidP="005322BD">
                  <w:pPr>
                    <w:pStyle w:val="UvjetniStil10"/>
                  </w:pPr>
                  <w:r>
                    <w:rPr>
                      <w:sz w:val="16"/>
                    </w:rPr>
                    <w:t>Rashodi za nabavu nefinancijske imovine</w:t>
                  </w:r>
                </w:p>
              </w:tc>
              <w:tc>
                <w:tcPr>
                  <w:tcW w:w="2500" w:type="dxa"/>
                </w:tcPr>
                <w:p w14:paraId="7AD3EB66" w14:textId="77777777" w:rsidR="005322BD" w:rsidRDefault="005322BD" w:rsidP="005322BD">
                  <w:pPr>
                    <w:pStyle w:val="EMPTYCELLSTYLE"/>
                  </w:pPr>
                </w:p>
              </w:tc>
              <w:tc>
                <w:tcPr>
                  <w:tcW w:w="1300" w:type="dxa"/>
                  <w:tcMar>
                    <w:top w:w="40" w:type="dxa"/>
                    <w:left w:w="0" w:type="dxa"/>
                    <w:bottom w:w="40" w:type="dxa"/>
                    <w:right w:w="0" w:type="dxa"/>
                  </w:tcMar>
                </w:tcPr>
                <w:p w14:paraId="2EFA94DA"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5E2D3F24"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08DC4104"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04B6F06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930560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E608156" w14:textId="77777777" w:rsidR="005322BD" w:rsidRDefault="005322BD" w:rsidP="005322BD">
                  <w:pPr>
                    <w:pStyle w:val="UvjetniStil10"/>
                    <w:jc w:val="right"/>
                  </w:pPr>
                  <w:r>
                    <w:rPr>
                      <w:sz w:val="16"/>
                    </w:rPr>
                    <w:t>103,00</w:t>
                  </w:r>
                </w:p>
              </w:tc>
            </w:tr>
          </w:tbl>
          <w:p w14:paraId="5093459B" w14:textId="77777777" w:rsidR="005322BD" w:rsidRDefault="005322BD" w:rsidP="005322BD">
            <w:pPr>
              <w:pStyle w:val="EMPTYCELLSTYLE"/>
            </w:pPr>
          </w:p>
        </w:tc>
      </w:tr>
      <w:tr w:rsidR="005322BD" w14:paraId="2102F11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EC054C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AC1DF9"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206BEB0" w14:textId="77777777" w:rsidR="005322BD" w:rsidRDefault="005322BD" w:rsidP="005322BD">
                  <w:pPr>
                    <w:pStyle w:val="UvjetniStil10"/>
                  </w:pPr>
                  <w:r>
                    <w:rPr>
                      <w:sz w:val="16"/>
                    </w:rPr>
                    <w:t>Rashodi za nabavu proizvedene dugotrajne imovine</w:t>
                  </w:r>
                </w:p>
              </w:tc>
              <w:tc>
                <w:tcPr>
                  <w:tcW w:w="2500" w:type="dxa"/>
                </w:tcPr>
                <w:p w14:paraId="57CE289F" w14:textId="77777777" w:rsidR="005322BD" w:rsidRDefault="005322BD" w:rsidP="005322BD">
                  <w:pPr>
                    <w:pStyle w:val="EMPTYCELLSTYLE"/>
                  </w:pPr>
                </w:p>
              </w:tc>
              <w:tc>
                <w:tcPr>
                  <w:tcW w:w="1300" w:type="dxa"/>
                  <w:tcMar>
                    <w:top w:w="40" w:type="dxa"/>
                    <w:left w:w="0" w:type="dxa"/>
                    <w:bottom w:w="40" w:type="dxa"/>
                    <w:right w:w="0" w:type="dxa"/>
                  </w:tcMar>
                </w:tcPr>
                <w:p w14:paraId="1AF94EEE"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6955D1E8"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1C629C22"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0E0C789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F7A906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C02493B" w14:textId="77777777" w:rsidR="005322BD" w:rsidRDefault="005322BD" w:rsidP="005322BD">
                  <w:pPr>
                    <w:pStyle w:val="UvjetniStil10"/>
                    <w:jc w:val="right"/>
                  </w:pPr>
                  <w:r>
                    <w:rPr>
                      <w:sz w:val="16"/>
                    </w:rPr>
                    <w:t>103,00</w:t>
                  </w:r>
                </w:p>
              </w:tc>
            </w:tr>
          </w:tbl>
          <w:p w14:paraId="2380D89E" w14:textId="77777777" w:rsidR="005322BD" w:rsidRDefault="005322BD" w:rsidP="005322BD">
            <w:pPr>
              <w:pStyle w:val="EMPTYCELLSTYLE"/>
            </w:pPr>
          </w:p>
        </w:tc>
      </w:tr>
      <w:tr w:rsidR="005322BD" w14:paraId="6DE1B88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79EB6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8E75147" w14:textId="77777777" w:rsidR="005322BD" w:rsidRDefault="005322BD" w:rsidP="005322BD">
                  <w:pPr>
                    <w:pStyle w:val="UvjetniStil"/>
                  </w:pPr>
                  <w:r>
                    <w:rPr>
                      <w:sz w:val="16"/>
                    </w:rPr>
                    <w:t>426</w:t>
                  </w:r>
                </w:p>
              </w:tc>
              <w:tc>
                <w:tcPr>
                  <w:tcW w:w="6840" w:type="dxa"/>
                  <w:tcMar>
                    <w:top w:w="40" w:type="dxa"/>
                    <w:left w:w="0" w:type="dxa"/>
                    <w:bottom w:w="40" w:type="dxa"/>
                    <w:right w:w="0" w:type="dxa"/>
                  </w:tcMar>
                </w:tcPr>
                <w:p w14:paraId="2D25CF6F" w14:textId="77777777" w:rsidR="005322BD" w:rsidRDefault="005322BD" w:rsidP="005322BD">
                  <w:pPr>
                    <w:pStyle w:val="UvjetniStil"/>
                  </w:pPr>
                  <w:r>
                    <w:rPr>
                      <w:sz w:val="16"/>
                    </w:rPr>
                    <w:t>Nematerijalna proizvedena imovina</w:t>
                  </w:r>
                </w:p>
              </w:tc>
              <w:tc>
                <w:tcPr>
                  <w:tcW w:w="2500" w:type="dxa"/>
                </w:tcPr>
                <w:p w14:paraId="1E93A979" w14:textId="77777777" w:rsidR="005322BD" w:rsidRDefault="005322BD" w:rsidP="005322BD">
                  <w:pPr>
                    <w:pStyle w:val="EMPTYCELLSTYLE"/>
                  </w:pPr>
                </w:p>
              </w:tc>
              <w:tc>
                <w:tcPr>
                  <w:tcW w:w="1300" w:type="dxa"/>
                  <w:tcMar>
                    <w:top w:w="40" w:type="dxa"/>
                    <w:left w:w="0" w:type="dxa"/>
                    <w:bottom w:w="40" w:type="dxa"/>
                    <w:right w:w="0" w:type="dxa"/>
                  </w:tcMar>
                </w:tcPr>
                <w:p w14:paraId="21D939C3"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2589A729"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2CDEA803"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74E045F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AE819F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53A37C3" w14:textId="77777777" w:rsidR="005322BD" w:rsidRDefault="005322BD" w:rsidP="005322BD">
                  <w:pPr>
                    <w:pStyle w:val="UvjetniStil"/>
                    <w:jc w:val="right"/>
                  </w:pPr>
                  <w:r>
                    <w:rPr>
                      <w:sz w:val="16"/>
                    </w:rPr>
                    <w:t>103,00</w:t>
                  </w:r>
                </w:p>
              </w:tc>
            </w:tr>
          </w:tbl>
          <w:p w14:paraId="6149F8FC" w14:textId="77777777" w:rsidR="005322BD" w:rsidRDefault="005322BD" w:rsidP="005322BD">
            <w:pPr>
              <w:pStyle w:val="EMPTYCELLSTYLE"/>
            </w:pPr>
          </w:p>
        </w:tc>
      </w:tr>
      <w:tr w:rsidR="005322BD" w14:paraId="75C45EB0" w14:textId="77777777" w:rsidTr="005322BD">
        <w:tblPrEx>
          <w:tblCellMar>
            <w:top w:w="0" w:type="dxa"/>
            <w:bottom w:w="0" w:type="dxa"/>
          </w:tblCellMar>
        </w:tblPrEx>
        <w:trPr>
          <w:trHeight w:hRule="exact" w:val="80"/>
        </w:trPr>
        <w:tc>
          <w:tcPr>
            <w:tcW w:w="1800" w:type="dxa"/>
          </w:tcPr>
          <w:p w14:paraId="07712335" w14:textId="77777777" w:rsidR="005322BD" w:rsidRDefault="005322BD" w:rsidP="005322BD">
            <w:pPr>
              <w:pStyle w:val="EMPTYCELLSTYLE"/>
            </w:pPr>
          </w:p>
        </w:tc>
        <w:tc>
          <w:tcPr>
            <w:tcW w:w="2640" w:type="dxa"/>
          </w:tcPr>
          <w:p w14:paraId="1A606E04" w14:textId="77777777" w:rsidR="005322BD" w:rsidRDefault="005322BD" w:rsidP="005322BD">
            <w:pPr>
              <w:pStyle w:val="EMPTYCELLSTYLE"/>
            </w:pPr>
          </w:p>
        </w:tc>
        <w:tc>
          <w:tcPr>
            <w:tcW w:w="600" w:type="dxa"/>
          </w:tcPr>
          <w:p w14:paraId="0069470E" w14:textId="77777777" w:rsidR="005322BD" w:rsidRDefault="005322BD" w:rsidP="005322BD">
            <w:pPr>
              <w:pStyle w:val="EMPTYCELLSTYLE"/>
            </w:pPr>
          </w:p>
        </w:tc>
        <w:tc>
          <w:tcPr>
            <w:tcW w:w="2520" w:type="dxa"/>
          </w:tcPr>
          <w:p w14:paraId="61D78F05" w14:textId="77777777" w:rsidR="005322BD" w:rsidRDefault="005322BD" w:rsidP="005322BD">
            <w:pPr>
              <w:pStyle w:val="EMPTYCELLSTYLE"/>
            </w:pPr>
          </w:p>
        </w:tc>
        <w:tc>
          <w:tcPr>
            <w:tcW w:w="2520" w:type="dxa"/>
          </w:tcPr>
          <w:p w14:paraId="25968FBB" w14:textId="77777777" w:rsidR="005322BD" w:rsidRDefault="005322BD" w:rsidP="005322BD">
            <w:pPr>
              <w:pStyle w:val="EMPTYCELLSTYLE"/>
            </w:pPr>
          </w:p>
        </w:tc>
        <w:tc>
          <w:tcPr>
            <w:tcW w:w="3420" w:type="dxa"/>
          </w:tcPr>
          <w:p w14:paraId="1C14C3CA" w14:textId="77777777" w:rsidR="005322BD" w:rsidRDefault="005322BD" w:rsidP="005322BD">
            <w:pPr>
              <w:pStyle w:val="EMPTYCELLSTYLE"/>
            </w:pPr>
          </w:p>
        </w:tc>
        <w:tc>
          <w:tcPr>
            <w:tcW w:w="720" w:type="dxa"/>
          </w:tcPr>
          <w:p w14:paraId="63A7E177" w14:textId="77777777" w:rsidR="005322BD" w:rsidRDefault="005322BD" w:rsidP="005322BD">
            <w:pPr>
              <w:pStyle w:val="EMPTYCELLSTYLE"/>
            </w:pPr>
          </w:p>
        </w:tc>
        <w:tc>
          <w:tcPr>
            <w:tcW w:w="680" w:type="dxa"/>
          </w:tcPr>
          <w:p w14:paraId="3A817E34" w14:textId="77777777" w:rsidR="005322BD" w:rsidRDefault="005322BD" w:rsidP="005322BD">
            <w:pPr>
              <w:pStyle w:val="EMPTYCELLSTYLE"/>
            </w:pPr>
          </w:p>
        </w:tc>
        <w:tc>
          <w:tcPr>
            <w:tcW w:w="40" w:type="dxa"/>
          </w:tcPr>
          <w:p w14:paraId="14D360EB" w14:textId="77777777" w:rsidR="005322BD" w:rsidRDefault="005322BD" w:rsidP="005322BD">
            <w:pPr>
              <w:pStyle w:val="EMPTYCELLSTYLE"/>
            </w:pPr>
          </w:p>
        </w:tc>
        <w:tc>
          <w:tcPr>
            <w:tcW w:w="1080" w:type="dxa"/>
          </w:tcPr>
          <w:p w14:paraId="0C39CA8D" w14:textId="77777777" w:rsidR="005322BD" w:rsidRDefault="005322BD" w:rsidP="005322BD">
            <w:pPr>
              <w:pStyle w:val="EMPTYCELLSTYLE"/>
            </w:pPr>
          </w:p>
        </w:tc>
        <w:tc>
          <w:tcPr>
            <w:tcW w:w="40" w:type="dxa"/>
          </w:tcPr>
          <w:p w14:paraId="201C3906" w14:textId="77777777" w:rsidR="005322BD" w:rsidRDefault="005322BD" w:rsidP="005322BD">
            <w:pPr>
              <w:pStyle w:val="EMPTYCELLSTYLE"/>
            </w:pPr>
          </w:p>
        </w:tc>
      </w:tr>
      <w:tr w:rsidR="005322BD" w14:paraId="109B9FD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4241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9717908" w14:textId="77777777" w:rsidR="005322BD" w:rsidRDefault="005322BD" w:rsidP="005322BD">
                  <w:pPr>
                    <w:pStyle w:val="prog3"/>
                  </w:pPr>
                  <w:r>
                    <w:rPr>
                      <w:sz w:val="16"/>
                    </w:rPr>
                    <w:lastRenderedPageBreak/>
                    <w:t>Tekući projekt T100043 Popravak mosta - Srb</w:t>
                  </w:r>
                </w:p>
              </w:tc>
              <w:tc>
                <w:tcPr>
                  <w:tcW w:w="2020" w:type="dxa"/>
                </w:tcPr>
                <w:p w14:paraId="613CDB6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B91045"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34B226D2"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31881497"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4C8AB79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0B170A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23A6505" w14:textId="77777777" w:rsidR="005322BD" w:rsidRDefault="005322BD" w:rsidP="005322BD">
                  <w:pPr>
                    <w:pStyle w:val="prog3"/>
                    <w:jc w:val="right"/>
                  </w:pPr>
                  <w:r>
                    <w:rPr>
                      <w:sz w:val="16"/>
                    </w:rPr>
                    <w:t>103,00</w:t>
                  </w:r>
                </w:p>
              </w:tc>
            </w:tr>
          </w:tbl>
          <w:p w14:paraId="59E3BB77" w14:textId="77777777" w:rsidR="005322BD" w:rsidRDefault="005322BD" w:rsidP="005322BD">
            <w:pPr>
              <w:pStyle w:val="EMPTYCELLSTYLE"/>
            </w:pPr>
          </w:p>
        </w:tc>
      </w:tr>
      <w:tr w:rsidR="005322BD" w14:paraId="2747656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116EB8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4F7736" w14:textId="77777777" w:rsidR="005322BD" w:rsidRDefault="005322BD" w:rsidP="005322BD">
                  <w:pPr>
                    <w:pStyle w:val="izv1"/>
                  </w:pPr>
                  <w:r>
                    <w:rPr>
                      <w:sz w:val="16"/>
                    </w:rPr>
                    <w:t>Izvor 1. OPĆI PRIHODI I PRIMICI</w:t>
                  </w:r>
                </w:p>
              </w:tc>
              <w:tc>
                <w:tcPr>
                  <w:tcW w:w="2020" w:type="dxa"/>
                </w:tcPr>
                <w:p w14:paraId="2C9D1B6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22FF3AA"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24A386AB"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307213A8"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2368DD1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8F672A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1994C74" w14:textId="77777777" w:rsidR="005322BD" w:rsidRDefault="005322BD" w:rsidP="005322BD">
                  <w:pPr>
                    <w:pStyle w:val="izv1"/>
                    <w:jc w:val="right"/>
                  </w:pPr>
                  <w:r>
                    <w:rPr>
                      <w:sz w:val="16"/>
                    </w:rPr>
                    <w:t>103,00</w:t>
                  </w:r>
                </w:p>
              </w:tc>
            </w:tr>
          </w:tbl>
          <w:p w14:paraId="0756C81B" w14:textId="77777777" w:rsidR="005322BD" w:rsidRDefault="005322BD" w:rsidP="005322BD">
            <w:pPr>
              <w:pStyle w:val="EMPTYCELLSTYLE"/>
            </w:pPr>
          </w:p>
        </w:tc>
      </w:tr>
      <w:tr w:rsidR="005322BD" w14:paraId="58216AF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BB236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90A506C" w14:textId="77777777" w:rsidR="005322BD" w:rsidRDefault="005322BD" w:rsidP="005322BD">
                  <w:pPr>
                    <w:pStyle w:val="izv2"/>
                  </w:pPr>
                  <w:r>
                    <w:rPr>
                      <w:sz w:val="16"/>
                    </w:rPr>
                    <w:t>Izvor 1.1. Prihodi od poreza</w:t>
                  </w:r>
                </w:p>
              </w:tc>
              <w:tc>
                <w:tcPr>
                  <w:tcW w:w="2020" w:type="dxa"/>
                </w:tcPr>
                <w:p w14:paraId="1BBC32E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FA72F6"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2C18F812"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54F1A6ED"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559DAA8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CA34A52"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F66E064" w14:textId="77777777" w:rsidR="005322BD" w:rsidRDefault="005322BD" w:rsidP="005322BD">
                  <w:pPr>
                    <w:pStyle w:val="izv2"/>
                    <w:jc w:val="right"/>
                  </w:pPr>
                  <w:r>
                    <w:rPr>
                      <w:sz w:val="16"/>
                    </w:rPr>
                    <w:t>103,00</w:t>
                  </w:r>
                </w:p>
              </w:tc>
            </w:tr>
          </w:tbl>
          <w:p w14:paraId="6E4B419F" w14:textId="77777777" w:rsidR="005322BD" w:rsidRDefault="005322BD" w:rsidP="005322BD">
            <w:pPr>
              <w:pStyle w:val="EMPTYCELLSTYLE"/>
            </w:pPr>
          </w:p>
        </w:tc>
      </w:tr>
      <w:tr w:rsidR="005322BD" w14:paraId="3859DB8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0F250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118FD4" w14:textId="77777777" w:rsidR="005322BD" w:rsidRDefault="005322BD" w:rsidP="005322BD">
                  <w:pPr>
                    <w:pStyle w:val="fun3"/>
                  </w:pPr>
                  <w:r>
                    <w:rPr>
                      <w:sz w:val="16"/>
                    </w:rPr>
                    <w:t>FUNKCIJSKA KLASIFIKACIJA 0620 Razvoj zajednice</w:t>
                  </w:r>
                </w:p>
              </w:tc>
              <w:tc>
                <w:tcPr>
                  <w:tcW w:w="2020" w:type="dxa"/>
                </w:tcPr>
                <w:p w14:paraId="5DC7626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517C218"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3B7DEC09"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68D4DC86"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491CF6E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73960F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F4A14DC" w14:textId="77777777" w:rsidR="005322BD" w:rsidRDefault="005322BD" w:rsidP="005322BD">
                  <w:pPr>
                    <w:pStyle w:val="fun3"/>
                    <w:jc w:val="right"/>
                  </w:pPr>
                  <w:r>
                    <w:rPr>
                      <w:sz w:val="16"/>
                    </w:rPr>
                    <w:t>103,00</w:t>
                  </w:r>
                </w:p>
              </w:tc>
            </w:tr>
          </w:tbl>
          <w:p w14:paraId="480D1134" w14:textId="77777777" w:rsidR="005322BD" w:rsidRDefault="005322BD" w:rsidP="005322BD">
            <w:pPr>
              <w:pStyle w:val="EMPTYCELLSTYLE"/>
            </w:pPr>
          </w:p>
        </w:tc>
      </w:tr>
      <w:tr w:rsidR="005322BD" w14:paraId="1BC76E0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58606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A4853A9"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73BE775F" w14:textId="77777777" w:rsidR="005322BD" w:rsidRDefault="005322BD" w:rsidP="005322BD">
                  <w:pPr>
                    <w:pStyle w:val="UvjetniStil10"/>
                  </w:pPr>
                  <w:r>
                    <w:rPr>
                      <w:sz w:val="16"/>
                    </w:rPr>
                    <w:t>Rashodi za nabavu nefinancijske imovine</w:t>
                  </w:r>
                </w:p>
              </w:tc>
              <w:tc>
                <w:tcPr>
                  <w:tcW w:w="2500" w:type="dxa"/>
                </w:tcPr>
                <w:p w14:paraId="6CF676D0" w14:textId="77777777" w:rsidR="005322BD" w:rsidRDefault="005322BD" w:rsidP="005322BD">
                  <w:pPr>
                    <w:pStyle w:val="EMPTYCELLSTYLE"/>
                  </w:pPr>
                </w:p>
              </w:tc>
              <w:tc>
                <w:tcPr>
                  <w:tcW w:w="1300" w:type="dxa"/>
                  <w:tcMar>
                    <w:top w:w="40" w:type="dxa"/>
                    <w:left w:w="0" w:type="dxa"/>
                    <w:bottom w:w="40" w:type="dxa"/>
                    <w:right w:w="0" w:type="dxa"/>
                  </w:tcMar>
                </w:tcPr>
                <w:p w14:paraId="4638FAC7"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2F98FD1"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B0F1182"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5C1F4DC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7F7321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14A818A" w14:textId="77777777" w:rsidR="005322BD" w:rsidRDefault="005322BD" w:rsidP="005322BD">
                  <w:pPr>
                    <w:pStyle w:val="UvjetniStil10"/>
                    <w:jc w:val="right"/>
                  </w:pPr>
                  <w:r>
                    <w:rPr>
                      <w:sz w:val="16"/>
                    </w:rPr>
                    <w:t>103,00</w:t>
                  </w:r>
                </w:p>
              </w:tc>
            </w:tr>
          </w:tbl>
          <w:p w14:paraId="53771E04" w14:textId="77777777" w:rsidR="005322BD" w:rsidRDefault="005322BD" w:rsidP="005322BD">
            <w:pPr>
              <w:pStyle w:val="EMPTYCELLSTYLE"/>
            </w:pPr>
          </w:p>
        </w:tc>
      </w:tr>
      <w:tr w:rsidR="005322BD" w14:paraId="65A6843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7406A4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D5A018" w14:textId="77777777" w:rsidR="005322BD" w:rsidRDefault="005322BD" w:rsidP="005322BD">
                  <w:pPr>
                    <w:pStyle w:val="UvjetniStil10"/>
                  </w:pPr>
                  <w:r>
                    <w:rPr>
                      <w:sz w:val="16"/>
                    </w:rPr>
                    <w:t>45</w:t>
                  </w:r>
                </w:p>
              </w:tc>
              <w:tc>
                <w:tcPr>
                  <w:tcW w:w="6840" w:type="dxa"/>
                  <w:tcMar>
                    <w:top w:w="40" w:type="dxa"/>
                    <w:left w:w="0" w:type="dxa"/>
                    <w:bottom w:w="40" w:type="dxa"/>
                    <w:right w:w="0" w:type="dxa"/>
                  </w:tcMar>
                </w:tcPr>
                <w:p w14:paraId="3A6B9B7A" w14:textId="77777777" w:rsidR="005322BD" w:rsidRDefault="005322BD" w:rsidP="005322BD">
                  <w:pPr>
                    <w:pStyle w:val="UvjetniStil10"/>
                  </w:pPr>
                  <w:r>
                    <w:rPr>
                      <w:sz w:val="16"/>
                    </w:rPr>
                    <w:t>Rashodi za dodatna ulaganja na nefinancijskoj imovini</w:t>
                  </w:r>
                </w:p>
              </w:tc>
              <w:tc>
                <w:tcPr>
                  <w:tcW w:w="2500" w:type="dxa"/>
                </w:tcPr>
                <w:p w14:paraId="4D385A3B" w14:textId="77777777" w:rsidR="005322BD" w:rsidRDefault="005322BD" w:rsidP="005322BD">
                  <w:pPr>
                    <w:pStyle w:val="EMPTYCELLSTYLE"/>
                  </w:pPr>
                </w:p>
              </w:tc>
              <w:tc>
                <w:tcPr>
                  <w:tcW w:w="1300" w:type="dxa"/>
                  <w:tcMar>
                    <w:top w:w="40" w:type="dxa"/>
                    <w:left w:w="0" w:type="dxa"/>
                    <w:bottom w:w="40" w:type="dxa"/>
                    <w:right w:w="0" w:type="dxa"/>
                  </w:tcMar>
                </w:tcPr>
                <w:p w14:paraId="05EA6B25"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0D1D1887"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30429B5B"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064EC14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658DA9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9C6B5FC" w14:textId="77777777" w:rsidR="005322BD" w:rsidRDefault="005322BD" w:rsidP="005322BD">
                  <w:pPr>
                    <w:pStyle w:val="UvjetniStil10"/>
                    <w:jc w:val="right"/>
                  </w:pPr>
                  <w:r>
                    <w:rPr>
                      <w:sz w:val="16"/>
                    </w:rPr>
                    <w:t>103,00</w:t>
                  </w:r>
                </w:p>
              </w:tc>
            </w:tr>
          </w:tbl>
          <w:p w14:paraId="4D3AD913" w14:textId="77777777" w:rsidR="005322BD" w:rsidRDefault="005322BD" w:rsidP="005322BD">
            <w:pPr>
              <w:pStyle w:val="EMPTYCELLSTYLE"/>
            </w:pPr>
          </w:p>
        </w:tc>
      </w:tr>
      <w:tr w:rsidR="005322BD" w14:paraId="6592CF9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FC59AE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02B3BC6" w14:textId="77777777" w:rsidR="005322BD" w:rsidRDefault="005322BD" w:rsidP="005322BD">
                  <w:pPr>
                    <w:pStyle w:val="UvjetniStil"/>
                  </w:pPr>
                  <w:r>
                    <w:rPr>
                      <w:sz w:val="16"/>
                    </w:rPr>
                    <w:t>451</w:t>
                  </w:r>
                </w:p>
              </w:tc>
              <w:tc>
                <w:tcPr>
                  <w:tcW w:w="6840" w:type="dxa"/>
                  <w:tcMar>
                    <w:top w:w="40" w:type="dxa"/>
                    <w:left w:w="0" w:type="dxa"/>
                    <w:bottom w:w="40" w:type="dxa"/>
                    <w:right w:w="0" w:type="dxa"/>
                  </w:tcMar>
                </w:tcPr>
                <w:p w14:paraId="55A0F631" w14:textId="77777777" w:rsidR="005322BD" w:rsidRDefault="005322BD" w:rsidP="005322BD">
                  <w:pPr>
                    <w:pStyle w:val="UvjetniStil"/>
                  </w:pPr>
                  <w:r>
                    <w:rPr>
                      <w:sz w:val="16"/>
                    </w:rPr>
                    <w:t>Dodatna ulaganja na građevinskim objektima</w:t>
                  </w:r>
                </w:p>
              </w:tc>
              <w:tc>
                <w:tcPr>
                  <w:tcW w:w="2500" w:type="dxa"/>
                </w:tcPr>
                <w:p w14:paraId="1B1198C9" w14:textId="77777777" w:rsidR="005322BD" w:rsidRDefault="005322BD" w:rsidP="005322BD">
                  <w:pPr>
                    <w:pStyle w:val="EMPTYCELLSTYLE"/>
                  </w:pPr>
                </w:p>
              </w:tc>
              <w:tc>
                <w:tcPr>
                  <w:tcW w:w="1300" w:type="dxa"/>
                  <w:tcMar>
                    <w:top w:w="40" w:type="dxa"/>
                    <w:left w:w="0" w:type="dxa"/>
                    <w:bottom w:w="40" w:type="dxa"/>
                    <w:right w:w="0" w:type="dxa"/>
                  </w:tcMar>
                </w:tcPr>
                <w:p w14:paraId="0D1F087A"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7A94DF4C"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3C47628B"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199C32C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854022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9E3B5E2" w14:textId="77777777" w:rsidR="005322BD" w:rsidRDefault="005322BD" w:rsidP="005322BD">
                  <w:pPr>
                    <w:pStyle w:val="UvjetniStil"/>
                    <w:jc w:val="right"/>
                  </w:pPr>
                  <w:r>
                    <w:rPr>
                      <w:sz w:val="16"/>
                    </w:rPr>
                    <w:t>103,00</w:t>
                  </w:r>
                </w:p>
              </w:tc>
            </w:tr>
          </w:tbl>
          <w:p w14:paraId="3AD3ACA3" w14:textId="77777777" w:rsidR="005322BD" w:rsidRDefault="005322BD" w:rsidP="005322BD">
            <w:pPr>
              <w:pStyle w:val="EMPTYCELLSTYLE"/>
            </w:pPr>
          </w:p>
        </w:tc>
      </w:tr>
      <w:tr w:rsidR="005322BD" w14:paraId="2E3FFA5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1445E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31CC29" w14:textId="77777777" w:rsidR="005322BD" w:rsidRDefault="005322BD" w:rsidP="005322BD">
                  <w:pPr>
                    <w:pStyle w:val="prog2"/>
                  </w:pPr>
                  <w:r>
                    <w:rPr>
                      <w:sz w:val="16"/>
                    </w:rPr>
                    <w:t>Program 1006 Javne potrebe u sportu</w:t>
                  </w:r>
                </w:p>
              </w:tc>
              <w:tc>
                <w:tcPr>
                  <w:tcW w:w="2020" w:type="dxa"/>
                </w:tcPr>
                <w:p w14:paraId="2D721C9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DC04CBD" w14:textId="77777777" w:rsidR="005322BD" w:rsidRDefault="005322BD" w:rsidP="005322BD">
                  <w:pPr>
                    <w:pStyle w:val="prog2"/>
                    <w:jc w:val="right"/>
                  </w:pPr>
                  <w:r>
                    <w:rPr>
                      <w:sz w:val="16"/>
                    </w:rPr>
                    <w:t>2.160.000,00</w:t>
                  </w:r>
                </w:p>
              </w:tc>
              <w:tc>
                <w:tcPr>
                  <w:tcW w:w="1300" w:type="dxa"/>
                  <w:shd w:val="clear" w:color="auto" w:fill="FFFFFF"/>
                  <w:tcMar>
                    <w:top w:w="0" w:type="dxa"/>
                    <w:left w:w="0" w:type="dxa"/>
                    <w:bottom w:w="0" w:type="dxa"/>
                    <w:right w:w="0" w:type="dxa"/>
                  </w:tcMar>
                  <w:vAlign w:val="center"/>
                </w:tcPr>
                <w:p w14:paraId="254CADC0" w14:textId="77777777" w:rsidR="005322BD" w:rsidRDefault="005322BD" w:rsidP="005322BD">
                  <w:pPr>
                    <w:pStyle w:val="prog2"/>
                    <w:jc w:val="right"/>
                  </w:pPr>
                  <w:r>
                    <w:rPr>
                      <w:sz w:val="16"/>
                    </w:rPr>
                    <w:t>2.192.400,00</w:t>
                  </w:r>
                </w:p>
              </w:tc>
              <w:tc>
                <w:tcPr>
                  <w:tcW w:w="1300" w:type="dxa"/>
                  <w:shd w:val="clear" w:color="auto" w:fill="FFFFFF"/>
                  <w:tcMar>
                    <w:top w:w="0" w:type="dxa"/>
                    <w:left w:w="0" w:type="dxa"/>
                    <w:bottom w:w="0" w:type="dxa"/>
                    <w:right w:w="0" w:type="dxa"/>
                  </w:tcMar>
                  <w:vAlign w:val="center"/>
                </w:tcPr>
                <w:p w14:paraId="09B27658" w14:textId="77777777" w:rsidR="005322BD" w:rsidRDefault="005322BD" w:rsidP="005322BD">
                  <w:pPr>
                    <w:pStyle w:val="prog2"/>
                    <w:jc w:val="right"/>
                  </w:pPr>
                  <w:r>
                    <w:rPr>
                      <w:sz w:val="16"/>
                    </w:rPr>
                    <w:t>2.224.800,00</w:t>
                  </w:r>
                </w:p>
              </w:tc>
              <w:tc>
                <w:tcPr>
                  <w:tcW w:w="700" w:type="dxa"/>
                  <w:shd w:val="clear" w:color="auto" w:fill="FFFFFF"/>
                  <w:tcMar>
                    <w:top w:w="0" w:type="dxa"/>
                    <w:left w:w="0" w:type="dxa"/>
                    <w:bottom w:w="0" w:type="dxa"/>
                    <w:right w:w="0" w:type="dxa"/>
                  </w:tcMar>
                  <w:vAlign w:val="center"/>
                </w:tcPr>
                <w:p w14:paraId="1E72CE69"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35654DB7"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0A632878" w14:textId="77777777" w:rsidR="005322BD" w:rsidRDefault="005322BD" w:rsidP="005322BD">
                  <w:pPr>
                    <w:pStyle w:val="prog2"/>
                    <w:jc w:val="right"/>
                  </w:pPr>
                  <w:r>
                    <w:rPr>
                      <w:sz w:val="16"/>
                    </w:rPr>
                    <w:t>103,00</w:t>
                  </w:r>
                </w:p>
              </w:tc>
            </w:tr>
          </w:tbl>
          <w:p w14:paraId="39CAA59B" w14:textId="77777777" w:rsidR="005322BD" w:rsidRDefault="005322BD" w:rsidP="005322BD">
            <w:pPr>
              <w:pStyle w:val="EMPTYCELLSTYLE"/>
            </w:pPr>
          </w:p>
        </w:tc>
      </w:tr>
      <w:tr w:rsidR="005322BD" w14:paraId="68F6568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C921B0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7746719" w14:textId="77777777" w:rsidR="005322BD" w:rsidRDefault="005322BD" w:rsidP="005322BD">
                  <w:pPr>
                    <w:pStyle w:val="prog3"/>
                  </w:pPr>
                  <w:r>
                    <w:rPr>
                      <w:sz w:val="16"/>
                    </w:rPr>
                    <w:t xml:space="preserve">Aktivnost A100032 Financiranje programa </w:t>
                  </w:r>
                </w:p>
              </w:tc>
              <w:tc>
                <w:tcPr>
                  <w:tcW w:w="2020" w:type="dxa"/>
                </w:tcPr>
                <w:p w14:paraId="77A4157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CD7E824" w14:textId="77777777" w:rsidR="005322BD" w:rsidRDefault="005322BD" w:rsidP="005322BD">
                  <w:pPr>
                    <w:pStyle w:val="prog3"/>
                    <w:jc w:val="right"/>
                  </w:pPr>
                  <w:r>
                    <w:rPr>
                      <w:sz w:val="16"/>
                    </w:rPr>
                    <w:t>190.000,00</w:t>
                  </w:r>
                </w:p>
              </w:tc>
              <w:tc>
                <w:tcPr>
                  <w:tcW w:w="1300" w:type="dxa"/>
                  <w:shd w:val="clear" w:color="auto" w:fill="FFFFFF"/>
                  <w:tcMar>
                    <w:top w:w="0" w:type="dxa"/>
                    <w:left w:w="0" w:type="dxa"/>
                    <w:bottom w:w="0" w:type="dxa"/>
                    <w:right w:w="0" w:type="dxa"/>
                  </w:tcMar>
                  <w:vAlign w:val="center"/>
                </w:tcPr>
                <w:p w14:paraId="31F1A796" w14:textId="77777777" w:rsidR="005322BD" w:rsidRDefault="005322BD" w:rsidP="005322BD">
                  <w:pPr>
                    <w:pStyle w:val="prog3"/>
                    <w:jc w:val="right"/>
                  </w:pPr>
                  <w:r>
                    <w:rPr>
                      <w:sz w:val="16"/>
                    </w:rPr>
                    <w:t>192.850,00</w:t>
                  </w:r>
                </w:p>
              </w:tc>
              <w:tc>
                <w:tcPr>
                  <w:tcW w:w="1300" w:type="dxa"/>
                  <w:shd w:val="clear" w:color="auto" w:fill="FFFFFF"/>
                  <w:tcMar>
                    <w:top w:w="0" w:type="dxa"/>
                    <w:left w:w="0" w:type="dxa"/>
                    <w:bottom w:w="0" w:type="dxa"/>
                    <w:right w:w="0" w:type="dxa"/>
                  </w:tcMar>
                  <w:vAlign w:val="center"/>
                </w:tcPr>
                <w:p w14:paraId="1EB6FEBC" w14:textId="77777777" w:rsidR="005322BD" w:rsidRDefault="005322BD" w:rsidP="005322BD">
                  <w:pPr>
                    <w:pStyle w:val="prog3"/>
                    <w:jc w:val="right"/>
                  </w:pPr>
                  <w:r>
                    <w:rPr>
                      <w:sz w:val="16"/>
                    </w:rPr>
                    <w:t>195.700,00</w:t>
                  </w:r>
                </w:p>
              </w:tc>
              <w:tc>
                <w:tcPr>
                  <w:tcW w:w="700" w:type="dxa"/>
                  <w:shd w:val="clear" w:color="auto" w:fill="FFFFFF"/>
                  <w:tcMar>
                    <w:top w:w="0" w:type="dxa"/>
                    <w:left w:w="0" w:type="dxa"/>
                    <w:bottom w:w="0" w:type="dxa"/>
                    <w:right w:w="0" w:type="dxa"/>
                  </w:tcMar>
                  <w:vAlign w:val="center"/>
                </w:tcPr>
                <w:p w14:paraId="6D57329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53C787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BE71EB7" w14:textId="77777777" w:rsidR="005322BD" w:rsidRDefault="005322BD" w:rsidP="005322BD">
                  <w:pPr>
                    <w:pStyle w:val="prog3"/>
                    <w:jc w:val="right"/>
                  </w:pPr>
                  <w:r>
                    <w:rPr>
                      <w:sz w:val="16"/>
                    </w:rPr>
                    <w:t>103,00</w:t>
                  </w:r>
                </w:p>
              </w:tc>
            </w:tr>
          </w:tbl>
          <w:p w14:paraId="7C231555" w14:textId="77777777" w:rsidR="005322BD" w:rsidRDefault="005322BD" w:rsidP="005322BD">
            <w:pPr>
              <w:pStyle w:val="EMPTYCELLSTYLE"/>
            </w:pPr>
          </w:p>
        </w:tc>
      </w:tr>
      <w:tr w:rsidR="005322BD" w14:paraId="01C7085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EFDC8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D61CA83" w14:textId="77777777" w:rsidR="005322BD" w:rsidRDefault="005322BD" w:rsidP="005322BD">
                  <w:pPr>
                    <w:pStyle w:val="izv1"/>
                  </w:pPr>
                  <w:r>
                    <w:rPr>
                      <w:sz w:val="16"/>
                    </w:rPr>
                    <w:t>Izvor 5. POMOĆI</w:t>
                  </w:r>
                </w:p>
              </w:tc>
              <w:tc>
                <w:tcPr>
                  <w:tcW w:w="2020" w:type="dxa"/>
                </w:tcPr>
                <w:p w14:paraId="3BA2E52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33DA94F" w14:textId="77777777" w:rsidR="005322BD" w:rsidRDefault="005322BD" w:rsidP="005322BD">
                  <w:pPr>
                    <w:pStyle w:val="izv1"/>
                    <w:jc w:val="right"/>
                  </w:pPr>
                  <w:r>
                    <w:rPr>
                      <w:sz w:val="16"/>
                    </w:rPr>
                    <w:t>190.000,00</w:t>
                  </w:r>
                </w:p>
              </w:tc>
              <w:tc>
                <w:tcPr>
                  <w:tcW w:w="1300" w:type="dxa"/>
                  <w:shd w:val="clear" w:color="auto" w:fill="FFFFFF"/>
                  <w:tcMar>
                    <w:top w:w="0" w:type="dxa"/>
                    <w:left w:w="0" w:type="dxa"/>
                    <w:bottom w:w="0" w:type="dxa"/>
                    <w:right w:w="0" w:type="dxa"/>
                  </w:tcMar>
                  <w:vAlign w:val="center"/>
                </w:tcPr>
                <w:p w14:paraId="1F9538FB" w14:textId="77777777" w:rsidR="005322BD" w:rsidRDefault="005322BD" w:rsidP="005322BD">
                  <w:pPr>
                    <w:pStyle w:val="izv1"/>
                    <w:jc w:val="right"/>
                  </w:pPr>
                  <w:r>
                    <w:rPr>
                      <w:sz w:val="16"/>
                    </w:rPr>
                    <w:t>192.850,00</w:t>
                  </w:r>
                </w:p>
              </w:tc>
              <w:tc>
                <w:tcPr>
                  <w:tcW w:w="1300" w:type="dxa"/>
                  <w:shd w:val="clear" w:color="auto" w:fill="FFFFFF"/>
                  <w:tcMar>
                    <w:top w:w="0" w:type="dxa"/>
                    <w:left w:w="0" w:type="dxa"/>
                    <w:bottom w:w="0" w:type="dxa"/>
                    <w:right w:w="0" w:type="dxa"/>
                  </w:tcMar>
                  <w:vAlign w:val="center"/>
                </w:tcPr>
                <w:p w14:paraId="3AB7C3A2" w14:textId="77777777" w:rsidR="005322BD" w:rsidRDefault="005322BD" w:rsidP="005322BD">
                  <w:pPr>
                    <w:pStyle w:val="izv1"/>
                    <w:jc w:val="right"/>
                  </w:pPr>
                  <w:r>
                    <w:rPr>
                      <w:sz w:val="16"/>
                    </w:rPr>
                    <w:t>195.700,00</w:t>
                  </w:r>
                </w:p>
              </w:tc>
              <w:tc>
                <w:tcPr>
                  <w:tcW w:w="700" w:type="dxa"/>
                  <w:shd w:val="clear" w:color="auto" w:fill="FFFFFF"/>
                  <w:tcMar>
                    <w:top w:w="0" w:type="dxa"/>
                    <w:left w:w="0" w:type="dxa"/>
                    <w:bottom w:w="0" w:type="dxa"/>
                    <w:right w:w="0" w:type="dxa"/>
                  </w:tcMar>
                  <w:vAlign w:val="center"/>
                </w:tcPr>
                <w:p w14:paraId="36D8FE8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DA8A73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A2357E7" w14:textId="77777777" w:rsidR="005322BD" w:rsidRDefault="005322BD" w:rsidP="005322BD">
                  <w:pPr>
                    <w:pStyle w:val="izv1"/>
                    <w:jc w:val="right"/>
                  </w:pPr>
                  <w:r>
                    <w:rPr>
                      <w:sz w:val="16"/>
                    </w:rPr>
                    <w:t>103,00</w:t>
                  </w:r>
                </w:p>
              </w:tc>
            </w:tr>
          </w:tbl>
          <w:p w14:paraId="74EB4BC7" w14:textId="77777777" w:rsidR="005322BD" w:rsidRDefault="005322BD" w:rsidP="005322BD">
            <w:pPr>
              <w:pStyle w:val="EMPTYCELLSTYLE"/>
            </w:pPr>
          </w:p>
        </w:tc>
      </w:tr>
      <w:tr w:rsidR="005322BD" w14:paraId="7E64E41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0EFEAA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B9856A9" w14:textId="77777777" w:rsidR="005322BD" w:rsidRDefault="005322BD" w:rsidP="005322BD">
                  <w:pPr>
                    <w:pStyle w:val="izv2"/>
                  </w:pPr>
                  <w:r>
                    <w:rPr>
                      <w:sz w:val="16"/>
                    </w:rPr>
                    <w:t>Izvor 5.1. Tekuće pomoći iz državnog proračuna</w:t>
                  </w:r>
                </w:p>
              </w:tc>
              <w:tc>
                <w:tcPr>
                  <w:tcW w:w="2020" w:type="dxa"/>
                </w:tcPr>
                <w:p w14:paraId="2E4175C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51133D" w14:textId="77777777" w:rsidR="005322BD" w:rsidRDefault="005322BD" w:rsidP="005322BD">
                  <w:pPr>
                    <w:pStyle w:val="izv2"/>
                    <w:jc w:val="right"/>
                  </w:pPr>
                  <w:r>
                    <w:rPr>
                      <w:sz w:val="16"/>
                    </w:rPr>
                    <w:t>190.000,00</w:t>
                  </w:r>
                </w:p>
              </w:tc>
              <w:tc>
                <w:tcPr>
                  <w:tcW w:w="1300" w:type="dxa"/>
                  <w:shd w:val="clear" w:color="auto" w:fill="FFFFFF"/>
                  <w:tcMar>
                    <w:top w:w="0" w:type="dxa"/>
                    <w:left w:w="0" w:type="dxa"/>
                    <w:bottom w:w="0" w:type="dxa"/>
                    <w:right w:w="0" w:type="dxa"/>
                  </w:tcMar>
                  <w:vAlign w:val="center"/>
                </w:tcPr>
                <w:p w14:paraId="615BD5DD" w14:textId="77777777" w:rsidR="005322BD" w:rsidRDefault="005322BD" w:rsidP="005322BD">
                  <w:pPr>
                    <w:pStyle w:val="izv2"/>
                    <w:jc w:val="right"/>
                  </w:pPr>
                  <w:r>
                    <w:rPr>
                      <w:sz w:val="16"/>
                    </w:rPr>
                    <w:t>192.850,00</w:t>
                  </w:r>
                </w:p>
              </w:tc>
              <w:tc>
                <w:tcPr>
                  <w:tcW w:w="1300" w:type="dxa"/>
                  <w:shd w:val="clear" w:color="auto" w:fill="FFFFFF"/>
                  <w:tcMar>
                    <w:top w:w="0" w:type="dxa"/>
                    <w:left w:w="0" w:type="dxa"/>
                    <w:bottom w:w="0" w:type="dxa"/>
                    <w:right w:w="0" w:type="dxa"/>
                  </w:tcMar>
                  <w:vAlign w:val="center"/>
                </w:tcPr>
                <w:p w14:paraId="1B285CCC" w14:textId="77777777" w:rsidR="005322BD" w:rsidRDefault="005322BD" w:rsidP="005322BD">
                  <w:pPr>
                    <w:pStyle w:val="izv2"/>
                    <w:jc w:val="right"/>
                  </w:pPr>
                  <w:r>
                    <w:rPr>
                      <w:sz w:val="16"/>
                    </w:rPr>
                    <w:t>195.700,00</w:t>
                  </w:r>
                </w:p>
              </w:tc>
              <w:tc>
                <w:tcPr>
                  <w:tcW w:w="700" w:type="dxa"/>
                  <w:shd w:val="clear" w:color="auto" w:fill="FFFFFF"/>
                  <w:tcMar>
                    <w:top w:w="0" w:type="dxa"/>
                    <w:left w:w="0" w:type="dxa"/>
                    <w:bottom w:w="0" w:type="dxa"/>
                    <w:right w:w="0" w:type="dxa"/>
                  </w:tcMar>
                  <w:vAlign w:val="center"/>
                </w:tcPr>
                <w:p w14:paraId="767CCBF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CA96BA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A93534F" w14:textId="77777777" w:rsidR="005322BD" w:rsidRDefault="005322BD" w:rsidP="005322BD">
                  <w:pPr>
                    <w:pStyle w:val="izv2"/>
                    <w:jc w:val="right"/>
                  </w:pPr>
                  <w:r>
                    <w:rPr>
                      <w:sz w:val="16"/>
                    </w:rPr>
                    <w:t>103,00</w:t>
                  </w:r>
                </w:p>
              </w:tc>
            </w:tr>
          </w:tbl>
          <w:p w14:paraId="0F0999FB" w14:textId="77777777" w:rsidR="005322BD" w:rsidRDefault="005322BD" w:rsidP="005322BD">
            <w:pPr>
              <w:pStyle w:val="EMPTYCELLSTYLE"/>
            </w:pPr>
          </w:p>
        </w:tc>
      </w:tr>
      <w:tr w:rsidR="005322BD" w14:paraId="69868B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1A17B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F8F0448"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2CA4302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1D6F9BE" w14:textId="77777777" w:rsidR="005322BD" w:rsidRDefault="005322BD" w:rsidP="005322BD">
                  <w:pPr>
                    <w:pStyle w:val="fun3"/>
                    <w:jc w:val="right"/>
                  </w:pPr>
                  <w:r>
                    <w:rPr>
                      <w:sz w:val="16"/>
                    </w:rPr>
                    <w:t>190.000,00</w:t>
                  </w:r>
                </w:p>
              </w:tc>
              <w:tc>
                <w:tcPr>
                  <w:tcW w:w="1300" w:type="dxa"/>
                  <w:shd w:val="clear" w:color="auto" w:fill="FFFFFF"/>
                  <w:tcMar>
                    <w:top w:w="0" w:type="dxa"/>
                    <w:left w:w="0" w:type="dxa"/>
                    <w:bottom w:w="0" w:type="dxa"/>
                    <w:right w:w="0" w:type="dxa"/>
                  </w:tcMar>
                  <w:vAlign w:val="center"/>
                </w:tcPr>
                <w:p w14:paraId="1F37B7C1" w14:textId="77777777" w:rsidR="005322BD" w:rsidRDefault="005322BD" w:rsidP="005322BD">
                  <w:pPr>
                    <w:pStyle w:val="fun3"/>
                    <w:jc w:val="right"/>
                  </w:pPr>
                  <w:r>
                    <w:rPr>
                      <w:sz w:val="16"/>
                    </w:rPr>
                    <w:t>192.850,00</w:t>
                  </w:r>
                </w:p>
              </w:tc>
              <w:tc>
                <w:tcPr>
                  <w:tcW w:w="1300" w:type="dxa"/>
                  <w:shd w:val="clear" w:color="auto" w:fill="FFFFFF"/>
                  <w:tcMar>
                    <w:top w:w="0" w:type="dxa"/>
                    <w:left w:w="0" w:type="dxa"/>
                    <w:bottom w:w="0" w:type="dxa"/>
                    <w:right w:w="0" w:type="dxa"/>
                  </w:tcMar>
                  <w:vAlign w:val="center"/>
                </w:tcPr>
                <w:p w14:paraId="379136C3" w14:textId="77777777" w:rsidR="005322BD" w:rsidRDefault="005322BD" w:rsidP="005322BD">
                  <w:pPr>
                    <w:pStyle w:val="fun3"/>
                    <w:jc w:val="right"/>
                  </w:pPr>
                  <w:r>
                    <w:rPr>
                      <w:sz w:val="16"/>
                    </w:rPr>
                    <w:t>195.700,00</w:t>
                  </w:r>
                </w:p>
              </w:tc>
              <w:tc>
                <w:tcPr>
                  <w:tcW w:w="700" w:type="dxa"/>
                  <w:shd w:val="clear" w:color="auto" w:fill="FFFFFF"/>
                  <w:tcMar>
                    <w:top w:w="0" w:type="dxa"/>
                    <w:left w:w="0" w:type="dxa"/>
                    <w:bottom w:w="0" w:type="dxa"/>
                    <w:right w:w="0" w:type="dxa"/>
                  </w:tcMar>
                  <w:vAlign w:val="center"/>
                </w:tcPr>
                <w:p w14:paraId="58EEB3E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8786F5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F5384CB" w14:textId="77777777" w:rsidR="005322BD" w:rsidRDefault="005322BD" w:rsidP="005322BD">
                  <w:pPr>
                    <w:pStyle w:val="fun3"/>
                    <w:jc w:val="right"/>
                  </w:pPr>
                  <w:r>
                    <w:rPr>
                      <w:sz w:val="16"/>
                    </w:rPr>
                    <w:t>103,00</w:t>
                  </w:r>
                </w:p>
              </w:tc>
            </w:tr>
          </w:tbl>
          <w:p w14:paraId="1E0CBB9F" w14:textId="77777777" w:rsidR="005322BD" w:rsidRDefault="005322BD" w:rsidP="005322BD">
            <w:pPr>
              <w:pStyle w:val="EMPTYCELLSTYLE"/>
            </w:pPr>
          </w:p>
        </w:tc>
      </w:tr>
      <w:tr w:rsidR="005322BD" w14:paraId="72C8F6A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48D2C5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991EFE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EAC6960" w14:textId="77777777" w:rsidR="005322BD" w:rsidRDefault="005322BD" w:rsidP="005322BD">
                  <w:pPr>
                    <w:pStyle w:val="UvjetniStil10"/>
                  </w:pPr>
                  <w:r>
                    <w:rPr>
                      <w:sz w:val="16"/>
                    </w:rPr>
                    <w:t>Rashodi poslovanja</w:t>
                  </w:r>
                </w:p>
              </w:tc>
              <w:tc>
                <w:tcPr>
                  <w:tcW w:w="2500" w:type="dxa"/>
                </w:tcPr>
                <w:p w14:paraId="57534B29" w14:textId="77777777" w:rsidR="005322BD" w:rsidRDefault="005322BD" w:rsidP="005322BD">
                  <w:pPr>
                    <w:pStyle w:val="EMPTYCELLSTYLE"/>
                  </w:pPr>
                </w:p>
              </w:tc>
              <w:tc>
                <w:tcPr>
                  <w:tcW w:w="1300" w:type="dxa"/>
                  <w:tcMar>
                    <w:top w:w="40" w:type="dxa"/>
                    <w:left w:w="0" w:type="dxa"/>
                    <w:bottom w:w="40" w:type="dxa"/>
                    <w:right w:w="0" w:type="dxa"/>
                  </w:tcMar>
                </w:tcPr>
                <w:p w14:paraId="31774215" w14:textId="77777777" w:rsidR="005322BD" w:rsidRDefault="005322BD" w:rsidP="005322BD">
                  <w:pPr>
                    <w:pStyle w:val="UvjetniStil10"/>
                    <w:jc w:val="right"/>
                  </w:pPr>
                  <w:r>
                    <w:rPr>
                      <w:sz w:val="16"/>
                    </w:rPr>
                    <w:t>190.000,00</w:t>
                  </w:r>
                </w:p>
              </w:tc>
              <w:tc>
                <w:tcPr>
                  <w:tcW w:w="1300" w:type="dxa"/>
                  <w:tcMar>
                    <w:top w:w="40" w:type="dxa"/>
                    <w:left w:w="0" w:type="dxa"/>
                    <w:bottom w:w="40" w:type="dxa"/>
                    <w:right w:w="0" w:type="dxa"/>
                  </w:tcMar>
                </w:tcPr>
                <w:p w14:paraId="472EDF78" w14:textId="77777777" w:rsidR="005322BD" w:rsidRDefault="005322BD" w:rsidP="005322BD">
                  <w:pPr>
                    <w:pStyle w:val="UvjetniStil10"/>
                    <w:jc w:val="right"/>
                  </w:pPr>
                  <w:r>
                    <w:rPr>
                      <w:sz w:val="16"/>
                    </w:rPr>
                    <w:t>192.850,00</w:t>
                  </w:r>
                </w:p>
              </w:tc>
              <w:tc>
                <w:tcPr>
                  <w:tcW w:w="1300" w:type="dxa"/>
                  <w:tcMar>
                    <w:top w:w="40" w:type="dxa"/>
                    <w:left w:w="0" w:type="dxa"/>
                    <w:bottom w:w="40" w:type="dxa"/>
                    <w:right w:w="0" w:type="dxa"/>
                  </w:tcMar>
                </w:tcPr>
                <w:p w14:paraId="6C3FCF24" w14:textId="77777777" w:rsidR="005322BD" w:rsidRDefault="005322BD" w:rsidP="005322BD">
                  <w:pPr>
                    <w:pStyle w:val="UvjetniStil10"/>
                    <w:jc w:val="right"/>
                  </w:pPr>
                  <w:r>
                    <w:rPr>
                      <w:sz w:val="16"/>
                    </w:rPr>
                    <w:t>195.700,00</w:t>
                  </w:r>
                </w:p>
              </w:tc>
              <w:tc>
                <w:tcPr>
                  <w:tcW w:w="700" w:type="dxa"/>
                  <w:tcMar>
                    <w:top w:w="40" w:type="dxa"/>
                    <w:left w:w="0" w:type="dxa"/>
                    <w:bottom w:w="40" w:type="dxa"/>
                    <w:right w:w="0" w:type="dxa"/>
                  </w:tcMar>
                </w:tcPr>
                <w:p w14:paraId="66FA7C0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27524B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30F145E" w14:textId="77777777" w:rsidR="005322BD" w:rsidRDefault="005322BD" w:rsidP="005322BD">
                  <w:pPr>
                    <w:pStyle w:val="UvjetniStil10"/>
                    <w:jc w:val="right"/>
                  </w:pPr>
                  <w:r>
                    <w:rPr>
                      <w:sz w:val="16"/>
                    </w:rPr>
                    <w:t>103,00</w:t>
                  </w:r>
                </w:p>
              </w:tc>
            </w:tr>
          </w:tbl>
          <w:p w14:paraId="36EB0FC6" w14:textId="77777777" w:rsidR="005322BD" w:rsidRDefault="005322BD" w:rsidP="005322BD">
            <w:pPr>
              <w:pStyle w:val="EMPTYCELLSTYLE"/>
            </w:pPr>
          </w:p>
        </w:tc>
      </w:tr>
      <w:tr w:rsidR="005322BD" w14:paraId="520A15D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8AF836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ABF2DD"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3990BBC3" w14:textId="77777777" w:rsidR="005322BD" w:rsidRDefault="005322BD" w:rsidP="005322BD">
                  <w:pPr>
                    <w:pStyle w:val="UvjetniStil10"/>
                  </w:pPr>
                  <w:r>
                    <w:rPr>
                      <w:sz w:val="16"/>
                    </w:rPr>
                    <w:t>Ostali rashodi</w:t>
                  </w:r>
                </w:p>
              </w:tc>
              <w:tc>
                <w:tcPr>
                  <w:tcW w:w="2500" w:type="dxa"/>
                </w:tcPr>
                <w:p w14:paraId="007FF984" w14:textId="77777777" w:rsidR="005322BD" w:rsidRDefault="005322BD" w:rsidP="005322BD">
                  <w:pPr>
                    <w:pStyle w:val="EMPTYCELLSTYLE"/>
                  </w:pPr>
                </w:p>
              </w:tc>
              <w:tc>
                <w:tcPr>
                  <w:tcW w:w="1300" w:type="dxa"/>
                  <w:tcMar>
                    <w:top w:w="40" w:type="dxa"/>
                    <w:left w:w="0" w:type="dxa"/>
                    <w:bottom w:w="40" w:type="dxa"/>
                    <w:right w:w="0" w:type="dxa"/>
                  </w:tcMar>
                </w:tcPr>
                <w:p w14:paraId="4893EFFB" w14:textId="77777777" w:rsidR="005322BD" w:rsidRDefault="005322BD" w:rsidP="005322BD">
                  <w:pPr>
                    <w:pStyle w:val="UvjetniStil10"/>
                    <w:jc w:val="right"/>
                  </w:pPr>
                  <w:r>
                    <w:rPr>
                      <w:sz w:val="16"/>
                    </w:rPr>
                    <w:t>190.000,00</w:t>
                  </w:r>
                </w:p>
              </w:tc>
              <w:tc>
                <w:tcPr>
                  <w:tcW w:w="1300" w:type="dxa"/>
                  <w:tcMar>
                    <w:top w:w="40" w:type="dxa"/>
                    <w:left w:w="0" w:type="dxa"/>
                    <w:bottom w:w="40" w:type="dxa"/>
                    <w:right w:w="0" w:type="dxa"/>
                  </w:tcMar>
                </w:tcPr>
                <w:p w14:paraId="6E6A3E68" w14:textId="77777777" w:rsidR="005322BD" w:rsidRDefault="005322BD" w:rsidP="005322BD">
                  <w:pPr>
                    <w:pStyle w:val="UvjetniStil10"/>
                    <w:jc w:val="right"/>
                  </w:pPr>
                  <w:r>
                    <w:rPr>
                      <w:sz w:val="16"/>
                    </w:rPr>
                    <w:t>192.850,00</w:t>
                  </w:r>
                </w:p>
              </w:tc>
              <w:tc>
                <w:tcPr>
                  <w:tcW w:w="1300" w:type="dxa"/>
                  <w:tcMar>
                    <w:top w:w="40" w:type="dxa"/>
                    <w:left w:w="0" w:type="dxa"/>
                    <w:bottom w:w="40" w:type="dxa"/>
                    <w:right w:w="0" w:type="dxa"/>
                  </w:tcMar>
                </w:tcPr>
                <w:p w14:paraId="7CE9195C" w14:textId="77777777" w:rsidR="005322BD" w:rsidRDefault="005322BD" w:rsidP="005322BD">
                  <w:pPr>
                    <w:pStyle w:val="UvjetniStil10"/>
                    <w:jc w:val="right"/>
                  </w:pPr>
                  <w:r>
                    <w:rPr>
                      <w:sz w:val="16"/>
                    </w:rPr>
                    <w:t>195.700,00</w:t>
                  </w:r>
                </w:p>
              </w:tc>
              <w:tc>
                <w:tcPr>
                  <w:tcW w:w="700" w:type="dxa"/>
                  <w:tcMar>
                    <w:top w:w="40" w:type="dxa"/>
                    <w:left w:w="0" w:type="dxa"/>
                    <w:bottom w:w="40" w:type="dxa"/>
                    <w:right w:w="0" w:type="dxa"/>
                  </w:tcMar>
                </w:tcPr>
                <w:p w14:paraId="157EC8C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BE817A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1DF904C" w14:textId="77777777" w:rsidR="005322BD" w:rsidRDefault="005322BD" w:rsidP="005322BD">
                  <w:pPr>
                    <w:pStyle w:val="UvjetniStil10"/>
                    <w:jc w:val="right"/>
                  </w:pPr>
                  <w:r>
                    <w:rPr>
                      <w:sz w:val="16"/>
                    </w:rPr>
                    <w:t>103,00</w:t>
                  </w:r>
                </w:p>
              </w:tc>
            </w:tr>
          </w:tbl>
          <w:p w14:paraId="505117C7" w14:textId="77777777" w:rsidR="005322BD" w:rsidRDefault="005322BD" w:rsidP="005322BD">
            <w:pPr>
              <w:pStyle w:val="EMPTYCELLSTYLE"/>
            </w:pPr>
          </w:p>
        </w:tc>
      </w:tr>
      <w:tr w:rsidR="005322BD" w14:paraId="09A1ADD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505A2F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7F3DBAC"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113F5324" w14:textId="77777777" w:rsidR="005322BD" w:rsidRDefault="005322BD" w:rsidP="005322BD">
                  <w:pPr>
                    <w:pStyle w:val="UvjetniStil"/>
                  </w:pPr>
                  <w:r>
                    <w:rPr>
                      <w:sz w:val="16"/>
                    </w:rPr>
                    <w:t>Tekuće donacije</w:t>
                  </w:r>
                </w:p>
              </w:tc>
              <w:tc>
                <w:tcPr>
                  <w:tcW w:w="2500" w:type="dxa"/>
                </w:tcPr>
                <w:p w14:paraId="45655702" w14:textId="77777777" w:rsidR="005322BD" w:rsidRDefault="005322BD" w:rsidP="005322BD">
                  <w:pPr>
                    <w:pStyle w:val="EMPTYCELLSTYLE"/>
                  </w:pPr>
                </w:p>
              </w:tc>
              <w:tc>
                <w:tcPr>
                  <w:tcW w:w="1300" w:type="dxa"/>
                  <w:tcMar>
                    <w:top w:w="40" w:type="dxa"/>
                    <w:left w:w="0" w:type="dxa"/>
                    <w:bottom w:w="40" w:type="dxa"/>
                    <w:right w:w="0" w:type="dxa"/>
                  </w:tcMar>
                </w:tcPr>
                <w:p w14:paraId="5BC7B3C7" w14:textId="77777777" w:rsidR="005322BD" w:rsidRDefault="005322BD" w:rsidP="005322BD">
                  <w:pPr>
                    <w:pStyle w:val="UvjetniStil"/>
                    <w:jc w:val="right"/>
                  </w:pPr>
                  <w:r>
                    <w:rPr>
                      <w:sz w:val="16"/>
                    </w:rPr>
                    <w:t>190.000,00</w:t>
                  </w:r>
                </w:p>
              </w:tc>
              <w:tc>
                <w:tcPr>
                  <w:tcW w:w="1300" w:type="dxa"/>
                  <w:tcMar>
                    <w:top w:w="40" w:type="dxa"/>
                    <w:left w:w="0" w:type="dxa"/>
                    <w:bottom w:w="40" w:type="dxa"/>
                    <w:right w:w="0" w:type="dxa"/>
                  </w:tcMar>
                </w:tcPr>
                <w:p w14:paraId="1748C125" w14:textId="77777777" w:rsidR="005322BD" w:rsidRDefault="005322BD" w:rsidP="005322BD">
                  <w:pPr>
                    <w:pStyle w:val="UvjetniStil"/>
                    <w:jc w:val="right"/>
                  </w:pPr>
                  <w:r>
                    <w:rPr>
                      <w:sz w:val="16"/>
                    </w:rPr>
                    <w:t>192.850,00</w:t>
                  </w:r>
                </w:p>
              </w:tc>
              <w:tc>
                <w:tcPr>
                  <w:tcW w:w="1300" w:type="dxa"/>
                  <w:tcMar>
                    <w:top w:w="40" w:type="dxa"/>
                    <w:left w:w="0" w:type="dxa"/>
                    <w:bottom w:w="40" w:type="dxa"/>
                    <w:right w:w="0" w:type="dxa"/>
                  </w:tcMar>
                </w:tcPr>
                <w:p w14:paraId="5D2678D7" w14:textId="77777777" w:rsidR="005322BD" w:rsidRDefault="005322BD" w:rsidP="005322BD">
                  <w:pPr>
                    <w:pStyle w:val="UvjetniStil"/>
                    <w:jc w:val="right"/>
                  </w:pPr>
                  <w:r>
                    <w:rPr>
                      <w:sz w:val="16"/>
                    </w:rPr>
                    <w:t>195.700,00</w:t>
                  </w:r>
                </w:p>
              </w:tc>
              <w:tc>
                <w:tcPr>
                  <w:tcW w:w="700" w:type="dxa"/>
                  <w:tcMar>
                    <w:top w:w="40" w:type="dxa"/>
                    <w:left w:w="0" w:type="dxa"/>
                    <w:bottom w:w="40" w:type="dxa"/>
                    <w:right w:w="0" w:type="dxa"/>
                  </w:tcMar>
                </w:tcPr>
                <w:p w14:paraId="27F6A62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C4FE12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F7E8D75" w14:textId="77777777" w:rsidR="005322BD" w:rsidRDefault="005322BD" w:rsidP="005322BD">
                  <w:pPr>
                    <w:pStyle w:val="UvjetniStil"/>
                    <w:jc w:val="right"/>
                  </w:pPr>
                  <w:r>
                    <w:rPr>
                      <w:sz w:val="16"/>
                    </w:rPr>
                    <w:t>103,00</w:t>
                  </w:r>
                </w:p>
              </w:tc>
            </w:tr>
          </w:tbl>
          <w:p w14:paraId="144A8374" w14:textId="77777777" w:rsidR="005322BD" w:rsidRDefault="005322BD" w:rsidP="005322BD">
            <w:pPr>
              <w:pStyle w:val="EMPTYCELLSTYLE"/>
            </w:pPr>
          </w:p>
        </w:tc>
      </w:tr>
      <w:tr w:rsidR="005322BD" w14:paraId="17348CA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DA9F5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95F901" w14:textId="77777777" w:rsidR="005322BD" w:rsidRDefault="005322BD" w:rsidP="005322BD">
                  <w:pPr>
                    <w:pStyle w:val="prog3"/>
                  </w:pPr>
                  <w:r>
                    <w:rPr>
                      <w:sz w:val="16"/>
                    </w:rPr>
                    <w:t>Aktivnost A100033 Održavanje sportskih natjecanja i manifestacija</w:t>
                  </w:r>
                </w:p>
              </w:tc>
              <w:tc>
                <w:tcPr>
                  <w:tcW w:w="2020" w:type="dxa"/>
                </w:tcPr>
                <w:p w14:paraId="067E592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8300DEE" w14:textId="77777777" w:rsidR="005322BD" w:rsidRDefault="005322BD" w:rsidP="005322BD">
                  <w:pPr>
                    <w:pStyle w:val="prog3"/>
                    <w:jc w:val="right"/>
                  </w:pPr>
                  <w:r>
                    <w:rPr>
                      <w:sz w:val="16"/>
                    </w:rPr>
                    <w:t>10.000,00</w:t>
                  </w:r>
                </w:p>
              </w:tc>
              <w:tc>
                <w:tcPr>
                  <w:tcW w:w="1300" w:type="dxa"/>
                  <w:shd w:val="clear" w:color="auto" w:fill="FFFFFF"/>
                  <w:tcMar>
                    <w:top w:w="0" w:type="dxa"/>
                    <w:left w:w="0" w:type="dxa"/>
                    <w:bottom w:w="0" w:type="dxa"/>
                    <w:right w:w="0" w:type="dxa"/>
                  </w:tcMar>
                  <w:vAlign w:val="center"/>
                </w:tcPr>
                <w:p w14:paraId="26934399" w14:textId="77777777" w:rsidR="005322BD" w:rsidRDefault="005322BD" w:rsidP="005322BD">
                  <w:pPr>
                    <w:pStyle w:val="prog3"/>
                    <w:jc w:val="right"/>
                  </w:pPr>
                  <w:r>
                    <w:rPr>
                      <w:sz w:val="16"/>
                    </w:rPr>
                    <w:t>10.150,00</w:t>
                  </w:r>
                </w:p>
              </w:tc>
              <w:tc>
                <w:tcPr>
                  <w:tcW w:w="1300" w:type="dxa"/>
                  <w:shd w:val="clear" w:color="auto" w:fill="FFFFFF"/>
                  <w:tcMar>
                    <w:top w:w="0" w:type="dxa"/>
                    <w:left w:w="0" w:type="dxa"/>
                    <w:bottom w:w="0" w:type="dxa"/>
                    <w:right w:w="0" w:type="dxa"/>
                  </w:tcMar>
                  <w:vAlign w:val="center"/>
                </w:tcPr>
                <w:p w14:paraId="7A94F9C7" w14:textId="77777777" w:rsidR="005322BD" w:rsidRDefault="005322BD" w:rsidP="005322BD">
                  <w:pPr>
                    <w:pStyle w:val="prog3"/>
                    <w:jc w:val="right"/>
                  </w:pPr>
                  <w:r>
                    <w:rPr>
                      <w:sz w:val="16"/>
                    </w:rPr>
                    <w:t>10.300,00</w:t>
                  </w:r>
                </w:p>
              </w:tc>
              <w:tc>
                <w:tcPr>
                  <w:tcW w:w="700" w:type="dxa"/>
                  <w:shd w:val="clear" w:color="auto" w:fill="FFFFFF"/>
                  <w:tcMar>
                    <w:top w:w="0" w:type="dxa"/>
                    <w:left w:w="0" w:type="dxa"/>
                    <w:bottom w:w="0" w:type="dxa"/>
                    <w:right w:w="0" w:type="dxa"/>
                  </w:tcMar>
                  <w:vAlign w:val="center"/>
                </w:tcPr>
                <w:p w14:paraId="403F4626"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672E73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11CE06E" w14:textId="77777777" w:rsidR="005322BD" w:rsidRDefault="005322BD" w:rsidP="005322BD">
                  <w:pPr>
                    <w:pStyle w:val="prog3"/>
                    <w:jc w:val="right"/>
                  </w:pPr>
                  <w:r>
                    <w:rPr>
                      <w:sz w:val="16"/>
                    </w:rPr>
                    <w:t>103,00</w:t>
                  </w:r>
                </w:p>
              </w:tc>
            </w:tr>
          </w:tbl>
          <w:p w14:paraId="2D1EF1F2" w14:textId="77777777" w:rsidR="005322BD" w:rsidRDefault="005322BD" w:rsidP="005322BD">
            <w:pPr>
              <w:pStyle w:val="EMPTYCELLSTYLE"/>
            </w:pPr>
          </w:p>
        </w:tc>
      </w:tr>
      <w:tr w:rsidR="005322BD" w14:paraId="48C4365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E8BBA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603F3C6" w14:textId="77777777" w:rsidR="005322BD" w:rsidRDefault="005322BD" w:rsidP="005322BD">
                  <w:pPr>
                    <w:pStyle w:val="izv1"/>
                  </w:pPr>
                  <w:r>
                    <w:rPr>
                      <w:sz w:val="16"/>
                    </w:rPr>
                    <w:t>Izvor 1. OPĆI PRIHODI I PRIMICI</w:t>
                  </w:r>
                </w:p>
              </w:tc>
              <w:tc>
                <w:tcPr>
                  <w:tcW w:w="2020" w:type="dxa"/>
                </w:tcPr>
                <w:p w14:paraId="70ABD35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AD867DC" w14:textId="77777777" w:rsidR="005322BD" w:rsidRDefault="005322BD" w:rsidP="005322BD">
                  <w:pPr>
                    <w:pStyle w:val="izv1"/>
                    <w:jc w:val="right"/>
                  </w:pPr>
                  <w:r>
                    <w:rPr>
                      <w:sz w:val="16"/>
                    </w:rPr>
                    <w:t>10.000,00</w:t>
                  </w:r>
                </w:p>
              </w:tc>
              <w:tc>
                <w:tcPr>
                  <w:tcW w:w="1300" w:type="dxa"/>
                  <w:shd w:val="clear" w:color="auto" w:fill="FFFFFF"/>
                  <w:tcMar>
                    <w:top w:w="0" w:type="dxa"/>
                    <w:left w:w="0" w:type="dxa"/>
                    <w:bottom w:w="0" w:type="dxa"/>
                    <w:right w:w="0" w:type="dxa"/>
                  </w:tcMar>
                  <w:vAlign w:val="center"/>
                </w:tcPr>
                <w:p w14:paraId="2B152B14" w14:textId="77777777" w:rsidR="005322BD" w:rsidRDefault="005322BD" w:rsidP="005322BD">
                  <w:pPr>
                    <w:pStyle w:val="izv1"/>
                    <w:jc w:val="right"/>
                  </w:pPr>
                  <w:r>
                    <w:rPr>
                      <w:sz w:val="16"/>
                    </w:rPr>
                    <w:t>10.150,00</w:t>
                  </w:r>
                </w:p>
              </w:tc>
              <w:tc>
                <w:tcPr>
                  <w:tcW w:w="1300" w:type="dxa"/>
                  <w:shd w:val="clear" w:color="auto" w:fill="FFFFFF"/>
                  <w:tcMar>
                    <w:top w:w="0" w:type="dxa"/>
                    <w:left w:w="0" w:type="dxa"/>
                    <w:bottom w:w="0" w:type="dxa"/>
                    <w:right w:w="0" w:type="dxa"/>
                  </w:tcMar>
                  <w:vAlign w:val="center"/>
                </w:tcPr>
                <w:p w14:paraId="66227508" w14:textId="77777777" w:rsidR="005322BD" w:rsidRDefault="005322BD" w:rsidP="005322BD">
                  <w:pPr>
                    <w:pStyle w:val="izv1"/>
                    <w:jc w:val="right"/>
                  </w:pPr>
                  <w:r>
                    <w:rPr>
                      <w:sz w:val="16"/>
                    </w:rPr>
                    <w:t>10.300,00</w:t>
                  </w:r>
                </w:p>
              </w:tc>
              <w:tc>
                <w:tcPr>
                  <w:tcW w:w="700" w:type="dxa"/>
                  <w:shd w:val="clear" w:color="auto" w:fill="FFFFFF"/>
                  <w:tcMar>
                    <w:top w:w="0" w:type="dxa"/>
                    <w:left w:w="0" w:type="dxa"/>
                    <w:bottom w:w="0" w:type="dxa"/>
                    <w:right w:w="0" w:type="dxa"/>
                  </w:tcMar>
                  <w:vAlign w:val="center"/>
                </w:tcPr>
                <w:p w14:paraId="52F09AC8"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36ED38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DB6D3D0" w14:textId="77777777" w:rsidR="005322BD" w:rsidRDefault="005322BD" w:rsidP="005322BD">
                  <w:pPr>
                    <w:pStyle w:val="izv1"/>
                    <w:jc w:val="right"/>
                  </w:pPr>
                  <w:r>
                    <w:rPr>
                      <w:sz w:val="16"/>
                    </w:rPr>
                    <w:t>103,00</w:t>
                  </w:r>
                </w:p>
              </w:tc>
            </w:tr>
          </w:tbl>
          <w:p w14:paraId="207522C9" w14:textId="77777777" w:rsidR="005322BD" w:rsidRDefault="005322BD" w:rsidP="005322BD">
            <w:pPr>
              <w:pStyle w:val="EMPTYCELLSTYLE"/>
            </w:pPr>
          </w:p>
        </w:tc>
      </w:tr>
      <w:tr w:rsidR="005322BD" w14:paraId="63566B7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84F8D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A6464DE" w14:textId="77777777" w:rsidR="005322BD" w:rsidRDefault="005322BD" w:rsidP="005322BD">
                  <w:pPr>
                    <w:pStyle w:val="izv2"/>
                  </w:pPr>
                  <w:r>
                    <w:rPr>
                      <w:sz w:val="16"/>
                    </w:rPr>
                    <w:t>Izvor 1.3. Prihodi od administrativnih (upravnih) pristojbi</w:t>
                  </w:r>
                </w:p>
              </w:tc>
              <w:tc>
                <w:tcPr>
                  <w:tcW w:w="2020" w:type="dxa"/>
                </w:tcPr>
                <w:p w14:paraId="687E6F4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7F5CA4" w14:textId="77777777" w:rsidR="005322BD" w:rsidRDefault="005322BD" w:rsidP="005322BD">
                  <w:pPr>
                    <w:pStyle w:val="izv2"/>
                    <w:jc w:val="right"/>
                  </w:pPr>
                  <w:r>
                    <w:rPr>
                      <w:sz w:val="16"/>
                    </w:rPr>
                    <w:t>10.000,00</w:t>
                  </w:r>
                </w:p>
              </w:tc>
              <w:tc>
                <w:tcPr>
                  <w:tcW w:w="1300" w:type="dxa"/>
                  <w:shd w:val="clear" w:color="auto" w:fill="FFFFFF"/>
                  <w:tcMar>
                    <w:top w:w="0" w:type="dxa"/>
                    <w:left w:w="0" w:type="dxa"/>
                    <w:bottom w:w="0" w:type="dxa"/>
                    <w:right w:w="0" w:type="dxa"/>
                  </w:tcMar>
                  <w:vAlign w:val="center"/>
                </w:tcPr>
                <w:p w14:paraId="1211F0B9" w14:textId="77777777" w:rsidR="005322BD" w:rsidRDefault="005322BD" w:rsidP="005322BD">
                  <w:pPr>
                    <w:pStyle w:val="izv2"/>
                    <w:jc w:val="right"/>
                  </w:pPr>
                  <w:r>
                    <w:rPr>
                      <w:sz w:val="16"/>
                    </w:rPr>
                    <w:t>10.150,00</w:t>
                  </w:r>
                </w:p>
              </w:tc>
              <w:tc>
                <w:tcPr>
                  <w:tcW w:w="1300" w:type="dxa"/>
                  <w:shd w:val="clear" w:color="auto" w:fill="FFFFFF"/>
                  <w:tcMar>
                    <w:top w:w="0" w:type="dxa"/>
                    <w:left w:w="0" w:type="dxa"/>
                    <w:bottom w:w="0" w:type="dxa"/>
                    <w:right w:w="0" w:type="dxa"/>
                  </w:tcMar>
                  <w:vAlign w:val="center"/>
                </w:tcPr>
                <w:p w14:paraId="554CA752" w14:textId="77777777" w:rsidR="005322BD" w:rsidRDefault="005322BD" w:rsidP="005322BD">
                  <w:pPr>
                    <w:pStyle w:val="izv2"/>
                    <w:jc w:val="right"/>
                  </w:pPr>
                  <w:r>
                    <w:rPr>
                      <w:sz w:val="16"/>
                    </w:rPr>
                    <w:t>10.300,00</w:t>
                  </w:r>
                </w:p>
              </w:tc>
              <w:tc>
                <w:tcPr>
                  <w:tcW w:w="700" w:type="dxa"/>
                  <w:shd w:val="clear" w:color="auto" w:fill="FFFFFF"/>
                  <w:tcMar>
                    <w:top w:w="0" w:type="dxa"/>
                    <w:left w:w="0" w:type="dxa"/>
                    <w:bottom w:w="0" w:type="dxa"/>
                    <w:right w:w="0" w:type="dxa"/>
                  </w:tcMar>
                  <w:vAlign w:val="center"/>
                </w:tcPr>
                <w:p w14:paraId="78BBE4E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B4881C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7A67FE4" w14:textId="77777777" w:rsidR="005322BD" w:rsidRDefault="005322BD" w:rsidP="005322BD">
                  <w:pPr>
                    <w:pStyle w:val="izv2"/>
                    <w:jc w:val="right"/>
                  </w:pPr>
                  <w:r>
                    <w:rPr>
                      <w:sz w:val="16"/>
                    </w:rPr>
                    <w:t>103,00</w:t>
                  </w:r>
                </w:p>
              </w:tc>
            </w:tr>
          </w:tbl>
          <w:p w14:paraId="1D4B0DA0" w14:textId="77777777" w:rsidR="005322BD" w:rsidRDefault="005322BD" w:rsidP="005322BD">
            <w:pPr>
              <w:pStyle w:val="EMPTYCELLSTYLE"/>
            </w:pPr>
          </w:p>
        </w:tc>
      </w:tr>
      <w:tr w:rsidR="005322BD" w14:paraId="1EBD822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4EAFF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65CB37"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2D31B0A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653E9C9" w14:textId="77777777" w:rsidR="005322BD" w:rsidRDefault="005322BD" w:rsidP="005322BD">
                  <w:pPr>
                    <w:pStyle w:val="fun3"/>
                    <w:jc w:val="right"/>
                  </w:pPr>
                  <w:r>
                    <w:rPr>
                      <w:sz w:val="16"/>
                    </w:rPr>
                    <w:t>10.000,00</w:t>
                  </w:r>
                </w:p>
              </w:tc>
              <w:tc>
                <w:tcPr>
                  <w:tcW w:w="1300" w:type="dxa"/>
                  <w:shd w:val="clear" w:color="auto" w:fill="FFFFFF"/>
                  <w:tcMar>
                    <w:top w:w="0" w:type="dxa"/>
                    <w:left w:w="0" w:type="dxa"/>
                    <w:bottom w:w="0" w:type="dxa"/>
                    <w:right w:w="0" w:type="dxa"/>
                  </w:tcMar>
                  <w:vAlign w:val="center"/>
                </w:tcPr>
                <w:p w14:paraId="3C3CB769" w14:textId="77777777" w:rsidR="005322BD" w:rsidRDefault="005322BD" w:rsidP="005322BD">
                  <w:pPr>
                    <w:pStyle w:val="fun3"/>
                    <w:jc w:val="right"/>
                  </w:pPr>
                  <w:r>
                    <w:rPr>
                      <w:sz w:val="16"/>
                    </w:rPr>
                    <w:t>10.150,00</w:t>
                  </w:r>
                </w:p>
              </w:tc>
              <w:tc>
                <w:tcPr>
                  <w:tcW w:w="1300" w:type="dxa"/>
                  <w:shd w:val="clear" w:color="auto" w:fill="FFFFFF"/>
                  <w:tcMar>
                    <w:top w:w="0" w:type="dxa"/>
                    <w:left w:w="0" w:type="dxa"/>
                    <w:bottom w:w="0" w:type="dxa"/>
                    <w:right w:w="0" w:type="dxa"/>
                  </w:tcMar>
                  <w:vAlign w:val="center"/>
                </w:tcPr>
                <w:p w14:paraId="0055067F" w14:textId="77777777" w:rsidR="005322BD" w:rsidRDefault="005322BD" w:rsidP="005322BD">
                  <w:pPr>
                    <w:pStyle w:val="fun3"/>
                    <w:jc w:val="right"/>
                  </w:pPr>
                  <w:r>
                    <w:rPr>
                      <w:sz w:val="16"/>
                    </w:rPr>
                    <w:t>10.300,00</w:t>
                  </w:r>
                </w:p>
              </w:tc>
              <w:tc>
                <w:tcPr>
                  <w:tcW w:w="700" w:type="dxa"/>
                  <w:shd w:val="clear" w:color="auto" w:fill="FFFFFF"/>
                  <w:tcMar>
                    <w:top w:w="0" w:type="dxa"/>
                    <w:left w:w="0" w:type="dxa"/>
                    <w:bottom w:w="0" w:type="dxa"/>
                    <w:right w:w="0" w:type="dxa"/>
                  </w:tcMar>
                  <w:vAlign w:val="center"/>
                </w:tcPr>
                <w:p w14:paraId="58E6F753"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FAB060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F13A285" w14:textId="77777777" w:rsidR="005322BD" w:rsidRDefault="005322BD" w:rsidP="005322BD">
                  <w:pPr>
                    <w:pStyle w:val="fun3"/>
                    <w:jc w:val="right"/>
                  </w:pPr>
                  <w:r>
                    <w:rPr>
                      <w:sz w:val="16"/>
                    </w:rPr>
                    <w:t>103,00</w:t>
                  </w:r>
                </w:p>
              </w:tc>
            </w:tr>
          </w:tbl>
          <w:p w14:paraId="48C09268" w14:textId="77777777" w:rsidR="005322BD" w:rsidRDefault="005322BD" w:rsidP="005322BD">
            <w:pPr>
              <w:pStyle w:val="EMPTYCELLSTYLE"/>
            </w:pPr>
          </w:p>
        </w:tc>
      </w:tr>
      <w:tr w:rsidR="005322BD" w14:paraId="31D0E34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11BCC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7374BB0"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F5F9540" w14:textId="77777777" w:rsidR="005322BD" w:rsidRDefault="005322BD" w:rsidP="005322BD">
                  <w:pPr>
                    <w:pStyle w:val="UvjetniStil10"/>
                  </w:pPr>
                  <w:r>
                    <w:rPr>
                      <w:sz w:val="16"/>
                    </w:rPr>
                    <w:t>Rashodi poslovanja</w:t>
                  </w:r>
                </w:p>
              </w:tc>
              <w:tc>
                <w:tcPr>
                  <w:tcW w:w="2500" w:type="dxa"/>
                </w:tcPr>
                <w:p w14:paraId="20ED8AD3" w14:textId="77777777" w:rsidR="005322BD" w:rsidRDefault="005322BD" w:rsidP="005322BD">
                  <w:pPr>
                    <w:pStyle w:val="EMPTYCELLSTYLE"/>
                  </w:pPr>
                </w:p>
              </w:tc>
              <w:tc>
                <w:tcPr>
                  <w:tcW w:w="1300" w:type="dxa"/>
                  <w:tcMar>
                    <w:top w:w="40" w:type="dxa"/>
                    <w:left w:w="0" w:type="dxa"/>
                    <w:bottom w:w="40" w:type="dxa"/>
                    <w:right w:w="0" w:type="dxa"/>
                  </w:tcMar>
                </w:tcPr>
                <w:p w14:paraId="53F37A92"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3EB21C8A"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51FDAA61"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0B7E39B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477BE6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0CF2D83" w14:textId="77777777" w:rsidR="005322BD" w:rsidRDefault="005322BD" w:rsidP="005322BD">
                  <w:pPr>
                    <w:pStyle w:val="UvjetniStil10"/>
                    <w:jc w:val="right"/>
                  </w:pPr>
                  <w:r>
                    <w:rPr>
                      <w:sz w:val="16"/>
                    </w:rPr>
                    <w:t>103,00</w:t>
                  </w:r>
                </w:p>
              </w:tc>
            </w:tr>
          </w:tbl>
          <w:p w14:paraId="6E82FA80" w14:textId="77777777" w:rsidR="005322BD" w:rsidRDefault="005322BD" w:rsidP="005322BD">
            <w:pPr>
              <w:pStyle w:val="EMPTYCELLSTYLE"/>
            </w:pPr>
          </w:p>
        </w:tc>
      </w:tr>
      <w:tr w:rsidR="005322BD" w14:paraId="36384E0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243B24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AC8DF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7CDF3EC" w14:textId="77777777" w:rsidR="005322BD" w:rsidRDefault="005322BD" w:rsidP="005322BD">
                  <w:pPr>
                    <w:pStyle w:val="UvjetniStil10"/>
                  </w:pPr>
                  <w:r>
                    <w:rPr>
                      <w:sz w:val="16"/>
                    </w:rPr>
                    <w:t>Materijalni rashodi</w:t>
                  </w:r>
                </w:p>
              </w:tc>
              <w:tc>
                <w:tcPr>
                  <w:tcW w:w="2500" w:type="dxa"/>
                </w:tcPr>
                <w:p w14:paraId="7313865D" w14:textId="77777777" w:rsidR="005322BD" w:rsidRDefault="005322BD" w:rsidP="005322BD">
                  <w:pPr>
                    <w:pStyle w:val="EMPTYCELLSTYLE"/>
                  </w:pPr>
                </w:p>
              </w:tc>
              <w:tc>
                <w:tcPr>
                  <w:tcW w:w="1300" w:type="dxa"/>
                  <w:tcMar>
                    <w:top w:w="40" w:type="dxa"/>
                    <w:left w:w="0" w:type="dxa"/>
                    <w:bottom w:w="40" w:type="dxa"/>
                    <w:right w:w="0" w:type="dxa"/>
                  </w:tcMar>
                </w:tcPr>
                <w:p w14:paraId="4F1691A0" w14:textId="77777777" w:rsidR="005322BD" w:rsidRDefault="005322BD" w:rsidP="005322BD">
                  <w:pPr>
                    <w:pStyle w:val="UvjetniStil10"/>
                    <w:jc w:val="right"/>
                  </w:pPr>
                  <w:r>
                    <w:rPr>
                      <w:sz w:val="16"/>
                    </w:rPr>
                    <w:t>10.000,00</w:t>
                  </w:r>
                </w:p>
              </w:tc>
              <w:tc>
                <w:tcPr>
                  <w:tcW w:w="1300" w:type="dxa"/>
                  <w:tcMar>
                    <w:top w:w="40" w:type="dxa"/>
                    <w:left w:w="0" w:type="dxa"/>
                    <w:bottom w:w="40" w:type="dxa"/>
                    <w:right w:w="0" w:type="dxa"/>
                  </w:tcMar>
                </w:tcPr>
                <w:p w14:paraId="2FDD7A12" w14:textId="77777777" w:rsidR="005322BD" w:rsidRDefault="005322BD" w:rsidP="005322BD">
                  <w:pPr>
                    <w:pStyle w:val="UvjetniStil10"/>
                    <w:jc w:val="right"/>
                  </w:pPr>
                  <w:r>
                    <w:rPr>
                      <w:sz w:val="16"/>
                    </w:rPr>
                    <w:t>10.150,00</w:t>
                  </w:r>
                </w:p>
              </w:tc>
              <w:tc>
                <w:tcPr>
                  <w:tcW w:w="1300" w:type="dxa"/>
                  <w:tcMar>
                    <w:top w:w="40" w:type="dxa"/>
                    <w:left w:w="0" w:type="dxa"/>
                    <w:bottom w:w="40" w:type="dxa"/>
                    <w:right w:w="0" w:type="dxa"/>
                  </w:tcMar>
                </w:tcPr>
                <w:p w14:paraId="5EA0E14C" w14:textId="77777777" w:rsidR="005322BD" w:rsidRDefault="005322BD" w:rsidP="005322BD">
                  <w:pPr>
                    <w:pStyle w:val="UvjetniStil10"/>
                    <w:jc w:val="right"/>
                  </w:pPr>
                  <w:r>
                    <w:rPr>
                      <w:sz w:val="16"/>
                    </w:rPr>
                    <w:t>10.300,00</w:t>
                  </w:r>
                </w:p>
              </w:tc>
              <w:tc>
                <w:tcPr>
                  <w:tcW w:w="700" w:type="dxa"/>
                  <w:tcMar>
                    <w:top w:w="40" w:type="dxa"/>
                    <w:left w:w="0" w:type="dxa"/>
                    <w:bottom w:w="40" w:type="dxa"/>
                    <w:right w:w="0" w:type="dxa"/>
                  </w:tcMar>
                </w:tcPr>
                <w:p w14:paraId="5CF01BD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69E5C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3A09367" w14:textId="77777777" w:rsidR="005322BD" w:rsidRDefault="005322BD" w:rsidP="005322BD">
                  <w:pPr>
                    <w:pStyle w:val="UvjetniStil10"/>
                    <w:jc w:val="right"/>
                  </w:pPr>
                  <w:r>
                    <w:rPr>
                      <w:sz w:val="16"/>
                    </w:rPr>
                    <w:t>103,00</w:t>
                  </w:r>
                </w:p>
              </w:tc>
            </w:tr>
          </w:tbl>
          <w:p w14:paraId="6A1B5928" w14:textId="77777777" w:rsidR="005322BD" w:rsidRDefault="005322BD" w:rsidP="005322BD">
            <w:pPr>
              <w:pStyle w:val="EMPTYCELLSTYLE"/>
            </w:pPr>
          </w:p>
        </w:tc>
      </w:tr>
      <w:tr w:rsidR="005322BD" w14:paraId="1CACAD3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D0D22C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916AECD"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663CA7CA" w14:textId="77777777" w:rsidR="005322BD" w:rsidRDefault="005322BD" w:rsidP="005322BD">
                  <w:pPr>
                    <w:pStyle w:val="UvjetniStil"/>
                  </w:pPr>
                  <w:r>
                    <w:rPr>
                      <w:sz w:val="16"/>
                    </w:rPr>
                    <w:t>Ostali nespomenuti rashodi poslovanja</w:t>
                  </w:r>
                </w:p>
              </w:tc>
              <w:tc>
                <w:tcPr>
                  <w:tcW w:w="2500" w:type="dxa"/>
                </w:tcPr>
                <w:p w14:paraId="3FFDEEDD" w14:textId="77777777" w:rsidR="005322BD" w:rsidRDefault="005322BD" w:rsidP="005322BD">
                  <w:pPr>
                    <w:pStyle w:val="EMPTYCELLSTYLE"/>
                  </w:pPr>
                </w:p>
              </w:tc>
              <w:tc>
                <w:tcPr>
                  <w:tcW w:w="1300" w:type="dxa"/>
                  <w:tcMar>
                    <w:top w:w="40" w:type="dxa"/>
                    <w:left w:w="0" w:type="dxa"/>
                    <w:bottom w:w="40" w:type="dxa"/>
                    <w:right w:w="0" w:type="dxa"/>
                  </w:tcMar>
                </w:tcPr>
                <w:p w14:paraId="0BC15F24" w14:textId="77777777" w:rsidR="005322BD" w:rsidRDefault="005322BD" w:rsidP="005322BD">
                  <w:pPr>
                    <w:pStyle w:val="UvjetniStil"/>
                    <w:jc w:val="right"/>
                  </w:pPr>
                  <w:r>
                    <w:rPr>
                      <w:sz w:val="16"/>
                    </w:rPr>
                    <w:t>10.000,00</w:t>
                  </w:r>
                </w:p>
              </w:tc>
              <w:tc>
                <w:tcPr>
                  <w:tcW w:w="1300" w:type="dxa"/>
                  <w:tcMar>
                    <w:top w:w="40" w:type="dxa"/>
                    <w:left w:w="0" w:type="dxa"/>
                    <w:bottom w:w="40" w:type="dxa"/>
                    <w:right w:w="0" w:type="dxa"/>
                  </w:tcMar>
                </w:tcPr>
                <w:p w14:paraId="146BAD2A" w14:textId="77777777" w:rsidR="005322BD" w:rsidRDefault="005322BD" w:rsidP="005322BD">
                  <w:pPr>
                    <w:pStyle w:val="UvjetniStil"/>
                    <w:jc w:val="right"/>
                  </w:pPr>
                  <w:r>
                    <w:rPr>
                      <w:sz w:val="16"/>
                    </w:rPr>
                    <w:t>10.150,00</w:t>
                  </w:r>
                </w:p>
              </w:tc>
              <w:tc>
                <w:tcPr>
                  <w:tcW w:w="1300" w:type="dxa"/>
                  <w:tcMar>
                    <w:top w:w="40" w:type="dxa"/>
                    <w:left w:w="0" w:type="dxa"/>
                    <w:bottom w:w="40" w:type="dxa"/>
                    <w:right w:w="0" w:type="dxa"/>
                  </w:tcMar>
                </w:tcPr>
                <w:p w14:paraId="01DEE9DF" w14:textId="77777777" w:rsidR="005322BD" w:rsidRDefault="005322BD" w:rsidP="005322BD">
                  <w:pPr>
                    <w:pStyle w:val="UvjetniStil"/>
                    <w:jc w:val="right"/>
                  </w:pPr>
                  <w:r>
                    <w:rPr>
                      <w:sz w:val="16"/>
                    </w:rPr>
                    <w:t>10.300,00</w:t>
                  </w:r>
                </w:p>
              </w:tc>
              <w:tc>
                <w:tcPr>
                  <w:tcW w:w="700" w:type="dxa"/>
                  <w:tcMar>
                    <w:top w:w="40" w:type="dxa"/>
                    <w:left w:w="0" w:type="dxa"/>
                    <w:bottom w:w="40" w:type="dxa"/>
                    <w:right w:w="0" w:type="dxa"/>
                  </w:tcMar>
                </w:tcPr>
                <w:p w14:paraId="5FBEB9A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2E5D50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62A3A58" w14:textId="77777777" w:rsidR="005322BD" w:rsidRDefault="005322BD" w:rsidP="005322BD">
                  <w:pPr>
                    <w:pStyle w:val="UvjetniStil"/>
                    <w:jc w:val="right"/>
                  </w:pPr>
                  <w:r>
                    <w:rPr>
                      <w:sz w:val="16"/>
                    </w:rPr>
                    <w:t>103,00</w:t>
                  </w:r>
                </w:p>
              </w:tc>
            </w:tr>
          </w:tbl>
          <w:p w14:paraId="4BFBF9D8" w14:textId="77777777" w:rsidR="005322BD" w:rsidRDefault="005322BD" w:rsidP="005322BD">
            <w:pPr>
              <w:pStyle w:val="EMPTYCELLSTYLE"/>
            </w:pPr>
          </w:p>
        </w:tc>
      </w:tr>
      <w:tr w:rsidR="005322BD" w14:paraId="4A4007A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61F0FC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7EA181" w14:textId="77777777" w:rsidR="005322BD" w:rsidRDefault="005322BD" w:rsidP="005322BD">
                  <w:pPr>
                    <w:pStyle w:val="prog3"/>
                  </w:pPr>
                  <w:r>
                    <w:rPr>
                      <w:sz w:val="16"/>
                    </w:rPr>
                    <w:t>Kapitalni projekt K100050 Izgradnja svlačionica i tribina na nogometnom stadionu Gračac</w:t>
                  </w:r>
                </w:p>
              </w:tc>
              <w:tc>
                <w:tcPr>
                  <w:tcW w:w="2020" w:type="dxa"/>
                </w:tcPr>
                <w:p w14:paraId="4006890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C305F0" w14:textId="77777777" w:rsidR="005322BD" w:rsidRDefault="005322BD" w:rsidP="005322BD">
                  <w:pPr>
                    <w:pStyle w:val="prog3"/>
                    <w:jc w:val="right"/>
                  </w:pPr>
                  <w:r>
                    <w:rPr>
                      <w:sz w:val="16"/>
                    </w:rPr>
                    <w:t>1.900.000,00</w:t>
                  </w:r>
                </w:p>
              </w:tc>
              <w:tc>
                <w:tcPr>
                  <w:tcW w:w="1300" w:type="dxa"/>
                  <w:shd w:val="clear" w:color="auto" w:fill="FFFFFF"/>
                  <w:tcMar>
                    <w:top w:w="0" w:type="dxa"/>
                    <w:left w:w="0" w:type="dxa"/>
                    <w:bottom w:w="0" w:type="dxa"/>
                    <w:right w:w="0" w:type="dxa"/>
                  </w:tcMar>
                  <w:vAlign w:val="center"/>
                </w:tcPr>
                <w:p w14:paraId="35C7BDD3" w14:textId="77777777" w:rsidR="005322BD" w:rsidRDefault="005322BD" w:rsidP="005322BD">
                  <w:pPr>
                    <w:pStyle w:val="prog3"/>
                    <w:jc w:val="right"/>
                  </w:pPr>
                  <w:r>
                    <w:rPr>
                      <w:sz w:val="16"/>
                    </w:rPr>
                    <w:t>1.928.500,00</w:t>
                  </w:r>
                </w:p>
              </w:tc>
              <w:tc>
                <w:tcPr>
                  <w:tcW w:w="1300" w:type="dxa"/>
                  <w:shd w:val="clear" w:color="auto" w:fill="FFFFFF"/>
                  <w:tcMar>
                    <w:top w:w="0" w:type="dxa"/>
                    <w:left w:w="0" w:type="dxa"/>
                    <w:bottom w:w="0" w:type="dxa"/>
                    <w:right w:w="0" w:type="dxa"/>
                  </w:tcMar>
                  <w:vAlign w:val="center"/>
                </w:tcPr>
                <w:p w14:paraId="4ACA283C" w14:textId="77777777" w:rsidR="005322BD" w:rsidRDefault="005322BD" w:rsidP="005322BD">
                  <w:pPr>
                    <w:pStyle w:val="prog3"/>
                    <w:jc w:val="right"/>
                  </w:pPr>
                  <w:r>
                    <w:rPr>
                      <w:sz w:val="16"/>
                    </w:rPr>
                    <w:t>1.957.000,00</w:t>
                  </w:r>
                </w:p>
              </w:tc>
              <w:tc>
                <w:tcPr>
                  <w:tcW w:w="700" w:type="dxa"/>
                  <w:shd w:val="clear" w:color="auto" w:fill="FFFFFF"/>
                  <w:tcMar>
                    <w:top w:w="0" w:type="dxa"/>
                    <w:left w:w="0" w:type="dxa"/>
                    <w:bottom w:w="0" w:type="dxa"/>
                    <w:right w:w="0" w:type="dxa"/>
                  </w:tcMar>
                  <w:vAlign w:val="center"/>
                </w:tcPr>
                <w:p w14:paraId="487664CE"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10618F8"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1F8854F" w14:textId="77777777" w:rsidR="005322BD" w:rsidRDefault="005322BD" w:rsidP="005322BD">
                  <w:pPr>
                    <w:pStyle w:val="prog3"/>
                    <w:jc w:val="right"/>
                  </w:pPr>
                  <w:r>
                    <w:rPr>
                      <w:sz w:val="16"/>
                    </w:rPr>
                    <w:t>103,00</w:t>
                  </w:r>
                </w:p>
              </w:tc>
            </w:tr>
          </w:tbl>
          <w:p w14:paraId="40AD0FB2" w14:textId="77777777" w:rsidR="005322BD" w:rsidRDefault="005322BD" w:rsidP="005322BD">
            <w:pPr>
              <w:pStyle w:val="EMPTYCELLSTYLE"/>
            </w:pPr>
          </w:p>
        </w:tc>
      </w:tr>
      <w:tr w:rsidR="005322BD" w14:paraId="36FC5BE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76F96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72E318" w14:textId="77777777" w:rsidR="005322BD" w:rsidRDefault="005322BD" w:rsidP="005322BD">
                  <w:pPr>
                    <w:pStyle w:val="izv1"/>
                  </w:pPr>
                  <w:r>
                    <w:rPr>
                      <w:sz w:val="16"/>
                    </w:rPr>
                    <w:t>Izvor 5. POMOĆI</w:t>
                  </w:r>
                </w:p>
              </w:tc>
              <w:tc>
                <w:tcPr>
                  <w:tcW w:w="2020" w:type="dxa"/>
                </w:tcPr>
                <w:p w14:paraId="737EDD7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5041971" w14:textId="77777777" w:rsidR="005322BD" w:rsidRDefault="005322BD" w:rsidP="005322BD">
                  <w:pPr>
                    <w:pStyle w:val="izv1"/>
                    <w:jc w:val="right"/>
                  </w:pPr>
                  <w:r>
                    <w:rPr>
                      <w:sz w:val="16"/>
                    </w:rPr>
                    <w:t>1.900.000,00</w:t>
                  </w:r>
                </w:p>
              </w:tc>
              <w:tc>
                <w:tcPr>
                  <w:tcW w:w="1300" w:type="dxa"/>
                  <w:shd w:val="clear" w:color="auto" w:fill="FFFFFF"/>
                  <w:tcMar>
                    <w:top w:w="0" w:type="dxa"/>
                    <w:left w:w="0" w:type="dxa"/>
                    <w:bottom w:w="0" w:type="dxa"/>
                    <w:right w:w="0" w:type="dxa"/>
                  </w:tcMar>
                  <w:vAlign w:val="center"/>
                </w:tcPr>
                <w:p w14:paraId="6950E8D4" w14:textId="77777777" w:rsidR="005322BD" w:rsidRDefault="005322BD" w:rsidP="005322BD">
                  <w:pPr>
                    <w:pStyle w:val="izv1"/>
                    <w:jc w:val="right"/>
                  </w:pPr>
                  <w:r>
                    <w:rPr>
                      <w:sz w:val="16"/>
                    </w:rPr>
                    <w:t>1.928.500,00</w:t>
                  </w:r>
                </w:p>
              </w:tc>
              <w:tc>
                <w:tcPr>
                  <w:tcW w:w="1300" w:type="dxa"/>
                  <w:shd w:val="clear" w:color="auto" w:fill="FFFFFF"/>
                  <w:tcMar>
                    <w:top w:w="0" w:type="dxa"/>
                    <w:left w:w="0" w:type="dxa"/>
                    <w:bottom w:w="0" w:type="dxa"/>
                    <w:right w:w="0" w:type="dxa"/>
                  </w:tcMar>
                  <w:vAlign w:val="center"/>
                </w:tcPr>
                <w:p w14:paraId="6000F29E" w14:textId="77777777" w:rsidR="005322BD" w:rsidRDefault="005322BD" w:rsidP="005322BD">
                  <w:pPr>
                    <w:pStyle w:val="izv1"/>
                    <w:jc w:val="right"/>
                  </w:pPr>
                  <w:r>
                    <w:rPr>
                      <w:sz w:val="16"/>
                    </w:rPr>
                    <w:t>1.957.000,00</w:t>
                  </w:r>
                </w:p>
              </w:tc>
              <w:tc>
                <w:tcPr>
                  <w:tcW w:w="700" w:type="dxa"/>
                  <w:shd w:val="clear" w:color="auto" w:fill="FFFFFF"/>
                  <w:tcMar>
                    <w:top w:w="0" w:type="dxa"/>
                    <w:left w:w="0" w:type="dxa"/>
                    <w:bottom w:w="0" w:type="dxa"/>
                    <w:right w:w="0" w:type="dxa"/>
                  </w:tcMar>
                  <w:vAlign w:val="center"/>
                </w:tcPr>
                <w:p w14:paraId="1F687CE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68D6EA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ADB05B5" w14:textId="77777777" w:rsidR="005322BD" w:rsidRDefault="005322BD" w:rsidP="005322BD">
                  <w:pPr>
                    <w:pStyle w:val="izv1"/>
                    <w:jc w:val="right"/>
                  </w:pPr>
                  <w:r>
                    <w:rPr>
                      <w:sz w:val="16"/>
                    </w:rPr>
                    <w:t>103,00</w:t>
                  </w:r>
                </w:p>
              </w:tc>
            </w:tr>
          </w:tbl>
          <w:p w14:paraId="524B8A10" w14:textId="77777777" w:rsidR="005322BD" w:rsidRDefault="005322BD" w:rsidP="005322BD">
            <w:pPr>
              <w:pStyle w:val="EMPTYCELLSTYLE"/>
            </w:pPr>
          </w:p>
        </w:tc>
      </w:tr>
      <w:tr w:rsidR="005322BD" w14:paraId="6893300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A5AA9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5DBF4D" w14:textId="77777777" w:rsidR="005322BD" w:rsidRDefault="005322BD" w:rsidP="005322BD">
                  <w:pPr>
                    <w:pStyle w:val="izv2"/>
                  </w:pPr>
                  <w:r>
                    <w:rPr>
                      <w:sz w:val="16"/>
                    </w:rPr>
                    <w:t>Izvor 5.1. Tekuće pomoći iz državnog proračuna</w:t>
                  </w:r>
                </w:p>
              </w:tc>
              <w:tc>
                <w:tcPr>
                  <w:tcW w:w="2020" w:type="dxa"/>
                </w:tcPr>
                <w:p w14:paraId="4980AA6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167C3F" w14:textId="77777777" w:rsidR="005322BD" w:rsidRDefault="005322BD" w:rsidP="005322BD">
                  <w:pPr>
                    <w:pStyle w:val="izv2"/>
                    <w:jc w:val="right"/>
                  </w:pPr>
                  <w:r>
                    <w:rPr>
                      <w:sz w:val="16"/>
                    </w:rPr>
                    <w:t>1.300.000,00</w:t>
                  </w:r>
                </w:p>
              </w:tc>
              <w:tc>
                <w:tcPr>
                  <w:tcW w:w="1300" w:type="dxa"/>
                  <w:shd w:val="clear" w:color="auto" w:fill="FFFFFF"/>
                  <w:tcMar>
                    <w:top w:w="0" w:type="dxa"/>
                    <w:left w:w="0" w:type="dxa"/>
                    <w:bottom w:w="0" w:type="dxa"/>
                    <w:right w:w="0" w:type="dxa"/>
                  </w:tcMar>
                  <w:vAlign w:val="center"/>
                </w:tcPr>
                <w:p w14:paraId="41A971A0" w14:textId="77777777" w:rsidR="005322BD" w:rsidRDefault="005322BD" w:rsidP="005322BD">
                  <w:pPr>
                    <w:pStyle w:val="izv2"/>
                    <w:jc w:val="right"/>
                  </w:pPr>
                  <w:r>
                    <w:rPr>
                      <w:sz w:val="16"/>
                    </w:rPr>
                    <w:t>1.319.500,00</w:t>
                  </w:r>
                </w:p>
              </w:tc>
              <w:tc>
                <w:tcPr>
                  <w:tcW w:w="1300" w:type="dxa"/>
                  <w:shd w:val="clear" w:color="auto" w:fill="FFFFFF"/>
                  <w:tcMar>
                    <w:top w:w="0" w:type="dxa"/>
                    <w:left w:w="0" w:type="dxa"/>
                    <w:bottom w:w="0" w:type="dxa"/>
                    <w:right w:w="0" w:type="dxa"/>
                  </w:tcMar>
                  <w:vAlign w:val="center"/>
                </w:tcPr>
                <w:p w14:paraId="1C78E0D1" w14:textId="77777777" w:rsidR="005322BD" w:rsidRDefault="005322BD" w:rsidP="005322BD">
                  <w:pPr>
                    <w:pStyle w:val="izv2"/>
                    <w:jc w:val="right"/>
                  </w:pPr>
                  <w:r>
                    <w:rPr>
                      <w:sz w:val="16"/>
                    </w:rPr>
                    <w:t>1.339.000,00</w:t>
                  </w:r>
                </w:p>
              </w:tc>
              <w:tc>
                <w:tcPr>
                  <w:tcW w:w="700" w:type="dxa"/>
                  <w:shd w:val="clear" w:color="auto" w:fill="FFFFFF"/>
                  <w:tcMar>
                    <w:top w:w="0" w:type="dxa"/>
                    <w:left w:w="0" w:type="dxa"/>
                    <w:bottom w:w="0" w:type="dxa"/>
                    <w:right w:w="0" w:type="dxa"/>
                  </w:tcMar>
                  <w:vAlign w:val="center"/>
                </w:tcPr>
                <w:p w14:paraId="645575A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D8FB60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D46F805" w14:textId="77777777" w:rsidR="005322BD" w:rsidRDefault="005322BD" w:rsidP="005322BD">
                  <w:pPr>
                    <w:pStyle w:val="izv2"/>
                    <w:jc w:val="right"/>
                  </w:pPr>
                  <w:r>
                    <w:rPr>
                      <w:sz w:val="16"/>
                    </w:rPr>
                    <w:t>103,00</w:t>
                  </w:r>
                </w:p>
              </w:tc>
            </w:tr>
          </w:tbl>
          <w:p w14:paraId="0C8F17DD" w14:textId="77777777" w:rsidR="005322BD" w:rsidRDefault="005322BD" w:rsidP="005322BD">
            <w:pPr>
              <w:pStyle w:val="EMPTYCELLSTYLE"/>
            </w:pPr>
          </w:p>
        </w:tc>
      </w:tr>
      <w:tr w:rsidR="005322BD" w14:paraId="364E744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F0BDCF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1A780D2"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4205DC2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5DC3C67" w14:textId="77777777" w:rsidR="005322BD" w:rsidRDefault="005322BD" w:rsidP="005322BD">
                  <w:pPr>
                    <w:pStyle w:val="fun3"/>
                    <w:jc w:val="right"/>
                  </w:pPr>
                  <w:r>
                    <w:rPr>
                      <w:sz w:val="16"/>
                    </w:rPr>
                    <w:t>1.300.000,00</w:t>
                  </w:r>
                </w:p>
              </w:tc>
              <w:tc>
                <w:tcPr>
                  <w:tcW w:w="1300" w:type="dxa"/>
                  <w:shd w:val="clear" w:color="auto" w:fill="FFFFFF"/>
                  <w:tcMar>
                    <w:top w:w="0" w:type="dxa"/>
                    <w:left w:w="0" w:type="dxa"/>
                    <w:bottom w:w="0" w:type="dxa"/>
                    <w:right w:w="0" w:type="dxa"/>
                  </w:tcMar>
                  <w:vAlign w:val="center"/>
                </w:tcPr>
                <w:p w14:paraId="1D063302" w14:textId="77777777" w:rsidR="005322BD" w:rsidRDefault="005322BD" w:rsidP="005322BD">
                  <w:pPr>
                    <w:pStyle w:val="fun3"/>
                    <w:jc w:val="right"/>
                  </w:pPr>
                  <w:r>
                    <w:rPr>
                      <w:sz w:val="16"/>
                    </w:rPr>
                    <w:t>1.319.500,00</w:t>
                  </w:r>
                </w:p>
              </w:tc>
              <w:tc>
                <w:tcPr>
                  <w:tcW w:w="1300" w:type="dxa"/>
                  <w:shd w:val="clear" w:color="auto" w:fill="FFFFFF"/>
                  <w:tcMar>
                    <w:top w:w="0" w:type="dxa"/>
                    <w:left w:w="0" w:type="dxa"/>
                    <w:bottom w:w="0" w:type="dxa"/>
                    <w:right w:w="0" w:type="dxa"/>
                  </w:tcMar>
                  <w:vAlign w:val="center"/>
                </w:tcPr>
                <w:p w14:paraId="11DF834F" w14:textId="77777777" w:rsidR="005322BD" w:rsidRDefault="005322BD" w:rsidP="005322BD">
                  <w:pPr>
                    <w:pStyle w:val="fun3"/>
                    <w:jc w:val="right"/>
                  </w:pPr>
                  <w:r>
                    <w:rPr>
                      <w:sz w:val="16"/>
                    </w:rPr>
                    <w:t>1.339.000,00</w:t>
                  </w:r>
                </w:p>
              </w:tc>
              <w:tc>
                <w:tcPr>
                  <w:tcW w:w="700" w:type="dxa"/>
                  <w:shd w:val="clear" w:color="auto" w:fill="FFFFFF"/>
                  <w:tcMar>
                    <w:top w:w="0" w:type="dxa"/>
                    <w:left w:w="0" w:type="dxa"/>
                    <w:bottom w:w="0" w:type="dxa"/>
                    <w:right w:w="0" w:type="dxa"/>
                  </w:tcMar>
                  <w:vAlign w:val="center"/>
                </w:tcPr>
                <w:p w14:paraId="46BD2E4A"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2A5966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5873513" w14:textId="77777777" w:rsidR="005322BD" w:rsidRDefault="005322BD" w:rsidP="005322BD">
                  <w:pPr>
                    <w:pStyle w:val="fun3"/>
                    <w:jc w:val="right"/>
                  </w:pPr>
                  <w:r>
                    <w:rPr>
                      <w:sz w:val="16"/>
                    </w:rPr>
                    <w:t>103,00</w:t>
                  </w:r>
                </w:p>
              </w:tc>
            </w:tr>
          </w:tbl>
          <w:p w14:paraId="7528B902" w14:textId="77777777" w:rsidR="005322BD" w:rsidRDefault="005322BD" w:rsidP="005322BD">
            <w:pPr>
              <w:pStyle w:val="EMPTYCELLSTYLE"/>
            </w:pPr>
          </w:p>
        </w:tc>
      </w:tr>
      <w:tr w:rsidR="005322BD" w14:paraId="7A2049B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D604D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AD030B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FEADE83" w14:textId="77777777" w:rsidR="005322BD" w:rsidRDefault="005322BD" w:rsidP="005322BD">
                  <w:pPr>
                    <w:pStyle w:val="UvjetniStil10"/>
                  </w:pPr>
                  <w:r>
                    <w:rPr>
                      <w:sz w:val="16"/>
                    </w:rPr>
                    <w:t>Rashodi za nabavu nefinancijske imovine</w:t>
                  </w:r>
                </w:p>
              </w:tc>
              <w:tc>
                <w:tcPr>
                  <w:tcW w:w="2500" w:type="dxa"/>
                </w:tcPr>
                <w:p w14:paraId="10671A3D" w14:textId="77777777" w:rsidR="005322BD" w:rsidRDefault="005322BD" w:rsidP="005322BD">
                  <w:pPr>
                    <w:pStyle w:val="EMPTYCELLSTYLE"/>
                  </w:pPr>
                </w:p>
              </w:tc>
              <w:tc>
                <w:tcPr>
                  <w:tcW w:w="1300" w:type="dxa"/>
                  <w:tcMar>
                    <w:top w:w="40" w:type="dxa"/>
                    <w:left w:w="0" w:type="dxa"/>
                    <w:bottom w:w="40" w:type="dxa"/>
                    <w:right w:w="0" w:type="dxa"/>
                  </w:tcMar>
                </w:tcPr>
                <w:p w14:paraId="5E66570C" w14:textId="77777777" w:rsidR="005322BD" w:rsidRDefault="005322BD" w:rsidP="005322BD">
                  <w:pPr>
                    <w:pStyle w:val="UvjetniStil10"/>
                    <w:jc w:val="right"/>
                  </w:pPr>
                  <w:r>
                    <w:rPr>
                      <w:sz w:val="16"/>
                    </w:rPr>
                    <w:t>1.300.000,00</w:t>
                  </w:r>
                </w:p>
              </w:tc>
              <w:tc>
                <w:tcPr>
                  <w:tcW w:w="1300" w:type="dxa"/>
                  <w:tcMar>
                    <w:top w:w="40" w:type="dxa"/>
                    <w:left w:w="0" w:type="dxa"/>
                    <w:bottom w:w="40" w:type="dxa"/>
                    <w:right w:w="0" w:type="dxa"/>
                  </w:tcMar>
                </w:tcPr>
                <w:p w14:paraId="17264CBD" w14:textId="77777777" w:rsidR="005322BD" w:rsidRDefault="005322BD" w:rsidP="005322BD">
                  <w:pPr>
                    <w:pStyle w:val="UvjetniStil10"/>
                    <w:jc w:val="right"/>
                  </w:pPr>
                  <w:r>
                    <w:rPr>
                      <w:sz w:val="16"/>
                    </w:rPr>
                    <w:t>1.319.500,00</w:t>
                  </w:r>
                </w:p>
              </w:tc>
              <w:tc>
                <w:tcPr>
                  <w:tcW w:w="1300" w:type="dxa"/>
                  <w:tcMar>
                    <w:top w:w="40" w:type="dxa"/>
                    <w:left w:w="0" w:type="dxa"/>
                    <w:bottom w:w="40" w:type="dxa"/>
                    <w:right w:w="0" w:type="dxa"/>
                  </w:tcMar>
                </w:tcPr>
                <w:p w14:paraId="335ABF49" w14:textId="77777777" w:rsidR="005322BD" w:rsidRDefault="005322BD" w:rsidP="005322BD">
                  <w:pPr>
                    <w:pStyle w:val="UvjetniStil10"/>
                    <w:jc w:val="right"/>
                  </w:pPr>
                  <w:r>
                    <w:rPr>
                      <w:sz w:val="16"/>
                    </w:rPr>
                    <w:t>1.339.000,00</w:t>
                  </w:r>
                </w:p>
              </w:tc>
              <w:tc>
                <w:tcPr>
                  <w:tcW w:w="700" w:type="dxa"/>
                  <w:tcMar>
                    <w:top w:w="40" w:type="dxa"/>
                    <w:left w:w="0" w:type="dxa"/>
                    <w:bottom w:w="40" w:type="dxa"/>
                    <w:right w:w="0" w:type="dxa"/>
                  </w:tcMar>
                </w:tcPr>
                <w:p w14:paraId="3B69181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9CD98D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F6C9D28" w14:textId="77777777" w:rsidR="005322BD" w:rsidRDefault="005322BD" w:rsidP="005322BD">
                  <w:pPr>
                    <w:pStyle w:val="UvjetniStil10"/>
                    <w:jc w:val="right"/>
                  </w:pPr>
                  <w:r>
                    <w:rPr>
                      <w:sz w:val="16"/>
                    </w:rPr>
                    <w:t>103,00</w:t>
                  </w:r>
                </w:p>
              </w:tc>
            </w:tr>
          </w:tbl>
          <w:p w14:paraId="11836E04" w14:textId="77777777" w:rsidR="005322BD" w:rsidRDefault="005322BD" w:rsidP="005322BD">
            <w:pPr>
              <w:pStyle w:val="EMPTYCELLSTYLE"/>
            </w:pPr>
          </w:p>
        </w:tc>
      </w:tr>
      <w:tr w:rsidR="005322BD" w14:paraId="0E243B1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BA74B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3BA0A5D"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532C73DE" w14:textId="77777777" w:rsidR="005322BD" w:rsidRDefault="005322BD" w:rsidP="005322BD">
                  <w:pPr>
                    <w:pStyle w:val="UvjetniStil10"/>
                  </w:pPr>
                  <w:r>
                    <w:rPr>
                      <w:sz w:val="16"/>
                    </w:rPr>
                    <w:t>Rashodi za nabavu proizvedene dugotrajne imovine</w:t>
                  </w:r>
                </w:p>
              </w:tc>
              <w:tc>
                <w:tcPr>
                  <w:tcW w:w="2500" w:type="dxa"/>
                </w:tcPr>
                <w:p w14:paraId="6B65DC92" w14:textId="77777777" w:rsidR="005322BD" w:rsidRDefault="005322BD" w:rsidP="005322BD">
                  <w:pPr>
                    <w:pStyle w:val="EMPTYCELLSTYLE"/>
                  </w:pPr>
                </w:p>
              </w:tc>
              <w:tc>
                <w:tcPr>
                  <w:tcW w:w="1300" w:type="dxa"/>
                  <w:tcMar>
                    <w:top w:w="40" w:type="dxa"/>
                    <w:left w:w="0" w:type="dxa"/>
                    <w:bottom w:w="40" w:type="dxa"/>
                    <w:right w:w="0" w:type="dxa"/>
                  </w:tcMar>
                </w:tcPr>
                <w:p w14:paraId="3DCBAD79" w14:textId="77777777" w:rsidR="005322BD" w:rsidRDefault="005322BD" w:rsidP="005322BD">
                  <w:pPr>
                    <w:pStyle w:val="UvjetniStil10"/>
                    <w:jc w:val="right"/>
                  </w:pPr>
                  <w:r>
                    <w:rPr>
                      <w:sz w:val="16"/>
                    </w:rPr>
                    <w:t>1.300.000,00</w:t>
                  </w:r>
                </w:p>
              </w:tc>
              <w:tc>
                <w:tcPr>
                  <w:tcW w:w="1300" w:type="dxa"/>
                  <w:tcMar>
                    <w:top w:w="40" w:type="dxa"/>
                    <w:left w:w="0" w:type="dxa"/>
                    <w:bottom w:w="40" w:type="dxa"/>
                    <w:right w:w="0" w:type="dxa"/>
                  </w:tcMar>
                </w:tcPr>
                <w:p w14:paraId="49CACC1B" w14:textId="77777777" w:rsidR="005322BD" w:rsidRDefault="005322BD" w:rsidP="005322BD">
                  <w:pPr>
                    <w:pStyle w:val="UvjetniStil10"/>
                    <w:jc w:val="right"/>
                  </w:pPr>
                  <w:r>
                    <w:rPr>
                      <w:sz w:val="16"/>
                    </w:rPr>
                    <w:t>1.319.500,00</w:t>
                  </w:r>
                </w:p>
              </w:tc>
              <w:tc>
                <w:tcPr>
                  <w:tcW w:w="1300" w:type="dxa"/>
                  <w:tcMar>
                    <w:top w:w="40" w:type="dxa"/>
                    <w:left w:w="0" w:type="dxa"/>
                    <w:bottom w:w="40" w:type="dxa"/>
                    <w:right w:w="0" w:type="dxa"/>
                  </w:tcMar>
                </w:tcPr>
                <w:p w14:paraId="0404F6C9" w14:textId="77777777" w:rsidR="005322BD" w:rsidRDefault="005322BD" w:rsidP="005322BD">
                  <w:pPr>
                    <w:pStyle w:val="UvjetniStil10"/>
                    <w:jc w:val="right"/>
                  </w:pPr>
                  <w:r>
                    <w:rPr>
                      <w:sz w:val="16"/>
                    </w:rPr>
                    <w:t>1.339.000,00</w:t>
                  </w:r>
                </w:p>
              </w:tc>
              <w:tc>
                <w:tcPr>
                  <w:tcW w:w="700" w:type="dxa"/>
                  <w:tcMar>
                    <w:top w:w="40" w:type="dxa"/>
                    <w:left w:w="0" w:type="dxa"/>
                    <w:bottom w:w="40" w:type="dxa"/>
                    <w:right w:w="0" w:type="dxa"/>
                  </w:tcMar>
                </w:tcPr>
                <w:p w14:paraId="4D7C41B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2F26C1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9288672" w14:textId="77777777" w:rsidR="005322BD" w:rsidRDefault="005322BD" w:rsidP="005322BD">
                  <w:pPr>
                    <w:pStyle w:val="UvjetniStil10"/>
                    <w:jc w:val="right"/>
                  </w:pPr>
                  <w:r>
                    <w:rPr>
                      <w:sz w:val="16"/>
                    </w:rPr>
                    <w:t>103,00</w:t>
                  </w:r>
                </w:p>
              </w:tc>
            </w:tr>
          </w:tbl>
          <w:p w14:paraId="061C7E41" w14:textId="77777777" w:rsidR="005322BD" w:rsidRDefault="005322BD" w:rsidP="005322BD">
            <w:pPr>
              <w:pStyle w:val="EMPTYCELLSTYLE"/>
            </w:pPr>
          </w:p>
        </w:tc>
      </w:tr>
      <w:tr w:rsidR="005322BD" w14:paraId="1039BB4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E12259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FA982D"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0EACB524" w14:textId="77777777" w:rsidR="005322BD" w:rsidRDefault="005322BD" w:rsidP="005322BD">
                  <w:pPr>
                    <w:pStyle w:val="UvjetniStil"/>
                  </w:pPr>
                  <w:r>
                    <w:rPr>
                      <w:sz w:val="16"/>
                    </w:rPr>
                    <w:t>Građevinski objekti</w:t>
                  </w:r>
                </w:p>
              </w:tc>
              <w:tc>
                <w:tcPr>
                  <w:tcW w:w="2500" w:type="dxa"/>
                </w:tcPr>
                <w:p w14:paraId="12ADE1CD" w14:textId="77777777" w:rsidR="005322BD" w:rsidRDefault="005322BD" w:rsidP="005322BD">
                  <w:pPr>
                    <w:pStyle w:val="EMPTYCELLSTYLE"/>
                  </w:pPr>
                </w:p>
              </w:tc>
              <w:tc>
                <w:tcPr>
                  <w:tcW w:w="1300" w:type="dxa"/>
                  <w:tcMar>
                    <w:top w:w="40" w:type="dxa"/>
                    <w:left w:w="0" w:type="dxa"/>
                    <w:bottom w:w="40" w:type="dxa"/>
                    <w:right w:w="0" w:type="dxa"/>
                  </w:tcMar>
                </w:tcPr>
                <w:p w14:paraId="33BC2008" w14:textId="77777777" w:rsidR="005322BD" w:rsidRDefault="005322BD" w:rsidP="005322BD">
                  <w:pPr>
                    <w:pStyle w:val="UvjetniStil"/>
                    <w:jc w:val="right"/>
                  </w:pPr>
                  <w:r>
                    <w:rPr>
                      <w:sz w:val="16"/>
                    </w:rPr>
                    <w:t>1.300.000,00</w:t>
                  </w:r>
                </w:p>
              </w:tc>
              <w:tc>
                <w:tcPr>
                  <w:tcW w:w="1300" w:type="dxa"/>
                  <w:tcMar>
                    <w:top w:w="40" w:type="dxa"/>
                    <w:left w:w="0" w:type="dxa"/>
                    <w:bottom w:w="40" w:type="dxa"/>
                    <w:right w:w="0" w:type="dxa"/>
                  </w:tcMar>
                </w:tcPr>
                <w:p w14:paraId="5325B357" w14:textId="77777777" w:rsidR="005322BD" w:rsidRDefault="005322BD" w:rsidP="005322BD">
                  <w:pPr>
                    <w:pStyle w:val="UvjetniStil"/>
                    <w:jc w:val="right"/>
                  </w:pPr>
                  <w:r>
                    <w:rPr>
                      <w:sz w:val="16"/>
                    </w:rPr>
                    <w:t>1.319.500,00</w:t>
                  </w:r>
                </w:p>
              </w:tc>
              <w:tc>
                <w:tcPr>
                  <w:tcW w:w="1300" w:type="dxa"/>
                  <w:tcMar>
                    <w:top w:w="40" w:type="dxa"/>
                    <w:left w:w="0" w:type="dxa"/>
                    <w:bottom w:w="40" w:type="dxa"/>
                    <w:right w:w="0" w:type="dxa"/>
                  </w:tcMar>
                </w:tcPr>
                <w:p w14:paraId="685DE1AD" w14:textId="77777777" w:rsidR="005322BD" w:rsidRDefault="005322BD" w:rsidP="005322BD">
                  <w:pPr>
                    <w:pStyle w:val="UvjetniStil"/>
                    <w:jc w:val="right"/>
                  </w:pPr>
                  <w:r>
                    <w:rPr>
                      <w:sz w:val="16"/>
                    </w:rPr>
                    <w:t>1.339.000,00</w:t>
                  </w:r>
                </w:p>
              </w:tc>
              <w:tc>
                <w:tcPr>
                  <w:tcW w:w="700" w:type="dxa"/>
                  <w:tcMar>
                    <w:top w:w="40" w:type="dxa"/>
                    <w:left w:w="0" w:type="dxa"/>
                    <w:bottom w:w="40" w:type="dxa"/>
                    <w:right w:w="0" w:type="dxa"/>
                  </w:tcMar>
                </w:tcPr>
                <w:p w14:paraId="74A7983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C87652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141381A" w14:textId="77777777" w:rsidR="005322BD" w:rsidRDefault="005322BD" w:rsidP="005322BD">
                  <w:pPr>
                    <w:pStyle w:val="UvjetniStil"/>
                    <w:jc w:val="right"/>
                  </w:pPr>
                  <w:r>
                    <w:rPr>
                      <w:sz w:val="16"/>
                    </w:rPr>
                    <w:t>103,00</w:t>
                  </w:r>
                </w:p>
              </w:tc>
            </w:tr>
          </w:tbl>
          <w:p w14:paraId="2939247E" w14:textId="77777777" w:rsidR="005322BD" w:rsidRDefault="005322BD" w:rsidP="005322BD">
            <w:pPr>
              <w:pStyle w:val="EMPTYCELLSTYLE"/>
            </w:pPr>
          </w:p>
        </w:tc>
      </w:tr>
      <w:tr w:rsidR="005322BD" w14:paraId="6AF183F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D5BA6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1D38EC2" w14:textId="77777777" w:rsidR="005322BD" w:rsidRDefault="005322BD" w:rsidP="005322BD">
                  <w:pPr>
                    <w:pStyle w:val="izv2"/>
                  </w:pPr>
                  <w:r>
                    <w:rPr>
                      <w:sz w:val="16"/>
                    </w:rPr>
                    <w:t>Izvor 5.3. Kapitalne pomoći iz državnog proračuna</w:t>
                  </w:r>
                </w:p>
              </w:tc>
              <w:tc>
                <w:tcPr>
                  <w:tcW w:w="2020" w:type="dxa"/>
                </w:tcPr>
                <w:p w14:paraId="7C185FC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1F0AB7" w14:textId="77777777" w:rsidR="005322BD" w:rsidRDefault="005322BD" w:rsidP="005322BD">
                  <w:pPr>
                    <w:pStyle w:val="izv2"/>
                    <w:jc w:val="right"/>
                  </w:pPr>
                  <w:r>
                    <w:rPr>
                      <w:sz w:val="16"/>
                    </w:rPr>
                    <w:t>600.000,00</w:t>
                  </w:r>
                </w:p>
              </w:tc>
              <w:tc>
                <w:tcPr>
                  <w:tcW w:w="1300" w:type="dxa"/>
                  <w:shd w:val="clear" w:color="auto" w:fill="FFFFFF"/>
                  <w:tcMar>
                    <w:top w:w="0" w:type="dxa"/>
                    <w:left w:w="0" w:type="dxa"/>
                    <w:bottom w:w="0" w:type="dxa"/>
                    <w:right w:w="0" w:type="dxa"/>
                  </w:tcMar>
                  <w:vAlign w:val="center"/>
                </w:tcPr>
                <w:p w14:paraId="17EAFBF4" w14:textId="77777777" w:rsidR="005322BD" w:rsidRDefault="005322BD" w:rsidP="005322BD">
                  <w:pPr>
                    <w:pStyle w:val="izv2"/>
                    <w:jc w:val="right"/>
                  </w:pPr>
                  <w:r>
                    <w:rPr>
                      <w:sz w:val="16"/>
                    </w:rPr>
                    <w:t>609.000,00</w:t>
                  </w:r>
                </w:p>
              </w:tc>
              <w:tc>
                <w:tcPr>
                  <w:tcW w:w="1300" w:type="dxa"/>
                  <w:shd w:val="clear" w:color="auto" w:fill="FFFFFF"/>
                  <w:tcMar>
                    <w:top w:w="0" w:type="dxa"/>
                    <w:left w:w="0" w:type="dxa"/>
                    <w:bottom w:w="0" w:type="dxa"/>
                    <w:right w:w="0" w:type="dxa"/>
                  </w:tcMar>
                  <w:vAlign w:val="center"/>
                </w:tcPr>
                <w:p w14:paraId="2CD08194" w14:textId="77777777" w:rsidR="005322BD" w:rsidRDefault="005322BD" w:rsidP="005322BD">
                  <w:pPr>
                    <w:pStyle w:val="izv2"/>
                    <w:jc w:val="right"/>
                  </w:pPr>
                  <w:r>
                    <w:rPr>
                      <w:sz w:val="16"/>
                    </w:rPr>
                    <w:t>618.000,00</w:t>
                  </w:r>
                </w:p>
              </w:tc>
              <w:tc>
                <w:tcPr>
                  <w:tcW w:w="700" w:type="dxa"/>
                  <w:shd w:val="clear" w:color="auto" w:fill="FFFFFF"/>
                  <w:tcMar>
                    <w:top w:w="0" w:type="dxa"/>
                    <w:left w:w="0" w:type="dxa"/>
                    <w:bottom w:w="0" w:type="dxa"/>
                    <w:right w:w="0" w:type="dxa"/>
                  </w:tcMar>
                  <w:vAlign w:val="center"/>
                </w:tcPr>
                <w:p w14:paraId="5607DE9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6F3EA5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6716252" w14:textId="77777777" w:rsidR="005322BD" w:rsidRDefault="005322BD" w:rsidP="005322BD">
                  <w:pPr>
                    <w:pStyle w:val="izv2"/>
                    <w:jc w:val="right"/>
                  </w:pPr>
                  <w:r>
                    <w:rPr>
                      <w:sz w:val="16"/>
                    </w:rPr>
                    <w:t>103,00</w:t>
                  </w:r>
                </w:p>
              </w:tc>
            </w:tr>
          </w:tbl>
          <w:p w14:paraId="605D00B8" w14:textId="77777777" w:rsidR="005322BD" w:rsidRDefault="005322BD" w:rsidP="005322BD">
            <w:pPr>
              <w:pStyle w:val="EMPTYCELLSTYLE"/>
            </w:pPr>
          </w:p>
        </w:tc>
      </w:tr>
      <w:tr w:rsidR="005322BD" w14:paraId="36C12F84" w14:textId="77777777" w:rsidTr="005322BD">
        <w:tblPrEx>
          <w:tblCellMar>
            <w:top w:w="0" w:type="dxa"/>
            <w:bottom w:w="0" w:type="dxa"/>
          </w:tblCellMar>
        </w:tblPrEx>
        <w:trPr>
          <w:trHeight w:hRule="exact" w:val="80"/>
        </w:trPr>
        <w:tc>
          <w:tcPr>
            <w:tcW w:w="1800" w:type="dxa"/>
          </w:tcPr>
          <w:p w14:paraId="4E613F06" w14:textId="77777777" w:rsidR="005322BD" w:rsidRDefault="005322BD" w:rsidP="005322BD">
            <w:pPr>
              <w:pStyle w:val="EMPTYCELLSTYLE"/>
            </w:pPr>
          </w:p>
        </w:tc>
        <w:tc>
          <w:tcPr>
            <w:tcW w:w="2640" w:type="dxa"/>
          </w:tcPr>
          <w:p w14:paraId="03BBB95A" w14:textId="77777777" w:rsidR="005322BD" w:rsidRDefault="005322BD" w:rsidP="005322BD">
            <w:pPr>
              <w:pStyle w:val="EMPTYCELLSTYLE"/>
            </w:pPr>
          </w:p>
        </w:tc>
        <w:tc>
          <w:tcPr>
            <w:tcW w:w="600" w:type="dxa"/>
          </w:tcPr>
          <w:p w14:paraId="53C261F3" w14:textId="77777777" w:rsidR="005322BD" w:rsidRDefault="005322BD" w:rsidP="005322BD">
            <w:pPr>
              <w:pStyle w:val="EMPTYCELLSTYLE"/>
            </w:pPr>
          </w:p>
        </w:tc>
        <w:tc>
          <w:tcPr>
            <w:tcW w:w="2520" w:type="dxa"/>
          </w:tcPr>
          <w:p w14:paraId="63348037" w14:textId="77777777" w:rsidR="005322BD" w:rsidRDefault="005322BD" w:rsidP="005322BD">
            <w:pPr>
              <w:pStyle w:val="EMPTYCELLSTYLE"/>
            </w:pPr>
          </w:p>
        </w:tc>
        <w:tc>
          <w:tcPr>
            <w:tcW w:w="2520" w:type="dxa"/>
          </w:tcPr>
          <w:p w14:paraId="7027AF1F" w14:textId="77777777" w:rsidR="005322BD" w:rsidRDefault="005322BD" w:rsidP="005322BD">
            <w:pPr>
              <w:pStyle w:val="EMPTYCELLSTYLE"/>
            </w:pPr>
          </w:p>
        </w:tc>
        <w:tc>
          <w:tcPr>
            <w:tcW w:w="3420" w:type="dxa"/>
          </w:tcPr>
          <w:p w14:paraId="3D761CBE" w14:textId="77777777" w:rsidR="005322BD" w:rsidRDefault="005322BD" w:rsidP="005322BD">
            <w:pPr>
              <w:pStyle w:val="EMPTYCELLSTYLE"/>
            </w:pPr>
          </w:p>
        </w:tc>
        <w:tc>
          <w:tcPr>
            <w:tcW w:w="720" w:type="dxa"/>
          </w:tcPr>
          <w:p w14:paraId="77396ED3" w14:textId="77777777" w:rsidR="005322BD" w:rsidRDefault="005322BD" w:rsidP="005322BD">
            <w:pPr>
              <w:pStyle w:val="EMPTYCELLSTYLE"/>
            </w:pPr>
          </w:p>
        </w:tc>
        <w:tc>
          <w:tcPr>
            <w:tcW w:w="680" w:type="dxa"/>
          </w:tcPr>
          <w:p w14:paraId="715D91A1" w14:textId="77777777" w:rsidR="005322BD" w:rsidRDefault="005322BD" w:rsidP="005322BD">
            <w:pPr>
              <w:pStyle w:val="EMPTYCELLSTYLE"/>
            </w:pPr>
          </w:p>
        </w:tc>
        <w:tc>
          <w:tcPr>
            <w:tcW w:w="40" w:type="dxa"/>
          </w:tcPr>
          <w:p w14:paraId="2DA8CCCB" w14:textId="77777777" w:rsidR="005322BD" w:rsidRDefault="005322BD" w:rsidP="005322BD">
            <w:pPr>
              <w:pStyle w:val="EMPTYCELLSTYLE"/>
            </w:pPr>
          </w:p>
        </w:tc>
        <w:tc>
          <w:tcPr>
            <w:tcW w:w="1080" w:type="dxa"/>
          </w:tcPr>
          <w:p w14:paraId="3FC5529A" w14:textId="77777777" w:rsidR="005322BD" w:rsidRDefault="005322BD" w:rsidP="005322BD">
            <w:pPr>
              <w:pStyle w:val="EMPTYCELLSTYLE"/>
            </w:pPr>
          </w:p>
        </w:tc>
        <w:tc>
          <w:tcPr>
            <w:tcW w:w="40" w:type="dxa"/>
          </w:tcPr>
          <w:p w14:paraId="0FFEA308" w14:textId="77777777" w:rsidR="005322BD" w:rsidRDefault="005322BD" w:rsidP="005322BD">
            <w:pPr>
              <w:pStyle w:val="EMPTYCELLSTYLE"/>
            </w:pPr>
          </w:p>
        </w:tc>
      </w:tr>
      <w:tr w:rsidR="005322BD" w14:paraId="0678B0E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925AE6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48AAFA" w14:textId="77777777" w:rsidR="005322BD" w:rsidRDefault="005322BD" w:rsidP="005322BD">
                  <w:pPr>
                    <w:pStyle w:val="fun3"/>
                  </w:pPr>
                  <w:r>
                    <w:rPr>
                      <w:sz w:val="16"/>
                    </w:rPr>
                    <w:lastRenderedPageBreak/>
                    <w:t>FUNKCIJSKA KLASIFIKACIJA 0860 Rashodi za rekreaciju, kulturu i religiju koji nisu drugdje svrstani</w:t>
                  </w:r>
                </w:p>
              </w:tc>
              <w:tc>
                <w:tcPr>
                  <w:tcW w:w="2020" w:type="dxa"/>
                </w:tcPr>
                <w:p w14:paraId="7AD4125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D12F96" w14:textId="77777777" w:rsidR="005322BD" w:rsidRDefault="005322BD" w:rsidP="005322BD">
                  <w:pPr>
                    <w:pStyle w:val="fun3"/>
                    <w:jc w:val="right"/>
                  </w:pPr>
                  <w:r>
                    <w:rPr>
                      <w:sz w:val="16"/>
                    </w:rPr>
                    <w:t>600.000,00</w:t>
                  </w:r>
                </w:p>
              </w:tc>
              <w:tc>
                <w:tcPr>
                  <w:tcW w:w="1300" w:type="dxa"/>
                  <w:shd w:val="clear" w:color="auto" w:fill="FFFFFF"/>
                  <w:tcMar>
                    <w:top w:w="0" w:type="dxa"/>
                    <w:left w:w="0" w:type="dxa"/>
                    <w:bottom w:w="0" w:type="dxa"/>
                    <w:right w:w="0" w:type="dxa"/>
                  </w:tcMar>
                  <w:vAlign w:val="center"/>
                </w:tcPr>
                <w:p w14:paraId="581B5127" w14:textId="77777777" w:rsidR="005322BD" w:rsidRDefault="005322BD" w:rsidP="005322BD">
                  <w:pPr>
                    <w:pStyle w:val="fun3"/>
                    <w:jc w:val="right"/>
                  </w:pPr>
                  <w:r>
                    <w:rPr>
                      <w:sz w:val="16"/>
                    </w:rPr>
                    <w:t>609.000,00</w:t>
                  </w:r>
                </w:p>
              </w:tc>
              <w:tc>
                <w:tcPr>
                  <w:tcW w:w="1300" w:type="dxa"/>
                  <w:shd w:val="clear" w:color="auto" w:fill="FFFFFF"/>
                  <w:tcMar>
                    <w:top w:w="0" w:type="dxa"/>
                    <w:left w:w="0" w:type="dxa"/>
                    <w:bottom w:w="0" w:type="dxa"/>
                    <w:right w:w="0" w:type="dxa"/>
                  </w:tcMar>
                  <w:vAlign w:val="center"/>
                </w:tcPr>
                <w:p w14:paraId="2B051FD5" w14:textId="77777777" w:rsidR="005322BD" w:rsidRDefault="005322BD" w:rsidP="005322BD">
                  <w:pPr>
                    <w:pStyle w:val="fun3"/>
                    <w:jc w:val="right"/>
                  </w:pPr>
                  <w:r>
                    <w:rPr>
                      <w:sz w:val="16"/>
                    </w:rPr>
                    <w:t>618.000,00</w:t>
                  </w:r>
                </w:p>
              </w:tc>
              <w:tc>
                <w:tcPr>
                  <w:tcW w:w="700" w:type="dxa"/>
                  <w:shd w:val="clear" w:color="auto" w:fill="FFFFFF"/>
                  <w:tcMar>
                    <w:top w:w="0" w:type="dxa"/>
                    <w:left w:w="0" w:type="dxa"/>
                    <w:bottom w:w="0" w:type="dxa"/>
                    <w:right w:w="0" w:type="dxa"/>
                  </w:tcMar>
                  <w:vAlign w:val="center"/>
                </w:tcPr>
                <w:p w14:paraId="7EA2FFF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E42EC3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86DD8DE" w14:textId="77777777" w:rsidR="005322BD" w:rsidRDefault="005322BD" w:rsidP="005322BD">
                  <w:pPr>
                    <w:pStyle w:val="fun3"/>
                    <w:jc w:val="right"/>
                  </w:pPr>
                  <w:r>
                    <w:rPr>
                      <w:sz w:val="16"/>
                    </w:rPr>
                    <w:t>103,00</w:t>
                  </w:r>
                </w:p>
              </w:tc>
            </w:tr>
          </w:tbl>
          <w:p w14:paraId="25A001FB" w14:textId="77777777" w:rsidR="005322BD" w:rsidRDefault="005322BD" w:rsidP="005322BD">
            <w:pPr>
              <w:pStyle w:val="EMPTYCELLSTYLE"/>
            </w:pPr>
          </w:p>
        </w:tc>
      </w:tr>
      <w:tr w:rsidR="005322BD" w14:paraId="4064BCF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92BAC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F269881"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6B574DD" w14:textId="77777777" w:rsidR="005322BD" w:rsidRDefault="005322BD" w:rsidP="005322BD">
                  <w:pPr>
                    <w:pStyle w:val="UvjetniStil10"/>
                  </w:pPr>
                  <w:r>
                    <w:rPr>
                      <w:sz w:val="16"/>
                    </w:rPr>
                    <w:t>Rashodi za nabavu nefinancijske imovine</w:t>
                  </w:r>
                </w:p>
              </w:tc>
              <w:tc>
                <w:tcPr>
                  <w:tcW w:w="2500" w:type="dxa"/>
                </w:tcPr>
                <w:p w14:paraId="5A51209E" w14:textId="77777777" w:rsidR="005322BD" w:rsidRDefault="005322BD" w:rsidP="005322BD">
                  <w:pPr>
                    <w:pStyle w:val="EMPTYCELLSTYLE"/>
                  </w:pPr>
                </w:p>
              </w:tc>
              <w:tc>
                <w:tcPr>
                  <w:tcW w:w="1300" w:type="dxa"/>
                  <w:tcMar>
                    <w:top w:w="40" w:type="dxa"/>
                    <w:left w:w="0" w:type="dxa"/>
                    <w:bottom w:w="40" w:type="dxa"/>
                    <w:right w:w="0" w:type="dxa"/>
                  </w:tcMar>
                </w:tcPr>
                <w:p w14:paraId="755D4189" w14:textId="77777777" w:rsidR="005322BD" w:rsidRDefault="005322BD" w:rsidP="005322BD">
                  <w:pPr>
                    <w:pStyle w:val="UvjetniStil10"/>
                    <w:jc w:val="right"/>
                  </w:pPr>
                  <w:r>
                    <w:rPr>
                      <w:sz w:val="16"/>
                    </w:rPr>
                    <w:t>600.000,00</w:t>
                  </w:r>
                </w:p>
              </w:tc>
              <w:tc>
                <w:tcPr>
                  <w:tcW w:w="1300" w:type="dxa"/>
                  <w:tcMar>
                    <w:top w:w="40" w:type="dxa"/>
                    <w:left w:w="0" w:type="dxa"/>
                    <w:bottom w:w="40" w:type="dxa"/>
                    <w:right w:w="0" w:type="dxa"/>
                  </w:tcMar>
                </w:tcPr>
                <w:p w14:paraId="15A81371" w14:textId="77777777" w:rsidR="005322BD" w:rsidRDefault="005322BD" w:rsidP="005322BD">
                  <w:pPr>
                    <w:pStyle w:val="UvjetniStil10"/>
                    <w:jc w:val="right"/>
                  </w:pPr>
                  <w:r>
                    <w:rPr>
                      <w:sz w:val="16"/>
                    </w:rPr>
                    <w:t>609.000,00</w:t>
                  </w:r>
                </w:p>
              </w:tc>
              <w:tc>
                <w:tcPr>
                  <w:tcW w:w="1300" w:type="dxa"/>
                  <w:tcMar>
                    <w:top w:w="40" w:type="dxa"/>
                    <w:left w:w="0" w:type="dxa"/>
                    <w:bottom w:w="40" w:type="dxa"/>
                    <w:right w:w="0" w:type="dxa"/>
                  </w:tcMar>
                </w:tcPr>
                <w:p w14:paraId="6BFE9477" w14:textId="77777777" w:rsidR="005322BD" w:rsidRDefault="005322BD" w:rsidP="005322BD">
                  <w:pPr>
                    <w:pStyle w:val="UvjetniStil10"/>
                    <w:jc w:val="right"/>
                  </w:pPr>
                  <w:r>
                    <w:rPr>
                      <w:sz w:val="16"/>
                    </w:rPr>
                    <w:t>618.000,00</w:t>
                  </w:r>
                </w:p>
              </w:tc>
              <w:tc>
                <w:tcPr>
                  <w:tcW w:w="700" w:type="dxa"/>
                  <w:tcMar>
                    <w:top w:w="40" w:type="dxa"/>
                    <w:left w:w="0" w:type="dxa"/>
                    <w:bottom w:w="40" w:type="dxa"/>
                    <w:right w:w="0" w:type="dxa"/>
                  </w:tcMar>
                </w:tcPr>
                <w:p w14:paraId="20927ED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F1896E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D6220D7" w14:textId="77777777" w:rsidR="005322BD" w:rsidRDefault="005322BD" w:rsidP="005322BD">
                  <w:pPr>
                    <w:pStyle w:val="UvjetniStil10"/>
                    <w:jc w:val="right"/>
                  </w:pPr>
                  <w:r>
                    <w:rPr>
                      <w:sz w:val="16"/>
                    </w:rPr>
                    <w:t>103,00</w:t>
                  </w:r>
                </w:p>
              </w:tc>
            </w:tr>
          </w:tbl>
          <w:p w14:paraId="50149353" w14:textId="77777777" w:rsidR="005322BD" w:rsidRDefault="005322BD" w:rsidP="005322BD">
            <w:pPr>
              <w:pStyle w:val="EMPTYCELLSTYLE"/>
            </w:pPr>
          </w:p>
        </w:tc>
      </w:tr>
      <w:tr w:rsidR="005322BD" w14:paraId="03FD2C4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DE84AE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B2BD40"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2B1338D0" w14:textId="77777777" w:rsidR="005322BD" w:rsidRDefault="005322BD" w:rsidP="005322BD">
                  <w:pPr>
                    <w:pStyle w:val="UvjetniStil10"/>
                  </w:pPr>
                  <w:r>
                    <w:rPr>
                      <w:sz w:val="16"/>
                    </w:rPr>
                    <w:t>Rashodi za nabavu proizvedene dugotrajne imovine</w:t>
                  </w:r>
                </w:p>
              </w:tc>
              <w:tc>
                <w:tcPr>
                  <w:tcW w:w="2500" w:type="dxa"/>
                </w:tcPr>
                <w:p w14:paraId="1B774115" w14:textId="77777777" w:rsidR="005322BD" w:rsidRDefault="005322BD" w:rsidP="005322BD">
                  <w:pPr>
                    <w:pStyle w:val="EMPTYCELLSTYLE"/>
                  </w:pPr>
                </w:p>
              </w:tc>
              <w:tc>
                <w:tcPr>
                  <w:tcW w:w="1300" w:type="dxa"/>
                  <w:tcMar>
                    <w:top w:w="40" w:type="dxa"/>
                    <w:left w:w="0" w:type="dxa"/>
                    <w:bottom w:w="40" w:type="dxa"/>
                    <w:right w:w="0" w:type="dxa"/>
                  </w:tcMar>
                </w:tcPr>
                <w:p w14:paraId="49087AFA" w14:textId="77777777" w:rsidR="005322BD" w:rsidRDefault="005322BD" w:rsidP="005322BD">
                  <w:pPr>
                    <w:pStyle w:val="UvjetniStil10"/>
                    <w:jc w:val="right"/>
                  </w:pPr>
                  <w:r>
                    <w:rPr>
                      <w:sz w:val="16"/>
                    </w:rPr>
                    <w:t>600.000,00</w:t>
                  </w:r>
                </w:p>
              </w:tc>
              <w:tc>
                <w:tcPr>
                  <w:tcW w:w="1300" w:type="dxa"/>
                  <w:tcMar>
                    <w:top w:w="40" w:type="dxa"/>
                    <w:left w:w="0" w:type="dxa"/>
                    <w:bottom w:w="40" w:type="dxa"/>
                    <w:right w:w="0" w:type="dxa"/>
                  </w:tcMar>
                </w:tcPr>
                <w:p w14:paraId="65629313" w14:textId="77777777" w:rsidR="005322BD" w:rsidRDefault="005322BD" w:rsidP="005322BD">
                  <w:pPr>
                    <w:pStyle w:val="UvjetniStil10"/>
                    <w:jc w:val="right"/>
                  </w:pPr>
                  <w:r>
                    <w:rPr>
                      <w:sz w:val="16"/>
                    </w:rPr>
                    <w:t>609.000,00</w:t>
                  </w:r>
                </w:p>
              </w:tc>
              <w:tc>
                <w:tcPr>
                  <w:tcW w:w="1300" w:type="dxa"/>
                  <w:tcMar>
                    <w:top w:w="40" w:type="dxa"/>
                    <w:left w:w="0" w:type="dxa"/>
                    <w:bottom w:w="40" w:type="dxa"/>
                    <w:right w:w="0" w:type="dxa"/>
                  </w:tcMar>
                </w:tcPr>
                <w:p w14:paraId="11B119F8" w14:textId="77777777" w:rsidR="005322BD" w:rsidRDefault="005322BD" w:rsidP="005322BD">
                  <w:pPr>
                    <w:pStyle w:val="UvjetniStil10"/>
                    <w:jc w:val="right"/>
                  </w:pPr>
                  <w:r>
                    <w:rPr>
                      <w:sz w:val="16"/>
                    </w:rPr>
                    <w:t>618.000,00</w:t>
                  </w:r>
                </w:p>
              </w:tc>
              <w:tc>
                <w:tcPr>
                  <w:tcW w:w="700" w:type="dxa"/>
                  <w:tcMar>
                    <w:top w:w="40" w:type="dxa"/>
                    <w:left w:w="0" w:type="dxa"/>
                    <w:bottom w:w="40" w:type="dxa"/>
                    <w:right w:w="0" w:type="dxa"/>
                  </w:tcMar>
                </w:tcPr>
                <w:p w14:paraId="523DFF4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F7846B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43E1CEC" w14:textId="77777777" w:rsidR="005322BD" w:rsidRDefault="005322BD" w:rsidP="005322BD">
                  <w:pPr>
                    <w:pStyle w:val="UvjetniStil10"/>
                    <w:jc w:val="right"/>
                  </w:pPr>
                  <w:r>
                    <w:rPr>
                      <w:sz w:val="16"/>
                    </w:rPr>
                    <w:t>103,00</w:t>
                  </w:r>
                </w:p>
              </w:tc>
            </w:tr>
          </w:tbl>
          <w:p w14:paraId="638F1A9F" w14:textId="77777777" w:rsidR="005322BD" w:rsidRDefault="005322BD" w:rsidP="005322BD">
            <w:pPr>
              <w:pStyle w:val="EMPTYCELLSTYLE"/>
            </w:pPr>
          </w:p>
        </w:tc>
      </w:tr>
      <w:tr w:rsidR="005322BD" w14:paraId="71B54A7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CA310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97F2C3"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3A48F650" w14:textId="77777777" w:rsidR="005322BD" w:rsidRDefault="005322BD" w:rsidP="005322BD">
                  <w:pPr>
                    <w:pStyle w:val="UvjetniStil"/>
                  </w:pPr>
                  <w:r>
                    <w:rPr>
                      <w:sz w:val="16"/>
                    </w:rPr>
                    <w:t>Građevinski objekti</w:t>
                  </w:r>
                </w:p>
              </w:tc>
              <w:tc>
                <w:tcPr>
                  <w:tcW w:w="2500" w:type="dxa"/>
                </w:tcPr>
                <w:p w14:paraId="1C1E1BE1" w14:textId="77777777" w:rsidR="005322BD" w:rsidRDefault="005322BD" w:rsidP="005322BD">
                  <w:pPr>
                    <w:pStyle w:val="EMPTYCELLSTYLE"/>
                  </w:pPr>
                </w:p>
              </w:tc>
              <w:tc>
                <w:tcPr>
                  <w:tcW w:w="1300" w:type="dxa"/>
                  <w:tcMar>
                    <w:top w:w="40" w:type="dxa"/>
                    <w:left w:w="0" w:type="dxa"/>
                    <w:bottom w:w="40" w:type="dxa"/>
                    <w:right w:w="0" w:type="dxa"/>
                  </w:tcMar>
                </w:tcPr>
                <w:p w14:paraId="4A203EC9" w14:textId="77777777" w:rsidR="005322BD" w:rsidRDefault="005322BD" w:rsidP="005322BD">
                  <w:pPr>
                    <w:pStyle w:val="UvjetniStil"/>
                    <w:jc w:val="right"/>
                  </w:pPr>
                  <w:r>
                    <w:rPr>
                      <w:sz w:val="16"/>
                    </w:rPr>
                    <w:t>600.000,00</w:t>
                  </w:r>
                </w:p>
              </w:tc>
              <w:tc>
                <w:tcPr>
                  <w:tcW w:w="1300" w:type="dxa"/>
                  <w:tcMar>
                    <w:top w:w="40" w:type="dxa"/>
                    <w:left w:w="0" w:type="dxa"/>
                    <w:bottom w:w="40" w:type="dxa"/>
                    <w:right w:w="0" w:type="dxa"/>
                  </w:tcMar>
                </w:tcPr>
                <w:p w14:paraId="521579C3" w14:textId="77777777" w:rsidR="005322BD" w:rsidRDefault="005322BD" w:rsidP="005322BD">
                  <w:pPr>
                    <w:pStyle w:val="UvjetniStil"/>
                    <w:jc w:val="right"/>
                  </w:pPr>
                  <w:r>
                    <w:rPr>
                      <w:sz w:val="16"/>
                    </w:rPr>
                    <w:t>609.000,00</w:t>
                  </w:r>
                </w:p>
              </w:tc>
              <w:tc>
                <w:tcPr>
                  <w:tcW w:w="1300" w:type="dxa"/>
                  <w:tcMar>
                    <w:top w:w="40" w:type="dxa"/>
                    <w:left w:w="0" w:type="dxa"/>
                    <w:bottom w:w="40" w:type="dxa"/>
                    <w:right w:w="0" w:type="dxa"/>
                  </w:tcMar>
                </w:tcPr>
                <w:p w14:paraId="1CED1864" w14:textId="77777777" w:rsidR="005322BD" w:rsidRDefault="005322BD" w:rsidP="005322BD">
                  <w:pPr>
                    <w:pStyle w:val="UvjetniStil"/>
                    <w:jc w:val="right"/>
                  </w:pPr>
                  <w:r>
                    <w:rPr>
                      <w:sz w:val="16"/>
                    </w:rPr>
                    <w:t>618.000,00</w:t>
                  </w:r>
                </w:p>
              </w:tc>
              <w:tc>
                <w:tcPr>
                  <w:tcW w:w="700" w:type="dxa"/>
                  <w:tcMar>
                    <w:top w:w="40" w:type="dxa"/>
                    <w:left w:w="0" w:type="dxa"/>
                    <w:bottom w:w="40" w:type="dxa"/>
                    <w:right w:w="0" w:type="dxa"/>
                  </w:tcMar>
                </w:tcPr>
                <w:p w14:paraId="4ECD730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AC3481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0B22F36" w14:textId="77777777" w:rsidR="005322BD" w:rsidRDefault="005322BD" w:rsidP="005322BD">
                  <w:pPr>
                    <w:pStyle w:val="UvjetniStil"/>
                    <w:jc w:val="right"/>
                  </w:pPr>
                  <w:r>
                    <w:rPr>
                      <w:sz w:val="16"/>
                    </w:rPr>
                    <w:t>103,00</w:t>
                  </w:r>
                </w:p>
              </w:tc>
            </w:tr>
          </w:tbl>
          <w:p w14:paraId="2DC82161" w14:textId="77777777" w:rsidR="005322BD" w:rsidRDefault="005322BD" w:rsidP="005322BD">
            <w:pPr>
              <w:pStyle w:val="EMPTYCELLSTYLE"/>
            </w:pPr>
          </w:p>
        </w:tc>
      </w:tr>
      <w:tr w:rsidR="005322BD" w14:paraId="232E0FD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76F6F5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F7D62F" w14:textId="77777777" w:rsidR="005322BD" w:rsidRDefault="005322BD" w:rsidP="005322BD">
                  <w:pPr>
                    <w:pStyle w:val="prog3"/>
                  </w:pPr>
                  <w:r>
                    <w:rPr>
                      <w:sz w:val="16"/>
                    </w:rPr>
                    <w:t>Tekući projekt T100044 Nabava sportske opreme</w:t>
                  </w:r>
                </w:p>
              </w:tc>
              <w:tc>
                <w:tcPr>
                  <w:tcW w:w="2020" w:type="dxa"/>
                </w:tcPr>
                <w:p w14:paraId="08E0A03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6F4156" w14:textId="77777777" w:rsidR="005322BD" w:rsidRDefault="005322BD" w:rsidP="005322BD">
                  <w:pPr>
                    <w:pStyle w:val="prog3"/>
                    <w:jc w:val="right"/>
                  </w:pPr>
                  <w:r>
                    <w:rPr>
                      <w:sz w:val="16"/>
                    </w:rPr>
                    <w:t>60.000,00</w:t>
                  </w:r>
                </w:p>
              </w:tc>
              <w:tc>
                <w:tcPr>
                  <w:tcW w:w="1300" w:type="dxa"/>
                  <w:shd w:val="clear" w:color="auto" w:fill="FFFFFF"/>
                  <w:tcMar>
                    <w:top w:w="0" w:type="dxa"/>
                    <w:left w:w="0" w:type="dxa"/>
                    <w:bottom w:w="0" w:type="dxa"/>
                    <w:right w:w="0" w:type="dxa"/>
                  </w:tcMar>
                  <w:vAlign w:val="center"/>
                </w:tcPr>
                <w:p w14:paraId="432A5489" w14:textId="77777777" w:rsidR="005322BD" w:rsidRDefault="005322BD" w:rsidP="005322BD">
                  <w:pPr>
                    <w:pStyle w:val="prog3"/>
                    <w:jc w:val="right"/>
                  </w:pPr>
                  <w:r>
                    <w:rPr>
                      <w:sz w:val="16"/>
                    </w:rPr>
                    <w:t>60.900,00</w:t>
                  </w:r>
                </w:p>
              </w:tc>
              <w:tc>
                <w:tcPr>
                  <w:tcW w:w="1300" w:type="dxa"/>
                  <w:shd w:val="clear" w:color="auto" w:fill="FFFFFF"/>
                  <w:tcMar>
                    <w:top w:w="0" w:type="dxa"/>
                    <w:left w:w="0" w:type="dxa"/>
                    <w:bottom w:w="0" w:type="dxa"/>
                    <w:right w:w="0" w:type="dxa"/>
                  </w:tcMar>
                  <w:vAlign w:val="center"/>
                </w:tcPr>
                <w:p w14:paraId="49F9F2DF" w14:textId="77777777" w:rsidR="005322BD" w:rsidRDefault="005322BD" w:rsidP="005322BD">
                  <w:pPr>
                    <w:pStyle w:val="prog3"/>
                    <w:jc w:val="right"/>
                  </w:pPr>
                  <w:r>
                    <w:rPr>
                      <w:sz w:val="16"/>
                    </w:rPr>
                    <w:t>61.800,00</w:t>
                  </w:r>
                </w:p>
              </w:tc>
              <w:tc>
                <w:tcPr>
                  <w:tcW w:w="700" w:type="dxa"/>
                  <w:shd w:val="clear" w:color="auto" w:fill="FFFFFF"/>
                  <w:tcMar>
                    <w:top w:w="0" w:type="dxa"/>
                    <w:left w:w="0" w:type="dxa"/>
                    <w:bottom w:w="0" w:type="dxa"/>
                    <w:right w:w="0" w:type="dxa"/>
                  </w:tcMar>
                  <w:vAlign w:val="center"/>
                </w:tcPr>
                <w:p w14:paraId="14E72C7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3A1370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AC80B89" w14:textId="77777777" w:rsidR="005322BD" w:rsidRDefault="005322BD" w:rsidP="005322BD">
                  <w:pPr>
                    <w:pStyle w:val="prog3"/>
                    <w:jc w:val="right"/>
                  </w:pPr>
                  <w:r>
                    <w:rPr>
                      <w:sz w:val="16"/>
                    </w:rPr>
                    <w:t>103,00</w:t>
                  </w:r>
                </w:p>
              </w:tc>
            </w:tr>
          </w:tbl>
          <w:p w14:paraId="191058DF" w14:textId="77777777" w:rsidR="005322BD" w:rsidRDefault="005322BD" w:rsidP="005322BD">
            <w:pPr>
              <w:pStyle w:val="EMPTYCELLSTYLE"/>
            </w:pPr>
          </w:p>
        </w:tc>
      </w:tr>
      <w:tr w:rsidR="005322BD" w14:paraId="474CE52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BAE716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921B698" w14:textId="77777777" w:rsidR="005322BD" w:rsidRDefault="005322BD" w:rsidP="005322BD">
                  <w:pPr>
                    <w:pStyle w:val="izv1"/>
                  </w:pPr>
                  <w:r>
                    <w:rPr>
                      <w:sz w:val="16"/>
                    </w:rPr>
                    <w:t>Izvor 1. OPĆI PRIHODI I PRIMICI</w:t>
                  </w:r>
                </w:p>
              </w:tc>
              <w:tc>
                <w:tcPr>
                  <w:tcW w:w="2020" w:type="dxa"/>
                </w:tcPr>
                <w:p w14:paraId="5D66AD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72471FF" w14:textId="77777777" w:rsidR="005322BD" w:rsidRDefault="005322BD" w:rsidP="005322BD">
                  <w:pPr>
                    <w:pStyle w:val="izv1"/>
                    <w:jc w:val="right"/>
                  </w:pPr>
                  <w:r>
                    <w:rPr>
                      <w:sz w:val="16"/>
                    </w:rPr>
                    <w:t>60.000,00</w:t>
                  </w:r>
                </w:p>
              </w:tc>
              <w:tc>
                <w:tcPr>
                  <w:tcW w:w="1300" w:type="dxa"/>
                  <w:shd w:val="clear" w:color="auto" w:fill="FFFFFF"/>
                  <w:tcMar>
                    <w:top w:w="0" w:type="dxa"/>
                    <w:left w:w="0" w:type="dxa"/>
                    <w:bottom w:w="0" w:type="dxa"/>
                    <w:right w:w="0" w:type="dxa"/>
                  </w:tcMar>
                  <w:vAlign w:val="center"/>
                </w:tcPr>
                <w:p w14:paraId="5C3615E8" w14:textId="77777777" w:rsidR="005322BD" w:rsidRDefault="005322BD" w:rsidP="005322BD">
                  <w:pPr>
                    <w:pStyle w:val="izv1"/>
                    <w:jc w:val="right"/>
                  </w:pPr>
                  <w:r>
                    <w:rPr>
                      <w:sz w:val="16"/>
                    </w:rPr>
                    <w:t>60.900,00</w:t>
                  </w:r>
                </w:p>
              </w:tc>
              <w:tc>
                <w:tcPr>
                  <w:tcW w:w="1300" w:type="dxa"/>
                  <w:shd w:val="clear" w:color="auto" w:fill="FFFFFF"/>
                  <w:tcMar>
                    <w:top w:w="0" w:type="dxa"/>
                    <w:left w:w="0" w:type="dxa"/>
                    <w:bottom w:w="0" w:type="dxa"/>
                    <w:right w:w="0" w:type="dxa"/>
                  </w:tcMar>
                  <w:vAlign w:val="center"/>
                </w:tcPr>
                <w:p w14:paraId="21F3500E" w14:textId="77777777" w:rsidR="005322BD" w:rsidRDefault="005322BD" w:rsidP="005322BD">
                  <w:pPr>
                    <w:pStyle w:val="izv1"/>
                    <w:jc w:val="right"/>
                  </w:pPr>
                  <w:r>
                    <w:rPr>
                      <w:sz w:val="16"/>
                    </w:rPr>
                    <w:t>61.800,00</w:t>
                  </w:r>
                </w:p>
              </w:tc>
              <w:tc>
                <w:tcPr>
                  <w:tcW w:w="700" w:type="dxa"/>
                  <w:shd w:val="clear" w:color="auto" w:fill="FFFFFF"/>
                  <w:tcMar>
                    <w:top w:w="0" w:type="dxa"/>
                    <w:left w:w="0" w:type="dxa"/>
                    <w:bottom w:w="0" w:type="dxa"/>
                    <w:right w:w="0" w:type="dxa"/>
                  </w:tcMar>
                  <w:vAlign w:val="center"/>
                </w:tcPr>
                <w:p w14:paraId="0E52FCB6"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0B57A8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D297D07" w14:textId="77777777" w:rsidR="005322BD" w:rsidRDefault="005322BD" w:rsidP="005322BD">
                  <w:pPr>
                    <w:pStyle w:val="izv1"/>
                    <w:jc w:val="right"/>
                  </w:pPr>
                  <w:r>
                    <w:rPr>
                      <w:sz w:val="16"/>
                    </w:rPr>
                    <w:t>103,00</w:t>
                  </w:r>
                </w:p>
              </w:tc>
            </w:tr>
          </w:tbl>
          <w:p w14:paraId="1E4139A3" w14:textId="77777777" w:rsidR="005322BD" w:rsidRDefault="005322BD" w:rsidP="005322BD">
            <w:pPr>
              <w:pStyle w:val="EMPTYCELLSTYLE"/>
            </w:pPr>
          </w:p>
        </w:tc>
      </w:tr>
      <w:tr w:rsidR="005322BD" w14:paraId="21D09E1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FD20E3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BFEDE54" w14:textId="77777777" w:rsidR="005322BD" w:rsidRDefault="005322BD" w:rsidP="005322BD">
                  <w:pPr>
                    <w:pStyle w:val="izv2"/>
                  </w:pPr>
                  <w:r>
                    <w:rPr>
                      <w:sz w:val="16"/>
                    </w:rPr>
                    <w:t>Izvor 1.1. Prihodi od poreza</w:t>
                  </w:r>
                </w:p>
              </w:tc>
              <w:tc>
                <w:tcPr>
                  <w:tcW w:w="2020" w:type="dxa"/>
                </w:tcPr>
                <w:p w14:paraId="2BA4375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EB39E7" w14:textId="77777777" w:rsidR="005322BD" w:rsidRDefault="005322BD" w:rsidP="005322BD">
                  <w:pPr>
                    <w:pStyle w:val="izv2"/>
                    <w:jc w:val="right"/>
                  </w:pPr>
                  <w:r>
                    <w:rPr>
                      <w:sz w:val="16"/>
                    </w:rPr>
                    <w:t>60.000,00</w:t>
                  </w:r>
                </w:p>
              </w:tc>
              <w:tc>
                <w:tcPr>
                  <w:tcW w:w="1300" w:type="dxa"/>
                  <w:shd w:val="clear" w:color="auto" w:fill="FFFFFF"/>
                  <w:tcMar>
                    <w:top w:w="0" w:type="dxa"/>
                    <w:left w:w="0" w:type="dxa"/>
                    <w:bottom w:w="0" w:type="dxa"/>
                    <w:right w:w="0" w:type="dxa"/>
                  </w:tcMar>
                  <w:vAlign w:val="center"/>
                </w:tcPr>
                <w:p w14:paraId="3C192916" w14:textId="77777777" w:rsidR="005322BD" w:rsidRDefault="005322BD" w:rsidP="005322BD">
                  <w:pPr>
                    <w:pStyle w:val="izv2"/>
                    <w:jc w:val="right"/>
                  </w:pPr>
                  <w:r>
                    <w:rPr>
                      <w:sz w:val="16"/>
                    </w:rPr>
                    <w:t>60.900,00</w:t>
                  </w:r>
                </w:p>
              </w:tc>
              <w:tc>
                <w:tcPr>
                  <w:tcW w:w="1300" w:type="dxa"/>
                  <w:shd w:val="clear" w:color="auto" w:fill="FFFFFF"/>
                  <w:tcMar>
                    <w:top w:w="0" w:type="dxa"/>
                    <w:left w:w="0" w:type="dxa"/>
                    <w:bottom w:w="0" w:type="dxa"/>
                    <w:right w:w="0" w:type="dxa"/>
                  </w:tcMar>
                  <w:vAlign w:val="center"/>
                </w:tcPr>
                <w:p w14:paraId="2C4A067D" w14:textId="77777777" w:rsidR="005322BD" w:rsidRDefault="005322BD" w:rsidP="005322BD">
                  <w:pPr>
                    <w:pStyle w:val="izv2"/>
                    <w:jc w:val="right"/>
                  </w:pPr>
                  <w:r>
                    <w:rPr>
                      <w:sz w:val="16"/>
                    </w:rPr>
                    <w:t>61.800,00</w:t>
                  </w:r>
                </w:p>
              </w:tc>
              <w:tc>
                <w:tcPr>
                  <w:tcW w:w="700" w:type="dxa"/>
                  <w:shd w:val="clear" w:color="auto" w:fill="FFFFFF"/>
                  <w:tcMar>
                    <w:top w:w="0" w:type="dxa"/>
                    <w:left w:w="0" w:type="dxa"/>
                    <w:bottom w:w="0" w:type="dxa"/>
                    <w:right w:w="0" w:type="dxa"/>
                  </w:tcMar>
                  <w:vAlign w:val="center"/>
                </w:tcPr>
                <w:p w14:paraId="2EE7A68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07ED517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65AAE00" w14:textId="77777777" w:rsidR="005322BD" w:rsidRDefault="005322BD" w:rsidP="005322BD">
                  <w:pPr>
                    <w:pStyle w:val="izv2"/>
                    <w:jc w:val="right"/>
                  </w:pPr>
                  <w:r>
                    <w:rPr>
                      <w:sz w:val="16"/>
                    </w:rPr>
                    <w:t>103,00</w:t>
                  </w:r>
                </w:p>
              </w:tc>
            </w:tr>
          </w:tbl>
          <w:p w14:paraId="48773F9F" w14:textId="77777777" w:rsidR="005322BD" w:rsidRDefault="005322BD" w:rsidP="005322BD">
            <w:pPr>
              <w:pStyle w:val="EMPTYCELLSTYLE"/>
            </w:pPr>
          </w:p>
        </w:tc>
      </w:tr>
      <w:tr w:rsidR="005322BD" w14:paraId="072FB4B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7A257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4D9E56"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4BC03C1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CEC31C" w14:textId="77777777" w:rsidR="005322BD" w:rsidRDefault="005322BD" w:rsidP="005322BD">
                  <w:pPr>
                    <w:pStyle w:val="fun3"/>
                    <w:jc w:val="right"/>
                  </w:pPr>
                  <w:r>
                    <w:rPr>
                      <w:sz w:val="16"/>
                    </w:rPr>
                    <w:t>60.000,00</w:t>
                  </w:r>
                </w:p>
              </w:tc>
              <w:tc>
                <w:tcPr>
                  <w:tcW w:w="1300" w:type="dxa"/>
                  <w:shd w:val="clear" w:color="auto" w:fill="FFFFFF"/>
                  <w:tcMar>
                    <w:top w:w="0" w:type="dxa"/>
                    <w:left w:w="0" w:type="dxa"/>
                    <w:bottom w:w="0" w:type="dxa"/>
                    <w:right w:w="0" w:type="dxa"/>
                  </w:tcMar>
                  <w:vAlign w:val="center"/>
                </w:tcPr>
                <w:p w14:paraId="1F1FC0D9" w14:textId="77777777" w:rsidR="005322BD" w:rsidRDefault="005322BD" w:rsidP="005322BD">
                  <w:pPr>
                    <w:pStyle w:val="fun3"/>
                    <w:jc w:val="right"/>
                  </w:pPr>
                  <w:r>
                    <w:rPr>
                      <w:sz w:val="16"/>
                    </w:rPr>
                    <w:t>60.900,00</w:t>
                  </w:r>
                </w:p>
              </w:tc>
              <w:tc>
                <w:tcPr>
                  <w:tcW w:w="1300" w:type="dxa"/>
                  <w:shd w:val="clear" w:color="auto" w:fill="FFFFFF"/>
                  <w:tcMar>
                    <w:top w:w="0" w:type="dxa"/>
                    <w:left w:w="0" w:type="dxa"/>
                    <w:bottom w:w="0" w:type="dxa"/>
                    <w:right w:w="0" w:type="dxa"/>
                  </w:tcMar>
                  <w:vAlign w:val="center"/>
                </w:tcPr>
                <w:p w14:paraId="2035F6BD" w14:textId="77777777" w:rsidR="005322BD" w:rsidRDefault="005322BD" w:rsidP="005322BD">
                  <w:pPr>
                    <w:pStyle w:val="fun3"/>
                    <w:jc w:val="right"/>
                  </w:pPr>
                  <w:r>
                    <w:rPr>
                      <w:sz w:val="16"/>
                    </w:rPr>
                    <w:t>61.800,00</w:t>
                  </w:r>
                </w:p>
              </w:tc>
              <w:tc>
                <w:tcPr>
                  <w:tcW w:w="700" w:type="dxa"/>
                  <w:shd w:val="clear" w:color="auto" w:fill="FFFFFF"/>
                  <w:tcMar>
                    <w:top w:w="0" w:type="dxa"/>
                    <w:left w:w="0" w:type="dxa"/>
                    <w:bottom w:w="0" w:type="dxa"/>
                    <w:right w:w="0" w:type="dxa"/>
                  </w:tcMar>
                  <w:vAlign w:val="center"/>
                </w:tcPr>
                <w:p w14:paraId="5147631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AB1263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91338E3" w14:textId="77777777" w:rsidR="005322BD" w:rsidRDefault="005322BD" w:rsidP="005322BD">
                  <w:pPr>
                    <w:pStyle w:val="fun3"/>
                    <w:jc w:val="right"/>
                  </w:pPr>
                  <w:r>
                    <w:rPr>
                      <w:sz w:val="16"/>
                    </w:rPr>
                    <w:t>103,00</w:t>
                  </w:r>
                </w:p>
              </w:tc>
            </w:tr>
          </w:tbl>
          <w:p w14:paraId="35FB5D1B" w14:textId="77777777" w:rsidR="005322BD" w:rsidRDefault="005322BD" w:rsidP="005322BD">
            <w:pPr>
              <w:pStyle w:val="EMPTYCELLSTYLE"/>
            </w:pPr>
          </w:p>
        </w:tc>
      </w:tr>
      <w:tr w:rsidR="005322BD" w14:paraId="79C8E42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92B0EC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34BD80"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E56BC5B" w14:textId="77777777" w:rsidR="005322BD" w:rsidRDefault="005322BD" w:rsidP="005322BD">
                  <w:pPr>
                    <w:pStyle w:val="UvjetniStil10"/>
                  </w:pPr>
                  <w:r>
                    <w:rPr>
                      <w:sz w:val="16"/>
                    </w:rPr>
                    <w:t>Rashodi za nabavu nefinancijske imovine</w:t>
                  </w:r>
                </w:p>
              </w:tc>
              <w:tc>
                <w:tcPr>
                  <w:tcW w:w="2500" w:type="dxa"/>
                </w:tcPr>
                <w:p w14:paraId="0084B545" w14:textId="77777777" w:rsidR="005322BD" w:rsidRDefault="005322BD" w:rsidP="005322BD">
                  <w:pPr>
                    <w:pStyle w:val="EMPTYCELLSTYLE"/>
                  </w:pPr>
                </w:p>
              </w:tc>
              <w:tc>
                <w:tcPr>
                  <w:tcW w:w="1300" w:type="dxa"/>
                  <w:tcMar>
                    <w:top w:w="40" w:type="dxa"/>
                    <w:left w:w="0" w:type="dxa"/>
                    <w:bottom w:w="40" w:type="dxa"/>
                    <w:right w:w="0" w:type="dxa"/>
                  </w:tcMar>
                </w:tcPr>
                <w:p w14:paraId="7E2AD31B"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4BF1B81B"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1330CE96"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5271FDC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A207D7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B7B6DAB" w14:textId="77777777" w:rsidR="005322BD" w:rsidRDefault="005322BD" w:rsidP="005322BD">
                  <w:pPr>
                    <w:pStyle w:val="UvjetniStil10"/>
                    <w:jc w:val="right"/>
                  </w:pPr>
                  <w:r>
                    <w:rPr>
                      <w:sz w:val="16"/>
                    </w:rPr>
                    <w:t>103,00</w:t>
                  </w:r>
                </w:p>
              </w:tc>
            </w:tr>
          </w:tbl>
          <w:p w14:paraId="63E24048" w14:textId="77777777" w:rsidR="005322BD" w:rsidRDefault="005322BD" w:rsidP="005322BD">
            <w:pPr>
              <w:pStyle w:val="EMPTYCELLSTYLE"/>
            </w:pPr>
          </w:p>
        </w:tc>
      </w:tr>
      <w:tr w:rsidR="005322BD" w14:paraId="1D62EB2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A8EDDA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AE53F0D"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7B0A6DF" w14:textId="77777777" w:rsidR="005322BD" w:rsidRDefault="005322BD" w:rsidP="005322BD">
                  <w:pPr>
                    <w:pStyle w:val="UvjetniStil10"/>
                  </w:pPr>
                  <w:r>
                    <w:rPr>
                      <w:sz w:val="16"/>
                    </w:rPr>
                    <w:t>Rashodi za nabavu proizvedene dugotrajne imovine</w:t>
                  </w:r>
                </w:p>
              </w:tc>
              <w:tc>
                <w:tcPr>
                  <w:tcW w:w="2500" w:type="dxa"/>
                </w:tcPr>
                <w:p w14:paraId="0EFE87FD" w14:textId="77777777" w:rsidR="005322BD" w:rsidRDefault="005322BD" w:rsidP="005322BD">
                  <w:pPr>
                    <w:pStyle w:val="EMPTYCELLSTYLE"/>
                  </w:pPr>
                </w:p>
              </w:tc>
              <w:tc>
                <w:tcPr>
                  <w:tcW w:w="1300" w:type="dxa"/>
                  <w:tcMar>
                    <w:top w:w="40" w:type="dxa"/>
                    <w:left w:w="0" w:type="dxa"/>
                    <w:bottom w:w="40" w:type="dxa"/>
                    <w:right w:w="0" w:type="dxa"/>
                  </w:tcMar>
                </w:tcPr>
                <w:p w14:paraId="55B3B99E" w14:textId="77777777" w:rsidR="005322BD" w:rsidRDefault="005322BD" w:rsidP="005322BD">
                  <w:pPr>
                    <w:pStyle w:val="UvjetniStil10"/>
                    <w:jc w:val="right"/>
                  </w:pPr>
                  <w:r>
                    <w:rPr>
                      <w:sz w:val="16"/>
                    </w:rPr>
                    <w:t>60.000,00</w:t>
                  </w:r>
                </w:p>
              </w:tc>
              <w:tc>
                <w:tcPr>
                  <w:tcW w:w="1300" w:type="dxa"/>
                  <w:tcMar>
                    <w:top w:w="40" w:type="dxa"/>
                    <w:left w:w="0" w:type="dxa"/>
                    <w:bottom w:w="40" w:type="dxa"/>
                    <w:right w:w="0" w:type="dxa"/>
                  </w:tcMar>
                </w:tcPr>
                <w:p w14:paraId="6AE4D1E4" w14:textId="77777777" w:rsidR="005322BD" w:rsidRDefault="005322BD" w:rsidP="005322BD">
                  <w:pPr>
                    <w:pStyle w:val="UvjetniStil10"/>
                    <w:jc w:val="right"/>
                  </w:pPr>
                  <w:r>
                    <w:rPr>
                      <w:sz w:val="16"/>
                    </w:rPr>
                    <w:t>60.900,00</w:t>
                  </w:r>
                </w:p>
              </w:tc>
              <w:tc>
                <w:tcPr>
                  <w:tcW w:w="1300" w:type="dxa"/>
                  <w:tcMar>
                    <w:top w:w="40" w:type="dxa"/>
                    <w:left w:w="0" w:type="dxa"/>
                    <w:bottom w:w="40" w:type="dxa"/>
                    <w:right w:w="0" w:type="dxa"/>
                  </w:tcMar>
                </w:tcPr>
                <w:p w14:paraId="6754FC74" w14:textId="77777777" w:rsidR="005322BD" w:rsidRDefault="005322BD" w:rsidP="005322BD">
                  <w:pPr>
                    <w:pStyle w:val="UvjetniStil10"/>
                    <w:jc w:val="right"/>
                  </w:pPr>
                  <w:r>
                    <w:rPr>
                      <w:sz w:val="16"/>
                    </w:rPr>
                    <w:t>61.800,00</w:t>
                  </w:r>
                </w:p>
              </w:tc>
              <w:tc>
                <w:tcPr>
                  <w:tcW w:w="700" w:type="dxa"/>
                  <w:tcMar>
                    <w:top w:w="40" w:type="dxa"/>
                    <w:left w:w="0" w:type="dxa"/>
                    <w:bottom w:w="40" w:type="dxa"/>
                    <w:right w:w="0" w:type="dxa"/>
                  </w:tcMar>
                </w:tcPr>
                <w:p w14:paraId="4265EC3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B24FB4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4C81308" w14:textId="77777777" w:rsidR="005322BD" w:rsidRDefault="005322BD" w:rsidP="005322BD">
                  <w:pPr>
                    <w:pStyle w:val="UvjetniStil10"/>
                    <w:jc w:val="right"/>
                  </w:pPr>
                  <w:r>
                    <w:rPr>
                      <w:sz w:val="16"/>
                    </w:rPr>
                    <w:t>103,00</w:t>
                  </w:r>
                </w:p>
              </w:tc>
            </w:tr>
          </w:tbl>
          <w:p w14:paraId="55D9BE35" w14:textId="77777777" w:rsidR="005322BD" w:rsidRDefault="005322BD" w:rsidP="005322BD">
            <w:pPr>
              <w:pStyle w:val="EMPTYCELLSTYLE"/>
            </w:pPr>
          </w:p>
        </w:tc>
      </w:tr>
      <w:tr w:rsidR="005322BD" w14:paraId="2D91139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9C180B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6E4AA62"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3D6962AB" w14:textId="77777777" w:rsidR="005322BD" w:rsidRDefault="005322BD" w:rsidP="005322BD">
                  <w:pPr>
                    <w:pStyle w:val="UvjetniStil"/>
                  </w:pPr>
                  <w:r>
                    <w:rPr>
                      <w:sz w:val="16"/>
                    </w:rPr>
                    <w:t>Postrojenja i oprema</w:t>
                  </w:r>
                </w:p>
              </w:tc>
              <w:tc>
                <w:tcPr>
                  <w:tcW w:w="2500" w:type="dxa"/>
                </w:tcPr>
                <w:p w14:paraId="0EFB17B6" w14:textId="77777777" w:rsidR="005322BD" w:rsidRDefault="005322BD" w:rsidP="005322BD">
                  <w:pPr>
                    <w:pStyle w:val="EMPTYCELLSTYLE"/>
                  </w:pPr>
                </w:p>
              </w:tc>
              <w:tc>
                <w:tcPr>
                  <w:tcW w:w="1300" w:type="dxa"/>
                  <w:tcMar>
                    <w:top w:w="40" w:type="dxa"/>
                    <w:left w:w="0" w:type="dxa"/>
                    <w:bottom w:w="40" w:type="dxa"/>
                    <w:right w:w="0" w:type="dxa"/>
                  </w:tcMar>
                </w:tcPr>
                <w:p w14:paraId="51C94F92"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32FE858E"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6956798A"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3581A4F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9A3291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36B62FF" w14:textId="77777777" w:rsidR="005322BD" w:rsidRDefault="005322BD" w:rsidP="005322BD">
                  <w:pPr>
                    <w:pStyle w:val="UvjetniStil"/>
                    <w:jc w:val="right"/>
                  </w:pPr>
                  <w:r>
                    <w:rPr>
                      <w:sz w:val="16"/>
                    </w:rPr>
                    <w:t>103,00</w:t>
                  </w:r>
                </w:p>
              </w:tc>
            </w:tr>
          </w:tbl>
          <w:p w14:paraId="2F74C407" w14:textId="77777777" w:rsidR="005322BD" w:rsidRDefault="005322BD" w:rsidP="005322BD">
            <w:pPr>
              <w:pStyle w:val="EMPTYCELLSTYLE"/>
            </w:pPr>
          </w:p>
        </w:tc>
      </w:tr>
      <w:tr w:rsidR="005322BD" w14:paraId="2A2421A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36B74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1A85F0B" w14:textId="77777777" w:rsidR="005322BD" w:rsidRDefault="005322BD" w:rsidP="005322BD">
                  <w:pPr>
                    <w:pStyle w:val="prog2"/>
                  </w:pPr>
                  <w:r>
                    <w:rPr>
                      <w:sz w:val="16"/>
                    </w:rPr>
                    <w:t>Program 1007 Javne potrebe u kulturi i religiji</w:t>
                  </w:r>
                </w:p>
              </w:tc>
              <w:tc>
                <w:tcPr>
                  <w:tcW w:w="2020" w:type="dxa"/>
                </w:tcPr>
                <w:p w14:paraId="2352F9C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44CD10" w14:textId="77777777" w:rsidR="005322BD" w:rsidRDefault="005322BD" w:rsidP="005322BD">
                  <w:pPr>
                    <w:pStyle w:val="prog2"/>
                    <w:jc w:val="right"/>
                  </w:pPr>
                  <w:r>
                    <w:rPr>
                      <w:sz w:val="16"/>
                    </w:rPr>
                    <w:t>409.000,00</w:t>
                  </w:r>
                </w:p>
              </w:tc>
              <w:tc>
                <w:tcPr>
                  <w:tcW w:w="1300" w:type="dxa"/>
                  <w:shd w:val="clear" w:color="auto" w:fill="FFFFFF"/>
                  <w:tcMar>
                    <w:top w:w="0" w:type="dxa"/>
                    <w:left w:w="0" w:type="dxa"/>
                    <w:bottom w:w="0" w:type="dxa"/>
                    <w:right w:w="0" w:type="dxa"/>
                  </w:tcMar>
                  <w:vAlign w:val="center"/>
                </w:tcPr>
                <w:p w14:paraId="077BB821" w14:textId="77777777" w:rsidR="005322BD" w:rsidRDefault="005322BD" w:rsidP="005322BD">
                  <w:pPr>
                    <w:pStyle w:val="prog2"/>
                    <w:jc w:val="right"/>
                  </w:pPr>
                  <w:r>
                    <w:rPr>
                      <w:sz w:val="16"/>
                    </w:rPr>
                    <w:t>415.135,00</w:t>
                  </w:r>
                </w:p>
              </w:tc>
              <w:tc>
                <w:tcPr>
                  <w:tcW w:w="1300" w:type="dxa"/>
                  <w:shd w:val="clear" w:color="auto" w:fill="FFFFFF"/>
                  <w:tcMar>
                    <w:top w:w="0" w:type="dxa"/>
                    <w:left w:w="0" w:type="dxa"/>
                    <w:bottom w:w="0" w:type="dxa"/>
                    <w:right w:w="0" w:type="dxa"/>
                  </w:tcMar>
                  <w:vAlign w:val="center"/>
                </w:tcPr>
                <w:p w14:paraId="3053913F" w14:textId="77777777" w:rsidR="005322BD" w:rsidRDefault="005322BD" w:rsidP="005322BD">
                  <w:pPr>
                    <w:pStyle w:val="prog2"/>
                    <w:jc w:val="right"/>
                  </w:pPr>
                  <w:r>
                    <w:rPr>
                      <w:sz w:val="16"/>
                    </w:rPr>
                    <w:t>421.270,00</w:t>
                  </w:r>
                </w:p>
              </w:tc>
              <w:tc>
                <w:tcPr>
                  <w:tcW w:w="700" w:type="dxa"/>
                  <w:shd w:val="clear" w:color="auto" w:fill="FFFFFF"/>
                  <w:tcMar>
                    <w:top w:w="0" w:type="dxa"/>
                    <w:left w:w="0" w:type="dxa"/>
                    <w:bottom w:w="0" w:type="dxa"/>
                    <w:right w:w="0" w:type="dxa"/>
                  </w:tcMar>
                  <w:vAlign w:val="center"/>
                </w:tcPr>
                <w:p w14:paraId="10F7EDC3"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12691D72"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659B5C74" w14:textId="77777777" w:rsidR="005322BD" w:rsidRDefault="005322BD" w:rsidP="005322BD">
                  <w:pPr>
                    <w:pStyle w:val="prog2"/>
                    <w:jc w:val="right"/>
                  </w:pPr>
                  <w:r>
                    <w:rPr>
                      <w:sz w:val="16"/>
                    </w:rPr>
                    <w:t>103,00</w:t>
                  </w:r>
                </w:p>
              </w:tc>
            </w:tr>
          </w:tbl>
          <w:p w14:paraId="12217F7A" w14:textId="77777777" w:rsidR="005322BD" w:rsidRDefault="005322BD" w:rsidP="005322BD">
            <w:pPr>
              <w:pStyle w:val="EMPTYCELLSTYLE"/>
            </w:pPr>
          </w:p>
        </w:tc>
      </w:tr>
      <w:tr w:rsidR="005322BD" w14:paraId="24B71CA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D3FE9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72B84DE" w14:textId="77777777" w:rsidR="005322BD" w:rsidRDefault="005322BD" w:rsidP="005322BD">
                  <w:pPr>
                    <w:pStyle w:val="prog3"/>
                  </w:pPr>
                  <w:r>
                    <w:rPr>
                      <w:sz w:val="16"/>
                    </w:rPr>
                    <w:t>Aktivnost A100034 Financiranje programa javnih potreba u kulturi</w:t>
                  </w:r>
                </w:p>
              </w:tc>
              <w:tc>
                <w:tcPr>
                  <w:tcW w:w="2020" w:type="dxa"/>
                </w:tcPr>
                <w:p w14:paraId="6B950EE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0691D4A" w14:textId="77777777" w:rsidR="005322BD" w:rsidRDefault="005322BD" w:rsidP="005322BD">
                  <w:pPr>
                    <w:pStyle w:val="prog3"/>
                    <w:jc w:val="right"/>
                  </w:pPr>
                  <w:r>
                    <w:rPr>
                      <w:sz w:val="16"/>
                    </w:rPr>
                    <w:t>90.000,00</w:t>
                  </w:r>
                </w:p>
              </w:tc>
              <w:tc>
                <w:tcPr>
                  <w:tcW w:w="1300" w:type="dxa"/>
                  <w:shd w:val="clear" w:color="auto" w:fill="FFFFFF"/>
                  <w:tcMar>
                    <w:top w:w="0" w:type="dxa"/>
                    <w:left w:w="0" w:type="dxa"/>
                    <w:bottom w:w="0" w:type="dxa"/>
                    <w:right w:w="0" w:type="dxa"/>
                  </w:tcMar>
                  <w:vAlign w:val="center"/>
                </w:tcPr>
                <w:p w14:paraId="6B957F6A" w14:textId="77777777" w:rsidR="005322BD" w:rsidRDefault="005322BD" w:rsidP="005322BD">
                  <w:pPr>
                    <w:pStyle w:val="prog3"/>
                    <w:jc w:val="right"/>
                  </w:pPr>
                  <w:r>
                    <w:rPr>
                      <w:sz w:val="16"/>
                    </w:rPr>
                    <w:t>91.350,00</w:t>
                  </w:r>
                </w:p>
              </w:tc>
              <w:tc>
                <w:tcPr>
                  <w:tcW w:w="1300" w:type="dxa"/>
                  <w:shd w:val="clear" w:color="auto" w:fill="FFFFFF"/>
                  <w:tcMar>
                    <w:top w:w="0" w:type="dxa"/>
                    <w:left w:w="0" w:type="dxa"/>
                    <w:bottom w:w="0" w:type="dxa"/>
                    <w:right w:w="0" w:type="dxa"/>
                  </w:tcMar>
                  <w:vAlign w:val="center"/>
                </w:tcPr>
                <w:p w14:paraId="6145F60C" w14:textId="77777777" w:rsidR="005322BD" w:rsidRDefault="005322BD" w:rsidP="005322BD">
                  <w:pPr>
                    <w:pStyle w:val="prog3"/>
                    <w:jc w:val="right"/>
                  </w:pPr>
                  <w:r>
                    <w:rPr>
                      <w:sz w:val="16"/>
                    </w:rPr>
                    <w:t>92.700,00</w:t>
                  </w:r>
                </w:p>
              </w:tc>
              <w:tc>
                <w:tcPr>
                  <w:tcW w:w="700" w:type="dxa"/>
                  <w:shd w:val="clear" w:color="auto" w:fill="FFFFFF"/>
                  <w:tcMar>
                    <w:top w:w="0" w:type="dxa"/>
                    <w:left w:w="0" w:type="dxa"/>
                    <w:bottom w:w="0" w:type="dxa"/>
                    <w:right w:w="0" w:type="dxa"/>
                  </w:tcMar>
                  <w:vAlign w:val="center"/>
                </w:tcPr>
                <w:p w14:paraId="53FD23F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159B35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942E18F" w14:textId="77777777" w:rsidR="005322BD" w:rsidRDefault="005322BD" w:rsidP="005322BD">
                  <w:pPr>
                    <w:pStyle w:val="prog3"/>
                    <w:jc w:val="right"/>
                  </w:pPr>
                  <w:r>
                    <w:rPr>
                      <w:sz w:val="16"/>
                    </w:rPr>
                    <w:t>103,00</w:t>
                  </w:r>
                </w:p>
              </w:tc>
            </w:tr>
          </w:tbl>
          <w:p w14:paraId="60D9F5C9" w14:textId="77777777" w:rsidR="005322BD" w:rsidRDefault="005322BD" w:rsidP="005322BD">
            <w:pPr>
              <w:pStyle w:val="EMPTYCELLSTYLE"/>
            </w:pPr>
          </w:p>
        </w:tc>
      </w:tr>
      <w:tr w:rsidR="005322BD" w14:paraId="2769E75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A791B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D20297" w14:textId="77777777" w:rsidR="005322BD" w:rsidRDefault="005322BD" w:rsidP="005322BD">
                  <w:pPr>
                    <w:pStyle w:val="izv1"/>
                  </w:pPr>
                  <w:r>
                    <w:rPr>
                      <w:sz w:val="16"/>
                    </w:rPr>
                    <w:t>Izvor 1. OPĆI PRIHODI I PRIMICI</w:t>
                  </w:r>
                </w:p>
              </w:tc>
              <w:tc>
                <w:tcPr>
                  <w:tcW w:w="2020" w:type="dxa"/>
                </w:tcPr>
                <w:p w14:paraId="56BA13E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B995AFB" w14:textId="77777777" w:rsidR="005322BD" w:rsidRDefault="005322BD" w:rsidP="005322BD">
                  <w:pPr>
                    <w:pStyle w:val="izv1"/>
                    <w:jc w:val="right"/>
                  </w:pPr>
                  <w:r>
                    <w:rPr>
                      <w:sz w:val="16"/>
                    </w:rPr>
                    <w:t>90.000,00</w:t>
                  </w:r>
                </w:p>
              </w:tc>
              <w:tc>
                <w:tcPr>
                  <w:tcW w:w="1300" w:type="dxa"/>
                  <w:shd w:val="clear" w:color="auto" w:fill="FFFFFF"/>
                  <w:tcMar>
                    <w:top w:w="0" w:type="dxa"/>
                    <w:left w:w="0" w:type="dxa"/>
                    <w:bottom w:w="0" w:type="dxa"/>
                    <w:right w:w="0" w:type="dxa"/>
                  </w:tcMar>
                  <w:vAlign w:val="center"/>
                </w:tcPr>
                <w:p w14:paraId="05442A86" w14:textId="77777777" w:rsidR="005322BD" w:rsidRDefault="005322BD" w:rsidP="005322BD">
                  <w:pPr>
                    <w:pStyle w:val="izv1"/>
                    <w:jc w:val="right"/>
                  </w:pPr>
                  <w:r>
                    <w:rPr>
                      <w:sz w:val="16"/>
                    </w:rPr>
                    <w:t>91.350,00</w:t>
                  </w:r>
                </w:p>
              </w:tc>
              <w:tc>
                <w:tcPr>
                  <w:tcW w:w="1300" w:type="dxa"/>
                  <w:shd w:val="clear" w:color="auto" w:fill="FFFFFF"/>
                  <w:tcMar>
                    <w:top w:w="0" w:type="dxa"/>
                    <w:left w:w="0" w:type="dxa"/>
                    <w:bottom w:w="0" w:type="dxa"/>
                    <w:right w:w="0" w:type="dxa"/>
                  </w:tcMar>
                  <w:vAlign w:val="center"/>
                </w:tcPr>
                <w:p w14:paraId="23201A44" w14:textId="77777777" w:rsidR="005322BD" w:rsidRDefault="005322BD" w:rsidP="005322BD">
                  <w:pPr>
                    <w:pStyle w:val="izv1"/>
                    <w:jc w:val="right"/>
                  </w:pPr>
                  <w:r>
                    <w:rPr>
                      <w:sz w:val="16"/>
                    </w:rPr>
                    <w:t>92.700,00</w:t>
                  </w:r>
                </w:p>
              </w:tc>
              <w:tc>
                <w:tcPr>
                  <w:tcW w:w="700" w:type="dxa"/>
                  <w:shd w:val="clear" w:color="auto" w:fill="FFFFFF"/>
                  <w:tcMar>
                    <w:top w:w="0" w:type="dxa"/>
                    <w:left w:w="0" w:type="dxa"/>
                    <w:bottom w:w="0" w:type="dxa"/>
                    <w:right w:w="0" w:type="dxa"/>
                  </w:tcMar>
                  <w:vAlign w:val="center"/>
                </w:tcPr>
                <w:p w14:paraId="219C7666"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A76FCC7"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1CC09FB" w14:textId="77777777" w:rsidR="005322BD" w:rsidRDefault="005322BD" w:rsidP="005322BD">
                  <w:pPr>
                    <w:pStyle w:val="izv1"/>
                    <w:jc w:val="right"/>
                  </w:pPr>
                  <w:r>
                    <w:rPr>
                      <w:sz w:val="16"/>
                    </w:rPr>
                    <w:t>103,00</w:t>
                  </w:r>
                </w:p>
              </w:tc>
            </w:tr>
          </w:tbl>
          <w:p w14:paraId="468CECEC" w14:textId="77777777" w:rsidR="005322BD" w:rsidRDefault="005322BD" w:rsidP="005322BD">
            <w:pPr>
              <w:pStyle w:val="EMPTYCELLSTYLE"/>
            </w:pPr>
          </w:p>
        </w:tc>
      </w:tr>
      <w:tr w:rsidR="005322BD" w14:paraId="4D5638D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A70D9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4DD9528" w14:textId="77777777" w:rsidR="005322BD" w:rsidRDefault="005322BD" w:rsidP="005322BD">
                  <w:pPr>
                    <w:pStyle w:val="izv2"/>
                  </w:pPr>
                  <w:r>
                    <w:rPr>
                      <w:sz w:val="16"/>
                    </w:rPr>
                    <w:t>Izvor 1.1. Prihodi od poreza</w:t>
                  </w:r>
                </w:p>
              </w:tc>
              <w:tc>
                <w:tcPr>
                  <w:tcW w:w="2020" w:type="dxa"/>
                </w:tcPr>
                <w:p w14:paraId="63AFE61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1BC46B" w14:textId="77777777" w:rsidR="005322BD" w:rsidRDefault="005322BD" w:rsidP="005322BD">
                  <w:pPr>
                    <w:pStyle w:val="izv2"/>
                    <w:jc w:val="right"/>
                  </w:pPr>
                  <w:r>
                    <w:rPr>
                      <w:sz w:val="16"/>
                    </w:rPr>
                    <w:t>90.000,00</w:t>
                  </w:r>
                </w:p>
              </w:tc>
              <w:tc>
                <w:tcPr>
                  <w:tcW w:w="1300" w:type="dxa"/>
                  <w:shd w:val="clear" w:color="auto" w:fill="FFFFFF"/>
                  <w:tcMar>
                    <w:top w:w="0" w:type="dxa"/>
                    <w:left w:w="0" w:type="dxa"/>
                    <w:bottom w:w="0" w:type="dxa"/>
                    <w:right w:w="0" w:type="dxa"/>
                  </w:tcMar>
                  <w:vAlign w:val="center"/>
                </w:tcPr>
                <w:p w14:paraId="3A4B2D90" w14:textId="77777777" w:rsidR="005322BD" w:rsidRDefault="005322BD" w:rsidP="005322BD">
                  <w:pPr>
                    <w:pStyle w:val="izv2"/>
                    <w:jc w:val="right"/>
                  </w:pPr>
                  <w:r>
                    <w:rPr>
                      <w:sz w:val="16"/>
                    </w:rPr>
                    <w:t>91.350,00</w:t>
                  </w:r>
                </w:p>
              </w:tc>
              <w:tc>
                <w:tcPr>
                  <w:tcW w:w="1300" w:type="dxa"/>
                  <w:shd w:val="clear" w:color="auto" w:fill="FFFFFF"/>
                  <w:tcMar>
                    <w:top w:w="0" w:type="dxa"/>
                    <w:left w:w="0" w:type="dxa"/>
                    <w:bottom w:w="0" w:type="dxa"/>
                    <w:right w:w="0" w:type="dxa"/>
                  </w:tcMar>
                  <w:vAlign w:val="center"/>
                </w:tcPr>
                <w:p w14:paraId="711FCE58" w14:textId="77777777" w:rsidR="005322BD" w:rsidRDefault="005322BD" w:rsidP="005322BD">
                  <w:pPr>
                    <w:pStyle w:val="izv2"/>
                    <w:jc w:val="right"/>
                  </w:pPr>
                  <w:r>
                    <w:rPr>
                      <w:sz w:val="16"/>
                    </w:rPr>
                    <w:t>92.700,00</w:t>
                  </w:r>
                </w:p>
              </w:tc>
              <w:tc>
                <w:tcPr>
                  <w:tcW w:w="700" w:type="dxa"/>
                  <w:shd w:val="clear" w:color="auto" w:fill="FFFFFF"/>
                  <w:tcMar>
                    <w:top w:w="0" w:type="dxa"/>
                    <w:left w:w="0" w:type="dxa"/>
                    <w:bottom w:w="0" w:type="dxa"/>
                    <w:right w:w="0" w:type="dxa"/>
                  </w:tcMar>
                  <w:vAlign w:val="center"/>
                </w:tcPr>
                <w:p w14:paraId="6C3BE86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1506B2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52B6AA6" w14:textId="77777777" w:rsidR="005322BD" w:rsidRDefault="005322BD" w:rsidP="005322BD">
                  <w:pPr>
                    <w:pStyle w:val="izv2"/>
                    <w:jc w:val="right"/>
                  </w:pPr>
                  <w:r>
                    <w:rPr>
                      <w:sz w:val="16"/>
                    </w:rPr>
                    <w:t>103,00</w:t>
                  </w:r>
                </w:p>
              </w:tc>
            </w:tr>
          </w:tbl>
          <w:p w14:paraId="4CC2196D" w14:textId="77777777" w:rsidR="005322BD" w:rsidRDefault="005322BD" w:rsidP="005322BD">
            <w:pPr>
              <w:pStyle w:val="EMPTYCELLSTYLE"/>
            </w:pPr>
          </w:p>
        </w:tc>
      </w:tr>
      <w:tr w:rsidR="005322BD" w14:paraId="5C32D6F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EC4F1F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FCEC267"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3A04DBC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76F8282" w14:textId="77777777" w:rsidR="005322BD" w:rsidRDefault="005322BD" w:rsidP="005322BD">
                  <w:pPr>
                    <w:pStyle w:val="fun3"/>
                    <w:jc w:val="right"/>
                  </w:pPr>
                  <w:r>
                    <w:rPr>
                      <w:sz w:val="16"/>
                    </w:rPr>
                    <w:t>90.000,00</w:t>
                  </w:r>
                </w:p>
              </w:tc>
              <w:tc>
                <w:tcPr>
                  <w:tcW w:w="1300" w:type="dxa"/>
                  <w:shd w:val="clear" w:color="auto" w:fill="FFFFFF"/>
                  <w:tcMar>
                    <w:top w:w="0" w:type="dxa"/>
                    <w:left w:w="0" w:type="dxa"/>
                    <w:bottom w:w="0" w:type="dxa"/>
                    <w:right w:w="0" w:type="dxa"/>
                  </w:tcMar>
                  <w:vAlign w:val="center"/>
                </w:tcPr>
                <w:p w14:paraId="3BEE97AF" w14:textId="77777777" w:rsidR="005322BD" w:rsidRDefault="005322BD" w:rsidP="005322BD">
                  <w:pPr>
                    <w:pStyle w:val="fun3"/>
                    <w:jc w:val="right"/>
                  </w:pPr>
                  <w:r>
                    <w:rPr>
                      <w:sz w:val="16"/>
                    </w:rPr>
                    <w:t>91.350,00</w:t>
                  </w:r>
                </w:p>
              </w:tc>
              <w:tc>
                <w:tcPr>
                  <w:tcW w:w="1300" w:type="dxa"/>
                  <w:shd w:val="clear" w:color="auto" w:fill="FFFFFF"/>
                  <w:tcMar>
                    <w:top w:w="0" w:type="dxa"/>
                    <w:left w:w="0" w:type="dxa"/>
                    <w:bottom w:w="0" w:type="dxa"/>
                    <w:right w:w="0" w:type="dxa"/>
                  </w:tcMar>
                  <w:vAlign w:val="center"/>
                </w:tcPr>
                <w:p w14:paraId="4B3DE1FA" w14:textId="77777777" w:rsidR="005322BD" w:rsidRDefault="005322BD" w:rsidP="005322BD">
                  <w:pPr>
                    <w:pStyle w:val="fun3"/>
                    <w:jc w:val="right"/>
                  </w:pPr>
                  <w:r>
                    <w:rPr>
                      <w:sz w:val="16"/>
                    </w:rPr>
                    <w:t>92.700,00</w:t>
                  </w:r>
                </w:p>
              </w:tc>
              <w:tc>
                <w:tcPr>
                  <w:tcW w:w="700" w:type="dxa"/>
                  <w:shd w:val="clear" w:color="auto" w:fill="FFFFFF"/>
                  <w:tcMar>
                    <w:top w:w="0" w:type="dxa"/>
                    <w:left w:w="0" w:type="dxa"/>
                    <w:bottom w:w="0" w:type="dxa"/>
                    <w:right w:w="0" w:type="dxa"/>
                  </w:tcMar>
                  <w:vAlign w:val="center"/>
                </w:tcPr>
                <w:p w14:paraId="2012FFA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3E65641"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687B204" w14:textId="77777777" w:rsidR="005322BD" w:rsidRDefault="005322BD" w:rsidP="005322BD">
                  <w:pPr>
                    <w:pStyle w:val="fun3"/>
                    <w:jc w:val="right"/>
                  </w:pPr>
                  <w:r>
                    <w:rPr>
                      <w:sz w:val="16"/>
                    </w:rPr>
                    <w:t>103,00</w:t>
                  </w:r>
                </w:p>
              </w:tc>
            </w:tr>
          </w:tbl>
          <w:p w14:paraId="048422AC" w14:textId="77777777" w:rsidR="005322BD" w:rsidRDefault="005322BD" w:rsidP="005322BD">
            <w:pPr>
              <w:pStyle w:val="EMPTYCELLSTYLE"/>
            </w:pPr>
          </w:p>
        </w:tc>
      </w:tr>
      <w:tr w:rsidR="005322BD" w14:paraId="53EB947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E0653B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6D50DE"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DC422A5" w14:textId="77777777" w:rsidR="005322BD" w:rsidRDefault="005322BD" w:rsidP="005322BD">
                  <w:pPr>
                    <w:pStyle w:val="UvjetniStil10"/>
                  </w:pPr>
                  <w:r>
                    <w:rPr>
                      <w:sz w:val="16"/>
                    </w:rPr>
                    <w:t>Rashodi poslovanja</w:t>
                  </w:r>
                </w:p>
              </w:tc>
              <w:tc>
                <w:tcPr>
                  <w:tcW w:w="2500" w:type="dxa"/>
                </w:tcPr>
                <w:p w14:paraId="18721785" w14:textId="77777777" w:rsidR="005322BD" w:rsidRDefault="005322BD" w:rsidP="005322BD">
                  <w:pPr>
                    <w:pStyle w:val="EMPTYCELLSTYLE"/>
                  </w:pPr>
                </w:p>
              </w:tc>
              <w:tc>
                <w:tcPr>
                  <w:tcW w:w="1300" w:type="dxa"/>
                  <w:tcMar>
                    <w:top w:w="40" w:type="dxa"/>
                    <w:left w:w="0" w:type="dxa"/>
                    <w:bottom w:w="40" w:type="dxa"/>
                    <w:right w:w="0" w:type="dxa"/>
                  </w:tcMar>
                </w:tcPr>
                <w:p w14:paraId="6BFCFB4B" w14:textId="77777777" w:rsidR="005322BD" w:rsidRDefault="005322BD" w:rsidP="005322BD">
                  <w:pPr>
                    <w:pStyle w:val="UvjetniStil10"/>
                    <w:jc w:val="right"/>
                  </w:pPr>
                  <w:r>
                    <w:rPr>
                      <w:sz w:val="16"/>
                    </w:rPr>
                    <w:t>90.000,00</w:t>
                  </w:r>
                </w:p>
              </w:tc>
              <w:tc>
                <w:tcPr>
                  <w:tcW w:w="1300" w:type="dxa"/>
                  <w:tcMar>
                    <w:top w:w="40" w:type="dxa"/>
                    <w:left w:w="0" w:type="dxa"/>
                    <w:bottom w:w="40" w:type="dxa"/>
                    <w:right w:w="0" w:type="dxa"/>
                  </w:tcMar>
                </w:tcPr>
                <w:p w14:paraId="63414C01" w14:textId="77777777" w:rsidR="005322BD" w:rsidRDefault="005322BD" w:rsidP="005322BD">
                  <w:pPr>
                    <w:pStyle w:val="UvjetniStil10"/>
                    <w:jc w:val="right"/>
                  </w:pPr>
                  <w:r>
                    <w:rPr>
                      <w:sz w:val="16"/>
                    </w:rPr>
                    <w:t>91.350,00</w:t>
                  </w:r>
                </w:p>
              </w:tc>
              <w:tc>
                <w:tcPr>
                  <w:tcW w:w="1300" w:type="dxa"/>
                  <w:tcMar>
                    <w:top w:w="40" w:type="dxa"/>
                    <w:left w:w="0" w:type="dxa"/>
                    <w:bottom w:w="40" w:type="dxa"/>
                    <w:right w:w="0" w:type="dxa"/>
                  </w:tcMar>
                </w:tcPr>
                <w:p w14:paraId="5B0DA199" w14:textId="77777777" w:rsidR="005322BD" w:rsidRDefault="005322BD" w:rsidP="005322BD">
                  <w:pPr>
                    <w:pStyle w:val="UvjetniStil10"/>
                    <w:jc w:val="right"/>
                  </w:pPr>
                  <w:r>
                    <w:rPr>
                      <w:sz w:val="16"/>
                    </w:rPr>
                    <w:t>92.700,00</w:t>
                  </w:r>
                </w:p>
              </w:tc>
              <w:tc>
                <w:tcPr>
                  <w:tcW w:w="700" w:type="dxa"/>
                  <w:tcMar>
                    <w:top w:w="40" w:type="dxa"/>
                    <w:left w:w="0" w:type="dxa"/>
                    <w:bottom w:w="40" w:type="dxa"/>
                    <w:right w:w="0" w:type="dxa"/>
                  </w:tcMar>
                </w:tcPr>
                <w:p w14:paraId="34FD3F4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2705DD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BCC7737" w14:textId="77777777" w:rsidR="005322BD" w:rsidRDefault="005322BD" w:rsidP="005322BD">
                  <w:pPr>
                    <w:pStyle w:val="UvjetniStil10"/>
                    <w:jc w:val="right"/>
                  </w:pPr>
                  <w:r>
                    <w:rPr>
                      <w:sz w:val="16"/>
                    </w:rPr>
                    <w:t>103,00</w:t>
                  </w:r>
                </w:p>
              </w:tc>
            </w:tr>
          </w:tbl>
          <w:p w14:paraId="63C69268" w14:textId="77777777" w:rsidR="005322BD" w:rsidRDefault="005322BD" w:rsidP="005322BD">
            <w:pPr>
              <w:pStyle w:val="EMPTYCELLSTYLE"/>
            </w:pPr>
          </w:p>
        </w:tc>
      </w:tr>
      <w:tr w:rsidR="005322BD" w14:paraId="563C718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DE0923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AAAC23"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219A8293" w14:textId="77777777" w:rsidR="005322BD" w:rsidRDefault="005322BD" w:rsidP="005322BD">
                  <w:pPr>
                    <w:pStyle w:val="UvjetniStil10"/>
                  </w:pPr>
                  <w:r>
                    <w:rPr>
                      <w:sz w:val="16"/>
                    </w:rPr>
                    <w:t>Ostali rashodi</w:t>
                  </w:r>
                </w:p>
              </w:tc>
              <w:tc>
                <w:tcPr>
                  <w:tcW w:w="2500" w:type="dxa"/>
                </w:tcPr>
                <w:p w14:paraId="3F8FFC4C" w14:textId="77777777" w:rsidR="005322BD" w:rsidRDefault="005322BD" w:rsidP="005322BD">
                  <w:pPr>
                    <w:pStyle w:val="EMPTYCELLSTYLE"/>
                  </w:pPr>
                </w:p>
              </w:tc>
              <w:tc>
                <w:tcPr>
                  <w:tcW w:w="1300" w:type="dxa"/>
                  <w:tcMar>
                    <w:top w:w="40" w:type="dxa"/>
                    <w:left w:w="0" w:type="dxa"/>
                    <w:bottom w:w="40" w:type="dxa"/>
                    <w:right w:w="0" w:type="dxa"/>
                  </w:tcMar>
                </w:tcPr>
                <w:p w14:paraId="11CEC09C" w14:textId="77777777" w:rsidR="005322BD" w:rsidRDefault="005322BD" w:rsidP="005322BD">
                  <w:pPr>
                    <w:pStyle w:val="UvjetniStil10"/>
                    <w:jc w:val="right"/>
                  </w:pPr>
                  <w:r>
                    <w:rPr>
                      <w:sz w:val="16"/>
                    </w:rPr>
                    <w:t>90.000,00</w:t>
                  </w:r>
                </w:p>
              </w:tc>
              <w:tc>
                <w:tcPr>
                  <w:tcW w:w="1300" w:type="dxa"/>
                  <w:tcMar>
                    <w:top w:w="40" w:type="dxa"/>
                    <w:left w:w="0" w:type="dxa"/>
                    <w:bottom w:w="40" w:type="dxa"/>
                    <w:right w:w="0" w:type="dxa"/>
                  </w:tcMar>
                </w:tcPr>
                <w:p w14:paraId="43BFE1B6" w14:textId="77777777" w:rsidR="005322BD" w:rsidRDefault="005322BD" w:rsidP="005322BD">
                  <w:pPr>
                    <w:pStyle w:val="UvjetniStil10"/>
                    <w:jc w:val="right"/>
                  </w:pPr>
                  <w:r>
                    <w:rPr>
                      <w:sz w:val="16"/>
                    </w:rPr>
                    <w:t>91.350,00</w:t>
                  </w:r>
                </w:p>
              </w:tc>
              <w:tc>
                <w:tcPr>
                  <w:tcW w:w="1300" w:type="dxa"/>
                  <w:tcMar>
                    <w:top w:w="40" w:type="dxa"/>
                    <w:left w:w="0" w:type="dxa"/>
                    <w:bottom w:w="40" w:type="dxa"/>
                    <w:right w:w="0" w:type="dxa"/>
                  </w:tcMar>
                </w:tcPr>
                <w:p w14:paraId="3342D012" w14:textId="77777777" w:rsidR="005322BD" w:rsidRDefault="005322BD" w:rsidP="005322BD">
                  <w:pPr>
                    <w:pStyle w:val="UvjetniStil10"/>
                    <w:jc w:val="right"/>
                  </w:pPr>
                  <w:r>
                    <w:rPr>
                      <w:sz w:val="16"/>
                    </w:rPr>
                    <w:t>92.700,00</w:t>
                  </w:r>
                </w:p>
              </w:tc>
              <w:tc>
                <w:tcPr>
                  <w:tcW w:w="700" w:type="dxa"/>
                  <w:tcMar>
                    <w:top w:w="40" w:type="dxa"/>
                    <w:left w:w="0" w:type="dxa"/>
                    <w:bottom w:w="40" w:type="dxa"/>
                    <w:right w:w="0" w:type="dxa"/>
                  </w:tcMar>
                </w:tcPr>
                <w:p w14:paraId="25350AE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EF0C50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5C41182" w14:textId="77777777" w:rsidR="005322BD" w:rsidRDefault="005322BD" w:rsidP="005322BD">
                  <w:pPr>
                    <w:pStyle w:val="UvjetniStil10"/>
                    <w:jc w:val="right"/>
                  </w:pPr>
                  <w:r>
                    <w:rPr>
                      <w:sz w:val="16"/>
                    </w:rPr>
                    <w:t>103,00</w:t>
                  </w:r>
                </w:p>
              </w:tc>
            </w:tr>
          </w:tbl>
          <w:p w14:paraId="2B577BFD" w14:textId="77777777" w:rsidR="005322BD" w:rsidRDefault="005322BD" w:rsidP="005322BD">
            <w:pPr>
              <w:pStyle w:val="EMPTYCELLSTYLE"/>
            </w:pPr>
          </w:p>
        </w:tc>
      </w:tr>
      <w:tr w:rsidR="005322BD" w14:paraId="324A89B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B25227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7DD037D"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24DBC760" w14:textId="77777777" w:rsidR="005322BD" w:rsidRDefault="005322BD" w:rsidP="005322BD">
                  <w:pPr>
                    <w:pStyle w:val="UvjetniStil"/>
                  </w:pPr>
                  <w:r>
                    <w:rPr>
                      <w:sz w:val="16"/>
                    </w:rPr>
                    <w:t>Tekuće donacije</w:t>
                  </w:r>
                </w:p>
              </w:tc>
              <w:tc>
                <w:tcPr>
                  <w:tcW w:w="2500" w:type="dxa"/>
                </w:tcPr>
                <w:p w14:paraId="1E7C761C" w14:textId="77777777" w:rsidR="005322BD" w:rsidRDefault="005322BD" w:rsidP="005322BD">
                  <w:pPr>
                    <w:pStyle w:val="EMPTYCELLSTYLE"/>
                  </w:pPr>
                </w:p>
              </w:tc>
              <w:tc>
                <w:tcPr>
                  <w:tcW w:w="1300" w:type="dxa"/>
                  <w:tcMar>
                    <w:top w:w="40" w:type="dxa"/>
                    <w:left w:w="0" w:type="dxa"/>
                    <w:bottom w:w="40" w:type="dxa"/>
                    <w:right w:w="0" w:type="dxa"/>
                  </w:tcMar>
                </w:tcPr>
                <w:p w14:paraId="27CBC78C" w14:textId="77777777" w:rsidR="005322BD" w:rsidRDefault="005322BD" w:rsidP="005322BD">
                  <w:pPr>
                    <w:pStyle w:val="UvjetniStil"/>
                    <w:jc w:val="right"/>
                  </w:pPr>
                  <w:r>
                    <w:rPr>
                      <w:sz w:val="16"/>
                    </w:rPr>
                    <w:t>90.000,00</w:t>
                  </w:r>
                </w:p>
              </w:tc>
              <w:tc>
                <w:tcPr>
                  <w:tcW w:w="1300" w:type="dxa"/>
                  <w:tcMar>
                    <w:top w:w="40" w:type="dxa"/>
                    <w:left w:w="0" w:type="dxa"/>
                    <w:bottom w:w="40" w:type="dxa"/>
                    <w:right w:w="0" w:type="dxa"/>
                  </w:tcMar>
                </w:tcPr>
                <w:p w14:paraId="4FB30240" w14:textId="77777777" w:rsidR="005322BD" w:rsidRDefault="005322BD" w:rsidP="005322BD">
                  <w:pPr>
                    <w:pStyle w:val="UvjetniStil"/>
                    <w:jc w:val="right"/>
                  </w:pPr>
                  <w:r>
                    <w:rPr>
                      <w:sz w:val="16"/>
                    </w:rPr>
                    <w:t>91.350,00</w:t>
                  </w:r>
                </w:p>
              </w:tc>
              <w:tc>
                <w:tcPr>
                  <w:tcW w:w="1300" w:type="dxa"/>
                  <w:tcMar>
                    <w:top w:w="40" w:type="dxa"/>
                    <w:left w:w="0" w:type="dxa"/>
                    <w:bottom w:w="40" w:type="dxa"/>
                    <w:right w:w="0" w:type="dxa"/>
                  </w:tcMar>
                </w:tcPr>
                <w:p w14:paraId="216A3A87" w14:textId="77777777" w:rsidR="005322BD" w:rsidRDefault="005322BD" w:rsidP="005322BD">
                  <w:pPr>
                    <w:pStyle w:val="UvjetniStil"/>
                    <w:jc w:val="right"/>
                  </w:pPr>
                  <w:r>
                    <w:rPr>
                      <w:sz w:val="16"/>
                    </w:rPr>
                    <w:t>92.700,00</w:t>
                  </w:r>
                </w:p>
              </w:tc>
              <w:tc>
                <w:tcPr>
                  <w:tcW w:w="700" w:type="dxa"/>
                  <w:tcMar>
                    <w:top w:w="40" w:type="dxa"/>
                    <w:left w:w="0" w:type="dxa"/>
                    <w:bottom w:w="40" w:type="dxa"/>
                    <w:right w:w="0" w:type="dxa"/>
                  </w:tcMar>
                </w:tcPr>
                <w:p w14:paraId="0354086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9D2926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E4794D3" w14:textId="77777777" w:rsidR="005322BD" w:rsidRDefault="005322BD" w:rsidP="005322BD">
                  <w:pPr>
                    <w:pStyle w:val="UvjetniStil"/>
                    <w:jc w:val="right"/>
                  </w:pPr>
                  <w:r>
                    <w:rPr>
                      <w:sz w:val="16"/>
                    </w:rPr>
                    <w:t>103,00</w:t>
                  </w:r>
                </w:p>
              </w:tc>
            </w:tr>
          </w:tbl>
          <w:p w14:paraId="2AA90C53" w14:textId="77777777" w:rsidR="005322BD" w:rsidRDefault="005322BD" w:rsidP="005322BD">
            <w:pPr>
              <w:pStyle w:val="EMPTYCELLSTYLE"/>
            </w:pPr>
          </w:p>
        </w:tc>
      </w:tr>
      <w:tr w:rsidR="005322BD" w14:paraId="292E018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FD229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09323B3" w14:textId="77777777" w:rsidR="005322BD" w:rsidRDefault="005322BD" w:rsidP="005322BD">
                  <w:pPr>
                    <w:pStyle w:val="prog3"/>
                  </w:pPr>
                  <w:r>
                    <w:rPr>
                      <w:sz w:val="16"/>
                    </w:rPr>
                    <w:t>Aktivnost A100035 Donacije vjerskim zajednicama</w:t>
                  </w:r>
                </w:p>
              </w:tc>
              <w:tc>
                <w:tcPr>
                  <w:tcW w:w="2020" w:type="dxa"/>
                </w:tcPr>
                <w:p w14:paraId="57CD768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048CD1F"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03F1DAF5"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7069A16C"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1F62B23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85AE28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1B1685A" w14:textId="77777777" w:rsidR="005322BD" w:rsidRDefault="005322BD" w:rsidP="005322BD">
                  <w:pPr>
                    <w:pStyle w:val="prog3"/>
                    <w:jc w:val="right"/>
                  </w:pPr>
                  <w:r>
                    <w:rPr>
                      <w:sz w:val="16"/>
                    </w:rPr>
                    <w:t>103,00</w:t>
                  </w:r>
                </w:p>
              </w:tc>
            </w:tr>
          </w:tbl>
          <w:p w14:paraId="03247876" w14:textId="77777777" w:rsidR="005322BD" w:rsidRDefault="005322BD" w:rsidP="005322BD">
            <w:pPr>
              <w:pStyle w:val="EMPTYCELLSTYLE"/>
            </w:pPr>
          </w:p>
        </w:tc>
      </w:tr>
      <w:tr w:rsidR="005322BD" w14:paraId="3CFB6B7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9D219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4FDC73A" w14:textId="77777777" w:rsidR="005322BD" w:rsidRDefault="005322BD" w:rsidP="005322BD">
                  <w:pPr>
                    <w:pStyle w:val="izv1"/>
                  </w:pPr>
                  <w:r>
                    <w:rPr>
                      <w:sz w:val="16"/>
                    </w:rPr>
                    <w:t>Izvor 5. POMOĆI</w:t>
                  </w:r>
                </w:p>
              </w:tc>
              <w:tc>
                <w:tcPr>
                  <w:tcW w:w="2020" w:type="dxa"/>
                </w:tcPr>
                <w:p w14:paraId="76D0E07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6406B15"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3058D87A"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5B757D9C"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4560B9D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AC643B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320E926" w14:textId="77777777" w:rsidR="005322BD" w:rsidRDefault="005322BD" w:rsidP="005322BD">
                  <w:pPr>
                    <w:pStyle w:val="izv1"/>
                    <w:jc w:val="right"/>
                  </w:pPr>
                  <w:r>
                    <w:rPr>
                      <w:sz w:val="16"/>
                    </w:rPr>
                    <w:t>103,00</w:t>
                  </w:r>
                </w:p>
              </w:tc>
            </w:tr>
          </w:tbl>
          <w:p w14:paraId="571E359B" w14:textId="77777777" w:rsidR="005322BD" w:rsidRDefault="005322BD" w:rsidP="005322BD">
            <w:pPr>
              <w:pStyle w:val="EMPTYCELLSTYLE"/>
            </w:pPr>
          </w:p>
        </w:tc>
      </w:tr>
      <w:tr w:rsidR="005322BD" w14:paraId="226B264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637DF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456FDF1" w14:textId="77777777" w:rsidR="005322BD" w:rsidRDefault="005322BD" w:rsidP="005322BD">
                  <w:pPr>
                    <w:pStyle w:val="izv2"/>
                  </w:pPr>
                  <w:r>
                    <w:rPr>
                      <w:sz w:val="16"/>
                    </w:rPr>
                    <w:t>Izvor 5.1. Tekuće pomoći iz državnog proračuna</w:t>
                  </w:r>
                </w:p>
              </w:tc>
              <w:tc>
                <w:tcPr>
                  <w:tcW w:w="2020" w:type="dxa"/>
                </w:tcPr>
                <w:p w14:paraId="6858B92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EC2F1C5"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07C1D0B0"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316F934E"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2072E6F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3142E9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84CE113" w14:textId="77777777" w:rsidR="005322BD" w:rsidRDefault="005322BD" w:rsidP="005322BD">
                  <w:pPr>
                    <w:pStyle w:val="izv2"/>
                    <w:jc w:val="right"/>
                  </w:pPr>
                  <w:r>
                    <w:rPr>
                      <w:sz w:val="16"/>
                    </w:rPr>
                    <w:t>103,00</w:t>
                  </w:r>
                </w:p>
              </w:tc>
            </w:tr>
          </w:tbl>
          <w:p w14:paraId="4BE4C51F" w14:textId="77777777" w:rsidR="005322BD" w:rsidRDefault="005322BD" w:rsidP="005322BD">
            <w:pPr>
              <w:pStyle w:val="EMPTYCELLSTYLE"/>
            </w:pPr>
          </w:p>
        </w:tc>
      </w:tr>
      <w:tr w:rsidR="005322BD" w14:paraId="727C1E7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A9F56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A860D7"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6D97D2E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4839820"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776FEF25"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1C365175"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6ADFC87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619C08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4FC432D" w14:textId="77777777" w:rsidR="005322BD" w:rsidRDefault="005322BD" w:rsidP="005322BD">
                  <w:pPr>
                    <w:pStyle w:val="fun3"/>
                    <w:jc w:val="right"/>
                  </w:pPr>
                  <w:r>
                    <w:rPr>
                      <w:sz w:val="16"/>
                    </w:rPr>
                    <w:t>103,00</w:t>
                  </w:r>
                </w:p>
              </w:tc>
            </w:tr>
          </w:tbl>
          <w:p w14:paraId="3F386B60" w14:textId="77777777" w:rsidR="005322BD" w:rsidRDefault="005322BD" w:rsidP="005322BD">
            <w:pPr>
              <w:pStyle w:val="EMPTYCELLSTYLE"/>
            </w:pPr>
          </w:p>
        </w:tc>
      </w:tr>
      <w:tr w:rsidR="005322BD" w14:paraId="1681A76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0B063E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AA685F"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A72B897" w14:textId="77777777" w:rsidR="005322BD" w:rsidRDefault="005322BD" w:rsidP="005322BD">
                  <w:pPr>
                    <w:pStyle w:val="UvjetniStil10"/>
                  </w:pPr>
                  <w:r>
                    <w:rPr>
                      <w:sz w:val="16"/>
                    </w:rPr>
                    <w:t>Rashodi poslovanja</w:t>
                  </w:r>
                </w:p>
              </w:tc>
              <w:tc>
                <w:tcPr>
                  <w:tcW w:w="2500" w:type="dxa"/>
                </w:tcPr>
                <w:p w14:paraId="6E20358B" w14:textId="77777777" w:rsidR="005322BD" w:rsidRDefault="005322BD" w:rsidP="005322BD">
                  <w:pPr>
                    <w:pStyle w:val="EMPTYCELLSTYLE"/>
                  </w:pPr>
                </w:p>
              </w:tc>
              <w:tc>
                <w:tcPr>
                  <w:tcW w:w="1300" w:type="dxa"/>
                  <w:tcMar>
                    <w:top w:w="40" w:type="dxa"/>
                    <w:left w:w="0" w:type="dxa"/>
                    <w:bottom w:w="40" w:type="dxa"/>
                    <w:right w:w="0" w:type="dxa"/>
                  </w:tcMar>
                </w:tcPr>
                <w:p w14:paraId="64B31AA4"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4611FD3D"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3B2CEA12"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451C975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4E7E16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EBE96E9" w14:textId="77777777" w:rsidR="005322BD" w:rsidRDefault="005322BD" w:rsidP="005322BD">
                  <w:pPr>
                    <w:pStyle w:val="UvjetniStil10"/>
                    <w:jc w:val="right"/>
                  </w:pPr>
                  <w:r>
                    <w:rPr>
                      <w:sz w:val="16"/>
                    </w:rPr>
                    <w:t>103,00</w:t>
                  </w:r>
                </w:p>
              </w:tc>
            </w:tr>
          </w:tbl>
          <w:p w14:paraId="39F5671D" w14:textId="77777777" w:rsidR="005322BD" w:rsidRDefault="005322BD" w:rsidP="005322BD">
            <w:pPr>
              <w:pStyle w:val="EMPTYCELLSTYLE"/>
            </w:pPr>
          </w:p>
        </w:tc>
      </w:tr>
      <w:tr w:rsidR="005322BD" w14:paraId="219ADB0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519884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006C39"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36446A99" w14:textId="77777777" w:rsidR="005322BD" w:rsidRDefault="005322BD" w:rsidP="005322BD">
                  <w:pPr>
                    <w:pStyle w:val="UvjetniStil10"/>
                  </w:pPr>
                  <w:r>
                    <w:rPr>
                      <w:sz w:val="16"/>
                    </w:rPr>
                    <w:t>Ostali rashodi</w:t>
                  </w:r>
                </w:p>
              </w:tc>
              <w:tc>
                <w:tcPr>
                  <w:tcW w:w="2500" w:type="dxa"/>
                </w:tcPr>
                <w:p w14:paraId="79BA49A5" w14:textId="77777777" w:rsidR="005322BD" w:rsidRDefault="005322BD" w:rsidP="005322BD">
                  <w:pPr>
                    <w:pStyle w:val="EMPTYCELLSTYLE"/>
                  </w:pPr>
                </w:p>
              </w:tc>
              <w:tc>
                <w:tcPr>
                  <w:tcW w:w="1300" w:type="dxa"/>
                  <w:tcMar>
                    <w:top w:w="40" w:type="dxa"/>
                    <w:left w:w="0" w:type="dxa"/>
                    <w:bottom w:w="40" w:type="dxa"/>
                    <w:right w:w="0" w:type="dxa"/>
                  </w:tcMar>
                </w:tcPr>
                <w:p w14:paraId="7AA82584"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1FB42C6C"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5E18DB43"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7AA083B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AEAC0C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AF35BE8" w14:textId="77777777" w:rsidR="005322BD" w:rsidRDefault="005322BD" w:rsidP="005322BD">
                  <w:pPr>
                    <w:pStyle w:val="UvjetniStil10"/>
                    <w:jc w:val="right"/>
                  </w:pPr>
                  <w:r>
                    <w:rPr>
                      <w:sz w:val="16"/>
                    </w:rPr>
                    <w:t>103,00</w:t>
                  </w:r>
                </w:p>
              </w:tc>
            </w:tr>
          </w:tbl>
          <w:p w14:paraId="3F8D0F90" w14:textId="77777777" w:rsidR="005322BD" w:rsidRDefault="005322BD" w:rsidP="005322BD">
            <w:pPr>
              <w:pStyle w:val="EMPTYCELLSTYLE"/>
            </w:pPr>
          </w:p>
        </w:tc>
      </w:tr>
      <w:tr w:rsidR="005322BD" w14:paraId="0464044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40CF6E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D0B172"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7D343475" w14:textId="77777777" w:rsidR="005322BD" w:rsidRDefault="005322BD" w:rsidP="005322BD">
                  <w:pPr>
                    <w:pStyle w:val="UvjetniStil"/>
                  </w:pPr>
                  <w:r>
                    <w:rPr>
                      <w:sz w:val="16"/>
                    </w:rPr>
                    <w:t>Tekuće donacije</w:t>
                  </w:r>
                </w:p>
              </w:tc>
              <w:tc>
                <w:tcPr>
                  <w:tcW w:w="2500" w:type="dxa"/>
                </w:tcPr>
                <w:p w14:paraId="56CD68BC" w14:textId="77777777" w:rsidR="005322BD" w:rsidRDefault="005322BD" w:rsidP="005322BD">
                  <w:pPr>
                    <w:pStyle w:val="EMPTYCELLSTYLE"/>
                  </w:pPr>
                </w:p>
              </w:tc>
              <w:tc>
                <w:tcPr>
                  <w:tcW w:w="1300" w:type="dxa"/>
                  <w:tcMar>
                    <w:top w:w="40" w:type="dxa"/>
                    <w:left w:w="0" w:type="dxa"/>
                    <w:bottom w:w="40" w:type="dxa"/>
                    <w:right w:w="0" w:type="dxa"/>
                  </w:tcMar>
                </w:tcPr>
                <w:p w14:paraId="2137D46F"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75DD5B85"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480CFC2B"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3532EB6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D7D392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805DD70" w14:textId="77777777" w:rsidR="005322BD" w:rsidRDefault="005322BD" w:rsidP="005322BD">
                  <w:pPr>
                    <w:pStyle w:val="UvjetniStil"/>
                    <w:jc w:val="right"/>
                  </w:pPr>
                  <w:r>
                    <w:rPr>
                      <w:sz w:val="16"/>
                    </w:rPr>
                    <w:t>103,00</w:t>
                  </w:r>
                </w:p>
              </w:tc>
            </w:tr>
          </w:tbl>
          <w:p w14:paraId="2069580F" w14:textId="77777777" w:rsidR="005322BD" w:rsidRDefault="005322BD" w:rsidP="005322BD">
            <w:pPr>
              <w:pStyle w:val="EMPTYCELLSTYLE"/>
            </w:pPr>
          </w:p>
        </w:tc>
      </w:tr>
      <w:tr w:rsidR="005322BD" w14:paraId="31006BD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D87BB1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C03EC10" w14:textId="77777777" w:rsidR="005322BD" w:rsidRDefault="005322BD" w:rsidP="005322BD">
                  <w:pPr>
                    <w:pStyle w:val="prog3"/>
                  </w:pPr>
                  <w:r>
                    <w:rPr>
                      <w:sz w:val="16"/>
                    </w:rPr>
                    <w:t>Aktivnost A100036 Sajam - Jesen u Gračacu</w:t>
                  </w:r>
                </w:p>
              </w:tc>
              <w:tc>
                <w:tcPr>
                  <w:tcW w:w="2020" w:type="dxa"/>
                </w:tcPr>
                <w:p w14:paraId="0D83C9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C2DEC4" w14:textId="77777777" w:rsidR="005322BD" w:rsidRDefault="005322BD" w:rsidP="005322BD">
                  <w:pPr>
                    <w:pStyle w:val="prog3"/>
                    <w:jc w:val="right"/>
                  </w:pPr>
                  <w:r>
                    <w:rPr>
                      <w:sz w:val="16"/>
                    </w:rPr>
                    <w:t>33.100,00</w:t>
                  </w:r>
                </w:p>
              </w:tc>
              <w:tc>
                <w:tcPr>
                  <w:tcW w:w="1300" w:type="dxa"/>
                  <w:shd w:val="clear" w:color="auto" w:fill="FFFFFF"/>
                  <w:tcMar>
                    <w:top w:w="0" w:type="dxa"/>
                    <w:left w:w="0" w:type="dxa"/>
                    <w:bottom w:w="0" w:type="dxa"/>
                    <w:right w:w="0" w:type="dxa"/>
                  </w:tcMar>
                  <w:vAlign w:val="center"/>
                </w:tcPr>
                <w:p w14:paraId="35E8CFE8" w14:textId="77777777" w:rsidR="005322BD" w:rsidRDefault="005322BD" w:rsidP="005322BD">
                  <w:pPr>
                    <w:pStyle w:val="prog3"/>
                    <w:jc w:val="right"/>
                  </w:pPr>
                  <w:r>
                    <w:rPr>
                      <w:sz w:val="16"/>
                    </w:rPr>
                    <w:t>33.596,50</w:t>
                  </w:r>
                </w:p>
              </w:tc>
              <w:tc>
                <w:tcPr>
                  <w:tcW w:w="1300" w:type="dxa"/>
                  <w:shd w:val="clear" w:color="auto" w:fill="FFFFFF"/>
                  <w:tcMar>
                    <w:top w:w="0" w:type="dxa"/>
                    <w:left w:w="0" w:type="dxa"/>
                    <w:bottom w:w="0" w:type="dxa"/>
                    <w:right w:w="0" w:type="dxa"/>
                  </w:tcMar>
                  <w:vAlign w:val="center"/>
                </w:tcPr>
                <w:p w14:paraId="3F7CD4CB" w14:textId="77777777" w:rsidR="005322BD" w:rsidRDefault="005322BD" w:rsidP="005322BD">
                  <w:pPr>
                    <w:pStyle w:val="prog3"/>
                    <w:jc w:val="right"/>
                  </w:pPr>
                  <w:r>
                    <w:rPr>
                      <w:sz w:val="16"/>
                    </w:rPr>
                    <w:t>34.093,00</w:t>
                  </w:r>
                </w:p>
              </w:tc>
              <w:tc>
                <w:tcPr>
                  <w:tcW w:w="700" w:type="dxa"/>
                  <w:shd w:val="clear" w:color="auto" w:fill="FFFFFF"/>
                  <w:tcMar>
                    <w:top w:w="0" w:type="dxa"/>
                    <w:left w:w="0" w:type="dxa"/>
                    <w:bottom w:w="0" w:type="dxa"/>
                    <w:right w:w="0" w:type="dxa"/>
                  </w:tcMar>
                  <w:vAlign w:val="center"/>
                </w:tcPr>
                <w:p w14:paraId="32FC3D9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1D3E5D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925E325" w14:textId="77777777" w:rsidR="005322BD" w:rsidRDefault="005322BD" w:rsidP="005322BD">
                  <w:pPr>
                    <w:pStyle w:val="prog3"/>
                    <w:jc w:val="right"/>
                  </w:pPr>
                  <w:r>
                    <w:rPr>
                      <w:sz w:val="16"/>
                    </w:rPr>
                    <w:t>103,00</w:t>
                  </w:r>
                </w:p>
              </w:tc>
            </w:tr>
          </w:tbl>
          <w:p w14:paraId="2B21211F" w14:textId="77777777" w:rsidR="005322BD" w:rsidRDefault="005322BD" w:rsidP="005322BD">
            <w:pPr>
              <w:pStyle w:val="EMPTYCELLSTYLE"/>
            </w:pPr>
          </w:p>
        </w:tc>
      </w:tr>
      <w:tr w:rsidR="005322BD" w14:paraId="0444E34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580A3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835FF2E" w14:textId="77777777" w:rsidR="005322BD" w:rsidRDefault="005322BD" w:rsidP="005322BD">
                  <w:pPr>
                    <w:pStyle w:val="izv1"/>
                  </w:pPr>
                  <w:r>
                    <w:rPr>
                      <w:sz w:val="16"/>
                    </w:rPr>
                    <w:t>Izvor 1. OPĆI PRIHODI I PRIMICI</w:t>
                  </w:r>
                </w:p>
              </w:tc>
              <w:tc>
                <w:tcPr>
                  <w:tcW w:w="2020" w:type="dxa"/>
                </w:tcPr>
                <w:p w14:paraId="4A8B6D0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E1FC1B" w14:textId="77777777" w:rsidR="005322BD" w:rsidRDefault="005322BD" w:rsidP="005322BD">
                  <w:pPr>
                    <w:pStyle w:val="izv1"/>
                    <w:jc w:val="right"/>
                  </w:pPr>
                  <w:r>
                    <w:rPr>
                      <w:sz w:val="16"/>
                    </w:rPr>
                    <w:t>33.100,00</w:t>
                  </w:r>
                </w:p>
              </w:tc>
              <w:tc>
                <w:tcPr>
                  <w:tcW w:w="1300" w:type="dxa"/>
                  <w:shd w:val="clear" w:color="auto" w:fill="FFFFFF"/>
                  <w:tcMar>
                    <w:top w:w="0" w:type="dxa"/>
                    <w:left w:w="0" w:type="dxa"/>
                    <w:bottom w:w="0" w:type="dxa"/>
                    <w:right w:w="0" w:type="dxa"/>
                  </w:tcMar>
                  <w:vAlign w:val="center"/>
                </w:tcPr>
                <w:p w14:paraId="359186DA" w14:textId="77777777" w:rsidR="005322BD" w:rsidRDefault="005322BD" w:rsidP="005322BD">
                  <w:pPr>
                    <w:pStyle w:val="izv1"/>
                    <w:jc w:val="right"/>
                  </w:pPr>
                  <w:r>
                    <w:rPr>
                      <w:sz w:val="16"/>
                    </w:rPr>
                    <w:t>33.596,50</w:t>
                  </w:r>
                </w:p>
              </w:tc>
              <w:tc>
                <w:tcPr>
                  <w:tcW w:w="1300" w:type="dxa"/>
                  <w:shd w:val="clear" w:color="auto" w:fill="FFFFFF"/>
                  <w:tcMar>
                    <w:top w:w="0" w:type="dxa"/>
                    <w:left w:w="0" w:type="dxa"/>
                    <w:bottom w:w="0" w:type="dxa"/>
                    <w:right w:w="0" w:type="dxa"/>
                  </w:tcMar>
                  <w:vAlign w:val="center"/>
                </w:tcPr>
                <w:p w14:paraId="2AEF3A61" w14:textId="77777777" w:rsidR="005322BD" w:rsidRDefault="005322BD" w:rsidP="005322BD">
                  <w:pPr>
                    <w:pStyle w:val="izv1"/>
                    <w:jc w:val="right"/>
                  </w:pPr>
                  <w:r>
                    <w:rPr>
                      <w:sz w:val="16"/>
                    </w:rPr>
                    <w:t>34.093,00</w:t>
                  </w:r>
                </w:p>
              </w:tc>
              <w:tc>
                <w:tcPr>
                  <w:tcW w:w="700" w:type="dxa"/>
                  <w:shd w:val="clear" w:color="auto" w:fill="FFFFFF"/>
                  <w:tcMar>
                    <w:top w:w="0" w:type="dxa"/>
                    <w:left w:w="0" w:type="dxa"/>
                    <w:bottom w:w="0" w:type="dxa"/>
                    <w:right w:w="0" w:type="dxa"/>
                  </w:tcMar>
                  <w:vAlign w:val="center"/>
                </w:tcPr>
                <w:p w14:paraId="369F654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BFCCD3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C59F6A6" w14:textId="77777777" w:rsidR="005322BD" w:rsidRDefault="005322BD" w:rsidP="005322BD">
                  <w:pPr>
                    <w:pStyle w:val="izv1"/>
                    <w:jc w:val="right"/>
                  </w:pPr>
                  <w:r>
                    <w:rPr>
                      <w:sz w:val="16"/>
                    </w:rPr>
                    <w:t>103,00</w:t>
                  </w:r>
                </w:p>
              </w:tc>
            </w:tr>
          </w:tbl>
          <w:p w14:paraId="768C6D2A" w14:textId="77777777" w:rsidR="005322BD" w:rsidRDefault="005322BD" w:rsidP="005322BD">
            <w:pPr>
              <w:pStyle w:val="EMPTYCELLSTYLE"/>
            </w:pPr>
          </w:p>
        </w:tc>
      </w:tr>
      <w:tr w:rsidR="005322BD" w14:paraId="23837E7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9A107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1CF56AE" w14:textId="77777777" w:rsidR="005322BD" w:rsidRDefault="005322BD" w:rsidP="005322BD">
                  <w:pPr>
                    <w:pStyle w:val="izv2"/>
                  </w:pPr>
                  <w:r>
                    <w:rPr>
                      <w:sz w:val="16"/>
                    </w:rPr>
                    <w:t>Izvor 1.1. Prihodi od poreza</w:t>
                  </w:r>
                </w:p>
              </w:tc>
              <w:tc>
                <w:tcPr>
                  <w:tcW w:w="2020" w:type="dxa"/>
                </w:tcPr>
                <w:p w14:paraId="6A3D4D2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CC5488D" w14:textId="77777777" w:rsidR="005322BD" w:rsidRDefault="005322BD" w:rsidP="005322BD">
                  <w:pPr>
                    <w:pStyle w:val="izv2"/>
                    <w:jc w:val="right"/>
                  </w:pPr>
                  <w:r>
                    <w:rPr>
                      <w:sz w:val="16"/>
                    </w:rPr>
                    <w:t>33.100,00</w:t>
                  </w:r>
                </w:p>
              </w:tc>
              <w:tc>
                <w:tcPr>
                  <w:tcW w:w="1300" w:type="dxa"/>
                  <w:shd w:val="clear" w:color="auto" w:fill="FFFFFF"/>
                  <w:tcMar>
                    <w:top w:w="0" w:type="dxa"/>
                    <w:left w:w="0" w:type="dxa"/>
                    <w:bottom w:w="0" w:type="dxa"/>
                    <w:right w:w="0" w:type="dxa"/>
                  </w:tcMar>
                  <w:vAlign w:val="center"/>
                </w:tcPr>
                <w:p w14:paraId="477D2755" w14:textId="77777777" w:rsidR="005322BD" w:rsidRDefault="005322BD" w:rsidP="005322BD">
                  <w:pPr>
                    <w:pStyle w:val="izv2"/>
                    <w:jc w:val="right"/>
                  </w:pPr>
                  <w:r>
                    <w:rPr>
                      <w:sz w:val="16"/>
                    </w:rPr>
                    <w:t>33.596,50</w:t>
                  </w:r>
                </w:p>
              </w:tc>
              <w:tc>
                <w:tcPr>
                  <w:tcW w:w="1300" w:type="dxa"/>
                  <w:shd w:val="clear" w:color="auto" w:fill="FFFFFF"/>
                  <w:tcMar>
                    <w:top w:w="0" w:type="dxa"/>
                    <w:left w:w="0" w:type="dxa"/>
                    <w:bottom w:w="0" w:type="dxa"/>
                    <w:right w:w="0" w:type="dxa"/>
                  </w:tcMar>
                  <w:vAlign w:val="center"/>
                </w:tcPr>
                <w:p w14:paraId="275AC71D" w14:textId="77777777" w:rsidR="005322BD" w:rsidRDefault="005322BD" w:rsidP="005322BD">
                  <w:pPr>
                    <w:pStyle w:val="izv2"/>
                    <w:jc w:val="right"/>
                  </w:pPr>
                  <w:r>
                    <w:rPr>
                      <w:sz w:val="16"/>
                    </w:rPr>
                    <w:t>34.093,00</w:t>
                  </w:r>
                </w:p>
              </w:tc>
              <w:tc>
                <w:tcPr>
                  <w:tcW w:w="700" w:type="dxa"/>
                  <w:shd w:val="clear" w:color="auto" w:fill="FFFFFF"/>
                  <w:tcMar>
                    <w:top w:w="0" w:type="dxa"/>
                    <w:left w:w="0" w:type="dxa"/>
                    <w:bottom w:w="0" w:type="dxa"/>
                    <w:right w:w="0" w:type="dxa"/>
                  </w:tcMar>
                  <w:vAlign w:val="center"/>
                </w:tcPr>
                <w:p w14:paraId="6095783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131467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A6952CB" w14:textId="77777777" w:rsidR="005322BD" w:rsidRDefault="005322BD" w:rsidP="005322BD">
                  <w:pPr>
                    <w:pStyle w:val="izv2"/>
                    <w:jc w:val="right"/>
                  </w:pPr>
                  <w:r>
                    <w:rPr>
                      <w:sz w:val="16"/>
                    </w:rPr>
                    <w:t>103,00</w:t>
                  </w:r>
                </w:p>
              </w:tc>
            </w:tr>
          </w:tbl>
          <w:p w14:paraId="32773D9D" w14:textId="77777777" w:rsidR="005322BD" w:rsidRDefault="005322BD" w:rsidP="005322BD">
            <w:pPr>
              <w:pStyle w:val="EMPTYCELLSTYLE"/>
            </w:pPr>
          </w:p>
        </w:tc>
      </w:tr>
      <w:tr w:rsidR="005322BD" w14:paraId="2EA3876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81E9F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983BB5"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19374E5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9C64E27" w14:textId="77777777" w:rsidR="005322BD" w:rsidRDefault="005322BD" w:rsidP="005322BD">
                  <w:pPr>
                    <w:pStyle w:val="fun3"/>
                    <w:jc w:val="right"/>
                  </w:pPr>
                  <w:r>
                    <w:rPr>
                      <w:sz w:val="16"/>
                    </w:rPr>
                    <w:t>33.100,00</w:t>
                  </w:r>
                </w:p>
              </w:tc>
              <w:tc>
                <w:tcPr>
                  <w:tcW w:w="1300" w:type="dxa"/>
                  <w:shd w:val="clear" w:color="auto" w:fill="FFFFFF"/>
                  <w:tcMar>
                    <w:top w:w="0" w:type="dxa"/>
                    <w:left w:w="0" w:type="dxa"/>
                    <w:bottom w:w="0" w:type="dxa"/>
                    <w:right w:w="0" w:type="dxa"/>
                  </w:tcMar>
                  <w:vAlign w:val="center"/>
                </w:tcPr>
                <w:p w14:paraId="47B11E7C" w14:textId="77777777" w:rsidR="005322BD" w:rsidRDefault="005322BD" w:rsidP="005322BD">
                  <w:pPr>
                    <w:pStyle w:val="fun3"/>
                    <w:jc w:val="right"/>
                  </w:pPr>
                  <w:r>
                    <w:rPr>
                      <w:sz w:val="16"/>
                    </w:rPr>
                    <w:t>33.596,50</w:t>
                  </w:r>
                </w:p>
              </w:tc>
              <w:tc>
                <w:tcPr>
                  <w:tcW w:w="1300" w:type="dxa"/>
                  <w:shd w:val="clear" w:color="auto" w:fill="FFFFFF"/>
                  <w:tcMar>
                    <w:top w:w="0" w:type="dxa"/>
                    <w:left w:w="0" w:type="dxa"/>
                    <w:bottom w:w="0" w:type="dxa"/>
                    <w:right w:w="0" w:type="dxa"/>
                  </w:tcMar>
                  <w:vAlign w:val="center"/>
                </w:tcPr>
                <w:p w14:paraId="70EB5FAC" w14:textId="77777777" w:rsidR="005322BD" w:rsidRDefault="005322BD" w:rsidP="005322BD">
                  <w:pPr>
                    <w:pStyle w:val="fun3"/>
                    <w:jc w:val="right"/>
                  </w:pPr>
                  <w:r>
                    <w:rPr>
                      <w:sz w:val="16"/>
                    </w:rPr>
                    <w:t>34.093,00</w:t>
                  </w:r>
                </w:p>
              </w:tc>
              <w:tc>
                <w:tcPr>
                  <w:tcW w:w="700" w:type="dxa"/>
                  <w:shd w:val="clear" w:color="auto" w:fill="FFFFFF"/>
                  <w:tcMar>
                    <w:top w:w="0" w:type="dxa"/>
                    <w:left w:w="0" w:type="dxa"/>
                    <w:bottom w:w="0" w:type="dxa"/>
                    <w:right w:w="0" w:type="dxa"/>
                  </w:tcMar>
                  <w:vAlign w:val="center"/>
                </w:tcPr>
                <w:p w14:paraId="10C2478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83E5A8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B2318F9" w14:textId="77777777" w:rsidR="005322BD" w:rsidRDefault="005322BD" w:rsidP="005322BD">
                  <w:pPr>
                    <w:pStyle w:val="fun3"/>
                    <w:jc w:val="right"/>
                  </w:pPr>
                  <w:r>
                    <w:rPr>
                      <w:sz w:val="16"/>
                    </w:rPr>
                    <w:t>103,00</w:t>
                  </w:r>
                </w:p>
              </w:tc>
            </w:tr>
          </w:tbl>
          <w:p w14:paraId="4EF88217" w14:textId="77777777" w:rsidR="005322BD" w:rsidRDefault="005322BD" w:rsidP="005322BD">
            <w:pPr>
              <w:pStyle w:val="EMPTYCELLSTYLE"/>
            </w:pPr>
          </w:p>
        </w:tc>
      </w:tr>
      <w:tr w:rsidR="005322BD" w14:paraId="0A3C33B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240EA0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28DFBC4" w14:textId="77777777" w:rsidR="005322BD" w:rsidRDefault="005322BD" w:rsidP="005322BD">
                  <w:pPr>
                    <w:pStyle w:val="UvjetniStil10"/>
                  </w:pPr>
                  <w:r>
                    <w:rPr>
                      <w:sz w:val="16"/>
                    </w:rPr>
                    <w:lastRenderedPageBreak/>
                    <w:t>3</w:t>
                  </w:r>
                </w:p>
              </w:tc>
              <w:tc>
                <w:tcPr>
                  <w:tcW w:w="6840" w:type="dxa"/>
                  <w:tcMar>
                    <w:top w:w="40" w:type="dxa"/>
                    <w:left w:w="0" w:type="dxa"/>
                    <w:bottom w:w="40" w:type="dxa"/>
                    <w:right w:w="0" w:type="dxa"/>
                  </w:tcMar>
                </w:tcPr>
                <w:p w14:paraId="2C007262" w14:textId="77777777" w:rsidR="005322BD" w:rsidRDefault="005322BD" w:rsidP="005322BD">
                  <w:pPr>
                    <w:pStyle w:val="UvjetniStil10"/>
                  </w:pPr>
                  <w:r>
                    <w:rPr>
                      <w:sz w:val="16"/>
                    </w:rPr>
                    <w:t>Rashodi poslovanja</w:t>
                  </w:r>
                </w:p>
              </w:tc>
              <w:tc>
                <w:tcPr>
                  <w:tcW w:w="2500" w:type="dxa"/>
                </w:tcPr>
                <w:p w14:paraId="2830EDD3" w14:textId="77777777" w:rsidR="005322BD" w:rsidRDefault="005322BD" w:rsidP="005322BD">
                  <w:pPr>
                    <w:pStyle w:val="EMPTYCELLSTYLE"/>
                  </w:pPr>
                </w:p>
              </w:tc>
              <w:tc>
                <w:tcPr>
                  <w:tcW w:w="1300" w:type="dxa"/>
                  <w:tcMar>
                    <w:top w:w="40" w:type="dxa"/>
                    <w:left w:w="0" w:type="dxa"/>
                    <w:bottom w:w="40" w:type="dxa"/>
                    <w:right w:w="0" w:type="dxa"/>
                  </w:tcMar>
                </w:tcPr>
                <w:p w14:paraId="7820716B" w14:textId="77777777" w:rsidR="005322BD" w:rsidRDefault="005322BD" w:rsidP="005322BD">
                  <w:pPr>
                    <w:pStyle w:val="UvjetniStil10"/>
                    <w:jc w:val="right"/>
                  </w:pPr>
                  <w:r>
                    <w:rPr>
                      <w:sz w:val="16"/>
                    </w:rPr>
                    <w:t>10.100,00</w:t>
                  </w:r>
                </w:p>
              </w:tc>
              <w:tc>
                <w:tcPr>
                  <w:tcW w:w="1300" w:type="dxa"/>
                  <w:tcMar>
                    <w:top w:w="40" w:type="dxa"/>
                    <w:left w:w="0" w:type="dxa"/>
                    <w:bottom w:w="40" w:type="dxa"/>
                    <w:right w:w="0" w:type="dxa"/>
                  </w:tcMar>
                </w:tcPr>
                <w:p w14:paraId="0FAC17CD" w14:textId="77777777" w:rsidR="005322BD" w:rsidRDefault="005322BD" w:rsidP="005322BD">
                  <w:pPr>
                    <w:pStyle w:val="UvjetniStil10"/>
                    <w:jc w:val="right"/>
                  </w:pPr>
                  <w:r>
                    <w:rPr>
                      <w:sz w:val="16"/>
                    </w:rPr>
                    <w:t>10.251,50</w:t>
                  </w:r>
                </w:p>
              </w:tc>
              <w:tc>
                <w:tcPr>
                  <w:tcW w:w="1300" w:type="dxa"/>
                  <w:tcMar>
                    <w:top w:w="40" w:type="dxa"/>
                    <w:left w:w="0" w:type="dxa"/>
                    <w:bottom w:w="40" w:type="dxa"/>
                    <w:right w:w="0" w:type="dxa"/>
                  </w:tcMar>
                </w:tcPr>
                <w:p w14:paraId="5819C5C0" w14:textId="77777777" w:rsidR="005322BD" w:rsidRDefault="005322BD" w:rsidP="005322BD">
                  <w:pPr>
                    <w:pStyle w:val="UvjetniStil10"/>
                    <w:jc w:val="right"/>
                  </w:pPr>
                  <w:r>
                    <w:rPr>
                      <w:sz w:val="16"/>
                    </w:rPr>
                    <w:t>10.403,00</w:t>
                  </w:r>
                </w:p>
              </w:tc>
              <w:tc>
                <w:tcPr>
                  <w:tcW w:w="700" w:type="dxa"/>
                  <w:tcMar>
                    <w:top w:w="40" w:type="dxa"/>
                    <w:left w:w="0" w:type="dxa"/>
                    <w:bottom w:w="40" w:type="dxa"/>
                    <w:right w:w="0" w:type="dxa"/>
                  </w:tcMar>
                </w:tcPr>
                <w:p w14:paraId="6FC42C0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3D98A6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B9FF32D" w14:textId="77777777" w:rsidR="005322BD" w:rsidRDefault="005322BD" w:rsidP="005322BD">
                  <w:pPr>
                    <w:pStyle w:val="UvjetniStil10"/>
                    <w:jc w:val="right"/>
                  </w:pPr>
                  <w:r>
                    <w:rPr>
                      <w:sz w:val="16"/>
                    </w:rPr>
                    <w:t>103,00</w:t>
                  </w:r>
                </w:p>
              </w:tc>
            </w:tr>
          </w:tbl>
          <w:p w14:paraId="2F5FD35C" w14:textId="77777777" w:rsidR="005322BD" w:rsidRDefault="005322BD" w:rsidP="005322BD">
            <w:pPr>
              <w:pStyle w:val="EMPTYCELLSTYLE"/>
            </w:pPr>
          </w:p>
        </w:tc>
      </w:tr>
      <w:tr w:rsidR="005322BD" w14:paraId="4DAD466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DA4C2D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29884F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030D163" w14:textId="77777777" w:rsidR="005322BD" w:rsidRDefault="005322BD" w:rsidP="005322BD">
                  <w:pPr>
                    <w:pStyle w:val="UvjetniStil10"/>
                  </w:pPr>
                  <w:r>
                    <w:rPr>
                      <w:sz w:val="16"/>
                    </w:rPr>
                    <w:t>Materijalni rashodi</w:t>
                  </w:r>
                </w:p>
              </w:tc>
              <w:tc>
                <w:tcPr>
                  <w:tcW w:w="2500" w:type="dxa"/>
                </w:tcPr>
                <w:p w14:paraId="1BDDB9E1" w14:textId="77777777" w:rsidR="005322BD" w:rsidRDefault="005322BD" w:rsidP="005322BD">
                  <w:pPr>
                    <w:pStyle w:val="EMPTYCELLSTYLE"/>
                  </w:pPr>
                </w:p>
              </w:tc>
              <w:tc>
                <w:tcPr>
                  <w:tcW w:w="1300" w:type="dxa"/>
                  <w:tcMar>
                    <w:top w:w="40" w:type="dxa"/>
                    <w:left w:w="0" w:type="dxa"/>
                    <w:bottom w:w="40" w:type="dxa"/>
                    <w:right w:w="0" w:type="dxa"/>
                  </w:tcMar>
                </w:tcPr>
                <w:p w14:paraId="2430AA68" w14:textId="77777777" w:rsidR="005322BD" w:rsidRDefault="005322BD" w:rsidP="005322BD">
                  <w:pPr>
                    <w:pStyle w:val="UvjetniStil10"/>
                    <w:jc w:val="right"/>
                  </w:pPr>
                  <w:r>
                    <w:rPr>
                      <w:sz w:val="16"/>
                    </w:rPr>
                    <w:t>9.100,00</w:t>
                  </w:r>
                </w:p>
              </w:tc>
              <w:tc>
                <w:tcPr>
                  <w:tcW w:w="1300" w:type="dxa"/>
                  <w:tcMar>
                    <w:top w:w="40" w:type="dxa"/>
                    <w:left w:w="0" w:type="dxa"/>
                    <w:bottom w:w="40" w:type="dxa"/>
                    <w:right w:w="0" w:type="dxa"/>
                  </w:tcMar>
                </w:tcPr>
                <w:p w14:paraId="7A061E10" w14:textId="77777777" w:rsidR="005322BD" w:rsidRDefault="005322BD" w:rsidP="005322BD">
                  <w:pPr>
                    <w:pStyle w:val="UvjetniStil10"/>
                    <w:jc w:val="right"/>
                  </w:pPr>
                  <w:r>
                    <w:rPr>
                      <w:sz w:val="16"/>
                    </w:rPr>
                    <w:t>9.236,50</w:t>
                  </w:r>
                </w:p>
              </w:tc>
              <w:tc>
                <w:tcPr>
                  <w:tcW w:w="1300" w:type="dxa"/>
                  <w:tcMar>
                    <w:top w:w="40" w:type="dxa"/>
                    <w:left w:w="0" w:type="dxa"/>
                    <w:bottom w:w="40" w:type="dxa"/>
                    <w:right w:w="0" w:type="dxa"/>
                  </w:tcMar>
                </w:tcPr>
                <w:p w14:paraId="57BC3430" w14:textId="77777777" w:rsidR="005322BD" w:rsidRDefault="005322BD" w:rsidP="005322BD">
                  <w:pPr>
                    <w:pStyle w:val="UvjetniStil10"/>
                    <w:jc w:val="right"/>
                  </w:pPr>
                  <w:r>
                    <w:rPr>
                      <w:sz w:val="16"/>
                    </w:rPr>
                    <w:t>9.373,00</w:t>
                  </w:r>
                </w:p>
              </w:tc>
              <w:tc>
                <w:tcPr>
                  <w:tcW w:w="700" w:type="dxa"/>
                  <w:tcMar>
                    <w:top w:w="40" w:type="dxa"/>
                    <w:left w:w="0" w:type="dxa"/>
                    <w:bottom w:w="40" w:type="dxa"/>
                    <w:right w:w="0" w:type="dxa"/>
                  </w:tcMar>
                </w:tcPr>
                <w:p w14:paraId="6A2AF05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C5286A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504A117" w14:textId="77777777" w:rsidR="005322BD" w:rsidRDefault="005322BD" w:rsidP="005322BD">
                  <w:pPr>
                    <w:pStyle w:val="UvjetniStil10"/>
                    <w:jc w:val="right"/>
                  </w:pPr>
                  <w:r>
                    <w:rPr>
                      <w:sz w:val="16"/>
                    </w:rPr>
                    <w:t>103,00</w:t>
                  </w:r>
                </w:p>
              </w:tc>
            </w:tr>
          </w:tbl>
          <w:p w14:paraId="24D2FFD5" w14:textId="77777777" w:rsidR="005322BD" w:rsidRDefault="005322BD" w:rsidP="005322BD">
            <w:pPr>
              <w:pStyle w:val="EMPTYCELLSTYLE"/>
            </w:pPr>
          </w:p>
        </w:tc>
      </w:tr>
      <w:tr w:rsidR="005322BD" w14:paraId="076B30C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8F243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B739858"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CA82C27" w14:textId="77777777" w:rsidR="005322BD" w:rsidRDefault="005322BD" w:rsidP="005322BD">
                  <w:pPr>
                    <w:pStyle w:val="UvjetniStil"/>
                  </w:pPr>
                  <w:r>
                    <w:rPr>
                      <w:sz w:val="16"/>
                    </w:rPr>
                    <w:t>Rashodi za usluge</w:t>
                  </w:r>
                </w:p>
              </w:tc>
              <w:tc>
                <w:tcPr>
                  <w:tcW w:w="2500" w:type="dxa"/>
                </w:tcPr>
                <w:p w14:paraId="0AB2B940" w14:textId="77777777" w:rsidR="005322BD" w:rsidRDefault="005322BD" w:rsidP="005322BD">
                  <w:pPr>
                    <w:pStyle w:val="EMPTYCELLSTYLE"/>
                  </w:pPr>
                </w:p>
              </w:tc>
              <w:tc>
                <w:tcPr>
                  <w:tcW w:w="1300" w:type="dxa"/>
                  <w:tcMar>
                    <w:top w:w="40" w:type="dxa"/>
                    <w:left w:w="0" w:type="dxa"/>
                    <w:bottom w:w="40" w:type="dxa"/>
                    <w:right w:w="0" w:type="dxa"/>
                  </w:tcMar>
                </w:tcPr>
                <w:p w14:paraId="05798114"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215991EB"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043F99F3"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1701ADE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678903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A408084" w14:textId="77777777" w:rsidR="005322BD" w:rsidRDefault="005322BD" w:rsidP="005322BD">
                  <w:pPr>
                    <w:pStyle w:val="UvjetniStil"/>
                    <w:jc w:val="right"/>
                  </w:pPr>
                  <w:r>
                    <w:rPr>
                      <w:sz w:val="16"/>
                    </w:rPr>
                    <w:t>103,00</w:t>
                  </w:r>
                </w:p>
              </w:tc>
            </w:tr>
          </w:tbl>
          <w:p w14:paraId="396C3648" w14:textId="77777777" w:rsidR="005322BD" w:rsidRDefault="005322BD" w:rsidP="005322BD">
            <w:pPr>
              <w:pStyle w:val="EMPTYCELLSTYLE"/>
            </w:pPr>
          </w:p>
        </w:tc>
      </w:tr>
      <w:tr w:rsidR="005322BD" w14:paraId="3AD372B3" w14:textId="77777777" w:rsidTr="005322BD">
        <w:tblPrEx>
          <w:tblCellMar>
            <w:top w:w="0" w:type="dxa"/>
            <w:bottom w:w="0" w:type="dxa"/>
          </w:tblCellMar>
        </w:tblPrEx>
        <w:trPr>
          <w:trHeight w:hRule="exact" w:val="80"/>
        </w:trPr>
        <w:tc>
          <w:tcPr>
            <w:tcW w:w="1800" w:type="dxa"/>
          </w:tcPr>
          <w:p w14:paraId="363A830E" w14:textId="77777777" w:rsidR="005322BD" w:rsidRDefault="005322BD" w:rsidP="005322BD">
            <w:pPr>
              <w:pStyle w:val="EMPTYCELLSTYLE"/>
            </w:pPr>
          </w:p>
        </w:tc>
        <w:tc>
          <w:tcPr>
            <w:tcW w:w="2640" w:type="dxa"/>
          </w:tcPr>
          <w:p w14:paraId="7DC27E3C" w14:textId="77777777" w:rsidR="005322BD" w:rsidRDefault="005322BD" w:rsidP="005322BD">
            <w:pPr>
              <w:pStyle w:val="EMPTYCELLSTYLE"/>
            </w:pPr>
          </w:p>
        </w:tc>
        <w:tc>
          <w:tcPr>
            <w:tcW w:w="600" w:type="dxa"/>
          </w:tcPr>
          <w:p w14:paraId="2971AEF2" w14:textId="77777777" w:rsidR="005322BD" w:rsidRDefault="005322BD" w:rsidP="005322BD">
            <w:pPr>
              <w:pStyle w:val="EMPTYCELLSTYLE"/>
            </w:pPr>
          </w:p>
        </w:tc>
        <w:tc>
          <w:tcPr>
            <w:tcW w:w="2520" w:type="dxa"/>
          </w:tcPr>
          <w:p w14:paraId="09514A2A" w14:textId="77777777" w:rsidR="005322BD" w:rsidRDefault="005322BD" w:rsidP="005322BD">
            <w:pPr>
              <w:pStyle w:val="EMPTYCELLSTYLE"/>
            </w:pPr>
          </w:p>
        </w:tc>
        <w:tc>
          <w:tcPr>
            <w:tcW w:w="2520" w:type="dxa"/>
          </w:tcPr>
          <w:p w14:paraId="0E96F558" w14:textId="77777777" w:rsidR="005322BD" w:rsidRDefault="005322BD" w:rsidP="005322BD">
            <w:pPr>
              <w:pStyle w:val="EMPTYCELLSTYLE"/>
            </w:pPr>
          </w:p>
        </w:tc>
        <w:tc>
          <w:tcPr>
            <w:tcW w:w="3420" w:type="dxa"/>
          </w:tcPr>
          <w:p w14:paraId="504EDA67" w14:textId="77777777" w:rsidR="005322BD" w:rsidRDefault="005322BD" w:rsidP="005322BD">
            <w:pPr>
              <w:pStyle w:val="EMPTYCELLSTYLE"/>
            </w:pPr>
          </w:p>
        </w:tc>
        <w:tc>
          <w:tcPr>
            <w:tcW w:w="720" w:type="dxa"/>
          </w:tcPr>
          <w:p w14:paraId="7C1D8C6A" w14:textId="77777777" w:rsidR="005322BD" w:rsidRDefault="005322BD" w:rsidP="005322BD">
            <w:pPr>
              <w:pStyle w:val="EMPTYCELLSTYLE"/>
            </w:pPr>
          </w:p>
        </w:tc>
        <w:tc>
          <w:tcPr>
            <w:tcW w:w="680" w:type="dxa"/>
          </w:tcPr>
          <w:p w14:paraId="14A0A709" w14:textId="77777777" w:rsidR="005322BD" w:rsidRDefault="005322BD" w:rsidP="005322BD">
            <w:pPr>
              <w:pStyle w:val="EMPTYCELLSTYLE"/>
            </w:pPr>
          </w:p>
        </w:tc>
        <w:tc>
          <w:tcPr>
            <w:tcW w:w="40" w:type="dxa"/>
          </w:tcPr>
          <w:p w14:paraId="7234C6BA" w14:textId="77777777" w:rsidR="005322BD" w:rsidRDefault="005322BD" w:rsidP="005322BD">
            <w:pPr>
              <w:pStyle w:val="EMPTYCELLSTYLE"/>
            </w:pPr>
          </w:p>
        </w:tc>
        <w:tc>
          <w:tcPr>
            <w:tcW w:w="1080" w:type="dxa"/>
          </w:tcPr>
          <w:p w14:paraId="6DB8D231" w14:textId="77777777" w:rsidR="005322BD" w:rsidRDefault="005322BD" w:rsidP="005322BD">
            <w:pPr>
              <w:pStyle w:val="EMPTYCELLSTYLE"/>
            </w:pPr>
          </w:p>
        </w:tc>
        <w:tc>
          <w:tcPr>
            <w:tcW w:w="40" w:type="dxa"/>
          </w:tcPr>
          <w:p w14:paraId="66648F1F" w14:textId="77777777" w:rsidR="005322BD" w:rsidRDefault="005322BD" w:rsidP="005322BD">
            <w:pPr>
              <w:pStyle w:val="EMPTYCELLSTYLE"/>
            </w:pPr>
          </w:p>
        </w:tc>
      </w:tr>
      <w:tr w:rsidR="005322BD" w14:paraId="14D3DDA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1B96D6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CE42015"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36AFA46A" w14:textId="77777777" w:rsidR="005322BD" w:rsidRDefault="005322BD" w:rsidP="005322BD">
                  <w:pPr>
                    <w:pStyle w:val="UvjetniStil"/>
                  </w:pPr>
                  <w:r>
                    <w:rPr>
                      <w:sz w:val="16"/>
                    </w:rPr>
                    <w:t>Ostali nespomenuti rashodi poslovanja</w:t>
                  </w:r>
                </w:p>
              </w:tc>
              <w:tc>
                <w:tcPr>
                  <w:tcW w:w="2500" w:type="dxa"/>
                </w:tcPr>
                <w:p w14:paraId="0B4347BC" w14:textId="77777777" w:rsidR="005322BD" w:rsidRDefault="005322BD" w:rsidP="005322BD">
                  <w:pPr>
                    <w:pStyle w:val="EMPTYCELLSTYLE"/>
                  </w:pPr>
                </w:p>
              </w:tc>
              <w:tc>
                <w:tcPr>
                  <w:tcW w:w="1300" w:type="dxa"/>
                  <w:tcMar>
                    <w:top w:w="40" w:type="dxa"/>
                    <w:left w:w="0" w:type="dxa"/>
                    <w:bottom w:w="40" w:type="dxa"/>
                    <w:right w:w="0" w:type="dxa"/>
                  </w:tcMar>
                </w:tcPr>
                <w:p w14:paraId="2F23A6E1" w14:textId="77777777" w:rsidR="005322BD" w:rsidRDefault="005322BD" w:rsidP="005322BD">
                  <w:pPr>
                    <w:pStyle w:val="UvjetniStil"/>
                    <w:jc w:val="right"/>
                  </w:pPr>
                  <w:r>
                    <w:rPr>
                      <w:sz w:val="16"/>
                    </w:rPr>
                    <w:t>7.100,00</w:t>
                  </w:r>
                </w:p>
              </w:tc>
              <w:tc>
                <w:tcPr>
                  <w:tcW w:w="1300" w:type="dxa"/>
                  <w:tcMar>
                    <w:top w:w="40" w:type="dxa"/>
                    <w:left w:w="0" w:type="dxa"/>
                    <w:bottom w:w="40" w:type="dxa"/>
                    <w:right w:w="0" w:type="dxa"/>
                  </w:tcMar>
                </w:tcPr>
                <w:p w14:paraId="05C5C655" w14:textId="77777777" w:rsidR="005322BD" w:rsidRDefault="005322BD" w:rsidP="005322BD">
                  <w:pPr>
                    <w:pStyle w:val="UvjetniStil"/>
                    <w:jc w:val="right"/>
                  </w:pPr>
                  <w:r>
                    <w:rPr>
                      <w:sz w:val="16"/>
                    </w:rPr>
                    <w:t>7.206,50</w:t>
                  </w:r>
                </w:p>
              </w:tc>
              <w:tc>
                <w:tcPr>
                  <w:tcW w:w="1300" w:type="dxa"/>
                  <w:tcMar>
                    <w:top w:w="40" w:type="dxa"/>
                    <w:left w:w="0" w:type="dxa"/>
                    <w:bottom w:w="40" w:type="dxa"/>
                    <w:right w:w="0" w:type="dxa"/>
                  </w:tcMar>
                </w:tcPr>
                <w:p w14:paraId="0F564E06" w14:textId="77777777" w:rsidR="005322BD" w:rsidRDefault="005322BD" w:rsidP="005322BD">
                  <w:pPr>
                    <w:pStyle w:val="UvjetniStil"/>
                    <w:jc w:val="right"/>
                  </w:pPr>
                  <w:r>
                    <w:rPr>
                      <w:sz w:val="16"/>
                    </w:rPr>
                    <w:t>7.313,00</w:t>
                  </w:r>
                </w:p>
              </w:tc>
              <w:tc>
                <w:tcPr>
                  <w:tcW w:w="700" w:type="dxa"/>
                  <w:tcMar>
                    <w:top w:w="40" w:type="dxa"/>
                    <w:left w:w="0" w:type="dxa"/>
                    <w:bottom w:w="40" w:type="dxa"/>
                    <w:right w:w="0" w:type="dxa"/>
                  </w:tcMar>
                </w:tcPr>
                <w:p w14:paraId="7CFBF6E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93CA52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698DF40" w14:textId="77777777" w:rsidR="005322BD" w:rsidRDefault="005322BD" w:rsidP="005322BD">
                  <w:pPr>
                    <w:pStyle w:val="UvjetniStil"/>
                    <w:jc w:val="right"/>
                  </w:pPr>
                  <w:r>
                    <w:rPr>
                      <w:sz w:val="16"/>
                    </w:rPr>
                    <w:t>103,00</w:t>
                  </w:r>
                </w:p>
              </w:tc>
            </w:tr>
          </w:tbl>
          <w:p w14:paraId="01A7938B" w14:textId="77777777" w:rsidR="005322BD" w:rsidRDefault="005322BD" w:rsidP="005322BD">
            <w:pPr>
              <w:pStyle w:val="EMPTYCELLSTYLE"/>
            </w:pPr>
          </w:p>
        </w:tc>
      </w:tr>
      <w:tr w:rsidR="005322BD" w14:paraId="387461A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F409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EB9602"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4EE68223" w14:textId="77777777" w:rsidR="005322BD" w:rsidRDefault="005322BD" w:rsidP="005322BD">
                  <w:pPr>
                    <w:pStyle w:val="UvjetniStil10"/>
                  </w:pPr>
                  <w:r>
                    <w:rPr>
                      <w:sz w:val="16"/>
                    </w:rPr>
                    <w:t>Ostali rashodi</w:t>
                  </w:r>
                </w:p>
              </w:tc>
              <w:tc>
                <w:tcPr>
                  <w:tcW w:w="2500" w:type="dxa"/>
                </w:tcPr>
                <w:p w14:paraId="7C1B4BC5" w14:textId="77777777" w:rsidR="005322BD" w:rsidRDefault="005322BD" w:rsidP="005322BD">
                  <w:pPr>
                    <w:pStyle w:val="EMPTYCELLSTYLE"/>
                  </w:pPr>
                </w:p>
              </w:tc>
              <w:tc>
                <w:tcPr>
                  <w:tcW w:w="1300" w:type="dxa"/>
                  <w:tcMar>
                    <w:top w:w="40" w:type="dxa"/>
                    <w:left w:w="0" w:type="dxa"/>
                    <w:bottom w:w="40" w:type="dxa"/>
                    <w:right w:w="0" w:type="dxa"/>
                  </w:tcMar>
                </w:tcPr>
                <w:p w14:paraId="3E36BF00"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554A3558"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1AED62B6"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1FF0AF9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F8E0F8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7F65A54" w14:textId="77777777" w:rsidR="005322BD" w:rsidRDefault="005322BD" w:rsidP="005322BD">
                  <w:pPr>
                    <w:pStyle w:val="UvjetniStil10"/>
                    <w:jc w:val="right"/>
                  </w:pPr>
                  <w:r>
                    <w:rPr>
                      <w:sz w:val="16"/>
                    </w:rPr>
                    <w:t>103,00</w:t>
                  </w:r>
                </w:p>
              </w:tc>
            </w:tr>
          </w:tbl>
          <w:p w14:paraId="2D1C79AB" w14:textId="77777777" w:rsidR="005322BD" w:rsidRDefault="005322BD" w:rsidP="005322BD">
            <w:pPr>
              <w:pStyle w:val="EMPTYCELLSTYLE"/>
            </w:pPr>
          </w:p>
        </w:tc>
      </w:tr>
      <w:tr w:rsidR="005322BD" w14:paraId="3E9581F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83114B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3D2078F"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0B78E599" w14:textId="77777777" w:rsidR="005322BD" w:rsidRDefault="005322BD" w:rsidP="005322BD">
                  <w:pPr>
                    <w:pStyle w:val="UvjetniStil"/>
                  </w:pPr>
                  <w:r>
                    <w:rPr>
                      <w:sz w:val="16"/>
                    </w:rPr>
                    <w:t>Tekuće donacije</w:t>
                  </w:r>
                </w:p>
              </w:tc>
              <w:tc>
                <w:tcPr>
                  <w:tcW w:w="2500" w:type="dxa"/>
                </w:tcPr>
                <w:p w14:paraId="380CE098" w14:textId="77777777" w:rsidR="005322BD" w:rsidRDefault="005322BD" w:rsidP="005322BD">
                  <w:pPr>
                    <w:pStyle w:val="EMPTYCELLSTYLE"/>
                  </w:pPr>
                </w:p>
              </w:tc>
              <w:tc>
                <w:tcPr>
                  <w:tcW w:w="1300" w:type="dxa"/>
                  <w:tcMar>
                    <w:top w:w="40" w:type="dxa"/>
                    <w:left w:w="0" w:type="dxa"/>
                    <w:bottom w:w="40" w:type="dxa"/>
                    <w:right w:w="0" w:type="dxa"/>
                  </w:tcMar>
                </w:tcPr>
                <w:p w14:paraId="61110208"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6487CC70"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48BAD53B"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42930B8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E2E24B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B4459AC" w14:textId="77777777" w:rsidR="005322BD" w:rsidRDefault="005322BD" w:rsidP="005322BD">
                  <w:pPr>
                    <w:pStyle w:val="UvjetniStil"/>
                    <w:jc w:val="right"/>
                  </w:pPr>
                  <w:r>
                    <w:rPr>
                      <w:sz w:val="16"/>
                    </w:rPr>
                    <w:t>103,00</w:t>
                  </w:r>
                </w:p>
              </w:tc>
            </w:tr>
          </w:tbl>
          <w:p w14:paraId="4DF4ACC9" w14:textId="77777777" w:rsidR="005322BD" w:rsidRDefault="005322BD" w:rsidP="005322BD">
            <w:pPr>
              <w:pStyle w:val="EMPTYCELLSTYLE"/>
            </w:pPr>
          </w:p>
        </w:tc>
      </w:tr>
      <w:tr w:rsidR="005322BD" w14:paraId="7E04062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96E52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8A7F6F7"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EBA1C7A" w14:textId="77777777" w:rsidR="005322BD" w:rsidRDefault="005322BD" w:rsidP="005322BD">
                  <w:pPr>
                    <w:pStyle w:val="UvjetniStil10"/>
                  </w:pPr>
                  <w:r>
                    <w:rPr>
                      <w:sz w:val="16"/>
                    </w:rPr>
                    <w:t>Rashodi za nabavu nefinancijske imovine</w:t>
                  </w:r>
                </w:p>
              </w:tc>
              <w:tc>
                <w:tcPr>
                  <w:tcW w:w="2500" w:type="dxa"/>
                </w:tcPr>
                <w:p w14:paraId="34E33762" w14:textId="77777777" w:rsidR="005322BD" w:rsidRDefault="005322BD" w:rsidP="005322BD">
                  <w:pPr>
                    <w:pStyle w:val="EMPTYCELLSTYLE"/>
                  </w:pPr>
                </w:p>
              </w:tc>
              <w:tc>
                <w:tcPr>
                  <w:tcW w:w="1300" w:type="dxa"/>
                  <w:tcMar>
                    <w:top w:w="40" w:type="dxa"/>
                    <w:left w:w="0" w:type="dxa"/>
                    <w:bottom w:w="40" w:type="dxa"/>
                    <w:right w:w="0" w:type="dxa"/>
                  </w:tcMar>
                </w:tcPr>
                <w:p w14:paraId="0BD073E3" w14:textId="77777777" w:rsidR="005322BD" w:rsidRDefault="005322BD" w:rsidP="005322BD">
                  <w:pPr>
                    <w:pStyle w:val="UvjetniStil10"/>
                    <w:jc w:val="right"/>
                  </w:pPr>
                  <w:r>
                    <w:rPr>
                      <w:sz w:val="16"/>
                    </w:rPr>
                    <w:t>23.000,00</w:t>
                  </w:r>
                </w:p>
              </w:tc>
              <w:tc>
                <w:tcPr>
                  <w:tcW w:w="1300" w:type="dxa"/>
                  <w:tcMar>
                    <w:top w:w="40" w:type="dxa"/>
                    <w:left w:w="0" w:type="dxa"/>
                    <w:bottom w:w="40" w:type="dxa"/>
                    <w:right w:w="0" w:type="dxa"/>
                  </w:tcMar>
                </w:tcPr>
                <w:p w14:paraId="56FA714D" w14:textId="77777777" w:rsidR="005322BD" w:rsidRDefault="005322BD" w:rsidP="005322BD">
                  <w:pPr>
                    <w:pStyle w:val="UvjetniStil10"/>
                    <w:jc w:val="right"/>
                  </w:pPr>
                  <w:r>
                    <w:rPr>
                      <w:sz w:val="16"/>
                    </w:rPr>
                    <w:t>23.345,00</w:t>
                  </w:r>
                </w:p>
              </w:tc>
              <w:tc>
                <w:tcPr>
                  <w:tcW w:w="1300" w:type="dxa"/>
                  <w:tcMar>
                    <w:top w:w="40" w:type="dxa"/>
                    <w:left w:w="0" w:type="dxa"/>
                    <w:bottom w:w="40" w:type="dxa"/>
                    <w:right w:w="0" w:type="dxa"/>
                  </w:tcMar>
                </w:tcPr>
                <w:p w14:paraId="60D98CC2" w14:textId="77777777" w:rsidR="005322BD" w:rsidRDefault="005322BD" w:rsidP="005322BD">
                  <w:pPr>
                    <w:pStyle w:val="UvjetniStil10"/>
                    <w:jc w:val="right"/>
                  </w:pPr>
                  <w:r>
                    <w:rPr>
                      <w:sz w:val="16"/>
                    </w:rPr>
                    <w:t>23.690,00</w:t>
                  </w:r>
                </w:p>
              </w:tc>
              <w:tc>
                <w:tcPr>
                  <w:tcW w:w="700" w:type="dxa"/>
                  <w:tcMar>
                    <w:top w:w="40" w:type="dxa"/>
                    <w:left w:w="0" w:type="dxa"/>
                    <w:bottom w:w="40" w:type="dxa"/>
                    <w:right w:w="0" w:type="dxa"/>
                  </w:tcMar>
                </w:tcPr>
                <w:p w14:paraId="14F9DD0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09FF96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42FCB4C" w14:textId="77777777" w:rsidR="005322BD" w:rsidRDefault="005322BD" w:rsidP="005322BD">
                  <w:pPr>
                    <w:pStyle w:val="UvjetniStil10"/>
                    <w:jc w:val="right"/>
                  </w:pPr>
                  <w:r>
                    <w:rPr>
                      <w:sz w:val="16"/>
                    </w:rPr>
                    <w:t>103,00</w:t>
                  </w:r>
                </w:p>
              </w:tc>
            </w:tr>
          </w:tbl>
          <w:p w14:paraId="2FE1A1AC" w14:textId="77777777" w:rsidR="005322BD" w:rsidRDefault="005322BD" w:rsidP="005322BD">
            <w:pPr>
              <w:pStyle w:val="EMPTYCELLSTYLE"/>
            </w:pPr>
          </w:p>
        </w:tc>
      </w:tr>
      <w:tr w:rsidR="005322BD" w14:paraId="7E5EC61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E33EB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B6D92C8"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5A509E7" w14:textId="77777777" w:rsidR="005322BD" w:rsidRDefault="005322BD" w:rsidP="005322BD">
                  <w:pPr>
                    <w:pStyle w:val="UvjetniStil10"/>
                  </w:pPr>
                  <w:r>
                    <w:rPr>
                      <w:sz w:val="16"/>
                    </w:rPr>
                    <w:t>Rashodi za nabavu proizvedene dugotrajne imovine</w:t>
                  </w:r>
                </w:p>
              </w:tc>
              <w:tc>
                <w:tcPr>
                  <w:tcW w:w="2500" w:type="dxa"/>
                </w:tcPr>
                <w:p w14:paraId="1779B784" w14:textId="77777777" w:rsidR="005322BD" w:rsidRDefault="005322BD" w:rsidP="005322BD">
                  <w:pPr>
                    <w:pStyle w:val="EMPTYCELLSTYLE"/>
                  </w:pPr>
                </w:p>
              </w:tc>
              <w:tc>
                <w:tcPr>
                  <w:tcW w:w="1300" w:type="dxa"/>
                  <w:tcMar>
                    <w:top w:w="40" w:type="dxa"/>
                    <w:left w:w="0" w:type="dxa"/>
                    <w:bottom w:w="40" w:type="dxa"/>
                    <w:right w:w="0" w:type="dxa"/>
                  </w:tcMar>
                </w:tcPr>
                <w:p w14:paraId="3381F934" w14:textId="77777777" w:rsidR="005322BD" w:rsidRDefault="005322BD" w:rsidP="005322BD">
                  <w:pPr>
                    <w:pStyle w:val="UvjetniStil10"/>
                    <w:jc w:val="right"/>
                  </w:pPr>
                  <w:r>
                    <w:rPr>
                      <w:sz w:val="16"/>
                    </w:rPr>
                    <w:t>23.000,00</w:t>
                  </w:r>
                </w:p>
              </w:tc>
              <w:tc>
                <w:tcPr>
                  <w:tcW w:w="1300" w:type="dxa"/>
                  <w:tcMar>
                    <w:top w:w="40" w:type="dxa"/>
                    <w:left w:w="0" w:type="dxa"/>
                    <w:bottom w:w="40" w:type="dxa"/>
                    <w:right w:w="0" w:type="dxa"/>
                  </w:tcMar>
                </w:tcPr>
                <w:p w14:paraId="1C4206DA" w14:textId="77777777" w:rsidR="005322BD" w:rsidRDefault="005322BD" w:rsidP="005322BD">
                  <w:pPr>
                    <w:pStyle w:val="UvjetniStil10"/>
                    <w:jc w:val="right"/>
                  </w:pPr>
                  <w:r>
                    <w:rPr>
                      <w:sz w:val="16"/>
                    </w:rPr>
                    <w:t>23.345,00</w:t>
                  </w:r>
                </w:p>
              </w:tc>
              <w:tc>
                <w:tcPr>
                  <w:tcW w:w="1300" w:type="dxa"/>
                  <w:tcMar>
                    <w:top w:w="40" w:type="dxa"/>
                    <w:left w:w="0" w:type="dxa"/>
                    <w:bottom w:w="40" w:type="dxa"/>
                    <w:right w:w="0" w:type="dxa"/>
                  </w:tcMar>
                </w:tcPr>
                <w:p w14:paraId="2C0D8D32" w14:textId="77777777" w:rsidR="005322BD" w:rsidRDefault="005322BD" w:rsidP="005322BD">
                  <w:pPr>
                    <w:pStyle w:val="UvjetniStil10"/>
                    <w:jc w:val="right"/>
                  </w:pPr>
                  <w:r>
                    <w:rPr>
                      <w:sz w:val="16"/>
                    </w:rPr>
                    <w:t>23.690,00</w:t>
                  </w:r>
                </w:p>
              </w:tc>
              <w:tc>
                <w:tcPr>
                  <w:tcW w:w="700" w:type="dxa"/>
                  <w:tcMar>
                    <w:top w:w="40" w:type="dxa"/>
                    <w:left w:w="0" w:type="dxa"/>
                    <w:bottom w:w="40" w:type="dxa"/>
                    <w:right w:w="0" w:type="dxa"/>
                  </w:tcMar>
                </w:tcPr>
                <w:p w14:paraId="1EEE934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193E12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1318C61" w14:textId="77777777" w:rsidR="005322BD" w:rsidRDefault="005322BD" w:rsidP="005322BD">
                  <w:pPr>
                    <w:pStyle w:val="UvjetniStil10"/>
                    <w:jc w:val="right"/>
                  </w:pPr>
                  <w:r>
                    <w:rPr>
                      <w:sz w:val="16"/>
                    </w:rPr>
                    <w:t>103,00</w:t>
                  </w:r>
                </w:p>
              </w:tc>
            </w:tr>
          </w:tbl>
          <w:p w14:paraId="5CE95495" w14:textId="77777777" w:rsidR="005322BD" w:rsidRDefault="005322BD" w:rsidP="005322BD">
            <w:pPr>
              <w:pStyle w:val="EMPTYCELLSTYLE"/>
            </w:pPr>
          </w:p>
        </w:tc>
      </w:tr>
      <w:tr w:rsidR="005322BD" w14:paraId="766682B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A6FEE8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4E385FB"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7797A541" w14:textId="77777777" w:rsidR="005322BD" w:rsidRDefault="005322BD" w:rsidP="005322BD">
                  <w:pPr>
                    <w:pStyle w:val="UvjetniStil"/>
                  </w:pPr>
                  <w:r>
                    <w:rPr>
                      <w:sz w:val="16"/>
                    </w:rPr>
                    <w:t>Postrojenja i oprema</w:t>
                  </w:r>
                </w:p>
              </w:tc>
              <w:tc>
                <w:tcPr>
                  <w:tcW w:w="2500" w:type="dxa"/>
                </w:tcPr>
                <w:p w14:paraId="0FAB9BDD" w14:textId="77777777" w:rsidR="005322BD" w:rsidRDefault="005322BD" w:rsidP="005322BD">
                  <w:pPr>
                    <w:pStyle w:val="EMPTYCELLSTYLE"/>
                  </w:pPr>
                </w:p>
              </w:tc>
              <w:tc>
                <w:tcPr>
                  <w:tcW w:w="1300" w:type="dxa"/>
                  <w:tcMar>
                    <w:top w:w="40" w:type="dxa"/>
                    <w:left w:w="0" w:type="dxa"/>
                    <w:bottom w:w="40" w:type="dxa"/>
                    <w:right w:w="0" w:type="dxa"/>
                  </w:tcMar>
                </w:tcPr>
                <w:p w14:paraId="45871A78" w14:textId="77777777" w:rsidR="005322BD" w:rsidRDefault="005322BD" w:rsidP="005322BD">
                  <w:pPr>
                    <w:pStyle w:val="UvjetniStil"/>
                    <w:jc w:val="right"/>
                  </w:pPr>
                  <w:r>
                    <w:rPr>
                      <w:sz w:val="16"/>
                    </w:rPr>
                    <w:t>23.000,00</w:t>
                  </w:r>
                </w:p>
              </w:tc>
              <w:tc>
                <w:tcPr>
                  <w:tcW w:w="1300" w:type="dxa"/>
                  <w:tcMar>
                    <w:top w:w="40" w:type="dxa"/>
                    <w:left w:w="0" w:type="dxa"/>
                    <w:bottom w:w="40" w:type="dxa"/>
                    <w:right w:w="0" w:type="dxa"/>
                  </w:tcMar>
                </w:tcPr>
                <w:p w14:paraId="6B0F355F" w14:textId="77777777" w:rsidR="005322BD" w:rsidRDefault="005322BD" w:rsidP="005322BD">
                  <w:pPr>
                    <w:pStyle w:val="UvjetniStil"/>
                    <w:jc w:val="right"/>
                  </w:pPr>
                  <w:r>
                    <w:rPr>
                      <w:sz w:val="16"/>
                    </w:rPr>
                    <w:t>23.345,00</w:t>
                  </w:r>
                </w:p>
              </w:tc>
              <w:tc>
                <w:tcPr>
                  <w:tcW w:w="1300" w:type="dxa"/>
                  <w:tcMar>
                    <w:top w:w="40" w:type="dxa"/>
                    <w:left w:w="0" w:type="dxa"/>
                    <w:bottom w:w="40" w:type="dxa"/>
                    <w:right w:w="0" w:type="dxa"/>
                  </w:tcMar>
                </w:tcPr>
                <w:p w14:paraId="417F7E2A" w14:textId="77777777" w:rsidR="005322BD" w:rsidRDefault="005322BD" w:rsidP="005322BD">
                  <w:pPr>
                    <w:pStyle w:val="UvjetniStil"/>
                    <w:jc w:val="right"/>
                  </w:pPr>
                  <w:r>
                    <w:rPr>
                      <w:sz w:val="16"/>
                    </w:rPr>
                    <w:t>23.690,00</w:t>
                  </w:r>
                </w:p>
              </w:tc>
              <w:tc>
                <w:tcPr>
                  <w:tcW w:w="700" w:type="dxa"/>
                  <w:tcMar>
                    <w:top w:w="40" w:type="dxa"/>
                    <w:left w:w="0" w:type="dxa"/>
                    <w:bottom w:w="40" w:type="dxa"/>
                    <w:right w:w="0" w:type="dxa"/>
                  </w:tcMar>
                </w:tcPr>
                <w:p w14:paraId="5317E67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6F0B7C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BC6F347" w14:textId="77777777" w:rsidR="005322BD" w:rsidRDefault="005322BD" w:rsidP="005322BD">
                  <w:pPr>
                    <w:pStyle w:val="UvjetniStil"/>
                    <w:jc w:val="right"/>
                  </w:pPr>
                  <w:r>
                    <w:rPr>
                      <w:sz w:val="16"/>
                    </w:rPr>
                    <w:t>103,00</w:t>
                  </w:r>
                </w:p>
              </w:tc>
            </w:tr>
          </w:tbl>
          <w:p w14:paraId="431E2461" w14:textId="77777777" w:rsidR="005322BD" w:rsidRDefault="005322BD" w:rsidP="005322BD">
            <w:pPr>
              <w:pStyle w:val="EMPTYCELLSTYLE"/>
            </w:pPr>
          </w:p>
        </w:tc>
      </w:tr>
      <w:tr w:rsidR="005322BD" w14:paraId="719A0DE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DAD40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B097E4" w14:textId="77777777" w:rsidR="005322BD" w:rsidRDefault="005322BD" w:rsidP="005322BD">
                  <w:pPr>
                    <w:pStyle w:val="prog3"/>
                  </w:pPr>
                  <w:r>
                    <w:rPr>
                      <w:sz w:val="16"/>
                    </w:rPr>
                    <w:t>Tekući projekt T100017 Obilježavanje Dana Općine, blagdana i praznika</w:t>
                  </w:r>
                </w:p>
              </w:tc>
              <w:tc>
                <w:tcPr>
                  <w:tcW w:w="2020" w:type="dxa"/>
                </w:tcPr>
                <w:p w14:paraId="72BFECB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7E89E4A" w14:textId="77777777" w:rsidR="005322BD" w:rsidRDefault="005322BD" w:rsidP="005322BD">
                  <w:pPr>
                    <w:pStyle w:val="prog3"/>
                    <w:jc w:val="right"/>
                  </w:pPr>
                  <w:r>
                    <w:rPr>
                      <w:sz w:val="16"/>
                    </w:rPr>
                    <w:t>95.900,00</w:t>
                  </w:r>
                </w:p>
              </w:tc>
              <w:tc>
                <w:tcPr>
                  <w:tcW w:w="1300" w:type="dxa"/>
                  <w:shd w:val="clear" w:color="auto" w:fill="FFFFFF"/>
                  <w:tcMar>
                    <w:top w:w="0" w:type="dxa"/>
                    <w:left w:w="0" w:type="dxa"/>
                    <w:bottom w:w="0" w:type="dxa"/>
                    <w:right w:w="0" w:type="dxa"/>
                  </w:tcMar>
                  <w:vAlign w:val="center"/>
                </w:tcPr>
                <w:p w14:paraId="420D621C" w14:textId="77777777" w:rsidR="005322BD" w:rsidRDefault="005322BD" w:rsidP="005322BD">
                  <w:pPr>
                    <w:pStyle w:val="prog3"/>
                    <w:jc w:val="right"/>
                  </w:pPr>
                  <w:r>
                    <w:rPr>
                      <w:sz w:val="16"/>
                    </w:rPr>
                    <w:t>97.338,50</w:t>
                  </w:r>
                </w:p>
              </w:tc>
              <w:tc>
                <w:tcPr>
                  <w:tcW w:w="1300" w:type="dxa"/>
                  <w:shd w:val="clear" w:color="auto" w:fill="FFFFFF"/>
                  <w:tcMar>
                    <w:top w:w="0" w:type="dxa"/>
                    <w:left w:w="0" w:type="dxa"/>
                    <w:bottom w:w="0" w:type="dxa"/>
                    <w:right w:w="0" w:type="dxa"/>
                  </w:tcMar>
                  <w:vAlign w:val="center"/>
                </w:tcPr>
                <w:p w14:paraId="1679B539" w14:textId="77777777" w:rsidR="005322BD" w:rsidRDefault="005322BD" w:rsidP="005322BD">
                  <w:pPr>
                    <w:pStyle w:val="prog3"/>
                    <w:jc w:val="right"/>
                  </w:pPr>
                  <w:r>
                    <w:rPr>
                      <w:sz w:val="16"/>
                    </w:rPr>
                    <w:t>98.777,00</w:t>
                  </w:r>
                </w:p>
              </w:tc>
              <w:tc>
                <w:tcPr>
                  <w:tcW w:w="700" w:type="dxa"/>
                  <w:shd w:val="clear" w:color="auto" w:fill="FFFFFF"/>
                  <w:tcMar>
                    <w:top w:w="0" w:type="dxa"/>
                    <w:left w:w="0" w:type="dxa"/>
                    <w:bottom w:w="0" w:type="dxa"/>
                    <w:right w:w="0" w:type="dxa"/>
                  </w:tcMar>
                  <w:vAlign w:val="center"/>
                </w:tcPr>
                <w:p w14:paraId="562A188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7FB140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63C6AD1" w14:textId="77777777" w:rsidR="005322BD" w:rsidRDefault="005322BD" w:rsidP="005322BD">
                  <w:pPr>
                    <w:pStyle w:val="prog3"/>
                    <w:jc w:val="right"/>
                  </w:pPr>
                  <w:r>
                    <w:rPr>
                      <w:sz w:val="16"/>
                    </w:rPr>
                    <w:t>103,00</w:t>
                  </w:r>
                </w:p>
              </w:tc>
            </w:tr>
          </w:tbl>
          <w:p w14:paraId="0405E7CB" w14:textId="77777777" w:rsidR="005322BD" w:rsidRDefault="005322BD" w:rsidP="005322BD">
            <w:pPr>
              <w:pStyle w:val="EMPTYCELLSTYLE"/>
            </w:pPr>
          </w:p>
        </w:tc>
      </w:tr>
      <w:tr w:rsidR="005322BD" w14:paraId="7B674CE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F02649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13D80B" w14:textId="77777777" w:rsidR="005322BD" w:rsidRDefault="005322BD" w:rsidP="005322BD">
                  <w:pPr>
                    <w:pStyle w:val="izv1"/>
                  </w:pPr>
                  <w:r>
                    <w:rPr>
                      <w:sz w:val="16"/>
                    </w:rPr>
                    <w:t>Izvor 1. OPĆI PRIHODI I PRIMICI</w:t>
                  </w:r>
                </w:p>
              </w:tc>
              <w:tc>
                <w:tcPr>
                  <w:tcW w:w="2020" w:type="dxa"/>
                </w:tcPr>
                <w:p w14:paraId="1A53ED5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C53086" w14:textId="77777777" w:rsidR="005322BD" w:rsidRDefault="005322BD" w:rsidP="005322BD">
                  <w:pPr>
                    <w:pStyle w:val="izv1"/>
                    <w:jc w:val="right"/>
                  </w:pPr>
                  <w:r>
                    <w:rPr>
                      <w:sz w:val="16"/>
                    </w:rPr>
                    <w:t>95.900,00</w:t>
                  </w:r>
                </w:p>
              </w:tc>
              <w:tc>
                <w:tcPr>
                  <w:tcW w:w="1300" w:type="dxa"/>
                  <w:shd w:val="clear" w:color="auto" w:fill="FFFFFF"/>
                  <w:tcMar>
                    <w:top w:w="0" w:type="dxa"/>
                    <w:left w:w="0" w:type="dxa"/>
                    <w:bottom w:w="0" w:type="dxa"/>
                    <w:right w:w="0" w:type="dxa"/>
                  </w:tcMar>
                  <w:vAlign w:val="center"/>
                </w:tcPr>
                <w:p w14:paraId="47E33934" w14:textId="77777777" w:rsidR="005322BD" w:rsidRDefault="005322BD" w:rsidP="005322BD">
                  <w:pPr>
                    <w:pStyle w:val="izv1"/>
                    <w:jc w:val="right"/>
                  </w:pPr>
                  <w:r>
                    <w:rPr>
                      <w:sz w:val="16"/>
                    </w:rPr>
                    <w:t>97.338,50</w:t>
                  </w:r>
                </w:p>
              </w:tc>
              <w:tc>
                <w:tcPr>
                  <w:tcW w:w="1300" w:type="dxa"/>
                  <w:shd w:val="clear" w:color="auto" w:fill="FFFFFF"/>
                  <w:tcMar>
                    <w:top w:w="0" w:type="dxa"/>
                    <w:left w:w="0" w:type="dxa"/>
                    <w:bottom w:w="0" w:type="dxa"/>
                    <w:right w:w="0" w:type="dxa"/>
                  </w:tcMar>
                  <w:vAlign w:val="center"/>
                </w:tcPr>
                <w:p w14:paraId="73166664" w14:textId="77777777" w:rsidR="005322BD" w:rsidRDefault="005322BD" w:rsidP="005322BD">
                  <w:pPr>
                    <w:pStyle w:val="izv1"/>
                    <w:jc w:val="right"/>
                  </w:pPr>
                  <w:r>
                    <w:rPr>
                      <w:sz w:val="16"/>
                    </w:rPr>
                    <w:t>98.777,00</w:t>
                  </w:r>
                </w:p>
              </w:tc>
              <w:tc>
                <w:tcPr>
                  <w:tcW w:w="700" w:type="dxa"/>
                  <w:shd w:val="clear" w:color="auto" w:fill="FFFFFF"/>
                  <w:tcMar>
                    <w:top w:w="0" w:type="dxa"/>
                    <w:left w:w="0" w:type="dxa"/>
                    <w:bottom w:w="0" w:type="dxa"/>
                    <w:right w:w="0" w:type="dxa"/>
                  </w:tcMar>
                  <w:vAlign w:val="center"/>
                </w:tcPr>
                <w:p w14:paraId="3D62F6C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8A0F74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23BE663" w14:textId="77777777" w:rsidR="005322BD" w:rsidRDefault="005322BD" w:rsidP="005322BD">
                  <w:pPr>
                    <w:pStyle w:val="izv1"/>
                    <w:jc w:val="right"/>
                  </w:pPr>
                  <w:r>
                    <w:rPr>
                      <w:sz w:val="16"/>
                    </w:rPr>
                    <w:t>103,00</w:t>
                  </w:r>
                </w:p>
              </w:tc>
            </w:tr>
          </w:tbl>
          <w:p w14:paraId="19DAD698" w14:textId="77777777" w:rsidR="005322BD" w:rsidRDefault="005322BD" w:rsidP="005322BD">
            <w:pPr>
              <w:pStyle w:val="EMPTYCELLSTYLE"/>
            </w:pPr>
          </w:p>
        </w:tc>
      </w:tr>
      <w:tr w:rsidR="005322BD" w14:paraId="48D445D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AEF1A7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4FEF36B" w14:textId="77777777" w:rsidR="005322BD" w:rsidRDefault="005322BD" w:rsidP="005322BD">
                  <w:pPr>
                    <w:pStyle w:val="izv2"/>
                  </w:pPr>
                  <w:r>
                    <w:rPr>
                      <w:sz w:val="16"/>
                    </w:rPr>
                    <w:t>Izvor 1.1. Prihodi od poreza</w:t>
                  </w:r>
                </w:p>
              </w:tc>
              <w:tc>
                <w:tcPr>
                  <w:tcW w:w="2020" w:type="dxa"/>
                </w:tcPr>
                <w:p w14:paraId="03CD291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0AEFDD2" w14:textId="77777777" w:rsidR="005322BD" w:rsidRDefault="005322BD" w:rsidP="005322BD">
                  <w:pPr>
                    <w:pStyle w:val="izv2"/>
                    <w:jc w:val="right"/>
                  </w:pPr>
                  <w:r>
                    <w:rPr>
                      <w:sz w:val="16"/>
                    </w:rPr>
                    <w:t>95.900,00</w:t>
                  </w:r>
                </w:p>
              </w:tc>
              <w:tc>
                <w:tcPr>
                  <w:tcW w:w="1300" w:type="dxa"/>
                  <w:shd w:val="clear" w:color="auto" w:fill="FFFFFF"/>
                  <w:tcMar>
                    <w:top w:w="0" w:type="dxa"/>
                    <w:left w:w="0" w:type="dxa"/>
                    <w:bottom w:w="0" w:type="dxa"/>
                    <w:right w:w="0" w:type="dxa"/>
                  </w:tcMar>
                  <w:vAlign w:val="center"/>
                </w:tcPr>
                <w:p w14:paraId="044C5BA7" w14:textId="77777777" w:rsidR="005322BD" w:rsidRDefault="005322BD" w:rsidP="005322BD">
                  <w:pPr>
                    <w:pStyle w:val="izv2"/>
                    <w:jc w:val="right"/>
                  </w:pPr>
                  <w:r>
                    <w:rPr>
                      <w:sz w:val="16"/>
                    </w:rPr>
                    <w:t>97.338,50</w:t>
                  </w:r>
                </w:p>
              </w:tc>
              <w:tc>
                <w:tcPr>
                  <w:tcW w:w="1300" w:type="dxa"/>
                  <w:shd w:val="clear" w:color="auto" w:fill="FFFFFF"/>
                  <w:tcMar>
                    <w:top w:w="0" w:type="dxa"/>
                    <w:left w:w="0" w:type="dxa"/>
                    <w:bottom w:w="0" w:type="dxa"/>
                    <w:right w:w="0" w:type="dxa"/>
                  </w:tcMar>
                  <w:vAlign w:val="center"/>
                </w:tcPr>
                <w:p w14:paraId="0064BA9D" w14:textId="77777777" w:rsidR="005322BD" w:rsidRDefault="005322BD" w:rsidP="005322BD">
                  <w:pPr>
                    <w:pStyle w:val="izv2"/>
                    <w:jc w:val="right"/>
                  </w:pPr>
                  <w:r>
                    <w:rPr>
                      <w:sz w:val="16"/>
                    </w:rPr>
                    <w:t>98.777,00</w:t>
                  </w:r>
                </w:p>
              </w:tc>
              <w:tc>
                <w:tcPr>
                  <w:tcW w:w="700" w:type="dxa"/>
                  <w:shd w:val="clear" w:color="auto" w:fill="FFFFFF"/>
                  <w:tcMar>
                    <w:top w:w="0" w:type="dxa"/>
                    <w:left w:w="0" w:type="dxa"/>
                    <w:bottom w:w="0" w:type="dxa"/>
                    <w:right w:w="0" w:type="dxa"/>
                  </w:tcMar>
                  <w:vAlign w:val="center"/>
                </w:tcPr>
                <w:p w14:paraId="3357BB3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7B58D23"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AF45860" w14:textId="77777777" w:rsidR="005322BD" w:rsidRDefault="005322BD" w:rsidP="005322BD">
                  <w:pPr>
                    <w:pStyle w:val="izv2"/>
                    <w:jc w:val="right"/>
                  </w:pPr>
                  <w:r>
                    <w:rPr>
                      <w:sz w:val="16"/>
                    </w:rPr>
                    <w:t>103,00</w:t>
                  </w:r>
                </w:p>
              </w:tc>
            </w:tr>
          </w:tbl>
          <w:p w14:paraId="31D80F6B" w14:textId="77777777" w:rsidR="005322BD" w:rsidRDefault="005322BD" w:rsidP="005322BD">
            <w:pPr>
              <w:pStyle w:val="EMPTYCELLSTYLE"/>
            </w:pPr>
          </w:p>
        </w:tc>
      </w:tr>
      <w:tr w:rsidR="005322BD" w14:paraId="383C016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BFCE9C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879436"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764D85F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18AD2C" w14:textId="77777777" w:rsidR="005322BD" w:rsidRDefault="005322BD" w:rsidP="005322BD">
                  <w:pPr>
                    <w:pStyle w:val="fun3"/>
                    <w:jc w:val="right"/>
                  </w:pPr>
                  <w:r>
                    <w:rPr>
                      <w:sz w:val="16"/>
                    </w:rPr>
                    <w:t>95.900,00</w:t>
                  </w:r>
                </w:p>
              </w:tc>
              <w:tc>
                <w:tcPr>
                  <w:tcW w:w="1300" w:type="dxa"/>
                  <w:shd w:val="clear" w:color="auto" w:fill="FFFFFF"/>
                  <w:tcMar>
                    <w:top w:w="0" w:type="dxa"/>
                    <w:left w:w="0" w:type="dxa"/>
                    <w:bottom w:w="0" w:type="dxa"/>
                    <w:right w:w="0" w:type="dxa"/>
                  </w:tcMar>
                  <w:vAlign w:val="center"/>
                </w:tcPr>
                <w:p w14:paraId="28B8280F" w14:textId="77777777" w:rsidR="005322BD" w:rsidRDefault="005322BD" w:rsidP="005322BD">
                  <w:pPr>
                    <w:pStyle w:val="fun3"/>
                    <w:jc w:val="right"/>
                  </w:pPr>
                  <w:r>
                    <w:rPr>
                      <w:sz w:val="16"/>
                    </w:rPr>
                    <w:t>97.338,50</w:t>
                  </w:r>
                </w:p>
              </w:tc>
              <w:tc>
                <w:tcPr>
                  <w:tcW w:w="1300" w:type="dxa"/>
                  <w:shd w:val="clear" w:color="auto" w:fill="FFFFFF"/>
                  <w:tcMar>
                    <w:top w:w="0" w:type="dxa"/>
                    <w:left w:w="0" w:type="dxa"/>
                    <w:bottom w:w="0" w:type="dxa"/>
                    <w:right w:w="0" w:type="dxa"/>
                  </w:tcMar>
                  <w:vAlign w:val="center"/>
                </w:tcPr>
                <w:p w14:paraId="3BE58E55" w14:textId="77777777" w:rsidR="005322BD" w:rsidRDefault="005322BD" w:rsidP="005322BD">
                  <w:pPr>
                    <w:pStyle w:val="fun3"/>
                    <w:jc w:val="right"/>
                  </w:pPr>
                  <w:r>
                    <w:rPr>
                      <w:sz w:val="16"/>
                    </w:rPr>
                    <w:t>98.777,00</w:t>
                  </w:r>
                </w:p>
              </w:tc>
              <w:tc>
                <w:tcPr>
                  <w:tcW w:w="700" w:type="dxa"/>
                  <w:shd w:val="clear" w:color="auto" w:fill="FFFFFF"/>
                  <w:tcMar>
                    <w:top w:w="0" w:type="dxa"/>
                    <w:left w:w="0" w:type="dxa"/>
                    <w:bottom w:w="0" w:type="dxa"/>
                    <w:right w:w="0" w:type="dxa"/>
                  </w:tcMar>
                  <w:vAlign w:val="center"/>
                </w:tcPr>
                <w:p w14:paraId="7092264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1D32BA4"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D3DEEC0" w14:textId="77777777" w:rsidR="005322BD" w:rsidRDefault="005322BD" w:rsidP="005322BD">
                  <w:pPr>
                    <w:pStyle w:val="fun3"/>
                    <w:jc w:val="right"/>
                  </w:pPr>
                  <w:r>
                    <w:rPr>
                      <w:sz w:val="16"/>
                    </w:rPr>
                    <w:t>103,00</w:t>
                  </w:r>
                </w:p>
              </w:tc>
            </w:tr>
          </w:tbl>
          <w:p w14:paraId="50A07F2F" w14:textId="77777777" w:rsidR="005322BD" w:rsidRDefault="005322BD" w:rsidP="005322BD">
            <w:pPr>
              <w:pStyle w:val="EMPTYCELLSTYLE"/>
            </w:pPr>
          </w:p>
        </w:tc>
      </w:tr>
      <w:tr w:rsidR="005322BD" w14:paraId="5993CA9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6781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10E58EE"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E76891D" w14:textId="77777777" w:rsidR="005322BD" w:rsidRDefault="005322BD" w:rsidP="005322BD">
                  <w:pPr>
                    <w:pStyle w:val="UvjetniStil10"/>
                  </w:pPr>
                  <w:r>
                    <w:rPr>
                      <w:sz w:val="16"/>
                    </w:rPr>
                    <w:t>Rashodi poslovanja</w:t>
                  </w:r>
                </w:p>
              </w:tc>
              <w:tc>
                <w:tcPr>
                  <w:tcW w:w="2500" w:type="dxa"/>
                </w:tcPr>
                <w:p w14:paraId="3476F1AE" w14:textId="77777777" w:rsidR="005322BD" w:rsidRDefault="005322BD" w:rsidP="005322BD">
                  <w:pPr>
                    <w:pStyle w:val="EMPTYCELLSTYLE"/>
                  </w:pPr>
                </w:p>
              </w:tc>
              <w:tc>
                <w:tcPr>
                  <w:tcW w:w="1300" w:type="dxa"/>
                  <w:tcMar>
                    <w:top w:w="40" w:type="dxa"/>
                    <w:left w:w="0" w:type="dxa"/>
                    <w:bottom w:w="40" w:type="dxa"/>
                    <w:right w:w="0" w:type="dxa"/>
                  </w:tcMar>
                </w:tcPr>
                <w:p w14:paraId="52227960" w14:textId="77777777" w:rsidR="005322BD" w:rsidRDefault="005322BD" w:rsidP="005322BD">
                  <w:pPr>
                    <w:pStyle w:val="UvjetniStil10"/>
                    <w:jc w:val="right"/>
                  </w:pPr>
                  <w:r>
                    <w:rPr>
                      <w:sz w:val="16"/>
                    </w:rPr>
                    <w:t>95.900,00</w:t>
                  </w:r>
                </w:p>
              </w:tc>
              <w:tc>
                <w:tcPr>
                  <w:tcW w:w="1300" w:type="dxa"/>
                  <w:tcMar>
                    <w:top w:w="40" w:type="dxa"/>
                    <w:left w:w="0" w:type="dxa"/>
                    <w:bottom w:w="40" w:type="dxa"/>
                    <w:right w:w="0" w:type="dxa"/>
                  </w:tcMar>
                </w:tcPr>
                <w:p w14:paraId="0F973790" w14:textId="77777777" w:rsidR="005322BD" w:rsidRDefault="005322BD" w:rsidP="005322BD">
                  <w:pPr>
                    <w:pStyle w:val="UvjetniStil10"/>
                    <w:jc w:val="right"/>
                  </w:pPr>
                  <w:r>
                    <w:rPr>
                      <w:sz w:val="16"/>
                    </w:rPr>
                    <w:t>97.338,50</w:t>
                  </w:r>
                </w:p>
              </w:tc>
              <w:tc>
                <w:tcPr>
                  <w:tcW w:w="1300" w:type="dxa"/>
                  <w:tcMar>
                    <w:top w:w="40" w:type="dxa"/>
                    <w:left w:w="0" w:type="dxa"/>
                    <w:bottom w:w="40" w:type="dxa"/>
                    <w:right w:w="0" w:type="dxa"/>
                  </w:tcMar>
                </w:tcPr>
                <w:p w14:paraId="373B4111" w14:textId="77777777" w:rsidR="005322BD" w:rsidRDefault="005322BD" w:rsidP="005322BD">
                  <w:pPr>
                    <w:pStyle w:val="UvjetniStil10"/>
                    <w:jc w:val="right"/>
                  </w:pPr>
                  <w:r>
                    <w:rPr>
                      <w:sz w:val="16"/>
                    </w:rPr>
                    <w:t>98.777,00</w:t>
                  </w:r>
                </w:p>
              </w:tc>
              <w:tc>
                <w:tcPr>
                  <w:tcW w:w="700" w:type="dxa"/>
                  <w:tcMar>
                    <w:top w:w="40" w:type="dxa"/>
                    <w:left w:w="0" w:type="dxa"/>
                    <w:bottom w:w="40" w:type="dxa"/>
                    <w:right w:w="0" w:type="dxa"/>
                  </w:tcMar>
                </w:tcPr>
                <w:p w14:paraId="773BF40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20D9BF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F262507" w14:textId="77777777" w:rsidR="005322BD" w:rsidRDefault="005322BD" w:rsidP="005322BD">
                  <w:pPr>
                    <w:pStyle w:val="UvjetniStil10"/>
                    <w:jc w:val="right"/>
                  </w:pPr>
                  <w:r>
                    <w:rPr>
                      <w:sz w:val="16"/>
                    </w:rPr>
                    <w:t>103,00</w:t>
                  </w:r>
                </w:p>
              </w:tc>
            </w:tr>
          </w:tbl>
          <w:p w14:paraId="0EEDF319" w14:textId="77777777" w:rsidR="005322BD" w:rsidRDefault="005322BD" w:rsidP="005322BD">
            <w:pPr>
              <w:pStyle w:val="EMPTYCELLSTYLE"/>
            </w:pPr>
          </w:p>
        </w:tc>
      </w:tr>
      <w:tr w:rsidR="005322BD" w14:paraId="2ECF4DA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6DE74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CEF744"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FF0B655" w14:textId="77777777" w:rsidR="005322BD" w:rsidRDefault="005322BD" w:rsidP="005322BD">
                  <w:pPr>
                    <w:pStyle w:val="UvjetniStil10"/>
                  </w:pPr>
                  <w:r>
                    <w:rPr>
                      <w:sz w:val="16"/>
                    </w:rPr>
                    <w:t>Materijalni rashodi</w:t>
                  </w:r>
                </w:p>
              </w:tc>
              <w:tc>
                <w:tcPr>
                  <w:tcW w:w="2500" w:type="dxa"/>
                </w:tcPr>
                <w:p w14:paraId="108FB16D" w14:textId="77777777" w:rsidR="005322BD" w:rsidRDefault="005322BD" w:rsidP="005322BD">
                  <w:pPr>
                    <w:pStyle w:val="EMPTYCELLSTYLE"/>
                  </w:pPr>
                </w:p>
              </w:tc>
              <w:tc>
                <w:tcPr>
                  <w:tcW w:w="1300" w:type="dxa"/>
                  <w:tcMar>
                    <w:top w:w="40" w:type="dxa"/>
                    <w:left w:w="0" w:type="dxa"/>
                    <w:bottom w:w="40" w:type="dxa"/>
                    <w:right w:w="0" w:type="dxa"/>
                  </w:tcMar>
                </w:tcPr>
                <w:p w14:paraId="73964E34" w14:textId="77777777" w:rsidR="005322BD" w:rsidRDefault="005322BD" w:rsidP="005322BD">
                  <w:pPr>
                    <w:pStyle w:val="UvjetniStil10"/>
                    <w:jc w:val="right"/>
                  </w:pPr>
                  <w:r>
                    <w:rPr>
                      <w:sz w:val="16"/>
                    </w:rPr>
                    <w:t>95.900,00</w:t>
                  </w:r>
                </w:p>
              </w:tc>
              <w:tc>
                <w:tcPr>
                  <w:tcW w:w="1300" w:type="dxa"/>
                  <w:tcMar>
                    <w:top w:w="40" w:type="dxa"/>
                    <w:left w:w="0" w:type="dxa"/>
                    <w:bottom w:w="40" w:type="dxa"/>
                    <w:right w:w="0" w:type="dxa"/>
                  </w:tcMar>
                </w:tcPr>
                <w:p w14:paraId="68431627" w14:textId="77777777" w:rsidR="005322BD" w:rsidRDefault="005322BD" w:rsidP="005322BD">
                  <w:pPr>
                    <w:pStyle w:val="UvjetniStil10"/>
                    <w:jc w:val="right"/>
                  </w:pPr>
                  <w:r>
                    <w:rPr>
                      <w:sz w:val="16"/>
                    </w:rPr>
                    <w:t>97.338,50</w:t>
                  </w:r>
                </w:p>
              </w:tc>
              <w:tc>
                <w:tcPr>
                  <w:tcW w:w="1300" w:type="dxa"/>
                  <w:tcMar>
                    <w:top w:w="40" w:type="dxa"/>
                    <w:left w:w="0" w:type="dxa"/>
                    <w:bottom w:w="40" w:type="dxa"/>
                    <w:right w:w="0" w:type="dxa"/>
                  </w:tcMar>
                </w:tcPr>
                <w:p w14:paraId="70B5BA58" w14:textId="77777777" w:rsidR="005322BD" w:rsidRDefault="005322BD" w:rsidP="005322BD">
                  <w:pPr>
                    <w:pStyle w:val="UvjetniStil10"/>
                    <w:jc w:val="right"/>
                  </w:pPr>
                  <w:r>
                    <w:rPr>
                      <w:sz w:val="16"/>
                    </w:rPr>
                    <w:t>98.777,00</w:t>
                  </w:r>
                </w:p>
              </w:tc>
              <w:tc>
                <w:tcPr>
                  <w:tcW w:w="700" w:type="dxa"/>
                  <w:tcMar>
                    <w:top w:w="40" w:type="dxa"/>
                    <w:left w:w="0" w:type="dxa"/>
                    <w:bottom w:w="40" w:type="dxa"/>
                    <w:right w:w="0" w:type="dxa"/>
                  </w:tcMar>
                </w:tcPr>
                <w:p w14:paraId="06BABC8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4E04D5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C04779E" w14:textId="77777777" w:rsidR="005322BD" w:rsidRDefault="005322BD" w:rsidP="005322BD">
                  <w:pPr>
                    <w:pStyle w:val="UvjetniStil10"/>
                    <w:jc w:val="right"/>
                  </w:pPr>
                  <w:r>
                    <w:rPr>
                      <w:sz w:val="16"/>
                    </w:rPr>
                    <w:t>103,00</w:t>
                  </w:r>
                </w:p>
              </w:tc>
            </w:tr>
          </w:tbl>
          <w:p w14:paraId="4D4D7005" w14:textId="77777777" w:rsidR="005322BD" w:rsidRDefault="005322BD" w:rsidP="005322BD">
            <w:pPr>
              <w:pStyle w:val="EMPTYCELLSTYLE"/>
            </w:pPr>
          </w:p>
        </w:tc>
      </w:tr>
      <w:tr w:rsidR="005322BD" w14:paraId="7D73F3B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48A9C0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1E1F3DA"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3454CE49" w14:textId="77777777" w:rsidR="005322BD" w:rsidRDefault="005322BD" w:rsidP="005322BD">
                  <w:pPr>
                    <w:pStyle w:val="UvjetniStil"/>
                  </w:pPr>
                  <w:r>
                    <w:rPr>
                      <w:sz w:val="16"/>
                    </w:rPr>
                    <w:t>Rashodi za materijal i energiju</w:t>
                  </w:r>
                </w:p>
              </w:tc>
              <w:tc>
                <w:tcPr>
                  <w:tcW w:w="2500" w:type="dxa"/>
                </w:tcPr>
                <w:p w14:paraId="347A8310" w14:textId="77777777" w:rsidR="005322BD" w:rsidRDefault="005322BD" w:rsidP="005322BD">
                  <w:pPr>
                    <w:pStyle w:val="EMPTYCELLSTYLE"/>
                  </w:pPr>
                </w:p>
              </w:tc>
              <w:tc>
                <w:tcPr>
                  <w:tcW w:w="1300" w:type="dxa"/>
                  <w:tcMar>
                    <w:top w:w="40" w:type="dxa"/>
                    <w:left w:w="0" w:type="dxa"/>
                    <w:bottom w:w="40" w:type="dxa"/>
                    <w:right w:w="0" w:type="dxa"/>
                  </w:tcMar>
                </w:tcPr>
                <w:p w14:paraId="5B02CDA9"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1598A5DD"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1C1FBE1E"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08CD4C8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6FDC9C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131F4D7" w14:textId="77777777" w:rsidR="005322BD" w:rsidRDefault="005322BD" w:rsidP="005322BD">
                  <w:pPr>
                    <w:pStyle w:val="UvjetniStil"/>
                    <w:jc w:val="right"/>
                  </w:pPr>
                  <w:r>
                    <w:rPr>
                      <w:sz w:val="16"/>
                    </w:rPr>
                    <w:t>103,00</w:t>
                  </w:r>
                </w:p>
              </w:tc>
            </w:tr>
          </w:tbl>
          <w:p w14:paraId="14904356" w14:textId="77777777" w:rsidR="005322BD" w:rsidRDefault="005322BD" w:rsidP="005322BD">
            <w:pPr>
              <w:pStyle w:val="EMPTYCELLSTYLE"/>
            </w:pPr>
          </w:p>
        </w:tc>
      </w:tr>
      <w:tr w:rsidR="005322BD" w14:paraId="7694399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8E229A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459732B"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6A421BF" w14:textId="77777777" w:rsidR="005322BD" w:rsidRDefault="005322BD" w:rsidP="005322BD">
                  <w:pPr>
                    <w:pStyle w:val="UvjetniStil"/>
                  </w:pPr>
                  <w:r>
                    <w:rPr>
                      <w:sz w:val="16"/>
                    </w:rPr>
                    <w:t>Rashodi za usluge</w:t>
                  </w:r>
                </w:p>
              </w:tc>
              <w:tc>
                <w:tcPr>
                  <w:tcW w:w="2500" w:type="dxa"/>
                </w:tcPr>
                <w:p w14:paraId="71AF7027" w14:textId="77777777" w:rsidR="005322BD" w:rsidRDefault="005322BD" w:rsidP="005322BD">
                  <w:pPr>
                    <w:pStyle w:val="EMPTYCELLSTYLE"/>
                  </w:pPr>
                </w:p>
              </w:tc>
              <w:tc>
                <w:tcPr>
                  <w:tcW w:w="1300" w:type="dxa"/>
                  <w:tcMar>
                    <w:top w:w="40" w:type="dxa"/>
                    <w:left w:w="0" w:type="dxa"/>
                    <w:bottom w:w="40" w:type="dxa"/>
                    <w:right w:w="0" w:type="dxa"/>
                  </w:tcMar>
                </w:tcPr>
                <w:p w14:paraId="726E8B37" w14:textId="77777777" w:rsidR="005322BD" w:rsidRDefault="005322BD" w:rsidP="005322BD">
                  <w:pPr>
                    <w:pStyle w:val="UvjetniStil"/>
                    <w:jc w:val="right"/>
                  </w:pPr>
                  <w:r>
                    <w:rPr>
                      <w:sz w:val="16"/>
                    </w:rPr>
                    <w:t>47.400,00</w:t>
                  </w:r>
                </w:p>
              </w:tc>
              <w:tc>
                <w:tcPr>
                  <w:tcW w:w="1300" w:type="dxa"/>
                  <w:tcMar>
                    <w:top w:w="40" w:type="dxa"/>
                    <w:left w:w="0" w:type="dxa"/>
                    <w:bottom w:w="40" w:type="dxa"/>
                    <w:right w:w="0" w:type="dxa"/>
                  </w:tcMar>
                </w:tcPr>
                <w:p w14:paraId="15DFB159" w14:textId="77777777" w:rsidR="005322BD" w:rsidRDefault="005322BD" w:rsidP="005322BD">
                  <w:pPr>
                    <w:pStyle w:val="UvjetniStil"/>
                    <w:jc w:val="right"/>
                  </w:pPr>
                  <w:r>
                    <w:rPr>
                      <w:sz w:val="16"/>
                    </w:rPr>
                    <w:t>48.111,00</w:t>
                  </w:r>
                </w:p>
              </w:tc>
              <w:tc>
                <w:tcPr>
                  <w:tcW w:w="1300" w:type="dxa"/>
                  <w:tcMar>
                    <w:top w:w="40" w:type="dxa"/>
                    <w:left w:w="0" w:type="dxa"/>
                    <w:bottom w:w="40" w:type="dxa"/>
                    <w:right w:w="0" w:type="dxa"/>
                  </w:tcMar>
                </w:tcPr>
                <w:p w14:paraId="41A35A41" w14:textId="77777777" w:rsidR="005322BD" w:rsidRDefault="005322BD" w:rsidP="005322BD">
                  <w:pPr>
                    <w:pStyle w:val="UvjetniStil"/>
                    <w:jc w:val="right"/>
                  </w:pPr>
                  <w:r>
                    <w:rPr>
                      <w:sz w:val="16"/>
                    </w:rPr>
                    <w:t>48.822,00</w:t>
                  </w:r>
                </w:p>
              </w:tc>
              <w:tc>
                <w:tcPr>
                  <w:tcW w:w="700" w:type="dxa"/>
                  <w:tcMar>
                    <w:top w:w="40" w:type="dxa"/>
                    <w:left w:w="0" w:type="dxa"/>
                    <w:bottom w:w="40" w:type="dxa"/>
                    <w:right w:w="0" w:type="dxa"/>
                  </w:tcMar>
                </w:tcPr>
                <w:p w14:paraId="32CA4EE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6428F6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2830EF9" w14:textId="77777777" w:rsidR="005322BD" w:rsidRDefault="005322BD" w:rsidP="005322BD">
                  <w:pPr>
                    <w:pStyle w:val="UvjetniStil"/>
                    <w:jc w:val="right"/>
                  </w:pPr>
                  <w:r>
                    <w:rPr>
                      <w:sz w:val="16"/>
                    </w:rPr>
                    <w:t>103,00</w:t>
                  </w:r>
                </w:p>
              </w:tc>
            </w:tr>
          </w:tbl>
          <w:p w14:paraId="27655C57" w14:textId="77777777" w:rsidR="005322BD" w:rsidRDefault="005322BD" w:rsidP="005322BD">
            <w:pPr>
              <w:pStyle w:val="EMPTYCELLSTYLE"/>
            </w:pPr>
          </w:p>
        </w:tc>
      </w:tr>
      <w:tr w:rsidR="005322BD" w14:paraId="2FA5BA7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E05AC9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F713FDA"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26AB4F76" w14:textId="77777777" w:rsidR="005322BD" w:rsidRDefault="005322BD" w:rsidP="005322BD">
                  <w:pPr>
                    <w:pStyle w:val="UvjetniStil"/>
                  </w:pPr>
                  <w:r>
                    <w:rPr>
                      <w:sz w:val="16"/>
                    </w:rPr>
                    <w:t>Ostali nespomenuti rashodi poslovanja</w:t>
                  </w:r>
                </w:p>
              </w:tc>
              <w:tc>
                <w:tcPr>
                  <w:tcW w:w="2500" w:type="dxa"/>
                </w:tcPr>
                <w:p w14:paraId="15141D5D" w14:textId="77777777" w:rsidR="005322BD" w:rsidRDefault="005322BD" w:rsidP="005322BD">
                  <w:pPr>
                    <w:pStyle w:val="EMPTYCELLSTYLE"/>
                  </w:pPr>
                </w:p>
              </w:tc>
              <w:tc>
                <w:tcPr>
                  <w:tcW w:w="1300" w:type="dxa"/>
                  <w:tcMar>
                    <w:top w:w="40" w:type="dxa"/>
                    <w:left w:w="0" w:type="dxa"/>
                    <w:bottom w:w="40" w:type="dxa"/>
                    <w:right w:w="0" w:type="dxa"/>
                  </w:tcMar>
                </w:tcPr>
                <w:p w14:paraId="3FB734CE" w14:textId="77777777" w:rsidR="005322BD" w:rsidRDefault="005322BD" w:rsidP="005322BD">
                  <w:pPr>
                    <w:pStyle w:val="UvjetniStil"/>
                    <w:jc w:val="right"/>
                  </w:pPr>
                  <w:r>
                    <w:rPr>
                      <w:sz w:val="16"/>
                    </w:rPr>
                    <w:t>46.500,00</w:t>
                  </w:r>
                </w:p>
              </w:tc>
              <w:tc>
                <w:tcPr>
                  <w:tcW w:w="1300" w:type="dxa"/>
                  <w:tcMar>
                    <w:top w:w="40" w:type="dxa"/>
                    <w:left w:w="0" w:type="dxa"/>
                    <w:bottom w:w="40" w:type="dxa"/>
                    <w:right w:w="0" w:type="dxa"/>
                  </w:tcMar>
                </w:tcPr>
                <w:p w14:paraId="72718944" w14:textId="77777777" w:rsidR="005322BD" w:rsidRDefault="005322BD" w:rsidP="005322BD">
                  <w:pPr>
                    <w:pStyle w:val="UvjetniStil"/>
                    <w:jc w:val="right"/>
                  </w:pPr>
                  <w:r>
                    <w:rPr>
                      <w:sz w:val="16"/>
                    </w:rPr>
                    <w:t>47.197,50</w:t>
                  </w:r>
                </w:p>
              </w:tc>
              <w:tc>
                <w:tcPr>
                  <w:tcW w:w="1300" w:type="dxa"/>
                  <w:tcMar>
                    <w:top w:w="40" w:type="dxa"/>
                    <w:left w:w="0" w:type="dxa"/>
                    <w:bottom w:w="40" w:type="dxa"/>
                    <w:right w:w="0" w:type="dxa"/>
                  </w:tcMar>
                </w:tcPr>
                <w:p w14:paraId="08ABEC05" w14:textId="77777777" w:rsidR="005322BD" w:rsidRDefault="005322BD" w:rsidP="005322BD">
                  <w:pPr>
                    <w:pStyle w:val="UvjetniStil"/>
                    <w:jc w:val="right"/>
                  </w:pPr>
                  <w:r>
                    <w:rPr>
                      <w:sz w:val="16"/>
                    </w:rPr>
                    <w:t>47.895,00</w:t>
                  </w:r>
                </w:p>
              </w:tc>
              <w:tc>
                <w:tcPr>
                  <w:tcW w:w="700" w:type="dxa"/>
                  <w:tcMar>
                    <w:top w:w="40" w:type="dxa"/>
                    <w:left w:w="0" w:type="dxa"/>
                    <w:bottom w:w="40" w:type="dxa"/>
                    <w:right w:w="0" w:type="dxa"/>
                  </w:tcMar>
                </w:tcPr>
                <w:p w14:paraId="468A281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D312E5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2CB5842" w14:textId="77777777" w:rsidR="005322BD" w:rsidRDefault="005322BD" w:rsidP="005322BD">
                  <w:pPr>
                    <w:pStyle w:val="UvjetniStil"/>
                    <w:jc w:val="right"/>
                  </w:pPr>
                  <w:r>
                    <w:rPr>
                      <w:sz w:val="16"/>
                    </w:rPr>
                    <w:t>103,00</w:t>
                  </w:r>
                </w:p>
              </w:tc>
            </w:tr>
          </w:tbl>
          <w:p w14:paraId="6ABB5481" w14:textId="77777777" w:rsidR="005322BD" w:rsidRDefault="005322BD" w:rsidP="005322BD">
            <w:pPr>
              <w:pStyle w:val="EMPTYCELLSTYLE"/>
            </w:pPr>
          </w:p>
        </w:tc>
      </w:tr>
      <w:tr w:rsidR="005322BD" w14:paraId="177D522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4C1286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F0679E" w14:textId="77777777" w:rsidR="005322BD" w:rsidRDefault="005322BD" w:rsidP="005322BD">
                  <w:pPr>
                    <w:pStyle w:val="prog3"/>
                  </w:pPr>
                  <w:r>
                    <w:rPr>
                      <w:sz w:val="16"/>
                    </w:rPr>
                    <w:t>Tekući projekt T100018 Sajam - Božić u Gračacu</w:t>
                  </w:r>
                </w:p>
              </w:tc>
              <w:tc>
                <w:tcPr>
                  <w:tcW w:w="2020" w:type="dxa"/>
                </w:tcPr>
                <w:p w14:paraId="38C3C4D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962EE34" w14:textId="77777777" w:rsidR="005322BD" w:rsidRDefault="005322BD" w:rsidP="005322BD">
                  <w:pPr>
                    <w:pStyle w:val="prog3"/>
                    <w:jc w:val="right"/>
                  </w:pPr>
                  <w:r>
                    <w:rPr>
                      <w:sz w:val="16"/>
                    </w:rPr>
                    <w:t>32.600,00</w:t>
                  </w:r>
                </w:p>
              </w:tc>
              <w:tc>
                <w:tcPr>
                  <w:tcW w:w="1300" w:type="dxa"/>
                  <w:shd w:val="clear" w:color="auto" w:fill="FFFFFF"/>
                  <w:tcMar>
                    <w:top w:w="0" w:type="dxa"/>
                    <w:left w:w="0" w:type="dxa"/>
                    <w:bottom w:w="0" w:type="dxa"/>
                    <w:right w:w="0" w:type="dxa"/>
                  </w:tcMar>
                  <w:vAlign w:val="center"/>
                </w:tcPr>
                <w:p w14:paraId="73591E06" w14:textId="77777777" w:rsidR="005322BD" w:rsidRDefault="005322BD" w:rsidP="005322BD">
                  <w:pPr>
                    <w:pStyle w:val="prog3"/>
                    <w:jc w:val="right"/>
                  </w:pPr>
                  <w:r>
                    <w:rPr>
                      <w:sz w:val="16"/>
                    </w:rPr>
                    <w:t>33.089,00</w:t>
                  </w:r>
                </w:p>
              </w:tc>
              <w:tc>
                <w:tcPr>
                  <w:tcW w:w="1300" w:type="dxa"/>
                  <w:shd w:val="clear" w:color="auto" w:fill="FFFFFF"/>
                  <w:tcMar>
                    <w:top w:w="0" w:type="dxa"/>
                    <w:left w:w="0" w:type="dxa"/>
                    <w:bottom w:w="0" w:type="dxa"/>
                    <w:right w:w="0" w:type="dxa"/>
                  </w:tcMar>
                  <w:vAlign w:val="center"/>
                </w:tcPr>
                <w:p w14:paraId="3CE1C3EA" w14:textId="77777777" w:rsidR="005322BD" w:rsidRDefault="005322BD" w:rsidP="005322BD">
                  <w:pPr>
                    <w:pStyle w:val="prog3"/>
                    <w:jc w:val="right"/>
                  </w:pPr>
                  <w:r>
                    <w:rPr>
                      <w:sz w:val="16"/>
                    </w:rPr>
                    <w:t>33.578,00</w:t>
                  </w:r>
                </w:p>
              </w:tc>
              <w:tc>
                <w:tcPr>
                  <w:tcW w:w="700" w:type="dxa"/>
                  <w:shd w:val="clear" w:color="auto" w:fill="FFFFFF"/>
                  <w:tcMar>
                    <w:top w:w="0" w:type="dxa"/>
                    <w:left w:w="0" w:type="dxa"/>
                    <w:bottom w:w="0" w:type="dxa"/>
                    <w:right w:w="0" w:type="dxa"/>
                  </w:tcMar>
                  <w:vAlign w:val="center"/>
                </w:tcPr>
                <w:p w14:paraId="3C25CC0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11161E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2E63662" w14:textId="77777777" w:rsidR="005322BD" w:rsidRDefault="005322BD" w:rsidP="005322BD">
                  <w:pPr>
                    <w:pStyle w:val="prog3"/>
                    <w:jc w:val="right"/>
                  </w:pPr>
                  <w:r>
                    <w:rPr>
                      <w:sz w:val="16"/>
                    </w:rPr>
                    <w:t>103,00</w:t>
                  </w:r>
                </w:p>
              </w:tc>
            </w:tr>
          </w:tbl>
          <w:p w14:paraId="71384A0A" w14:textId="77777777" w:rsidR="005322BD" w:rsidRDefault="005322BD" w:rsidP="005322BD">
            <w:pPr>
              <w:pStyle w:val="EMPTYCELLSTYLE"/>
            </w:pPr>
          </w:p>
        </w:tc>
      </w:tr>
      <w:tr w:rsidR="005322BD" w14:paraId="76BF0C4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414B33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DC65B98" w14:textId="77777777" w:rsidR="005322BD" w:rsidRDefault="005322BD" w:rsidP="005322BD">
                  <w:pPr>
                    <w:pStyle w:val="izv1"/>
                  </w:pPr>
                  <w:r>
                    <w:rPr>
                      <w:sz w:val="16"/>
                    </w:rPr>
                    <w:t>Izvor 1. OPĆI PRIHODI I PRIMICI</w:t>
                  </w:r>
                </w:p>
              </w:tc>
              <w:tc>
                <w:tcPr>
                  <w:tcW w:w="2020" w:type="dxa"/>
                </w:tcPr>
                <w:p w14:paraId="7DB4A87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6B0AE30" w14:textId="77777777" w:rsidR="005322BD" w:rsidRDefault="005322BD" w:rsidP="005322BD">
                  <w:pPr>
                    <w:pStyle w:val="izv1"/>
                    <w:jc w:val="right"/>
                  </w:pPr>
                  <w:r>
                    <w:rPr>
                      <w:sz w:val="16"/>
                    </w:rPr>
                    <w:t>32.600,00</w:t>
                  </w:r>
                </w:p>
              </w:tc>
              <w:tc>
                <w:tcPr>
                  <w:tcW w:w="1300" w:type="dxa"/>
                  <w:shd w:val="clear" w:color="auto" w:fill="FFFFFF"/>
                  <w:tcMar>
                    <w:top w:w="0" w:type="dxa"/>
                    <w:left w:w="0" w:type="dxa"/>
                    <w:bottom w:w="0" w:type="dxa"/>
                    <w:right w:w="0" w:type="dxa"/>
                  </w:tcMar>
                  <w:vAlign w:val="center"/>
                </w:tcPr>
                <w:p w14:paraId="131714C6" w14:textId="77777777" w:rsidR="005322BD" w:rsidRDefault="005322BD" w:rsidP="005322BD">
                  <w:pPr>
                    <w:pStyle w:val="izv1"/>
                    <w:jc w:val="right"/>
                  </w:pPr>
                  <w:r>
                    <w:rPr>
                      <w:sz w:val="16"/>
                    </w:rPr>
                    <w:t>33.089,00</w:t>
                  </w:r>
                </w:p>
              </w:tc>
              <w:tc>
                <w:tcPr>
                  <w:tcW w:w="1300" w:type="dxa"/>
                  <w:shd w:val="clear" w:color="auto" w:fill="FFFFFF"/>
                  <w:tcMar>
                    <w:top w:w="0" w:type="dxa"/>
                    <w:left w:w="0" w:type="dxa"/>
                    <w:bottom w:w="0" w:type="dxa"/>
                    <w:right w:w="0" w:type="dxa"/>
                  </w:tcMar>
                  <w:vAlign w:val="center"/>
                </w:tcPr>
                <w:p w14:paraId="77849F48" w14:textId="77777777" w:rsidR="005322BD" w:rsidRDefault="005322BD" w:rsidP="005322BD">
                  <w:pPr>
                    <w:pStyle w:val="izv1"/>
                    <w:jc w:val="right"/>
                  </w:pPr>
                  <w:r>
                    <w:rPr>
                      <w:sz w:val="16"/>
                    </w:rPr>
                    <w:t>33.578,00</w:t>
                  </w:r>
                </w:p>
              </w:tc>
              <w:tc>
                <w:tcPr>
                  <w:tcW w:w="700" w:type="dxa"/>
                  <w:shd w:val="clear" w:color="auto" w:fill="FFFFFF"/>
                  <w:tcMar>
                    <w:top w:w="0" w:type="dxa"/>
                    <w:left w:w="0" w:type="dxa"/>
                    <w:bottom w:w="0" w:type="dxa"/>
                    <w:right w:w="0" w:type="dxa"/>
                  </w:tcMar>
                  <w:vAlign w:val="center"/>
                </w:tcPr>
                <w:p w14:paraId="35DF859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B13E19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4C3515A" w14:textId="77777777" w:rsidR="005322BD" w:rsidRDefault="005322BD" w:rsidP="005322BD">
                  <w:pPr>
                    <w:pStyle w:val="izv1"/>
                    <w:jc w:val="right"/>
                  </w:pPr>
                  <w:r>
                    <w:rPr>
                      <w:sz w:val="16"/>
                    </w:rPr>
                    <w:t>103,00</w:t>
                  </w:r>
                </w:p>
              </w:tc>
            </w:tr>
          </w:tbl>
          <w:p w14:paraId="592B8CA2" w14:textId="77777777" w:rsidR="005322BD" w:rsidRDefault="005322BD" w:rsidP="005322BD">
            <w:pPr>
              <w:pStyle w:val="EMPTYCELLSTYLE"/>
            </w:pPr>
          </w:p>
        </w:tc>
      </w:tr>
      <w:tr w:rsidR="005322BD" w14:paraId="5ADB16E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1794BD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46C913" w14:textId="77777777" w:rsidR="005322BD" w:rsidRDefault="005322BD" w:rsidP="005322BD">
                  <w:pPr>
                    <w:pStyle w:val="izv2"/>
                  </w:pPr>
                  <w:r>
                    <w:rPr>
                      <w:sz w:val="16"/>
                    </w:rPr>
                    <w:t>Izvor 1.1. Prihodi od poreza</w:t>
                  </w:r>
                </w:p>
              </w:tc>
              <w:tc>
                <w:tcPr>
                  <w:tcW w:w="2020" w:type="dxa"/>
                </w:tcPr>
                <w:p w14:paraId="289CAA4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3C5CFA" w14:textId="77777777" w:rsidR="005322BD" w:rsidRDefault="005322BD" w:rsidP="005322BD">
                  <w:pPr>
                    <w:pStyle w:val="izv2"/>
                    <w:jc w:val="right"/>
                  </w:pPr>
                  <w:r>
                    <w:rPr>
                      <w:sz w:val="16"/>
                    </w:rPr>
                    <w:t>32.600,00</w:t>
                  </w:r>
                </w:p>
              </w:tc>
              <w:tc>
                <w:tcPr>
                  <w:tcW w:w="1300" w:type="dxa"/>
                  <w:shd w:val="clear" w:color="auto" w:fill="FFFFFF"/>
                  <w:tcMar>
                    <w:top w:w="0" w:type="dxa"/>
                    <w:left w:w="0" w:type="dxa"/>
                    <w:bottom w:w="0" w:type="dxa"/>
                    <w:right w:w="0" w:type="dxa"/>
                  </w:tcMar>
                  <w:vAlign w:val="center"/>
                </w:tcPr>
                <w:p w14:paraId="2FC7A2BC" w14:textId="77777777" w:rsidR="005322BD" w:rsidRDefault="005322BD" w:rsidP="005322BD">
                  <w:pPr>
                    <w:pStyle w:val="izv2"/>
                    <w:jc w:val="right"/>
                  </w:pPr>
                  <w:r>
                    <w:rPr>
                      <w:sz w:val="16"/>
                    </w:rPr>
                    <w:t>33.089,00</w:t>
                  </w:r>
                </w:p>
              </w:tc>
              <w:tc>
                <w:tcPr>
                  <w:tcW w:w="1300" w:type="dxa"/>
                  <w:shd w:val="clear" w:color="auto" w:fill="FFFFFF"/>
                  <w:tcMar>
                    <w:top w:w="0" w:type="dxa"/>
                    <w:left w:w="0" w:type="dxa"/>
                    <w:bottom w:w="0" w:type="dxa"/>
                    <w:right w:w="0" w:type="dxa"/>
                  </w:tcMar>
                  <w:vAlign w:val="center"/>
                </w:tcPr>
                <w:p w14:paraId="18BADDD1" w14:textId="77777777" w:rsidR="005322BD" w:rsidRDefault="005322BD" w:rsidP="005322BD">
                  <w:pPr>
                    <w:pStyle w:val="izv2"/>
                    <w:jc w:val="right"/>
                  </w:pPr>
                  <w:r>
                    <w:rPr>
                      <w:sz w:val="16"/>
                    </w:rPr>
                    <w:t>33.578,00</w:t>
                  </w:r>
                </w:p>
              </w:tc>
              <w:tc>
                <w:tcPr>
                  <w:tcW w:w="700" w:type="dxa"/>
                  <w:shd w:val="clear" w:color="auto" w:fill="FFFFFF"/>
                  <w:tcMar>
                    <w:top w:w="0" w:type="dxa"/>
                    <w:left w:w="0" w:type="dxa"/>
                    <w:bottom w:w="0" w:type="dxa"/>
                    <w:right w:w="0" w:type="dxa"/>
                  </w:tcMar>
                  <w:vAlign w:val="center"/>
                </w:tcPr>
                <w:p w14:paraId="53DC546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69E8CB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B8A3DFF" w14:textId="77777777" w:rsidR="005322BD" w:rsidRDefault="005322BD" w:rsidP="005322BD">
                  <w:pPr>
                    <w:pStyle w:val="izv2"/>
                    <w:jc w:val="right"/>
                  </w:pPr>
                  <w:r>
                    <w:rPr>
                      <w:sz w:val="16"/>
                    </w:rPr>
                    <w:t>103,00</w:t>
                  </w:r>
                </w:p>
              </w:tc>
            </w:tr>
          </w:tbl>
          <w:p w14:paraId="755F0F4E" w14:textId="77777777" w:rsidR="005322BD" w:rsidRDefault="005322BD" w:rsidP="005322BD">
            <w:pPr>
              <w:pStyle w:val="EMPTYCELLSTYLE"/>
            </w:pPr>
          </w:p>
        </w:tc>
      </w:tr>
      <w:tr w:rsidR="005322BD" w14:paraId="64A757B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5466E5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096CD0"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5EA02E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229ECF" w14:textId="77777777" w:rsidR="005322BD" w:rsidRDefault="005322BD" w:rsidP="005322BD">
                  <w:pPr>
                    <w:pStyle w:val="fun3"/>
                    <w:jc w:val="right"/>
                  </w:pPr>
                  <w:r>
                    <w:rPr>
                      <w:sz w:val="16"/>
                    </w:rPr>
                    <w:t>32.600,00</w:t>
                  </w:r>
                </w:p>
              </w:tc>
              <w:tc>
                <w:tcPr>
                  <w:tcW w:w="1300" w:type="dxa"/>
                  <w:shd w:val="clear" w:color="auto" w:fill="FFFFFF"/>
                  <w:tcMar>
                    <w:top w:w="0" w:type="dxa"/>
                    <w:left w:w="0" w:type="dxa"/>
                    <w:bottom w:w="0" w:type="dxa"/>
                    <w:right w:w="0" w:type="dxa"/>
                  </w:tcMar>
                  <w:vAlign w:val="center"/>
                </w:tcPr>
                <w:p w14:paraId="45334B68" w14:textId="77777777" w:rsidR="005322BD" w:rsidRDefault="005322BD" w:rsidP="005322BD">
                  <w:pPr>
                    <w:pStyle w:val="fun3"/>
                    <w:jc w:val="right"/>
                  </w:pPr>
                  <w:r>
                    <w:rPr>
                      <w:sz w:val="16"/>
                    </w:rPr>
                    <w:t>33.089,00</w:t>
                  </w:r>
                </w:p>
              </w:tc>
              <w:tc>
                <w:tcPr>
                  <w:tcW w:w="1300" w:type="dxa"/>
                  <w:shd w:val="clear" w:color="auto" w:fill="FFFFFF"/>
                  <w:tcMar>
                    <w:top w:w="0" w:type="dxa"/>
                    <w:left w:w="0" w:type="dxa"/>
                    <w:bottom w:w="0" w:type="dxa"/>
                    <w:right w:w="0" w:type="dxa"/>
                  </w:tcMar>
                  <w:vAlign w:val="center"/>
                </w:tcPr>
                <w:p w14:paraId="5BE0B750" w14:textId="77777777" w:rsidR="005322BD" w:rsidRDefault="005322BD" w:rsidP="005322BD">
                  <w:pPr>
                    <w:pStyle w:val="fun3"/>
                    <w:jc w:val="right"/>
                  </w:pPr>
                  <w:r>
                    <w:rPr>
                      <w:sz w:val="16"/>
                    </w:rPr>
                    <w:t>33.578,00</w:t>
                  </w:r>
                </w:p>
              </w:tc>
              <w:tc>
                <w:tcPr>
                  <w:tcW w:w="700" w:type="dxa"/>
                  <w:shd w:val="clear" w:color="auto" w:fill="FFFFFF"/>
                  <w:tcMar>
                    <w:top w:w="0" w:type="dxa"/>
                    <w:left w:w="0" w:type="dxa"/>
                    <w:bottom w:w="0" w:type="dxa"/>
                    <w:right w:w="0" w:type="dxa"/>
                  </w:tcMar>
                  <w:vAlign w:val="center"/>
                </w:tcPr>
                <w:p w14:paraId="56E54C6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5B2060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99E343B" w14:textId="77777777" w:rsidR="005322BD" w:rsidRDefault="005322BD" w:rsidP="005322BD">
                  <w:pPr>
                    <w:pStyle w:val="fun3"/>
                    <w:jc w:val="right"/>
                  </w:pPr>
                  <w:r>
                    <w:rPr>
                      <w:sz w:val="16"/>
                    </w:rPr>
                    <w:t>103,00</w:t>
                  </w:r>
                </w:p>
              </w:tc>
            </w:tr>
          </w:tbl>
          <w:p w14:paraId="4A02B35A" w14:textId="77777777" w:rsidR="005322BD" w:rsidRDefault="005322BD" w:rsidP="005322BD">
            <w:pPr>
              <w:pStyle w:val="EMPTYCELLSTYLE"/>
            </w:pPr>
          </w:p>
        </w:tc>
      </w:tr>
      <w:tr w:rsidR="005322BD" w14:paraId="7AAA55C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6D4AF2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2DBEC8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A0DDEF8" w14:textId="77777777" w:rsidR="005322BD" w:rsidRDefault="005322BD" w:rsidP="005322BD">
                  <w:pPr>
                    <w:pStyle w:val="UvjetniStil10"/>
                  </w:pPr>
                  <w:r>
                    <w:rPr>
                      <w:sz w:val="16"/>
                    </w:rPr>
                    <w:t>Rashodi poslovanja</w:t>
                  </w:r>
                </w:p>
              </w:tc>
              <w:tc>
                <w:tcPr>
                  <w:tcW w:w="2500" w:type="dxa"/>
                </w:tcPr>
                <w:p w14:paraId="112FA777" w14:textId="77777777" w:rsidR="005322BD" w:rsidRDefault="005322BD" w:rsidP="005322BD">
                  <w:pPr>
                    <w:pStyle w:val="EMPTYCELLSTYLE"/>
                  </w:pPr>
                </w:p>
              </w:tc>
              <w:tc>
                <w:tcPr>
                  <w:tcW w:w="1300" w:type="dxa"/>
                  <w:tcMar>
                    <w:top w:w="40" w:type="dxa"/>
                    <w:left w:w="0" w:type="dxa"/>
                    <w:bottom w:w="40" w:type="dxa"/>
                    <w:right w:w="0" w:type="dxa"/>
                  </w:tcMar>
                </w:tcPr>
                <w:p w14:paraId="6C3842C4" w14:textId="77777777" w:rsidR="005322BD" w:rsidRDefault="005322BD" w:rsidP="005322BD">
                  <w:pPr>
                    <w:pStyle w:val="UvjetniStil10"/>
                    <w:jc w:val="right"/>
                  </w:pPr>
                  <w:r>
                    <w:rPr>
                      <w:sz w:val="16"/>
                    </w:rPr>
                    <w:t>32.600,00</w:t>
                  </w:r>
                </w:p>
              </w:tc>
              <w:tc>
                <w:tcPr>
                  <w:tcW w:w="1300" w:type="dxa"/>
                  <w:tcMar>
                    <w:top w:w="40" w:type="dxa"/>
                    <w:left w:w="0" w:type="dxa"/>
                    <w:bottom w:w="40" w:type="dxa"/>
                    <w:right w:w="0" w:type="dxa"/>
                  </w:tcMar>
                </w:tcPr>
                <w:p w14:paraId="45663E6E" w14:textId="77777777" w:rsidR="005322BD" w:rsidRDefault="005322BD" w:rsidP="005322BD">
                  <w:pPr>
                    <w:pStyle w:val="UvjetniStil10"/>
                    <w:jc w:val="right"/>
                  </w:pPr>
                  <w:r>
                    <w:rPr>
                      <w:sz w:val="16"/>
                    </w:rPr>
                    <w:t>33.089,00</w:t>
                  </w:r>
                </w:p>
              </w:tc>
              <w:tc>
                <w:tcPr>
                  <w:tcW w:w="1300" w:type="dxa"/>
                  <w:tcMar>
                    <w:top w:w="40" w:type="dxa"/>
                    <w:left w:w="0" w:type="dxa"/>
                    <w:bottom w:w="40" w:type="dxa"/>
                    <w:right w:w="0" w:type="dxa"/>
                  </w:tcMar>
                </w:tcPr>
                <w:p w14:paraId="7E75EB15" w14:textId="77777777" w:rsidR="005322BD" w:rsidRDefault="005322BD" w:rsidP="005322BD">
                  <w:pPr>
                    <w:pStyle w:val="UvjetniStil10"/>
                    <w:jc w:val="right"/>
                  </w:pPr>
                  <w:r>
                    <w:rPr>
                      <w:sz w:val="16"/>
                    </w:rPr>
                    <w:t>33.578,00</w:t>
                  </w:r>
                </w:p>
              </w:tc>
              <w:tc>
                <w:tcPr>
                  <w:tcW w:w="700" w:type="dxa"/>
                  <w:tcMar>
                    <w:top w:w="40" w:type="dxa"/>
                    <w:left w:w="0" w:type="dxa"/>
                    <w:bottom w:w="40" w:type="dxa"/>
                    <w:right w:w="0" w:type="dxa"/>
                  </w:tcMar>
                </w:tcPr>
                <w:p w14:paraId="0CC87EC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B3DBA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FF57B6" w14:textId="77777777" w:rsidR="005322BD" w:rsidRDefault="005322BD" w:rsidP="005322BD">
                  <w:pPr>
                    <w:pStyle w:val="UvjetniStil10"/>
                    <w:jc w:val="right"/>
                  </w:pPr>
                  <w:r>
                    <w:rPr>
                      <w:sz w:val="16"/>
                    </w:rPr>
                    <w:t>103,00</w:t>
                  </w:r>
                </w:p>
              </w:tc>
            </w:tr>
          </w:tbl>
          <w:p w14:paraId="284F061D" w14:textId="77777777" w:rsidR="005322BD" w:rsidRDefault="005322BD" w:rsidP="005322BD">
            <w:pPr>
              <w:pStyle w:val="EMPTYCELLSTYLE"/>
            </w:pPr>
          </w:p>
        </w:tc>
      </w:tr>
      <w:tr w:rsidR="005322BD" w14:paraId="155621F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EA541D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AAC6C7"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998C5BD" w14:textId="77777777" w:rsidR="005322BD" w:rsidRDefault="005322BD" w:rsidP="005322BD">
                  <w:pPr>
                    <w:pStyle w:val="UvjetniStil10"/>
                  </w:pPr>
                  <w:r>
                    <w:rPr>
                      <w:sz w:val="16"/>
                    </w:rPr>
                    <w:t>Materijalni rashodi</w:t>
                  </w:r>
                </w:p>
              </w:tc>
              <w:tc>
                <w:tcPr>
                  <w:tcW w:w="2500" w:type="dxa"/>
                </w:tcPr>
                <w:p w14:paraId="74E6D0D4" w14:textId="77777777" w:rsidR="005322BD" w:rsidRDefault="005322BD" w:rsidP="005322BD">
                  <w:pPr>
                    <w:pStyle w:val="EMPTYCELLSTYLE"/>
                  </w:pPr>
                </w:p>
              </w:tc>
              <w:tc>
                <w:tcPr>
                  <w:tcW w:w="1300" w:type="dxa"/>
                  <w:tcMar>
                    <w:top w:w="40" w:type="dxa"/>
                    <w:left w:w="0" w:type="dxa"/>
                    <w:bottom w:w="40" w:type="dxa"/>
                    <w:right w:w="0" w:type="dxa"/>
                  </w:tcMar>
                </w:tcPr>
                <w:p w14:paraId="55E647E1" w14:textId="77777777" w:rsidR="005322BD" w:rsidRDefault="005322BD" w:rsidP="005322BD">
                  <w:pPr>
                    <w:pStyle w:val="UvjetniStil10"/>
                    <w:jc w:val="right"/>
                  </w:pPr>
                  <w:r>
                    <w:rPr>
                      <w:sz w:val="16"/>
                    </w:rPr>
                    <w:t>32.600,00</w:t>
                  </w:r>
                </w:p>
              </w:tc>
              <w:tc>
                <w:tcPr>
                  <w:tcW w:w="1300" w:type="dxa"/>
                  <w:tcMar>
                    <w:top w:w="40" w:type="dxa"/>
                    <w:left w:w="0" w:type="dxa"/>
                    <w:bottom w:w="40" w:type="dxa"/>
                    <w:right w:w="0" w:type="dxa"/>
                  </w:tcMar>
                </w:tcPr>
                <w:p w14:paraId="7E606E1B" w14:textId="77777777" w:rsidR="005322BD" w:rsidRDefault="005322BD" w:rsidP="005322BD">
                  <w:pPr>
                    <w:pStyle w:val="UvjetniStil10"/>
                    <w:jc w:val="right"/>
                  </w:pPr>
                  <w:r>
                    <w:rPr>
                      <w:sz w:val="16"/>
                    </w:rPr>
                    <w:t>33.089,00</w:t>
                  </w:r>
                </w:p>
              </w:tc>
              <w:tc>
                <w:tcPr>
                  <w:tcW w:w="1300" w:type="dxa"/>
                  <w:tcMar>
                    <w:top w:w="40" w:type="dxa"/>
                    <w:left w:w="0" w:type="dxa"/>
                    <w:bottom w:w="40" w:type="dxa"/>
                    <w:right w:w="0" w:type="dxa"/>
                  </w:tcMar>
                </w:tcPr>
                <w:p w14:paraId="546D0D2D" w14:textId="77777777" w:rsidR="005322BD" w:rsidRDefault="005322BD" w:rsidP="005322BD">
                  <w:pPr>
                    <w:pStyle w:val="UvjetniStil10"/>
                    <w:jc w:val="right"/>
                  </w:pPr>
                  <w:r>
                    <w:rPr>
                      <w:sz w:val="16"/>
                    </w:rPr>
                    <w:t>33.578,00</w:t>
                  </w:r>
                </w:p>
              </w:tc>
              <w:tc>
                <w:tcPr>
                  <w:tcW w:w="700" w:type="dxa"/>
                  <w:tcMar>
                    <w:top w:w="40" w:type="dxa"/>
                    <w:left w:w="0" w:type="dxa"/>
                    <w:bottom w:w="40" w:type="dxa"/>
                    <w:right w:w="0" w:type="dxa"/>
                  </w:tcMar>
                </w:tcPr>
                <w:p w14:paraId="769F4B7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81FF9F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DC44C05" w14:textId="77777777" w:rsidR="005322BD" w:rsidRDefault="005322BD" w:rsidP="005322BD">
                  <w:pPr>
                    <w:pStyle w:val="UvjetniStil10"/>
                    <w:jc w:val="right"/>
                  </w:pPr>
                  <w:r>
                    <w:rPr>
                      <w:sz w:val="16"/>
                    </w:rPr>
                    <w:t>103,00</w:t>
                  </w:r>
                </w:p>
              </w:tc>
            </w:tr>
          </w:tbl>
          <w:p w14:paraId="34DCCAA0" w14:textId="77777777" w:rsidR="005322BD" w:rsidRDefault="005322BD" w:rsidP="005322BD">
            <w:pPr>
              <w:pStyle w:val="EMPTYCELLSTYLE"/>
            </w:pPr>
          </w:p>
        </w:tc>
      </w:tr>
      <w:tr w:rsidR="005322BD" w14:paraId="4685DE8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B530D8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6198EF"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4F34D600" w14:textId="77777777" w:rsidR="005322BD" w:rsidRDefault="005322BD" w:rsidP="005322BD">
                  <w:pPr>
                    <w:pStyle w:val="UvjetniStil"/>
                  </w:pPr>
                  <w:r>
                    <w:rPr>
                      <w:sz w:val="16"/>
                    </w:rPr>
                    <w:t>Rashodi za materijal i energiju</w:t>
                  </w:r>
                </w:p>
              </w:tc>
              <w:tc>
                <w:tcPr>
                  <w:tcW w:w="2500" w:type="dxa"/>
                </w:tcPr>
                <w:p w14:paraId="39029B49" w14:textId="77777777" w:rsidR="005322BD" w:rsidRDefault="005322BD" w:rsidP="005322BD">
                  <w:pPr>
                    <w:pStyle w:val="EMPTYCELLSTYLE"/>
                  </w:pPr>
                </w:p>
              </w:tc>
              <w:tc>
                <w:tcPr>
                  <w:tcW w:w="1300" w:type="dxa"/>
                  <w:tcMar>
                    <w:top w:w="40" w:type="dxa"/>
                    <w:left w:w="0" w:type="dxa"/>
                    <w:bottom w:w="40" w:type="dxa"/>
                    <w:right w:w="0" w:type="dxa"/>
                  </w:tcMar>
                </w:tcPr>
                <w:p w14:paraId="340C1ED4"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500786A7"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4BC59420"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75D0793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9C670B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CE01359" w14:textId="77777777" w:rsidR="005322BD" w:rsidRDefault="005322BD" w:rsidP="005322BD">
                  <w:pPr>
                    <w:pStyle w:val="UvjetniStil"/>
                    <w:jc w:val="right"/>
                  </w:pPr>
                  <w:r>
                    <w:rPr>
                      <w:sz w:val="16"/>
                    </w:rPr>
                    <w:t>103,00</w:t>
                  </w:r>
                </w:p>
              </w:tc>
            </w:tr>
          </w:tbl>
          <w:p w14:paraId="2C39F557" w14:textId="77777777" w:rsidR="005322BD" w:rsidRDefault="005322BD" w:rsidP="005322BD">
            <w:pPr>
              <w:pStyle w:val="EMPTYCELLSTYLE"/>
            </w:pPr>
          </w:p>
        </w:tc>
      </w:tr>
      <w:tr w:rsidR="005322BD" w14:paraId="3509C0F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0DE937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B6A54E"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1F06705" w14:textId="77777777" w:rsidR="005322BD" w:rsidRDefault="005322BD" w:rsidP="005322BD">
                  <w:pPr>
                    <w:pStyle w:val="UvjetniStil"/>
                  </w:pPr>
                  <w:r>
                    <w:rPr>
                      <w:sz w:val="16"/>
                    </w:rPr>
                    <w:t>Rashodi za usluge</w:t>
                  </w:r>
                </w:p>
              </w:tc>
              <w:tc>
                <w:tcPr>
                  <w:tcW w:w="2500" w:type="dxa"/>
                </w:tcPr>
                <w:p w14:paraId="6EAD01CE" w14:textId="77777777" w:rsidR="005322BD" w:rsidRDefault="005322BD" w:rsidP="005322BD">
                  <w:pPr>
                    <w:pStyle w:val="EMPTYCELLSTYLE"/>
                  </w:pPr>
                </w:p>
              </w:tc>
              <w:tc>
                <w:tcPr>
                  <w:tcW w:w="1300" w:type="dxa"/>
                  <w:tcMar>
                    <w:top w:w="40" w:type="dxa"/>
                    <w:left w:w="0" w:type="dxa"/>
                    <w:bottom w:w="40" w:type="dxa"/>
                    <w:right w:w="0" w:type="dxa"/>
                  </w:tcMar>
                </w:tcPr>
                <w:p w14:paraId="7E2B379D" w14:textId="77777777" w:rsidR="005322BD" w:rsidRDefault="005322BD" w:rsidP="005322BD">
                  <w:pPr>
                    <w:pStyle w:val="UvjetniStil"/>
                    <w:jc w:val="right"/>
                  </w:pPr>
                  <w:r>
                    <w:rPr>
                      <w:sz w:val="16"/>
                    </w:rPr>
                    <w:t>6.500,00</w:t>
                  </w:r>
                </w:p>
              </w:tc>
              <w:tc>
                <w:tcPr>
                  <w:tcW w:w="1300" w:type="dxa"/>
                  <w:tcMar>
                    <w:top w:w="40" w:type="dxa"/>
                    <w:left w:w="0" w:type="dxa"/>
                    <w:bottom w:w="40" w:type="dxa"/>
                    <w:right w:w="0" w:type="dxa"/>
                  </w:tcMar>
                </w:tcPr>
                <w:p w14:paraId="5B0184EF" w14:textId="77777777" w:rsidR="005322BD" w:rsidRDefault="005322BD" w:rsidP="005322BD">
                  <w:pPr>
                    <w:pStyle w:val="UvjetniStil"/>
                    <w:jc w:val="right"/>
                  </w:pPr>
                  <w:r>
                    <w:rPr>
                      <w:sz w:val="16"/>
                    </w:rPr>
                    <w:t>6.597,50</w:t>
                  </w:r>
                </w:p>
              </w:tc>
              <w:tc>
                <w:tcPr>
                  <w:tcW w:w="1300" w:type="dxa"/>
                  <w:tcMar>
                    <w:top w:w="40" w:type="dxa"/>
                    <w:left w:w="0" w:type="dxa"/>
                    <w:bottom w:w="40" w:type="dxa"/>
                    <w:right w:w="0" w:type="dxa"/>
                  </w:tcMar>
                </w:tcPr>
                <w:p w14:paraId="6455AB40" w14:textId="77777777" w:rsidR="005322BD" w:rsidRDefault="005322BD" w:rsidP="005322BD">
                  <w:pPr>
                    <w:pStyle w:val="UvjetniStil"/>
                    <w:jc w:val="right"/>
                  </w:pPr>
                  <w:r>
                    <w:rPr>
                      <w:sz w:val="16"/>
                    </w:rPr>
                    <w:t>6.695,00</w:t>
                  </w:r>
                </w:p>
              </w:tc>
              <w:tc>
                <w:tcPr>
                  <w:tcW w:w="700" w:type="dxa"/>
                  <w:tcMar>
                    <w:top w:w="40" w:type="dxa"/>
                    <w:left w:w="0" w:type="dxa"/>
                    <w:bottom w:w="40" w:type="dxa"/>
                    <w:right w:w="0" w:type="dxa"/>
                  </w:tcMar>
                </w:tcPr>
                <w:p w14:paraId="45979BB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43D1FF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800C6FD" w14:textId="77777777" w:rsidR="005322BD" w:rsidRDefault="005322BD" w:rsidP="005322BD">
                  <w:pPr>
                    <w:pStyle w:val="UvjetniStil"/>
                    <w:jc w:val="right"/>
                  </w:pPr>
                  <w:r>
                    <w:rPr>
                      <w:sz w:val="16"/>
                    </w:rPr>
                    <w:t>103,00</w:t>
                  </w:r>
                </w:p>
              </w:tc>
            </w:tr>
          </w:tbl>
          <w:p w14:paraId="25CC98AC" w14:textId="77777777" w:rsidR="005322BD" w:rsidRDefault="005322BD" w:rsidP="005322BD">
            <w:pPr>
              <w:pStyle w:val="EMPTYCELLSTYLE"/>
            </w:pPr>
          </w:p>
        </w:tc>
      </w:tr>
      <w:tr w:rsidR="005322BD" w14:paraId="12FDA0F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5B753F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23BE22C"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5E609F27" w14:textId="77777777" w:rsidR="005322BD" w:rsidRDefault="005322BD" w:rsidP="005322BD">
                  <w:pPr>
                    <w:pStyle w:val="UvjetniStil"/>
                  </w:pPr>
                  <w:r>
                    <w:rPr>
                      <w:sz w:val="16"/>
                    </w:rPr>
                    <w:t>Ostali nespomenuti rashodi poslovanja</w:t>
                  </w:r>
                </w:p>
              </w:tc>
              <w:tc>
                <w:tcPr>
                  <w:tcW w:w="2500" w:type="dxa"/>
                </w:tcPr>
                <w:p w14:paraId="3BC68DF5" w14:textId="77777777" w:rsidR="005322BD" w:rsidRDefault="005322BD" w:rsidP="005322BD">
                  <w:pPr>
                    <w:pStyle w:val="EMPTYCELLSTYLE"/>
                  </w:pPr>
                </w:p>
              </w:tc>
              <w:tc>
                <w:tcPr>
                  <w:tcW w:w="1300" w:type="dxa"/>
                  <w:tcMar>
                    <w:top w:w="40" w:type="dxa"/>
                    <w:left w:w="0" w:type="dxa"/>
                    <w:bottom w:w="40" w:type="dxa"/>
                    <w:right w:w="0" w:type="dxa"/>
                  </w:tcMar>
                </w:tcPr>
                <w:p w14:paraId="4B40D455" w14:textId="77777777" w:rsidR="005322BD" w:rsidRDefault="005322BD" w:rsidP="005322BD">
                  <w:pPr>
                    <w:pStyle w:val="UvjetniStil"/>
                    <w:jc w:val="right"/>
                  </w:pPr>
                  <w:r>
                    <w:rPr>
                      <w:sz w:val="16"/>
                    </w:rPr>
                    <w:t>24.100,00</w:t>
                  </w:r>
                </w:p>
              </w:tc>
              <w:tc>
                <w:tcPr>
                  <w:tcW w:w="1300" w:type="dxa"/>
                  <w:tcMar>
                    <w:top w:w="40" w:type="dxa"/>
                    <w:left w:w="0" w:type="dxa"/>
                    <w:bottom w:w="40" w:type="dxa"/>
                    <w:right w:w="0" w:type="dxa"/>
                  </w:tcMar>
                </w:tcPr>
                <w:p w14:paraId="111EA30A" w14:textId="77777777" w:rsidR="005322BD" w:rsidRDefault="005322BD" w:rsidP="005322BD">
                  <w:pPr>
                    <w:pStyle w:val="UvjetniStil"/>
                    <w:jc w:val="right"/>
                  </w:pPr>
                  <w:r>
                    <w:rPr>
                      <w:sz w:val="16"/>
                    </w:rPr>
                    <w:t>24.461,50</w:t>
                  </w:r>
                </w:p>
              </w:tc>
              <w:tc>
                <w:tcPr>
                  <w:tcW w:w="1300" w:type="dxa"/>
                  <w:tcMar>
                    <w:top w:w="40" w:type="dxa"/>
                    <w:left w:w="0" w:type="dxa"/>
                    <w:bottom w:w="40" w:type="dxa"/>
                    <w:right w:w="0" w:type="dxa"/>
                  </w:tcMar>
                </w:tcPr>
                <w:p w14:paraId="5F616829" w14:textId="77777777" w:rsidR="005322BD" w:rsidRDefault="005322BD" w:rsidP="005322BD">
                  <w:pPr>
                    <w:pStyle w:val="UvjetniStil"/>
                    <w:jc w:val="right"/>
                  </w:pPr>
                  <w:r>
                    <w:rPr>
                      <w:sz w:val="16"/>
                    </w:rPr>
                    <w:t>24.823,00</w:t>
                  </w:r>
                </w:p>
              </w:tc>
              <w:tc>
                <w:tcPr>
                  <w:tcW w:w="700" w:type="dxa"/>
                  <w:tcMar>
                    <w:top w:w="40" w:type="dxa"/>
                    <w:left w:w="0" w:type="dxa"/>
                    <w:bottom w:w="40" w:type="dxa"/>
                    <w:right w:w="0" w:type="dxa"/>
                  </w:tcMar>
                </w:tcPr>
                <w:p w14:paraId="36E5C93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864C7B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D4E08E0" w14:textId="77777777" w:rsidR="005322BD" w:rsidRDefault="005322BD" w:rsidP="005322BD">
                  <w:pPr>
                    <w:pStyle w:val="UvjetniStil"/>
                    <w:jc w:val="right"/>
                  </w:pPr>
                  <w:r>
                    <w:rPr>
                      <w:sz w:val="16"/>
                    </w:rPr>
                    <w:t>103,00</w:t>
                  </w:r>
                </w:p>
              </w:tc>
            </w:tr>
          </w:tbl>
          <w:p w14:paraId="151CF55D" w14:textId="77777777" w:rsidR="005322BD" w:rsidRDefault="005322BD" w:rsidP="005322BD">
            <w:pPr>
              <w:pStyle w:val="EMPTYCELLSTYLE"/>
            </w:pPr>
          </w:p>
        </w:tc>
      </w:tr>
      <w:tr w:rsidR="005322BD" w14:paraId="40FEBD4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B836C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14F5B4" w14:textId="77777777" w:rsidR="005322BD" w:rsidRDefault="005322BD" w:rsidP="005322BD">
                  <w:pPr>
                    <w:pStyle w:val="prog3"/>
                  </w:pPr>
                  <w:r>
                    <w:rPr>
                      <w:sz w:val="16"/>
                    </w:rPr>
                    <w:t>Tekući projekt T100021 Kulturno ljeto Gračac 2022</w:t>
                  </w:r>
                </w:p>
              </w:tc>
              <w:tc>
                <w:tcPr>
                  <w:tcW w:w="2020" w:type="dxa"/>
                </w:tcPr>
                <w:p w14:paraId="6A22C94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390FFFC" w14:textId="77777777" w:rsidR="005322BD" w:rsidRDefault="005322BD" w:rsidP="005322BD">
                  <w:pPr>
                    <w:pStyle w:val="prog3"/>
                    <w:jc w:val="right"/>
                  </w:pPr>
                  <w:r>
                    <w:rPr>
                      <w:sz w:val="16"/>
                    </w:rPr>
                    <w:t>80.000,00</w:t>
                  </w:r>
                </w:p>
              </w:tc>
              <w:tc>
                <w:tcPr>
                  <w:tcW w:w="1300" w:type="dxa"/>
                  <w:shd w:val="clear" w:color="auto" w:fill="FFFFFF"/>
                  <w:tcMar>
                    <w:top w:w="0" w:type="dxa"/>
                    <w:left w:w="0" w:type="dxa"/>
                    <w:bottom w:w="0" w:type="dxa"/>
                    <w:right w:w="0" w:type="dxa"/>
                  </w:tcMar>
                  <w:vAlign w:val="center"/>
                </w:tcPr>
                <w:p w14:paraId="7CB95A28" w14:textId="77777777" w:rsidR="005322BD" w:rsidRDefault="005322BD" w:rsidP="005322BD">
                  <w:pPr>
                    <w:pStyle w:val="prog3"/>
                    <w:jc w:val="right"/>
                  </w:pPr>
                  <w:r>
                    <w:rPr>
                      <w:sz w:val="16"/>
                    </w:rPr>
                    <w:t>81.200,00</w:t>
                  </w:r>
                </w:p>
              </w:tc>
              <w:tc>
                <w:tcPr>
                  <w:tcW w:w="1300" w:type="dxa"/>
                  <w:shd w:val="clear" w:color="auto" w:fill="FFFFFF"/>
                  <w:tcMar>
                    <w:top w:w="0" w:type="dxa"/>
                    <w:left w:w="0" w:type="dxa"/>
                    <w:bottom w:w="0" w:type="dxa"/>
                    <w:right w:w="0" w:type="dxa"/>
                  </w:tcMar>
                  <w:vAlign w:val="center"/>
                </w:tcPr>
                <w:p w14:paraId="6DC4BB25" w14:textId="77777777" w:rsidR="005322BD" w:rsidRDefault="005322BD" w:rsidP="005322BD">
                  <w:pPr>
                    <w:pStyle w:val="prog3"/>
                    <w:jc w:val="right"/>
                  </w:pPr>
                  <w:r>
                    <w:rPr>
                      <w:sz w:val="16"/>
                    </w:rPr>
                    <w:t>82.400,00</w:t>
                  </w:r>
                </w:p>
              </w:tc>
              <w:tc>
                <w:tcPr>
                  <w:tcW w:w="700" w:type="dxa"/>
                  <w:shd w:val="clear" w:color="auto" w:fill="FFFFFF"/>
                  <w:tcMar>
                    <w:top w:w="0" w:type="dxa"/>
                    <w:left w:w="0" w:type="dxa"/>
                    <w:bottom w:w="0" w:type="dxa"/>
                    <w:right w:w="0" w:type="dxa"/>
                  </w:tcMar>
                  <w:vAlign w:val="center"/>
                </w:tcPr>
                <w:p w14:paraId="2F4C7C2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4435B1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70ACF1C" w14:textId="77777777" w:rsidR="005322BD" w:rsidRDefault="005322BD" w:rsidP="005322BD">
                  <w:pPr>
                    <w:pStyle w:val="prog3"/>
                    <w:jc w:val="right"/>
                  </w:pPr>
                  <w:r>
                    <w:rPr>
                      <w:sz w:val="16"/>
                    </w:rPr>
                    <w:t>103,00</w:t>
                  </w:r>
                </w:p>
              </w:tc>
            </w:tr>
          </w:tbl>
          <w:p w14:paraId="2A19F5FD" w14:textId="77777777" w:rsidR="005322BD" w:rsidRDefault="005322BD" w:rsidP="005322BD">
            <w:pPr>
              <w:pStyle w:val="EMPTYCELLSTYLE"/>
            </w:pPr>
          </w:p>
        </w:tc>
      </w:tr>
      <w:tr w:rsidR="005322BD" w14:paraId="678EBF7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1BA86E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7AF585C" w14:textId="77777777" w:rsidR="005322BD" w:rsidRDefault="005322BD" w:rsidP="005322BD">
                  <w:pPr>
                    <w:pStyle w:val="izv1"/>
                  </w:pPr>
                  <w:r>
                    <w:rPr>
                      <w:sz w:val="16"/>
                    </w:rPr>
                    <w:t>Izvor 1. OPĆI PRIHODI I PRIMICI</w:t>
                  </w:r>
                </w:p>
              </w:tc>
              <w:tc>
                <w:tcPr>
                  <w:tcW w:w="2020" w:type="dxa"/>
                </w:tcPr>
                <w:p w14:paraId="6CDD6A8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54DBF14" w14:textId="77777777" w:rsidR="005322BD" w:rsidRDefault="005322BD" w:rsidP="005322BD">
                  <w:pPr>
                    <w:pStyle w:val="izv1"/>
                    <w:jc w:val="right"/>
                  </w:pPr>
                  <w:r>
                    <w:rPr>
                      <w:sz w:val="16"/>
                    </w:rPr>
                    <w:t>80.000,00</w:t>
                  </w:r>
                </w:p>
              </w:tc>
              <w:tc>
                <w:tcPr>
                  <w:tcW w:w="1300" w:type="dxa"/>
                  <w:shd w:val="clear" w:color="auto" w:fill="FFFFFF"/>
                  <w:tcMar>
                    <w:top w:w="0" w:type="dxa"/>
                    <w:left w:w="0" w:type="dxa"/>
                    <w:bottom w:w="0" w:type="dxa"/>
                    <w:right w:w="0" w:type="dxa"/>
                  </w:tcMar>
                  <w:vAlign w:val="center"/>
                </w:tcPr>
                <w:p w14:paraId="12A80E8D" w14:textId="77777777" w:rsidR="005322BD" w:rsidRDefault="005322BD" w:rsidP="005322BD">
                  <w:pPr>
                    <w:pStyle w:val="izv1"/>
                    <w:jc w:val="right"/>
                  </w:pPr>
                  <w:r>
                    <w:rPr>
                      <w:sz w:val="16"/>
                    </w:rPr>
                    <w:t>81.200,00</w:t>
                  </w:r>
                </w:p>
              </w:tc>
              <w:tc>
                <w:tcPr>
                  <w:tcW w:w="1300" w:type="dxa"/>
                  <w:shd w:val="clear" w:color="auto" w:fill="FFFFFF"/>
                  <w:tcMar>
                    <w:top w:w="0" w:type="dxa"/>
                    <w:left w:w="0" w:type="dxa"/>
                    <w:bottom w:w="0" w:type="dxa"/>
                    <w:right w:w="0" w:type="dxa"/>
                  </w:tcMar>
                  <w:vAlign w:val="center"/>
                </w:tcPr>
                <w:p w14:paraId="5442F81C" w14:textId="77777777" w:rsidR="005322BD" w:rsidRDefault="005322BD" w:rsidP="005322BD">
                  <w:pPr>
                    <w:pStyle w:val="izv1"/>
                    <w:jc w:val="right"/>
                  </w:pPr>
                  <w:r>
                    <w:rPr>
                      <w:sz w:val="16"/>
                    </w:rPr>
                    <w:t>82.400,00</w:t>
                  </w:r>
                </w:p>
              </w:tc>
              <w:tc>
                <w:tcPr>
                  <w:tcW w:w="700" w:type="dxa"/>
                  <w:shd w:val="clear" w:color="auto" w:fill="FFFFFF"/>
                  <w:tcMar>
                    <w:top w:w="0" w:type="dxa"/>
                    <w:left w:w="0" w:type="dxa"/>
                    <w:bottom w:w="0" w:type="dxa"/>
                    <w:right w:w="0" w:type="dxa"/>
                  </w:tcMar>
                  <w:vAlign w:val="center"/>
                </w:tcPr>
                <w:p w14:paraId="28352F8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B6E04D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6BCBD64" w14:textId="77777777" w:rsidR="005322BD" w:rsidRDefault="005322BD" w:rsidP="005322BD">
                  <w:pPr>
                    <w:pStyle w:val="izv1"/>
                    <w:jc w:val="right"/>
                  </w:pPr>
                  <w:r>
                    <w:rPr>
                      <w:sz w:val="16"/>
                    </w:rPr>
                    <w:t>103,00</w:t>
                  </w:r>
                </w:p>
              </w:tc>
            </w:tr>
          </w:tbl>
          <w:p w14:paraId="1BD578FA" w14:textId="77777777" w:rsidR="005322BD" w:rsidRDefault="005322BD" w:rsidP="005322BD">
            <w:pPr>
              <w:pStyle w:val="EMPTYCELLSTYLE"/>
            </w:pPr>
          </w:p>
        </w:tc>
      </w:tr>
      <w:tr w:rsidR="005322BD" w14:paraId="79C936B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DD410B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537431" w14:textId="77777777" w:rsidR="005322BD" w:rsidRDefault="005322BD" w:rsidP="005322BD">
                  <w:pPr>
                    <w:pStyle w:val="izv2"/>
                  </w:pPr>
                  <w:r>
                    <w:rPr>
                      <w:sz w:val="16"/>
                    </w:rPr>
                    <w:lastRenderedPageBreak/>
                    <w:t>Izvor 1.1. Prihodi od poreza</w:t>
                  </w:r>
                </w:p>
              </w:tc>
              <w:tc>
                <w:tcPr>
                  <w:tcW w:w="2020" w:type="dxa"/>
                </w:tcPr>
                <w:p w14:paraId="1E9D7EB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B127F62" w14:textId="77777777" w:rsidR="005322BD" w:rsidRDefault="005322BD" w:rsidP="005322BD">
                  <w:pPr>
                    <w:pStyle w:val="izv2"/>
                    <w:jc w:val="right"/>
                  </w:pPr>
                  <w:r>
                    <w:rPr>
                      <w:sz w:val="16"/>
                    </w:rPr>
                    <w:t>80.000,00</w:t>
                  </w:r>
                </w:p>
              </w:tc>
              <w:tc>
                <w:tcPr>
                  <w:tcW w:w="1300" w:type="dxa"/>
                  <w:shd w:val="clear" w:color="auto" w:fill="FFFFFF"/>
                  <w:tcMar>
                    <w:top w:w="0" w:type="dxa"/>
                    <w:left w:w="0" w:type="dxa"/>
                    <w:bottom w:w="0" w:type="dxa"/>
                    <w:right w:w="0" w:type="dxa"/>
                  </w:tcMar>
                  <w:vAlign w:val="center"/>
                </w:tcPr>
                <w:p w14:paraId="2FAD8AB9" w14:textId="77777777" w:rsidR="005322BD" w:rsidRDefault="005322BD" w:rsidP="005322BD">
                  <w:pPr>
                    <w:pStyle w:val="izv2"/>
                    <w:jc w:val="right"/>
                  </w:pPr>
                  <w:r>
                    <w:rPr>
                      <w:sz w:val="16"/>
                    </w:rPr>
                    <w:t>81.200,00</w:t>
                  </w:r>
                </w:p>
              </w:tc>
              <w:tc>
                <w:tcPr>
                  <w:tcW w:w="1300" w:type="dxa"/>
                  <w:shd w:val="clear" w:color="auto" w:fill="FFFFFF"/>
                  <w:tcMar>
                    <w:top w:w="0" w:type="dxa"/>
                    <w:left w:w="0" w:type="dxa"/>
                    <w:bottom w:w="0" w:type="dxa"/>
                    <w:right w:w="0" w:type="dxa"/>
                  </w:tcMar>
                  <w:vAlign w:val="center"/>
                </w:tcPr>
                <w:p w14:paraId="2FAFB6EC" w14:textId="77777777" w:rsidR="005322BD" w:rsidRDefault="005322BD" w:rsidP="005322BD">
                  <w:pPr>
                    <w:pStyle w:val="izv2"/>
                    <w:jc w:val="right"/>
                  </w:pPr>
                  <w:r>
                    <w:rPr>
                      <w:sz w:val="16"/>
                    </w:rPr>
                    <w:t>82.400,00</w:t>
                  </w:r>
                </w:p>
              </w:tc>
              <w:tc>
                <w:tcPr>
                  <w:tcW w:w="700" w:type="dxa"/>
                  <w:shd w:val="clear" w:color="auto" w:fill="FFFFFF"/>
                  <w:tcMar>
                    <w:top w:w="0" w:type="dxa"/>
                    <w:left w:w="0" w:type="dxa"/>
                    <w:bottom w:w="0" w:type="dxa"/>
                    <w:right w:w="0" w:type="dxa"/>
                  </w:tcMar>
                  <w:vAlign w:val="center"/>
                </w:tcPr>
                <w:p w14:paraId="03093BCD"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447E69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564F9E8" w14:textId="77777777" w:rsidR="005322BD" w:rsidRDefault="005322BD" w:rsidP="005322BD">
                  <w:pPr>
                    <w:pStyle w:val="izv2"/>
                    <w:jc w:val="right"/>
                  </w:pPr>
                  <w:r>
                    <w:rPr>
                      <w:sz w:val="16"/>
                    </w:rPr>
                    <w:t>103,00</w:t>
                  </w:r>
                </w:p>
              </w:tc>
            </w:tr>
          </w:tbl>
          <w:p w14:paraId="3B926213" w14:textId="77777777" w:rsidR="005322BD" w:rsidRDefault="005322BD" w:rsidP="005322BD">
            <w:pPr>
              <w:pStyle w:val="EMPTYCELLSTYLE"/>
            </w:pPr>
          </w:p>
        </w:tc>
      </w:tr>
      <w:tr w:rsidR="005322BD" w14:paraId="5F20418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536C9A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744CCB8"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656E783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A060FB2" w14:textId="77777777" w:rsidR="005322BD" w:rsidRDefault="005322BD" w:rsidP="005322BD">
                  <w:pPr>
                    <w:pStyle w:val="fun3"/>
                    <w:jc w:val="right"/>
                  </w:pPr>
                  <w:r>
                    <w:rPr>
                      <w:sz w:val="16"/>
                    </w:rPr>
                    <w:t>80.000,00</w:t>
                  </w:r>
                </w:p>
              </w:tc>
              <w:tc>
                <w:tcPr>
                  <w:tcW w:w="1300" w:type="dxa"/>
                  <w:shd w:val="clear" w:color="auto" w:fill="FFFFFF"/>
                  <w:tcMar>
                    <w:top w:w="0" w:type="dxa"/>
                    <w:left w:w="0" w:type="dxa"/>
                    <w:bottom w:w="0" w:type="dxa"/>
                    <w:right w:w="0" w:type="dxa"/>
                  </w:tcMar>
                  <w:vAlign w:val="center"/>
                </w:tcPr>
                <w:p w14:paraId="35951155" w14:textId="77777777" w:rsidR="005322BD" w:rsidRDefault="005322BD" w:rsidP="005322BD">
                  <w:pPr>
                    <w:pStyle w:val="fun3"/>
                    <w:jc w:val="right"/>
                  </w:pPr>
                  <w:r>
                    <w:rPr>
                      <w:sz w:val="16"/>
                    </w:rPr>
                    <w:t>81.200,00</w:t>
                  </w:r>
                </w:p>
              </w:tc>
              <w:tc>
                <w:tcPr>
                  <w:tcW w:w="1300" w:type="dxa"/>
                  <w:shd w:val="clear" w:color="auto" w:fill="FFFFFF"/>
                  <w:tcMar>
                    <w:top w:w="0" w:type="dxa"/>
                    <w:left w:w="0" w:type="dxa"/>
                    <w:bottom w:w="0" w:type="dxa"/>
                    <w:right w:w="0" w:type="dxa"/>
                  </w:tcMar>
                  <w:vAlign w:val="center"/>
                </w:tcPr>
                <w:p w14:paraId="32C6B269" w14:textId="77777777" w:rsidR="005322BD" w:rsidRDefault="005322BD" w:rsidP="005322BD">
                  <w:pPr>
                    <w:pStyle w:val="fun3"/>
                    <w:jc w:val="right"/>
                  </w:pPr>
                  <w:r>
                    <w:rPr>
                      <w:sz w:val="16"/>
                    </w:rPr>
                    <w:t>82.400,00</w:t>
                  </w:r>
                </w:p>
              </w:tc>
              <w:tc>
                <w:tcPr>
                  <w:tcW w:w="700" w:type="dxa"/>
                  <w:shd w:val="clear" w:color="auto" w:fill="FFFFFF"/>
                  <w:tcMar>
                    <w:top w:w="0" w:type="dxa"/>
                    <w:left w:w="0" w:type="dxa"/>
                    <w:bottom w:w="0" w:type="dxa"/>
                    <w:right w:w="0" w:type="dxa"/>
                  </w:tcMar>
                  <w:vAlign w:val="center"/>
                </w:tcPr>
                <w:p w14:paraId="0BB7396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F21839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3C26F5C" w14:textId="77777777" w:rsidR="005322BD" w:rsidRDefault="005322BD" w:rsidP="005322BD">
                  <w:pPr>
                    <w:pStyle w:val="fun3"/>
                    <w:jc w:val="right"/>
                  </w:pPr>
                  <w:r>
                    <w:rPr>
                      <w:sz w:val="16"/>
                    </w:rPr>
                    <w:t>103,00</w:t>
                  </w:r>
                </w:p>
              </w:tc>
            </w:tr>
          </w:tbl>
          <w:p w14:paraId="41E3E6F6" w14:textId="77777777" w:rsidR="005322BD" w:rsidRDefault="005322BD" w:rsidP="005322BD">
            <w:pPr>
              <w:pStyle w:val="EMPTYCELLSTYLE"/>
            </w:pPr>
          </w:p>
        </w:tc>
      </w:tr>
      <w:tr w:rsidR="005322BD" w14:paraId="5416879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C34F34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7EFA43"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953BFD8" w14:textId="77777777" w:rsidR="005322BD" w:rsidRDefault="005322BD" w:rsidP="005322BD">
                  <w:pPr>
                    <w:pStyle w:val="UvjetniStil10"/>
                  </w:pPr>
                  <w:r>
                    <w:rPr>
                      <w:sz w:val="16"/>
                    </w:rPr>
                    <w:t>Rashodi poslovanja</w:t>
                  </w:r>
                </w:p>
              </w:tc>
              <w:tc>
                <w:tcPr>
                  <w:tcW w:w="2500" w:type="dxa"/>
                </w:tcPr>
                <w:p w14:paraId="4CF3A3B3" w14:textId="77777777" w:rsidR="005322BD" w:rsidRDefault="005322BD" w:rsidP="005322BD">
                  <w:pPr>
                    <w:pStyle w:val="EMPTYCELLSTYLE"/>
                  </w:pPr>
                </w:p>
              </w:tc>
              <w:tc>
                <w:tcPr>
                  <w:tcW w:w="1300" w:type="dxa"/>
                  <w:tcMar>
                    <w:top w:w="40" w:type="dxa"/>
                    <w:left w:w="0" w:type="dxa"/>
                    <w:bottom w:w="40" w:type="dxa"/>
                    <w:right w:w="0" w:type="dxa"/>
                  </w:tcMar>
                </w:tcPr>
                <w:p w14:paraId="39DBE8E3" w14:textId="77777777" w:rsidR="005322BD" w:rsidRDefault="005322BD" w:rsidP="005322BD">
                  <w:pPr>
                    <w:pStyle w:val="UvjetniStil10"/>
                    <w:jc w:val="right"/>
                  </w:pPr>
                  <w:r>
                    <w:rPr>
                      <w:sz w:val="16"/>
                    </w:rPr>
                    <w:t>27.000,00</w:t>
                  </w:r>
                </w:p>
              </w:tc>
              <w:tc>
                <w:tcPr>
                  <w:tcW w:w="1300" w:type="dxa"/>
                  <w:tcMar>
                    <w:top w:w="40" w:type="dxa"/>
                    <w:left w:w="0" w:type="dxa"/>
                    <w:bottom w:w="40" w:type="dxa"/>
                    <w:right w:w="0" w:type="dxa"/>
                  </w:tcMar>
                </w:tcPr>
                <w:p w14:paraId="448224A8" w14:textId="77777777" w:rsidR="005322BD" w:rsidRDefault="005322BD" w:rsidP="005322BD">
                  <w:pPr>
                    <w:pStyle w:val="UvjetniStil10"/>
                    <w:jc w:val="right"/>
                  </w:pPr>
                  <w:r>
                    <w:rPr>
                      <w:sz w:val="16"/>
                    </w:rPr>
                    <w:t>27.405,00</w:t>
                  </w:r>
                </w:p>
              </w:tc>
              <w:tc>
                <w:tcPr>
                  <w:tcW w:w="1300" w:type="dxa"/>
                  <w:tcMar>
                    <w:top w:w="40" w:type="dxa"/>
                    <w:left w:w="0" w:type="dxa"/>
                    <w:bottom w:w="40" w:type="dxa"/>
                    <w:right w:w="0" w:type="dxa"/>
                  </w:tcMar>
                </w:tcPr>
                <w:p w14:paraId="4FC512DA" w14:textId="77777777" w:rsidR="005322BD" w:rsidRDefault="005322BD" w:rsidP="005322BD">
                  <w:pPr>
                    <w:pStyle w:val="UvjetniStil10"/>
                    <w:jc w:val="right"/>
                  </w:pPr>
                  <w:r>
                    <w:rPr>
                      <w:sz w:val="16"/>
                    </w:rPr>
                    <w:t>27.810,00</w:t>
                  </w:r>
                </w:p>
              </w:tc>
              <w:tc>
                <w:tcPr>
                  <w:tcW w:w="700" w:type="dxa"/>
                  <w:tcMar>
                    <w:top w:w="40" w:type="dxa"/>
                    <w:left w:w="0" w:type="dxa"/>
                    <w:bottom w:w="40" w:type="dxa"/>
                    <w:right w:w="0" w:type="dxa"/>
                  </w:tcMar>
                </w:tcPr>
                <w:p w14:paraId="56711C8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C6006A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AEC7443" w14:textId="77777777" w:rsidR="005322BD" w:rsidRDefault="005322BD" w:rsidP="005322BD">
                  <w:pPr>
                    <w:pStyle w:val="UvjetniStil10"/>
                    <w:jc w:val="right"/>
                  </w:pPr>
                  <w:r>
                    <w:rPr>
                      <w:sz w:val="16"/>
                    </w:rPr>
                    <w:t>103,00</w:t>
                  </w:r>
                </w:p>
              </w:tc>
            </w:tr>
          </w:tbl>
          <w:p w14:paraId="1665A278" w14:textId="77777777" w:rsidR="005322BD" w:rsidRDefault="005322BD" w:rsidP="005322BD">
            <w:pPr>
              <w:pStyle w:val="EMPTYCELLSTYLE"/>
            </w:pPr>
          </w:p>
        </w:tc>
      </w:tr>
      <w:tr w:rsidR="005322BD" w14:paraId="1C1A9A3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CF122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F5BCBCB"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FA63031" w14:textId="77777777" w:rsidR="005322BD" w:rsidRDefault="005322BD" w:rsidP="005322BD">
                  <w:pPr>
                    <w:pStyle w:val="UvjetniStil10"/>
                  </w:pPr>
                  <w:r>
                    <w:rPr>
                      <w:sz w:val="16"/>
                    </w:rPr>
                    <w:t>Materijalni rashodi</w:t>
                  </w:r>
                </w:p>
              </w:tc>
              <w:tc>
                <w:tcPr>
                  <w:tcW w:w="2500" w:type="dxa"/>
                </w:tcPr>
                <w:p w14:paraId="2593B4F9" w14:textId="77777777" w:rsidR="005322BD" w:rsidRDefault="005322BD" w:rsidP="005322BD">
                  <w:pPr>
                    <w:pStyle w:val="EMPTYCELLSTYLE"/>
                  </w:pPr>
                </w:p>
              </w:tc>
              <w:tc>
                <w:tcPr>
                  <w:tcW w:w="1300" w:type="dxa"/>
                  <w:tcMar>
                    <w:top w:w="40" w:type="dxa"/>
                    <w:left w:w="0" w:type="dxa"/>
                    <w:bottom w:w="40" w:type="dxa"/>
                    <w:right w:w="0" w:type="dxa"/>
                  </w:tcMar>
                </w:tcPr>
                <w:p w14:paraId="2E9280F6" w14:textId="77777777" w:rsidR="005322BD" w:rsidRDefault="005322BD" w:rsidP="005322BD">
                  <w:pPr>
                    <w:pStyle w:val="UvjetniStil10"/>
                    <w:jc w:val="right"/>
                  </w:pPr>
                  <w:r>
                    <w:rPr>
                      <w:sz w:val="16"/>
                    </w:rPr>
                    <w:t>27.000,00</w:t>
                  </w:r>
                </w:p>
              </w:tc>
              <w:tc>
                <w:tcPr>
                  <w:tcW w:w="1300" w:type="dxa"/>
                  <w:tcMar>
                    <w:top w:w="40" w:type="dxa"/>
                    <w:left w:w="0" w:type="dxa"/>
                    <w:bottom w:w="40" w:type="dxa"/>
                    <w:right w:w="0" w:type="dxa"/>
                  </w:tcMar>
                </w:tcPr>
                <w:p w14:paraId="456A224D" w14:textId="77777777" w:rsidR="005322BD" w:rsidRDefault="005322BD" w:rsidP="005322BD">
                  <w:pPr>
                    <w:pStyle w:val="UvjetniStil10"/>
                    <w:jc w:val="right"/>
                  </w:pPr>
                  <w:r>
                    <w:rPr>
                      <w:sz w:val="16"/>
                    </w:rPr>
                    <w:t>27.405,00</w:t>
                  </w:r>
                </w:p>
              </w:tc>
              <w:tc>
                <w:tcPr>
                  <w:tcW w:w="1300" w:type="dxa"/>
                  <w:tcMar>
                    <w:top w:w="40" w:type="dxa"/>
                    <w:left w:w="0" w:type="dxa"/>
                    <w:bottom w:w="40" w:type="dxa"/>
                    <w:right w:w="0" w:type="dxa"/>
                  </w:tcMar>
                </w:tcPr>
                <w:p w14:paraId="13B2C203" w14:textId="77777777" w:rsidR="005322BD" w:rsidRDefault="005322BD" w:rsidP="005322BD">
                  <w:pPr>
                    <w:pStyle w:val="UvjetniStil10"/>
                    <w:jc w:val="right"/>
                  </w:pPr>
                  <w:r>
                    <w:rPr>
                      <w:sz w:val="16"/>
                    </w:rPr>
                    <w:t>27.810,00</w:t>
                  </w:r>
                </w:p>
              </w:tc>
              <w:tc>
                <w:tcPr>
                  <w:tcW w:w="700" w:type="dxa"/>
                  <w:tcMar>
                    <w:top w:w="40" w:type="dxa"/>
                    <w:left w:w="0" w:type="dxa"/>
                    <w:bottom w:w="40" w:type="dxa"/>
                    <w:right w:w="0" w:type="dxa"/>
                  </w:tcMar>
                </w:tcPr>
                <w:p w14:paraId="4BC99EF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0E54F1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16FC04" w14:textId="77777777" w:rsidR="005322BD" w:rsidRDefault="005322BD" w:rsidP="005322BD">
                  <w:pPr>
                    <w:pStyle w:val="UvjetniStil10"/>
                    <w:jc w:val="right"/>
                  </w:pPr>
                  <w:r>
                    <w:rPr>
                      <w:sz w:val="16"/>
                    </w:rPr>
                    <w:t>103,00</w:t>
                  </w:r>
                </w:p>
              </w:tc>
            </w:tr>
          </w:tbl>
          <w:p w14:paraId="06F91155" w14:textId="77777777" w:rsidR="005322BD" w:rsidRDefault="005322BD" w:rsidP="005322BD">
            <w:pPr>
              <w:pStyle w:val="EMPTYCELLSTYLE"/>
            </w:pPr>
          </w:p>
        </w:tc>
      </w:tr>
      <w:tr w:rsidR="005322BD" w14:paraId="01DA6A8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3869BE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39AC32A"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33DE8EB" w14:textId="77777777" w:rsidR="005322BD" w:rsidRDefault="005322BD" w:rsidP="005322BD">
                  <w:pPr>
                    <w:pStyle w:val="UvjetniStil"/>
                  </w:pPr>
                  <w:r>
                    <w:rPr>
                      <w:sz w:val="16"/>
                    </w:rPr>
                    <w:t>Rashodi za usluge</w:t>
                  </w:r>
                </w:p>
              </w:tc>
              <w:tc>
                <w:tcPr>
                  <w:tcW w:w="2500" w:type="dxa"/>
                </w:tcPr>
                <w:p w14:paraId="191D3DDD" w14:textId="77777777" w:rsidR="005322BD" w:rsidRDefault="005322BD" w:rsidP="005322BD">
                  <w:pPr>
                    <w:pStyle w:val="EMPTYCELLSTYLE"/>
                  </w:pPr>
                </w:p>
              </w:tc>
              <w:tc>
                <w:tcPr>
                  <w:tcW w:w="1300" w:type="dxa"/>
                  <w:tcMar>
                    <w:top w:w="40" w:type="dxa"/>
                    <w:left w:w="0" w:type="dxa"/>
                    <w:bottom w:w="40" w:type="dxa"/>
                    <w:right w:w="0" w:type="dxa"/>
                  </w:tcMar>
                </w:tcPr>
                <w:p w14:paraId="11DB0D7F" w14:textId="77777777" w:rsidR="005322BD" w:rsidRDefault="005322BD" w:rsidP="005322BD">
                  <w:pPr>
                    <w:pStyle w:val="UvjetniStil"/>
                    <w:jc w:val="right"/>
                  </w:pPr>
                  <w:r>
                    <w:rPr>
                      <w:sz w:val="16"/>
                    </w:rPr>
                    <w:t>22.000,00</w:t>
                  </w:r>
                </w:p>
              </w:tc>
              <w:tc>
                <w:tcPr>
                  <w:tcW w:w="1300" w:type="dxa"/>
                  <w:tcMar>
                    <w:top w:w="40" w:type="dxa"/>
                    <w:left w:w="0" w:type="dxa"/>
                    <w:bottom w:w="40" w:type="dxa"/>
                    <w:right w:w="0" w:type="dxa"/>
                  </w:tcMar>
                </w:tcPr>
                <w:p w14:paraId="1BA17C2F" w14:textId="77777777" w:rsidR="005322BD" w:rsidRDefault="005322BD" w:rsidP="005322BD">
                  <w:pPr>
                    <w:pStyle w:val="UvjetniStil"/>
                    <w:jc w:val="right"/>
                  </w:pPr>
                  <w:r>
                    <w:rPr>
                      <w:sz w:val="16"/>
                    </w:rPr>
                    <w:t>22.330,00</w:t>
                  </w:r>
                </w:p>
              </w:tc>
              <w:tc>
                <w:tcPr>
                  <w:tcW w:w="1300" w:type="dxa"/>
                  <w:tcMar>
                    <w:top w:w="40" w:type="dxa"/>
                    <w:left w:w="0" w:type="dxa"/>
                    <w:bottom w:w="40" w:type="dxa"/>
                    <w:right w:w="0" w:type="dxa"/>
                  </w:tcMar>
                </w:tcPr>
                <w:p w14:paraId="1D25CFA6" w14:textId="77777777" w:rsidR="005322BD" w:rsidRDefault="005322BD" w:rsidP="005322BD">
                  <w:pPr>
                    <w:pStyle w:val="UvjetniStil"/>
                    <w:jc w:val="right"/>
                  </w:pPr>
                  <w:r>
                    <w:rPr>
                      <w:sz w:val="16"/>
                    </w:rPr>
                    <w:t>22.660,00</w:t>
                  </w:r>
                </w:p>
              </w:tc>
              <w:tc>
                <w:tcPr>
                  <w:tcW w:w="700" w:type="dxa"/>
                  <w:tcMar>
                    <w:top w:w="40" w:type="dxa"/>
                    <w:left w:w="0" w:type="dxa"/>
                    <w:bottom w:w="40" w:type="dxa"/>
                    <w:right w:w="0" w:type="dxa"/>
                  </w:tcMar>
                </w:tcPr>
                <w:p w14:paraId="4E9BCC1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9F1CF2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CA4A624" w14:textId="77777777" w:rsidR="005322BD" w:rsidRDefault="005322BD" w:rsidP="005322BD">
                  <w:pPr>
                    <w:pStyle w:val="UvjetniStil"/>
                    <w:jc w:val="right"/>
                  </w:pPr>
                  <w:r>
                    <w:rPr>
                      <w:sz w:val="16"/>
                    </w:rPr>
                    <w:t>103,00</w:t>
                  </w:r>
                </w:p>
              </w:tc>
            </w:tr>
          </w:tbl>
          <w:p w14:paraId="4E17CB2D" w14:textId="77777777" w:rsidR="005322BD" w:rsidRDefault="005322BD" w:rsidP="005322BD">
            <w:pPr>
              <w:pStyle w:val="EMPTYCELLSTYLE"/>
            </w:pPr>
          </w:p>
        </w:tc>
      </w:tr>
      <w:tr w:rsidR="005322BD" w14:paraId="17869D5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9FFB08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3353CBF"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1C68295B" w14:textId="77777777" w:rsidR="005322BD" w:rsidRDefault="005322BD" w:rsidP="005322BD">
                  <w:pPr>
                    <w:pStyle w:val="UvjetniStil"/>
                  </w:pPr>
                  <w:r>
                    <w:rPr>
                      <w:sz w:val="16"/>
                    </w:rPr>
                    <w:t>Ostali nespomenuti rashodi poslovanja</w:t>
                  </w:r>
                </w:p>
              </w:tc>
              <w:tc>
                <w:tcPr>
                  <w:tcW w:w="2500" w:type="dxa"/>
                </w:tcPr>
                <w:p w14:paraId="63075ADA" w14:textId="77777777" w:rsidR="005322BD" w:rsidRDefault="005322BD" w:rsidP="005322BD">
                  <w:pPr>
                    <w:pStyle w:val="EMPTYCELLSTYLE"/>
                  </w:pPr>
                </w:p>
              </w:tc>
              <w:tc>
                <w:tcPr>
                  <w:tcW w:w="1300" w:type="dxa"/>
                  <w:tcMar>
                    <w:top w:w="40" w:type="dxa"/>
                    <w:left w:w="0" w:type="dxa"/>
                    <w:bottom w:w="40" w:type="dxa"/>
                    <w:right w:w="0" w:type="dxa"/>
                  </w:tcMar>
                </w:tcPr>
                <w:p w14:paraId="2C355262" w14:textId="77777777" w:rsidR="005322BD" w:rsidRDefault="005322BD" w:rsidP="005322BD">
                  <w:pPr>
                    <w:pStyle w:val="UvjetniStil"/>
                    <w:jc w:val="right"/>
                  </w:pPr>
                  <w:r>
                    <w:rPr>
                      <w:sz w:val="16"/>
                    </w:rPr>
                    <w:t>5.000,00</w:t>
                  </w:r>
                </w:p>
              </w:tc>
              <w:tc>
                <w:tcPr>
                  <w:tcW w:w="1300" w:type="dxa"/>
                  <w:tcMar>
                    <w:top w:w="40" w:type="dxa"/>
                    <w:left w:w="0" w:type="dxa"/>
                    <w:bottom w:w="40" w:type="dxa"/>
                    <w:right w:w="0" w:type="dxa"/>
                  </w:tcMar>
                </w:tcPr>
                <w:p w14:paraId="14A656BE" w14:textId="77777777" w:rsidR="005322BD" w:rsidRDefault="005322BD" w:rsidP="005322BD">
                  <w:pPr>
                    <w:pStyle w:val="UvjetniStil"/>
                    <w:jc w:val="right"/>
                  </w:pPr>
                  <w:r>
                    <w:rPr>
                      <w:sz w:val="16"/>
                    </w:rPr>
                    <w:t>5.075,00</w:t>
                  </w:r>
                </w:p>
              </w:tc>
              <w:tc>
                <w:tcPr>
                  <w:tcW w:w="1300" w:type="dxa"/>
                  <w:tcMar>
                    <w:top w:w="40" w:type="dxa"/>
                    <w:left w:w="0" w:type="dxa"/>
                    <w:bottom w:w="40" w:type="dxa"/>
                    <w:right w:w="0" w:type="dxa"/>
                  </w:tcMar>
                </w:tcPr>
                <w:p w14:paraId="4C5A6208" w14:textId="77777777" w:rsidR="005322BD" w:rsidRDefault="005322BD" w:rsidP="005322BD">
                  <w:pPr>
                    <w:pStyle w:val="UvjetniStil"/>
                    <w:jc w:val="right"/>
                  </w:pPr>
                  <w:r>
                    <w:rPr>
                      <w:sz w:val="16"/>
                    </w:rPr>
                    <w:t>5.150,00</w:t>
                  </w:r>
                </w:p>
              </w:tc>
              <w:tc>
                <w:tcPr>
                  <w:tcW w:w="700" w:type="dxa"/>
                  <w:tcMar>
                    <w:top w:w="40" w:type="dxa"/>
                    <w:left w:w="0" w:type="dxa"/>
                    <w:bottom w:w="40" w:type="dxa"/>
                    <w:right w:w="0" w:type="dxa"/>
                  </w:tcMar>
                </w:tcPr>
                <w:p w14:paraId="426FB0C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1DDEDB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9F5E930" w14:textId="77777777" w:rsidR="005322BD" w:rsidRDefault="005322BD" w:rsidP="005322BD">
                  <w:pPr>
                    <w:pStyle w:val="UvjetniStil"/>
                    <w:jc w:val="right"/>
                  </w:pPr>
                  <w:r>
                    <w:rPr>
                      <w:sz w:val="16"/>
                    </w:rPr>
                    <w:t>103,00</w:t>
                  </w:r>
                </w:p>
              </w:tc>
            </w:tr>
          </w:tbl>
          <w:p w14:paraId="61230513" w14:textId="77777777" w:rsidR="005322BD" w:rsidRDefault="005322BD" w:rsidP="005322BD">
            <w:pPr>
              <w:pStyle w:val="EMPTYCELLSTYLE"/>
            </w:pPr>
          </w:p>
        </w:tc>
      </w:tr>
      <w:tr w:rsidR="005322BD" w14:paraId="23C111B6" w14:textId="77777777" w:rsidTr="005322BD">
        <w:tblPrEx>
          <w:tblCellMar>
            <w:top w:w="0" w:type="dxa"/>
            <w:bottom w:w="0" w:type="dxa"/>
          </w:tblCellMar>
        </w:tblPrEx>
        <w:trPr>
          <w:trHeight w:hRule="exact" w:val="80"/>
        </w:trPr>
        <w:tc>
          <w:tcPr>
            <w:tcW w:w="1800" w:type="dxa"/>
          </w:tcPr>
          <w:p w14:paraId="224FF578" w14:textId="77777777" w:rsidR="005322BD" w:rsidRDefault="005322BD" w:rsidP="005322BD">
            <w:pPr>
              <w:pStyle w:val="EMPTYCELLSTYLE"/>
            </w:pPr>
          </w:p>
        </w:tc>
        <w:tc>
          <w:tcPr>
            <w:tcW w:w="2640" w:type="dxa"/>
          </w:tcPr>
          <w:p w14:paraId="7088B9A8" w14:textId="77777777" w:rsidR="005322BD" w:rsidRDefault="005322BD" w:rsidP="005322BD">
            <w:pPr>
              <w:pStyle w:val="EMPTYCELLSTYLE"/>
            </w:pPr>
          </w:p>
        </w:tc>
        <w:tc>
          <w:tcPr>
            <w:tcW w:w="600" w:type="dxa"/>
          </w:tcPr>
          <w:p w14:paraId="484763A8" w14:textId="77777777" w:rsidR="005322BD" w:rsidRDefault="005322BD" w:rsidP="005322BD">
            <w:pPr>
              <w:pStyle w:val="EMPTYCELLSTYLE"/>
            </w:pPr>
          </w:p>
        </w:tc>
        <w:tc>
          <w:tcPr>
            <w:tcW w:w="2520" w:type="dxa"/>
          </w:tcPr>
          <w:p w14:paraId="75C70729" w14:textId="77777777" w:rsidR="005322BD" w:rsidRDefault="005322BD" w:rsidP="005322BD">
            <w:pPr>
              <w:pStyle w:val="EMPTYCELLSTYLE"/>
            </w:pPr>
          </w:p>
        </w:tc>
        <w:tc>
          <w:tcPr>
            <w:tcW w:w="2520" w:type="dxa"/>
          </w:tcPr>
          <w:p w14:paraId="6F6A95A5" w14:textId="77777777" w:rsidR="005322BD" w:rsidRDefault="005322BD" w:rsidP="005322BD">
            <w:pPr>
              <w:pStyle w:val="EMPTYCELLSTYLE"/>
            </w:pPr>
          </w:p>
        </w:tc>
        <w:tc>
          <w:tcPr>
            <w:tcW w:w="3420" w:type="dxa"/>
          </w:tcPr>
          <w:p w14:paraId="66FBCE8E" w14:textId="77777777" w:rsidR="005322BD" w:rsidRDefault="005322BD" w:rsidP="005322BD">
            <w:pPr>
              <w:pStyle w:val="EMPTYCELLSTYLE"/>
            </w:pPr>
          </w:p>
        </w:tc>
        <w:tc>
          <w:tcPr>
            <w:tcW w:w="720" w:type="dxa"/>
          </w:tcPr>
          <w:p w14:paraId="653001EA" w14:textId="77777777" w:rsidR="005322BD" w:rsidRDefault="005322BD" w:rsidP="005322BD">
            <w:pPr>
              <w:pStyle w:val="EMPTYCELLSTYLE"/>
            </w:pPr>
          </w:p>
        </w:tc>
        <w:tc>
          <w:tcPr>
            <w:tcW w:w="680" w:type="dxa"/>
          </w:tcPr>
          <w:p w14:paraId="7DC65029" w14:textId="77777777" w:rsidR="005322BD" w:rsidRDefault="005322BD" w:rsidP="005322BD">
            <w:pPr>
              <w:pStyle w:val="EMPTYCELLSTYLE"/>
            </w:pPr>
          </w:p>
        </w:tc>
        <w:tc>
          <w:tcPr>
            <w:tcW w:w="40" w:type="dxa"/>
          </w:tcPr>
          <w:p w14:paraId="3BFE3326" w14:textId="77777777" w:rsidR="005322BD" w:rsidRDefault="005322BD" w:rsidP="005322BD">
            <w:pPr>
              <w:pStyle w:val="EMPTYCELLSTYLE"/>
            </w:pPr>
          </w:p>
        </w:tc>
        <w:tc>
          <w:tcPr>
            <w:tcW w:w="1080" w:type="dxa"/>
          </w:tcPr>
          <w:p w14:paraId="21FD1532" w14:textId="77777777" w:rsidR="005322BD" w:rsidRDefault="005322BD" w:rsidP="005322BD">
            <w:pPr>
              <w:pStyle w:val="EMPTYCELLSTYLE"/>
            </w:pPr>
          </w:p>
        </w:tc>
        <w:tc>
          <w:tcPr>
            <w:tcW w:w="40" w:type="dxa"/>
          </w:tcPr>
          <w:p w14:paraId="0522D138" w14:textId="77777777" w:rsidR="005322BD" w:rsidRDefault="005322BD" w:rsidP="005322BD">
            <w:pPr>
              <w:pStyle w:val="EMPTYCELLSTYLE"/>
            </w:pPr>
          </w:p>
        </w:tc>
      </w:tr>
      <w:tr w:rsidR="005322BD" w14:paraId="703AF5F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2DDB83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0D127B8"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32ED84F4" w14:textId="77777777" w:rsidR="005322BD" w:rsidRDefault="005322BD" w:rsidP="005322BD">
                  <w:pPr>
                    <w:pStyle w:val="UvjetniStil10"/>
                  </w:pPr>
                  <w:r>
                    <w:rPr>
                      <w:sz w:val="16"/>
                    </w:rPr>
                    <w:t>Rashodi za nabavu nefinancijske imovine</w:t>
                  </w:r>
                </w:p>
              </w:tc>
              <w:tc>
                <w:tcPr>
                  <w:tcW w:w="2500" w:type="dxa"/>
                </w:tcPr>
                <w:p w14:paraId="5D124693" w14:textId="77777777" w:rsidR="005322BD" w:rsidRDefault="005322BD" w:rsidP="005322BD">
                  <w:pPr>
                    <w:pStyle w:val="EMPTYCELLSTYLE"/>
                  </w:pPr>
                </w:p>
              </w:tc>
              <w:tc>
                <w:tcPr>
                  <w:tcW w:w="1300" w:type="dxa"/>
                  <w:tcMar>
                    <w:top w:w="40" w:type="dxa"/>
                    <w:left w:w="0" w:type="dxa"/>
                    <w:bottom w:w="40" w:type="dxa"/>
                    <w:right w:w="0" w:type="dxa"/>
                  </w:tcMar>
                </w:tcPr>
                <w:p w14:paraId="212A6F9D" w14:textId="77777777" w:rsidR="005322BD" w:rsidRDefault="005322BD" w:rsidP="005322BD">
                  <w:pPr>
                    <w:pStyle w:val="UvjetniStil10"/>
                    <w:jc w:val="right"/>
                  </w:pPr>
                  <w:r>
                    <w:rPr>
                      <w:sz w:val="16"/>
                    </w:rPr>
                    <w:t>53.000,00</w:t>
                  </w:r>
                </w:p>
              </w:tc>
              <w:tc>
                <w:tcPr>
                  <w:tcW w:w="1300" w:type="dxa"/>
                  <w:tcMar>
                    <w:top w:w="40" w:type="dxa"/>
                    <w:left w:w="0" w:type="dxa"/>
                    <w:bottom w:w="40" w:type="dxa"/>
                    <w:right w:w="0" w:type="dxa"/>
                  </w:tcMar>
                </w:tcPr>
                <w:p w14:paraId="74089753" w14:textId="77777777" w:rsidR="005322BD" w:rsidRDefault="005322BD" w:rsidP="005322BD">
                  <w:pPr>
                    <w:pStyle w:val="UvjetniStil10"/>
                    <w:jc w:val="right"/>
                  </w:pPr>
                  <w:r>
                    <w:rPr>
                      <w:sz w:val="16"/>
                    </w:rPr>
                    <w:t>53.795,00</w:t>
                  </w:r>
                </w:p>
              </w:tc>
              <w:tc>
                <w:tcPr>
                  <w:tcW w:w="1300" w:type="dxa"/>
                  <w:tcMar>
                    <w:top w:w="40" w:type="dxa"/>
                    <w:left w:w="0" w:type="dxa"/>
                    <w:bottom w:w="40" w:type="dxa"/>
                    <w:right w:w="0" w:type="dxa"/>
                  </w:tcMar>
                </w:tcPr>
                <w:p w14:paraId="08A23B53" w14:textId="77777777" w:rsidR="005322BD" w:rsidRDefault="005322BD" w:rsidP="005322BD">
                  <w:pPr>
                    <w:pStyle w:val="UvjetniStil10"/>
                    <w:jc w:val="right"/>
                  </w:pPr>
                  <w:r>
                    <w:rPr>
                      <w:sz w:val="16"/>
                    </w:rPr>
                    <w:t>54.590,00</w:t>
                  </w:r>
                </w:p>
              </w:tc>
              <w:tc>
                <w:tcPr>
                  <w:tcW w:w="700" w:type="dxa"/>
                  <w:tcMar>
                    <w:top w:w="40" w:type="dxa"/>
                    <w:left w:w="0" w:type="dxa"/>
                    <w:bottom w:w="40" w:type="dxa"/>
                    <w:right w:w="0" w:type="dxa"/>
                  </w:tcMar>
                </w:tcPr>
                <w:p w14:paraId="52CA8F7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FEF419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8B42AE0" w14:textId="77777777" w:rsidR="005322BD" w:rsidRDefault="005322BD" w:rsidP="005322BD">
                  <w:pPr>
                    <w:pStyle w:val="UvjetniStil10"/>
                    <w:jc w:val="right"/>
                  </w:pPr>
                  <w:r>
                    <w:rPr>
                      <w:sz w:val="16"/>
                    </w:rPr>
                    <w:t>103,00</w:t>
                  </w:r>
                </w:p>
              </w:tc>
            </w:tr>
          </w:tbl>
          <w:p w14:paraId="5EF175A4" w14:textId="77777777" w:rsidR="005322BD" w:rsidRDefault="005322BD" w:rsidP="005322BD">
            <w:pPr>
              <w:pStyle w:val="EMPTYCELLSTYLE"/>
            </w:pPr>
          </w:p>
        </w:tc>
      </w:tr>
      <w:tr w:rsidR="005322BD" w14:paraId="0AC29B4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76F40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0FBA37C"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0BB84EA" w14:textId="77777777" w:rsidR="005322BD" w:rsidRDefault="005322BD" w:rsidP="005322BD">
                  <w:pPr>
                    <w:pStyle w:val="UvjetniStil10"/>
                  </w:pPr>
                  <w:r>
                    <w:rPr>
                      <w:sz w:val="16"/>
                    </w:rPr>
                    <w:t>Rashodi za nabavu proizvedene dugotrajne imovine</w:t>
                  </w:r>
                </w:p>
              </w:tc>
              <w:tc>
                <w:tcPr>
                  <w:tcW w:w="2500" w:type="dxa"/>
                </w:tcPr>
                <w:p w14:paraId="64E7000A" w14:textId="77777777" w:rsidR="005322BD" w:rsidRDefault="005322BD" w:rsidP="005322BD">
                  <w:pPr>
                    <w:pStyle w:val="EMPTYCELLSTYLE"/>
                  </w:pPr>
                </w:p>
              </w:tc>
              <w:tc>
                <w:tcPr>
                  <w:tcW w:w="1300" w:type="dxa"/>
                  <w:tcMar>
                    <w:top w:w="40" w:type="dxa"/>
                    <w:left w:w="0" w:type="dxa"/>
                    <w:bottom w:w="40" w:type="dxa"/>
                    <w:right w:w="0" w:type="dxa"/>
                  </w:tcMar>
                </w:tcPr>
                <w:p w14:paraId="0CF9635E" w14:textId="77777777" w:rsidR="005322BD" w:rsidRDefault="005322BD" w:rsidP="005322BD">
                  <w:pPr>
                    <w:pStyle w:val="UvjetniStil10"/>
                    <w:jc w:val="right"/>
                  </w:pPr>
                  <w:r>
                    <w:rPr>
                      <w:sz w:val="16"/>
                    </w:rPr>
                    <w:t>53.000,00</w:t>
                  </w:r>
                </w:p>
              </w:tc>
              <w:tc>
                <w:tcPr>
                  <w:tcW w:w="1300" w:type="dxa"/>
                  <w:tcMar>
                    <w:top w:w="40" w:type="dxa"/>
                    <w:left w:w="0" w:type="dxa"/>
                    <w:bottom w:w="40" w:type="dxa"/>
                    <w:right w:w="0" w:type="dxa"/>
                  </w:tcMar>
                </w:tcPr>
                <w:p w14:paraId="5665B78F" w14:textId="77777777" w:rsidR="005322BD" w:rsidRDefault="005322BD" w:rsidP="005322BD">
                  <w:pPr>
                    <w:pStyle w:val="UvjetniStil10"/>
                    <w:jc w:val="right"/>
                  </w:pPr>
                  <w:r>
                    <w:rPr>
                      <w:sz w:val="16"/>
                    </w:rPr>
                    <w:t>53.795,00</w:t>
                  </w:r>
                </w:p>
              </w:tc>
              <w:tc>
                <w:tcPr>
                  <w:tcW w:w="1300" w:type="dxa"/>
                  <w:tcMar>
                    <w:top w:w="40" w:type="dxa"/>
                    <w:left w:w="0" w:type="dxa"/>
                    <w:bottom w:w="40" w:type="dxa"/>
                    <w:right w:w="0" w:type="dxa"/>
                  </w:tcMar>
                </w:tcPr>
                <w:p w14:paraId="173FBB73" w14:textId="77777777" w:rsidR="005322BD" w:rsidRDefault="005322BD" w:rsidP="005322BD">
                  <w:pPr>
                    <w:pStyle w:val="UvjetniStil10"/>
                    <w:jc w:val="right"/>
                  </w:pPr>
                  <w:r>
                    <w:rPr>
                      <w:sz w:val="16"/>
                    </w:rPr>
                    <w:t>54.590,00</w:t>
                  </w:r>
                </w:p>
              </w:tc>
              <w:tc>
                <w:tcPr>
                  <w:tcW w:w="700" w:type="dxa"/>
                  <w:tcMar>
                    <w:top w:w="40" w:type="dxa"/>
                    <w:left w:w="0" w:type="dxa"/>
                    <w:bottom w:w="40" w:type="dxa"/>
                    <w:right w:w="0" w:type="dxa"/>
                  </w:tcMar>
                </w:tcPr>
                <w:p w14:paraId="0306DDB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975163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BE125AD" w14:textId="77777777" w:rsidR="005322BD" w:rsidRDefault="005322BD" w:rsidP="005322BD">
                  <w:pPr>
                    <w:pStyle w:val="UvjetniStil10"/>
                    <w:jc w:val="right"/>
                  </w:pPr>
                  <w:r>
                    <w:rPr>
                      <w:sz w:val="16"/>
                    </w:rPr>
                    <w:t>103,00</w:t>
                  </w:r>
                </w:p>
              </w:tc>
            </w:tr>
          </w:tbl>
          <w:p w14:paraId="32087D7B" w14:textId="77777777" w:rsidR="005322BD" w:rsidRDefault="005322BD" w:rsidP="005322BD">
            <w:pPr>
              <w:pStyle w:val="EMPTYCELLSTYLE"/>
            </w:pPr>
          </w:p>
        </w:tc>
      </w:tr>
      <w:tr w:rsidR="005322BD" w14:paraId="04A75B8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363303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CB79C2"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270B038F" w14:textId="77777777" w:rsidR="005322BD" w:rsidRDefault="005322BD" w:rsidP="005322BD">
                  <w:pPr>
                    <w:pStyle w:val="UvjetniStil"/>
                  </w:pPr>
                  <w:r>
                    <w:rPr>
                      <w:sz w:val="16"/>
                    </w:rPr>
                    <w:t>Postrojenja i oprema</w:t>
                  </w:r>
                </w:p>
              </w:tc>
              <w:tc>
                <w:tcPr>
                  <w:tcW w:w="2500" w:type="dxa"/>
                </w:tcPr>
                <w:p w14:paraId="6C9456FE" w14:textId="77777777" w:rsidR="005322BD" w:rsidRDefault="005322BD" w:rsidP="005322BD">
                  <w:pPr>
                    <w:pStyle w:val="EMPTYCELLSTYLE"/>
                  </w:pPr>
                </w:p>
              </w:tc>
              <w:tc>
                <w:tcPr>
                  <w:tcW w:w="1300" w:type="dxa"/>
                  <w:tcMar>
                    <w:top w:w="40" w:type="dxa"/>
                    <w:left w:w="0" w:type="dxa"/>
                    <w:bottom w:w="40" w:type="dxa"/>
                    <w:right w:w="0" w:type="dxa"/>
                  </w:tcMar>
                </w:tcPr>
                <w:p w14:paraId="11DA4A82" w14:textId="77777777" w:rsidR="005322BD" w:rsidRDefault="005322BD" w:rsidP="005322BD">
                  <w:pPr>
                    <w:pStyle w:val="UvjetniStil"/>
                    <w:jc w:val="right"/>
                  </w:pPr>
                  <w:r>
                    <w:rPr>
                      <w:sz w:val="16"/>
                    </w:rPr>
                    <w:t>53.000,00</w:t>
                  </w:r>
                </w:p>
              </w:tc>
              <w:tc>
                <w:tcPr>
                  <w:tcW w:w="1300" w:type="dxa"/>
                  <w:tcMar>
                    <w:top w:w="40" w:type="dxa"/>
                    <w:left w:w="0" w:type="dxa"/>
                    <w:bottom w:w="40" w:type="dxa"/>
                    <w:right w:w="0" w:type="dxa"/>
                  </w:tcMar>
                </w:tcPr>
                <w:p w14:paraId="7E6916FE" w14:textId="77777777" w:rsidR="005322BD" w:rsidRDefault="005322BD" w:rsidP="005322BD">
                  <w:pPr>
                    <w:pStyle w:val="UvjetniStil"/>
                    <w:jc w:val="right"/>
                  </w:pPr>
                  <w:r>
                    <w:rPr>
                      <w:sz w:val="16"/>
                    </w:rPr>
                    <w:t>53.795,00</w:t>
                  </w:r>
                </w:p>
              </w:tc>
              <w:tc>
                <w:tcPr>
                  <w:tcW w:w="1300" w:type="dxa"/>
                  <w:tcMar>
                    <w:top w:w="40" w:type="dxa"/>
                    <w:left w:w="0" w:type="dxa"/>
                    <w:bottom w:w="40" w:type="dxa"/>
                    <w:right w:w="0" w:type="dxa"/>
                  </w:tcMar>
                </w:tcPr>
                <w:p w14:paraId="20A41034" w14:textId="77777777" w:rsidR="005322BD" w:rsidRDefault="005322BD" w:rsidP="005322BD">
                  <w:pPr>
                    <w:pStyle w:val="UvjetniStil"/>
                    <w:jc w:val="right"/>
                  </w:pPr>
                  <w:r>
                    <w:rPr>
                      <w:sz w:val="16"/>
                    </w:rPr>
                    <w:t>54.590,00</w:t>
                  </w:r>
                </w:p>
              </w:tc>
              <w:tc>
                <w:tcPr>
                  <w:tcW w:w="700" w:type="dxa"/>
                  <w:tcMar>
                    <w:top w:w="40" w:type="dxa"/>
                    <w:left w:w="0" w:type="dxa"/>
                    <w:bottom w:w="40" w:type="dxa"/>
                    <w:right w:w="0" w:type="dxa"/>
                  </w:tcMar>
                </w:tcPr>
                <w:p w14:paraId="510E4D2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CB33FE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3A6DC6D" w14:textId="77777777" w:rsidR="005322BD" w:rsidRDefault="005322BD" w:rsidP="005322BD">
                  <w:pPr>
                    <w:pStyle w:val="UvjetniStil"/>
                    <w:jc w:val="right"/>
                  </w:pPr>
                  <w:r>
                    <w:rPr>
                      <w:sz w:val="16"/>
                    </w:rPr>
                    <w:t>103,00</w:t>
                  </w:r>
                </w:p>
              </w:tc>
            </w:tr>
          </w:tbl>
          <w:p w14:paraId="6F3CA589" w14:textId="77777777" w:rsidR="005322BD" w:rsidRDefault="005322BD" w:rsidP="005322BD">
            <w:pPr>
              <w:pStyle w:val="EMPTYCELLSTYLE"/>
            </w:pPr>
          </w:p>
        </w:tc>
      </w:tr>
      <w:tr w:rsidR="005322BD" w14:paraId="5630178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57F3D7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36F0D1B" w14:textId="77777777" w:rsidR="005322BD" w:rsidRDefault="005322BD" w:rsidP="005322BD">
                  <w:pPr>
                    <w:pStyle w:val="prog3"/>
                  </w:pPr>
                  <w:r>
                    <w:rPr>
                      <w:sz w:val="16"/>
                    </w:rPr>
                    <w:t>Tekući projekt T100041 Uskrs u Gračacu</w:t>
                  </w:r>
                </w:p>
              </w:tc>
              <w:tc>
                <w:tcPr>
                  <w:tcW w:w="2020" w:type="dxa"/>
                </w:tcPr>
                <w:p w14:paraId="76568E1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195D48E" w14:textId="77777777" w:rsidR="005322BD" w:rsidRDefault="005322BD" w:rsidP="005322BD">
                  <w:pPr>
                    <w:pStyle w:val="prog3"/>
                    <w:jc w:val="right"/>
                  </w:pPr>
                  <w:r>
                    <w:rPr>
                      <w:sz w:val="16"/>
                    </w:rPr>
                    <w:t>27.400,00</w:t>
                  </w:r>
                </w:p>
              </w:tc>
              <w:tc>
                <w:tcPr>
                  <w:tcW w:w="1300" w:type="dxa"/>
                  <w:shd w:val="clear" w:color="auto" w:fill="FFFFFF"/>
                  <w:tcMar>
                    <w:top w:w="0" w:type="dxa"/>
                    <w:left w:w="0" w:type="dxa"/>
                    <w:bottom w:w="0" w:type="dxa"/>
                    <w:right w:w="0" w:type="dxa"/>
                  </w:tcMar>
                  <w:vAlign w:val="center"/>
                </w:tcPr>
                <w:p w14:paraId="1C084173" w14:textId="77777777" w:rsidR="005322BD" w:rsidRDefault="005322BD" w:rsidP="005322BD">
                  <w:pPr>
                    <w:pStyle w:val="prog3"/>
                    <w:jc w:val="right"/>
                  </w:pPr>
                  <w:r>
                    <w:rPr>
                      <w:sz w:val="16"/>
                    </w:rPr>
                    <w:t>27.811,00</w:t>
                  </w:r>
                </w:p>
              </w:tc>
              <w:tc>
                <w:tcPr>
                  <w:tcW w:w="1300" w:type="dxa"/>
                  <w:shd w:val="clear" w:color="auto" w:fill="FFFFFF"/>
                  <w:tcMar>
                    <w:top w:w="0" w:type="dxa"/>
                    <w:left w:w="0" w:type="dxa"/>
                    <w:bottom w:w="0" w:type="dxa"/>
                    <w:right w:w="0" w:type="dxa"/>
                  </w:tcMar>
                  <w:vAlign w:val="center"/>
                </w:tcPr>
                <w:p w14:paraId="03C3A7FB" w14:textId="77777777" w:rsidR="005322BD" w:rsidRDefault="005322BD" w:rsidP="005322BD">
                  <w:pPr>
                    <w:pStyle w:val="prog3"/>
                    <w:jc w:val="right"/>
                  </w:pPr>
                  <w:r>
                    <w:rPr>
                      <w:sz w:val="16"/>
                    </w:rPr>
                    <w:t>28.222,00</w:t>
                  </w:r>
                </w:p>
              </w:tc>
              <w:tc>
                <w:tcPr>
                  <w:tcW w:w="700" w:type="dxa"/>
                  <w:shd w:val="clear" w:color="auto" w:fill="FFFFFF"/>
                  <w:tcMar>
                    <w:top w:w="0" w:type="dxa"/>
                    <w:left w:w="0" w:type="dxa"/>
                    <w:bottom w:w="0" w:type="dxa"/>
                    <w:right w:w="0" w:type="dxa"/>
                  </w:tcMar>
                  <w:vAlign w:val="center"/>
                </w:tcPr>
                <w:p w14:paraId="040FFB7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742DB47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870ABE5" w14:textId="77777777" w:rsidR="005322BD" w:rsidRDefault="005322BD" w:rsidP="005322BD">
                  <w:pPr>
                    <w:pStyle w:val="prog3"/>
                    <w:jc w:val="right"/>
                  </w:pPr>
                  <w:r>
                    <w:rPr>
                      <w:sz w:val="16"/>
                    </w:rPr>
                    <w:t>103,00</w:t>
                  </w:r>
                </w:p>
              </w:tc>
            </w:tr>
          </w:tbl>
          <w:p w14:paraId="6D64FC4D" w14:textId="77777777" w:rsidR="005322BD" w:rsidRDefault="005322BD" w:rsidP="005322BD">
            <w:pPr>
              <w:pStyle w:val="EMPTYCELLSTYLE"/>
            </w:pPr>
          </w:p>
        </w:tc>
      </w:tr>
      <w:tr w:rsidR="005322BD" w14:paraId="100E6FC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94706E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E034BC5" w14:textId="77777777" w:rsidR="005322BD" w:rsidRDefault="005322BD" w:rsidP="005322BD">
                  <w:pPr>
                    <w:pStyle w:val="izv1"/>
                  </w:pPr>
                  <w:r>
                    <w:rPr>
                      <w:sz w:val="16"/>
                    </w:rPr>
                    <w:t>Izvor 1. OPĆI PRIHODI I PRIMICI</w:t>
                  </w:r>
                </w:p>
              </w:tc>
              <w:tc>
                <w:tcPr>
                  <w:tcW w:w="2020" w:type="dxa"/>
                </w:tcPr>
                <w:p w14:paraId="2F7E811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32BE006" w14:textId="77777777" w:rsidR="005322BD" w:rsidRDefault="005322BD" w:rsidP="005322BD">
                  <w:pPr>
                    <w:pStyle w:val="izv1"/>
                    <w:jc w:val="right"/>
                  </w:pPr>
                  <w:r>
                    <w:rPr>
                      <w:sz w:val="16"/>
                    </w:rPr>
                    <w:t>27.400,00</w:t>
                  </w:r>
                </w:p>
              </w:tc>
              <w:tc>
                <w:tcPr>
                  <w:tcW w:w="1300" w:type="dxa"/>
                  <w:shd w:val="clear" w:color="auto" w:fill="FFFFFF"/>
                  <w:tcMar>
                    <w:top w:w="0" w:type="dxa"/>
                    <w:left w:w="0" w:type="dxa"/>
                    <w:bottom w:w="0" w:type="dxa"/>
                    <w:right w:w="0" w:type="dxa"/>
                  </w:tcMar>
                  <w:vAlign w:val="center"/>
                </w:tcPr>
                <w:p w14:paraId="653DF947" w14:textId="77777777" w:rsidR="005322BD" w:rsidRDefault="005322BD" w:rsidP="005322BD">
                  <w:pPr>
                    <w:pStyle w:val="izv1"/>
                    <w:jc w:val="right"/>
                  </w:pPr>
                  <w:r>
                    <w:rPr>
                      <w:sz w:val="16"/>
                    </w:rPr>
                    <w:t>27.811,00</w:t>
                  </w:r>
                </w:p>
              </w:tc>
              <w:tc>
                <w:tcPr>
                  <w:tcW w:w="1300" w:type="dxa"/>
                  <w:shd w:val="clear" w:color="auto" w:fill="FFFFFF"/>
                  <w:tcMar>
                    <w:top w:w="0" w:type="dxa"/>
                    <w:left w:w="0" w:type="dxa"/>
                    <w:bottom w:w="0" w:type="dxa"/>
                    <w:right w:w="0" w:type="dxa"/>
                  </w:tcMar>
                  <w:vAlign w:val="center"/>
                </w:tcPr>
                <w:p w14:paraId="1591145A" w14:textId="77777777" w:rsidR="005322BD" w:rsidRDefault="005322BD" w:rsidP="005322BD">
                  <w:pPr>
                    <w:pStyle w:val="izv1"/>
                    <w:jc w:val="right"/>
                  </w:pPr>
                  <w:r>
                    <w:rPr>
                      <w:sz w:val="16"/>
                    </w:rPr>
                    <w:t>28.222,00</w:t>
                  </w:r>
                </w:p>
              </w:tc>
              <w:tc>
                <w:tcPr>
                  <w:tcW w:w="700" w:type="dxa"/>
                  <w:shd w:val="clear" w:color="auto" w:fill="FFFFFF"/>
                  <w:tcMar>
                    <w:top w:w="0" w:type="dxa"/>
                    <w:left w:w="0" w:type="dxa"/>
                    <w:bottom w:w="0" w:type="dxa"/>
                    <w:right w:w="0" w:type="dxa"/>
                  </w:tcMar>
                  <w:vAlign w:val="center"/>
                </w:tcPr>
                <w:p w14:paraId="79C6885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068CAD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F3B8415" w14:textId="77777777" w:rsidR="005322BD" w:rsidRDefault="005322BD" w:rsidP="005322BD">
                  <w:pPr>
                    <w:pStyle w:val="izv1"/>
                    <w:jc w:val="right"/>
                  </w:pPr>
                  <w:r>
                    <w:rPr>
                      <w:sz w:val="16"/>
                    </w:rPr>
                    <w:t>103,00</w:t>
                  </w:r>
                </w:p>
              </w:tc>
            </w:tr>
          </w:tbl>
          <w:p w14:paraId="04DF92C6" w14:textId="77777777" w:rsidR="005322BD" w:rsidRDefault="005322BD" w:rsidP="005322BD">
            <w:pPr>
              <w:pStyle w:val="EMPTYCELLSTYLE"/>
            </w:pPr>
          </w:p>
        </w:tc>
      </w:tr>
      <w:tr w:rsidR="005322BD" w14:paraId="0FF9D78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93350B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4E2E177" w14:textId="77777777" w:rsidR="005322BD" w:rsidRDefault="005322BD" w:rsidP="005322BD">
                  <w:pPr>
                    <w:pStyle w:val="izv2"/>
                  </w:pPr>
                  <w:r>
                    <w:rPr>
                      <w:sz w:val="16"/>
                    </w:rPr>
                    <w:t>Izvor 1.1. Prihodi od poreza</w:t>
                  </w:r>
                </w:p>
              </w:tc>
              <w:tc>
                <w:tcPr>
                  <w:tcW w:w="2020" w:type="dxa"/>
                </w:tcPr>
                <w:p w14:paraId="5EF0403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DD2BDE" w14:textId="77777777" w:rsidR="005322BD" w:rsidRDefault="005322BD" w:rsidP="005322BD">
                  <w:pPr>
                    <w:pStyle w:val="izv2"/>
                    <w:jc w:val="right"/>
                  </w:pPr>
                  <w:r>
                    <w:rPr>
                      <w:sz w:val="16"/>
                    </w:rPr>
                    <w:t>27.400,00</w:t>
                  </w:r>
                </w:p>
              </w:tc>
              <w:tc>
                <w:tcPr>
                  <w:tcW w:w="1300" w:type="dxa"/>
                  <w:shd w:val="clear" w:color="auto" w:fill="FFFFFF"/>
                  <w:tcMar>
                    <w:top w:w="0" w:type="dxa"/>
                    <w:left w:w="0" w:type="dxa"/>
                    <w:bottom w:w="0" w:type="dxa"/>
                    <w:right w:w="0" w:type="dxa"/>
                  </w:tcMar>
                  <w:vAlign w:val="center"/>
                </w:tcPr>
                <w:p w14:paraId="5CE8B6F8" w14:textId="77777777" w:rsidR="005322BD" w:rsidRDefault="005322BD" w:rsidP="005322BD">
                  <w:pPr>
                    <w:pStyle w:val="izv2"/>
                    <w:jc w:val="right"/>
                  </w:pPr>
                  <w:r>
                    <w:rPr>
                      <w:sz w:val="16"/>
                    </w:rPr>
                    <w:t>27.811,00</w:t>
                  </w:r>
                </w:p>
              </w:tc>
              <w:tc>
                <w:tcPr>
                  <w:tcW w:w="1300" w:type="dxa"/>
                  <w:shd w:val="clear" w:color="auto" w:fill="FFFFFF"/>
                  <w:tcMar>
                    <w:top w:w="0" w:type="dxa"/>
                    <w:left w:w="0" w:type="dxa"/>
                    <w:bottom w:w="0" w:type="dxa"/>
                    <w:right w:w="0" w:type="dxa"/>
                  </w:tcMar>
                  <w:vAlign w:val="center"/>
                </w:tcPr>
                <w:p w14:paraId="66C02155" w14:textId="77777777" w:rsidR="005322BD" w:rsidRDefault="005322BD" w:rsidP="005322BD">
                  <w:pPr>
                    <w:pStyle w:val="izv2"/>
                    <w:jc w:val="right"/>
                  </w:pPr>
                  <w:r>
                    <w:rPr>
                      <w:sz w:val="16"/>
                    </w:rPr>
                    <w:t>28.222,00</w:t>
                  </w:r>
                </w:p>
              </w:tc>
              <w:tc>
                <w:tcPr>
                  <w:tcW w:w="700" w:type="dxa"/>
                  <w:shd w:val="clear" w:color="auto" w:fill="FFFFFF"/>
                  <w:tcMar>
                    <w:top w:w="0" w:type="dxa"/>
                    <w:left w:w="0" w:type="dxa"/>
                    <w:bottom w:w="0" w:type="dxa"/>
                    <w:right w:w="0" w:type="dxa"/>
                  </w:tcMar>
                  <w:vAlign w:val="center"/>
                </w:tcPr>
                <w:p w14:paraId="73CBA08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5DA556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40B1BBA" w14:textId="77777777" w:rsidR="005322BD" w:rsidRDefault="005322BD" w:rsidP="005322BD">
                  <w:pPr>
                    <w:pStyle w:val="izv2"/>
                    <w:jc w:val="right"/>
                  </w:pPr>
                  <w:r>
                    <w:rPr>
                      <w:sz w:val="16"/>
                    </w:rPr>
                    <w:t>103,00</w:t>
                  </w:r>
                </w:p>
              </w:tc>
            </w:tr>
          </w:tbl>
          <w:p w14:paraId="00AD35E9" w14:textId="77777777" w:rsidR="005322BD" w:rsidRDefault="005322BD" w:rsidP="005322BD">
            <w:pPr>
              <w:pStyle w:val="EMPTYCELLSTYLE"/>
            </w:pPr>
          </w:p>
        </w:tc>
      </w:tr>
      <w:tr w:rsidR="005322BD" w14:paraId="2C4365F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4F28CB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ECF26FE"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6C17E3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B8966E9" w14:textId="77777777" w:rsidR="005322BD" w:rsidRDefault="005322BD" w:rsidP="005322BD">
                  <w:pPr>
                    <w:pStyle w:val="fun3"/>
                    <w:jc w:val="right"/>
                  </w:pPr>
                  <w:r>
                    <w:rPr>
                      <w:sz w:val="16"/>
                    </w:rPr>
                    <w:t>27.400,00</w:t>
                  </w:r>
                </w:p>
              </w:tc>
              <w:tc>
                <w:tcPr>
                  <w:tcW w:w="1300" w:type="dxa"/>
                  <w:shd w:val="clear" w:color="auto" w:fill="FFFFFF"/>
                  <w:tcMar>
                    <w:top w:w="0" w:type="dxa"/>
                    <w:left w:w="0" w:type="dxa"/>
                    <w:bottom w:w="0" w:type="dxa"/>
                    <w:right w:w="0" w:type="dxa"/>
                  </w:tcMar>
                  <w:vAlign w:val="center"/>
                </w:tcPr>
                <w:p w14:paraId="113DE5F8" w14:textId="77777777" w:rsidR="005322BD" w:rsidRDefault="005322BD" w:rsidP="005322BD">
                  <w:pPr>
                    <w:pStyle w:val="fun3"/>
                    <w:jc w:val="right"/>
                  </w:pPr>
                  <w:r>
                    <w:rPr>
                      <w:sz w:val="16"/>
                    </w:rPr>
                    <w:t>27.811,00</w:t>
                  </w:r>
                </w:p>
              </w:tc>
              <w:tc>
                <w:tcPr>
                  <w:tcW w:w="1300" w:type="dxa"/>
                  <w:shd w:val="clear" w:color="auto" w:fill="FFFFFF"/>
                  <w:tcMar>
                    <w:top w:w="0" w:type="dxa"/>
                    <w:left w:w="0" w:type="dxa"/>
                    <w:bottom w:w="0" w:type="dxa"/>
                    <w:right w:w="0" w:type="dxa"/>
                  </w:tcMar>
                  <w:vAlign w:val="center"/>
                </w:tcPr>
                <w:p w14:paraId="0EAC0F2C" w14:textId="77777777" w:rsidR="005322BD" w:rsidRDefault="005322BD" w:rsidP="005322BD">
                  <w:pPr>
                    <w:pStyle w:val="fun3"/>
                    <w:jc w:val="right"/>
                  </w:pPr>
                  <w:r>
                    <w:rPr>
                      <w:sz w:val="16"/>
                    </w:rPr>
                    <w:t>28.222,00</w:t>
                  </w:r>
                </w:p>
              </w:tc>
              <w:tc>
                <w:tcPr>
                  <w:tcW w:w="700" w:type="dxa"/>
                  <w:shd w:val="clear" w:color="auto" w:fill="FFFFFF"/>
                  <w:tcMar>
                    <w:top w:w="0" w:type="dxa"/>
                    <w:left w:w="0" w:type="dxa"/>
                    <w:bottom w:w="0" w:type="dxa"/>
                    <w:right w:w="0" w:type="dxa"/>
                  </w:tcMar>
                  <w:vAlign w:val="center"/>
                </w:tcPr>
                <w:p w14:paraId="79CEC7A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CCF16A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7FA41625" w14:textId="77777777" w:rsidR="005322BD" w:rsidRDefault="005322BD" w:rsidP="005322BD">
                  <w:pPr>
                    <w:pStyle w:val="fun3"/>
                    <w:jc w:val="right"/>
                  </w:pPr>
                  <w:r>
                    <w:rPr>
                      <w:sz w:val="16"/>
                    </w:rPr>
                    <w:t>103,00</w:t>
                  </w:r>
                </w:p>
              </w:tc>
            </w:tr>
          </w:tbl>
          <w:p w14:paraId="780D2B4F" w14:textId="77777777" w:rsidR="005322BD" w:rsidRDefault="005322BD" w:rsidP="005322BD">
            <w:pPr>
              <w:pStyle w:val="EMPTYCELLSTYLE"/>
            </w:pPr>
          </w:p>
        </w:tc>
      </w:tr>
      <w:tr w:rsidR="005322BD" w14:paraId="51BDA9E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FF816B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0AAAC4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EA04F47" w14:textId="77777777" w:rsidR="005322BD" w:rsidRDefault="005322BD" w:rsidP="005322BD">
                  <w:pPr>
                    <w:pStyle w:val="UvjetniStil10"/>
                  </w:pPr>
                  <w:r>
                    <w:rPr>
                      <w:sz w:val="16"/>
                    </w:rPr>
                    <w:t>Rashodi poslovanja</w:t>
                  </w:r>
                </w:p>
              </w:tc>
              <w:tc>
                <w:tcPr>
                  <w:tcW w:w="2500" w:type="dxa"/>
                </w:tcPr>
                <w:p w14:paraId="070E19B5" w14:textId="77777777" w:rsidR="005322BD" w:rsidRDefault="005322BD" w:rsidP="005322BD">
                  <w:pPr>
                    <w:pStyle w:val="EMPTYCELLSTYLE"/>
                  </w:pPr>
                </w:p>
              </w:tc>
              <w:tc>
                <w:tcPr>
                  <w:tcW w:w="1300" w:type="dxa"/>
                  <w:tcMar>
                    <w:top w:w="40" w:type="dxa"/>
                    <w:left w:w="0" w:type="dxa"/>
                    <w:bottom w:w="40" w:type="dxa"/>
                    <w:right w:w="0" w:type="dxa"/>
                  </w:tcMar>
                </w:tcPr>
                <w:p w14:paraId="42FCF019" w14:textId="77777777" w:rsidR="005322BD" w:rsidRDefault="005322BD" w:rsidP="005322BD">
                  <w:pPr>
                    <w:pStyle w:val="UvjetniStil10"/>
                    <w:jc w:val="right"/>
                  </w:pPr>
                  <w:r>
                    <w:rPr>
                      <w:sz w:val="16"/>
                    </w:rPr>
                    <w:t>27.400,00</w:t>
                  </w:r>
                </w:p>
              </w:tc>
              <w:tc>
                <w:tcPr>
                  <w:tcW w:w="1300" w:type="dxa"/>
                  <w:tcMar>
                    <w:top w:w="40" w:type="dxa"/>
                    <w:left w:w="0" w:type="dxa"/>
                    <w:bottom w:w="40" w:type="dxa"/>
                    <w:right w:w="0" w:type="dxa"/>
                  </w:tcMar>
                </w:tcPr>
                <w:p w14:paraId="7C93C386" w14:textId="77777777" w:rsidR="005322BD" w:rsidRDefault="005322BD" w:rsidP="005322BD">
                  <w:pPr>
                    <w:pStyle w:val="UvjetniStil10"/>
                    <w:jc w:val="right"/>
                  </w:pPr>
                  <w:r>
                    <w:rPr>
                      <w:sz w:val="16"/>
                    </w:rPr>
                    <w:t>27.811,00</w:t>
                  </w:r>
                </w:p>
              </w:tc>
              <w:tc>
                <w:tcPr>
                  <w:tcW w:w="1300" w:type="dxa"/>
                  <w:tcMar>
                    <w:top w:w="40" w:type="dxa"/>
                    <w:left w:w="0" w:type="dxa"/>
                    <w:bottom w:w="40" w:type="dxa"/>
                    <w:right w:w="0" w:type="dxa"/>
                  </w:tcMar>
                </w:tcPr>
                <w:p w14:paraId="4BC0E0B8" w14:textId="77777777" w:rsidR="005322BD" w:rsidRDefault="005322BD" w:rsidP="005322BD">
                  <w:pPr>
                    <w:pStyle w:val="UvjetniStil10"/>
                    <w:jc w:val="right"/>
                  </w:pPr>
                  <w:r>
                    <w:rPr>
                      <w:sz w:val="16"/>
                    </w:rPr>
                    <w:t>28.222,00</w:t>
                  </w:r>
                </w:p>
              </w:tc>
              <w:tc>
                <w:tcPr>
                  <w:tcW w:w="700" w:type="dxa"/>
                  <w:tcMar>
                    <w:top w:w="40" w:type="dxa"/>
                    <w:left w:w="0" w:type="dxa"/>
                    <w:bottom w:w="40" w:type="dxa"/>
                    <w:right w:w="0" w:type="dxa"/>
                  </w:tcMar>
                </w:tcPr>
                <w:p w14:paraId="4179C23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71BB95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DA28C94" w14:textId="77777777" w:rsidR="005322BD" w:rsidRDefault="005322BD" w:rsidP="005322BD">
                  <w:pPr>
                    <w:pStyle w:val="UvjetniStil10"/>
                    <w:jc w:val="right"/>
                  </w:pPr>
                  <w:r>
                    <w:rPr>
                      <w:sz w:val="16"/>
                    </w:rPr>
                    <w:t>103,00</w:t>
                  </w:r>
                </w:p>
              </w:tc>
            </w:tr>
          </w:tbl>
          <w:p w14:paraId="4B8BEADB" w14:textId="77777777" w:rsidR="005322BD" w:rsidRDefault="005322BD" w:rsidP="005322BD">
            <w:pPr>
              <w:pStyle w:val="EMPTYCELLSTYLE"/>
            </w:pPr>
          </w:p>
        </w:tc>
      </w:tr>
      <w:tr w:rsidR="005322BD" w14:paraId="30D9D1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1493E3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42AD9CD"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AF28F1A" w14:textId="77777777" w:rsidR="005322BD" w:rsidRDefault="005322BD" w:rsidP="005322BD">
                  <w:pPr>
                    <w:pStyle w:val="UvjetniStil10"/>
                  </w:pPr>
                  <w:r>
                    <w:rPr>
                      <w:sz w:val="16"/>
                    </w:rPr>
                    <w:t>Materijalni rashodi</w:t>
                  </w:r>
                </w:p>
              </w:tc>
              <w:tc>
                <w:tcPr>
                  <w:tcW w:w="2500" w:type="dxa"/>
                </w:tcPr>
                <w:p w14:paraId="36689537" w14:textId="77777777" w:rsidR="005322BD" w:rsidRDefault="005322BD" w:rsidP="005322BD">
                  <w:pPr>
                    <w:pStyle w:val="EMPTYCELLSTYLE"/>
                  </w:pPr>
                </w:p>
              </w:tc>
              <w:tc>
                <w:tcPr>
                  <w:tcW w:w="1300" w:type="dxa"/>
                  <w:tcMar>
                    <w:top w:w="40" w:type="dxa"/>
                    <w:left w:w="0" w:type="dxa"/>
                    <w:bottom w:w="40" w:type="dxa"/>
                    <w:right w:w="0" w:type="dxa"/>
                  </w:tcMar>
                </w:tcPr>
                <w:p w14:paraId="65311E5E" w14:textId="77777777" w:rsidR="005322BD" w:rsidRDefault="005322BD" w:rsidP="005322BD">
                  <w:pPr>
                    <w:pStyle w:val="UvjetniStil10"/>
                    <w:jc w:val="right"/>
                  </w:pPr>
                  <w:r>
                    <w:rPr>
                      <w:sz w:val="16"/>
                    </w:rPr>
                    <w:t>27.400,00</w:t>
                  </w:r>
                </w:p>
              </w:tc>
              <w:tc>
                <w:tcPr>
                  <w:tcW w:w="1300" w:type="dxa"/>
                  <w:tcMar>
                    <w:top w:w="40" w:type="dxa"/>
                    <w:left w:w="0" w:type="dxa"/>
                    <w:bottom w:w="40" w:type="dxa"/>
                    <w:right w:w="0" w:type="dxa"/>
                  </w:tcMar>
                </w:tcPr>
                <w:p w14:paraId="2866EF9D" w14:textId="77777777" w:rsidR="005322BD" w:rsidRDefault="005322BD" w:rsidP="005322BD">
                  <w:pPr>
                    <w:pStyle w:val="UvjetniStil10"/>
                    <w:jc w:val="right"/>
                  </w:pPr>
                  <w:r>
                    <w:rPr>
                      <w:sz w:val="16"/>
                    </w:rPr>
                    <w:t>27.811,00</w:t>
                  </w:r>
                </w:p>
              </w:tc>
              <w:tc>
                <w:tcPr>
                  <w:tcW w:w="1300" w:type="dxa"/>
                  <w:tcMar>
                    <w:top w:w="40" w:type="dxa"/>
                    <w:left w:w="0" w:type="dxa"/>
                    <w:bottom w:w="40" w:type="dxa"/>
                    <w:right w:w="0" w:type="dxa"/>
                  </w:tcMar>
                </w:tcPr>
                <w:p w14:paraId="1003305B" w14:textId="77777777" w:rsidR="005322BD" w:rsidRDefault="005322BD" w:rsidP="005322BD">
                  <w:pPr>
                    <w:pStyle w:val="UvjetniStil10"/>
                    <w:jc w:val="right"/>
                  </w:pPr>
                  <w:r>
                    <w:rPr>
                      <w:sz w:val="16"/>
                    </w:rPr>
                    <w:t>28.222,00</w:t>
                  </w:r>
                </w:p>
              </w:tc>
              <w:tc>
                <w:tcPr>
                  <w:tcW w:w="700" w:type="dxa"/>
                  <w:tcMar>
                    <w:top w:w="40" w:type="dxa"/>
                    <w:left w:w="0" w:type="dxa"/>
                    <w:bottom w:w="40" w:type="dxa"/>
                    <w:right w:w="0" w:type="dxa"/>
                  </w:tcMar>
                </w:tcPr>
                <w:p w14:paraId="6562D02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AD736E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D618572" w14:textId="77777777" w:rsidR="005322BD" w:rsidRDefault="005322BD" w:rsidP="005322BD">
                  <w:pPr>
                    <w:pStyle w:val="UvjetniStil10"/>
                    <w:jc w:val="right"/>
                  </w:pPr>
                  <w:r>
                    <w:rPr>
                      <w:sz w:val="16"/>
                    </w:rPr>
                    <w:t>103,00</w:t>
                  </w:r>
                </w:p>
              </w:tc>
            </w:tr>
          </w:tbl>
          <w:p w14:paraId="61E532C6" w14:textId="77777777" w:rsidR="005322BD" w:rsidRDefault="005322BD" w:rsidP="005322BD">
            <w:pPr>
              <w:pStyle w:val="EMPTYCELLSTYLE"/>
            </w:pPr>
          </w:p>
        </w:tc>
      </w:tr>
      <w:tr w:rsidR="005322BD" w14:paraId="32B0B2F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3FF936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F54CF65"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63A533CD" w14:textId="77777777" w:rsidR="005322BD" w:rsidRDefault="005322BD" w:rsidP="005322BD">
                  <w:pPr>
                    <w:pStyle w:val="UvjetniStil"/>
                  </w:pPr>
                  <w:r>
                    <w:rPr>
                      <w:sz w:val="16"/>
                    </w:rPr>
                    <w:t>Rashodi za materijal i energiju</w:t>
                  </w:r>
                </w:p>
              </w:tc>
              <w:tc>
                <w:tcPr>
                  <w:tcW w:w="2500" w:type="dxa"/>
                </w:tcPr>
                <w:p w14:paraId="53C11EB5" w14:textId="77777777" w:rsidR="005322BD" w:rsidRDefault="005322BD" w:rsidP="005322BD">
                  <w:pPr>
                    <w:pStyle w:val="EMPTYCELLSTYLE"/>
                  </w:pPr>
                </w:p>
              </w:tc>
              <w:tc>
                <w:tcPr>
                  <w:tcW w:w="1300" w:type="dxa"/>
                  <w:tcMar>
                    <w:top w:w="40" w:type="dxa"/>
                    <w:left w:w="0" w:type="dxa"/>
                    <w:bottom w:w="40" w:type="dxa"/>
                    <w:right w:w="0" w:type="dxa"/>
                  </w:tcMar>
                </w:tcPr>
                <w:p w14:paraId="32C3DA6D" w14:textId="77777777" w:rsidR="005322BD" w:rsidRDefault="005322BD" w:rsidP="005322BD">
                  <w:pPr>
                    <w:pStyle w:val="UvjetniStil"/>
                    <w:jc w:val="right"/>
                  </w:pPr>
                  <w:r>
                    <w:rPr>
                      <w:sz w:val="16"/>
                    </w:rPr>
                    <w:t>1.500,00</w:t>
                  </w:r>
                </w:p>
              </w:tc>
              <w:tc>
                <w:tcPr>
                  <w:tcW w:w="1300" w:type="dxa"/>
                  <w:tcMar>
                    <w:top w:w="40" w:type="dxa"/>
                    <w:left w:w="0" w:type="dxa"/>
                    <w:bottom w:w="40" w:type="dxa"/>
                    <w:right w:w="0" w:type="dxa"/>
                  </w:tcMar>
                </w:tcPr>
                <w:p w14:paraId="1E9F44D1" w14:textId="77777777" w:rsidR="005322BD" w:rsidRDefault="005322BD" w:rsidP="005322BD">
                  <w:pPr>
                    <w:pStyle w:val="UvjetniStil"/>
                    <w:jc w:val="right"/>
                  </w:pPr>
                  <w:r>
                    <w:rPr>
                      <w:sz w:val="16"/>
                    </w:rPr>
                    <w:t>1.522,50</w:t>
                  </w:r>
                </w:p>
              </w:tc>
              <w:tc>
                <w:tcPr>
                  <w:tcW w:w="1300" w:type="dxa"/>
                  <w:tcMar>
                    <w:top w:w="40" w:type="dxa"/>
                    <w:left w:w="0" w:type="dxa"/>
                    <w:bottom w:w="40" w:type="dxa"/>
                    <w:right w:w="0" w:type="dxa"/>
                  </w:tcMar>
                </w:tcPr>
                <w:p w14:paraId="5F1FC8C3" w14:textId="77777777" w:rsidR="005322BD" w:rsidRDefault="005322BD" w:rsidP="005322BD">
                  <w:pPr>
                    <w:pStyle w:val="UvjetniStil"/>
                    <w:jc w:val="right"/>
                  </w:pPr>
                  <w:r>
                    <w:rPr>
                      <w:sz w:val="16"/>
                    </w:rPr>
                    <w:t>1.545,00</w:t>
                  </w:r>
                </w:p>
              </w:tc>
              <w:tc>
                <w:tcPr>
                  <w:tcW w:w="700" w:type="dxa"/>
                  <w:tcMar>
                    <w:top w:w="40" w:type="dxa"/>
                    <w:left w:w="0" w:type="dxa"/>
                    <w:bottom w:w="40" w:type="dxa"/>
                    <w:right w:w="0" w:type="dxa"/>
                  </w:tcMar>
                </w:tcPr>
                <w:p w14:paraId="6165BB9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6D9F55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A58C2E" w14:textId="77777777" w:rsidR="005322BD" w:rsidRDefault="005322BD" w:rsidP="005322BD">
                  <w:pPr>
                    <w:pStyle w:val="UvjetniStil"/>
                    <w:jc w:val="right"/>
                  </w:pPr>
                  <w:r>
                    <w:rPr>
                      <w:sz w:val="16"/>
                    </w:rPr>
                    <w:t>103,00</w:t>
                  </w:r>
                </w:p>
              </w:tc>
            </w:tr>
          </w:tbl>
          <w:p w14:paraId="5EC7D12E" w14:textId="77777777" w:rsidR="005322BD" w:rsidRDefault="005322BD" w:rsidP="005322BD">
            <w:pPr>
              <w:pStyle w:val="EMPTYCELLSTYLE"/>
            </w:pPr>
          </w:p>
        </w:tc>
      </w:tr>
      <w:tr w:rsidR="005322BD" w14:paraId="6133F12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E4FAA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CEA517"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75A04AC1" w14:textId="77777777" w:rsidR="005322BD" w:rsidRDefault="005322BD" w:rsidP="005322BD">
                  <w:pPr>
                    <w:pStyle w:val="UvjetniStil"/>
                  </w:pPr>
                  <w:r>
                    <w:rPr>
                      <w:sz w:val="16"/>
                    </w:rPr>
                    <w:t>Ostali nespomenuti rashodi poslovanja</w:t>
                  </w:r>
                </w:p>
              </w:tc>
              <w:tc>
                <w:tcPr>
                  <w:tcW w:w="2500" w:type="dxa"/>
                </w:tcPr>
                <w:p w14:paraId="2160C16E" w14:textId="77777777" w:rsidR="005322BD" w:rsidRDefault="005322BD" w:rsidP="005322BD">
                  <w:pPr>
                    <w:pStyle w:val="EMPTYCELLSTYLE"/>
                  </w:pPr>
                </w:p>
              </w:tc>
              <w:tc>
                <w:tcPr>
                  <w:tcW w:w="1300" w:type="dxa"/>
                  <w:tcMar>
                    <w:top w:w="40" w:type="dxa"/>
                    <w:left w:w="0" w:type="dxa"/>
                    <w:bottom w:w="40" w:type="dxa"/>
                    <w:right w:w="0" w:type="dxa"/>
                  </w:tcMar>
                </w:tcPr>
                <w:p w14:paraId="17E9616B" w14:textId="77777777" w:rsidR="005322BD" w:rsidRDefault="005322BD" w:rsidP="005322BD">
                  <w:pPr>
                    <w:pStyle w:val="UvjetniStil"/>
                    <w:jc w:val="right"/>
                  </w:pPr>
                  <w:r>
                    <w:rPr>
                      <w:sz w:val="16"/>
                    </w:rPr>
                    <w:t>25.900,00</w:t>
                  </w:r>
                </w:p>
              </w:tc>
              <w:tc>
                <w:tcPr>
                  <w:tcW w:w="1300" w:type="dxa"/>
                  <w:tcMar>
                    <w:top w:w="40" w:type="dxa"/>
                    <w:left w:w="0" w:type="dxa"/>
                    <w:bottom w:w="40" w:type="dxa"/>
                    <w:right w:w="0" w:type="dxa"/>
                  </w:tcMar>
                </w:tcPr>
                <w:p w14:paraId="6F4B1225" w14:textId="77777777" w:rsidR="005322BD" w:rsidRDefault="005322BD" w:rsidP="005322BD">
                  <w:pPr>
                    <w:pStyle w:val="UvjetniStil"/>
                    <w:jc w:val="right"/>
                  </w:pPr>
                  <w:r>
                    <w:rPr>
                      <w:sz w:val="16"/>
                    </w:rPr>
                    <w:t>26.288,50</w:t>
                  </w:r>
                </w:p>
              </w:tc>
              <w:tc>
                <w:tcPr>
                  <w:tcW w:w="1300" w:type="dxa"/>
                  <w:tcMar>
                    <w:top w:w="40" w:type="dxa"/>
                    <w:left w:w="0" w:type="dxa"/>
                    <w:bottom w:w="40" w:type="dxa"/>
                    <w:right w:w="0" w:type="dxa"/>
                  </w:tcMar>
                </w:tcPr>
                <w:p w14:paraId="2E041233" w14:textId="77777777" w:rsidR="005322BD" w:rsidRDefault="005322BD" w:rsidP="005322BD">
                  <w:pPr>
                    <w:pStyle w:val="UvjetniStil"/>
                    <w:jc w:val="right"/>
                  </w:pPr>
                  <w:r>
                    <w:rPr>
                      <w:sz w:val="16"/>
                    </w:rPr>
                    <w:t>26.677,00</w:t>
                  </w:r>
                </w:p>
              </w:tc>
              <w:tc>
                <w:tcPr>
                  <w:tcW w:w="700" w:type="dxa"/>
                  <w:tcMar>
                    <w:top w:w="40" w:type="dxa"/>
                    <w:left w:w="0" w:type="dxa"/>
                    <w:bottom w:w="40" w:type="dxa"/>
                    <w:right w:w="0" w:type="dxa"/>
                  </w:tcMar>
                </w:tcPr>
                <w:p w14:paraId="6D3AF2A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97B355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6B99063" w14:textId="77777777" w:rsidR="005322BD" w:rsidRDefault="005322BD" w:rsidP="005322BD">
                  <w:pPr>
                    <w:pStyle w:val="UvjetniStil"/>
                    <w:jc w:val="right"/>
                  </w:pPr>
                  <w:r>
                    <w:rPr>
                      <w:sz w:val="16"/>
                    </w:rPr>
                    <w:t>103,00</w:t>
                  </w:r>
                </w:p>
              </w:tc>
            </w:tr>
          </w:tbl>
          <w:p w14:paraId="166FFC6F" w14:textId="77777777" w:rsidR="005322BD" w:rsidRDefault="005322BD" w:rsidP="005322BD">
            <w:pPr>
              <w:pStyle w:val="EMPTYCELLSTYLE"/>
            </w:pPr>
          </w:p>
        </w:tc>
      </w:tr>
      <w:tr w:rsidR="005322BD" w14:paraId="2D1A58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8CE719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0B78CA3" w14:textId="77777777" w:rsidR="005322BD" w:rsidRDefault="005322BD" w:rsidP="005322BD">
                  <w:pPr>
                    <w:pStyle w:val="prog2"/>
                  </w:pPr>
                  <w:r>
                    <w:rPr>
                      <w:sz w:val="16"/>
                    </w:rPr>
                    <w:t>Program 1008 Javne potrebe u školstvu i predškolskom odgoju</w:t>
                  </w:r>
                </w:p>
              </w:tc>
              <w:tc>
                <w:tcPr>
                  <w:tcW w:w="2020" w:type="dxa"/>
                </w:tcPr>
                <w:p w14:paraId="3C9AFB6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0AC062C" w14:textId="77777777" w:rsidR="005322BD" w:rsidRDefault="005322BD" w:rsidP="005322BD">
                  <w:pPr>
                    <w:pStyle w:val="prog2"/>
                    <w:jc w:val="right"/>
                  </w:pPr>
                  <w:r>
                    <w:rPr>
                      <w:sz w:val="16"/>
                    </w:rPr>
                    <w:t>1.367.000,00</w:t>
                  </w:r>
                </w:p>
              </w:tc>
              <w:tc>
                <w:tcPr>
                  <w:tcW w:w="1300" w:type="dxa"/>
                  <w:shd w:val="clear" w:color="auto" w:fill="FFFFFF"/>
                  <w:tcMar>
                    <w:top w:w="0" w:type="dxa"/>
                    <w:left w:w="0" w:type="dxa"/>
                    <w:bottom w:w="0" w:type="dxa"/>
                    <w:right w:w="0" w:type="dxa"/>
                  </w:tcMar>
                  <w:vAlign w:val="center"/>
                </w:tcPr>
                <w:p w14:paraId="027598B6" w14:textId="77777777" w:rsidR="005322BD" w:rsidRDefault="005322BD" w:rsidP="005322BD">
                  <w:pPr>
                    <w:pStyle w:val="prog2"/>
                    <w:jc w:val="right"/>
                  </w:pPr>
                  <w:r>
                    <w:rPr>
                      <w:sz w:val="16"/>
                    </w:rPr>
                    <w:t>1.336.755,00</w:t>
                  </w:r>
                </w:p>
              </w:tc>
              <w:tc>
                <w:tcPr>
                  <w:tcW w:w="1300" w:type="dxa"/>
                  <w:shd w:val="clear" w:color="auto" w:fill="FFFFFF"/>
                  <w:tcMar>
                    <w:top w:w="0" w:type="dxa"/>
                    <w:left w:w="0" w:type="dxa"/>
                    <w:bottom w:w="0" w:type="dxa"/>
                    <w:right w:w="0" w:type="dxa"/>
                  </w:tcMar>
                  <w:vAlign w:val="center"/>
                </w:tcPr>
                <w:p w14:paraId="74701F9B" w14:textId="77777777" w:rsidR="005322BD" w:rsidRDefault="005322BD" w:rsidP="005322BD">
                  <w:pPr>
                    <w:pStyle w:val="prog2"/>
                    <w:jc w:val="right"/>
                  </w:pPr>
                  <w:r>
                    <w:rPr>
                      <w:sz w:val="16"/>
                    </w:rPr>
                    <w:t>1.356.510,00</w:t>
                  </w:r>
                </w:p>
              </w:tc>
              <w:tc>
                <w:tcPr>
                  <w:tcW w:w="700" w:type="dxa"/>
                  <w:shd w:val="clear" w:color="auto" w:fill="FFFFFF"/>
                  <w:tcMar>
                    <w:top w:w="0" w:type="dxa"/>
                    <w:left w:w="0" w:type="dxa"/>
                    <w:bottom w:w="0" w:type="dxa"/>
                    <w:right w:w="0" w:type="dxa"/>
                  </w:tcMar>
                  <w:vAlign w:val="center"/>
                </w:tcPr>
                <w:p w14:paraId="0C7984EF" w14:textId="77777777" w:rsidR="005322BD" w:rsidRDefault="005322BD" w:rsidP="005322BD">
                  <w:pPr>
                    <w:pStyle w:val="prog2"/>
                    <w:jc w:val="right"/>
                  </w:pPr>
                  <w:r>
                    <w:rPr>
                      <w:sz w:val="16"/>
                    </w:rPr>
                    <w:t>97,79</w:t>
                  </w:r>
                </w:p>
              </w:tc>
              <w:tc>
                <w:tcPr>
                  <w:tcW w:w="700" w:type="dxa"/>
                  <w:shd w:val="clear" w:color="auto" w:fill="FFFFFF"/>
                  <w:tcMar>
                    <w:top w:w="0" w:type="dxa"/>
                    <w:left w:w="0" w:type="dxa"/>
                    <w:bottom w:w="0" w:type="dxa"/>
                    <w:right w:w="0" w:type="dxa"/>
                  </w:tcMar>
                  <w:vAlign w:val="center"/>
                </w:tcPr>
                <w:p w14:paraId="2CED868A"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2F4F1B13" w14:textId="77777777" w:rsidR="005322BD" w:rsidRDefault="005322BD" w:rsidP="005322BD">
                  <w:pPr>
                    <w:pStyle w:val="prog2"/>
                    <w:jc w:val="right"/>
                  </w:pPr>
                  <w:r>
                    <w:rPr>
                      <w:sz w:val="16"/>
                    </w:rPr>
                    <w:t>99,23</w:t>
                  </w:r>
                </w:p>
              </w:tc>
            </w:tr>
          </w:tbl>
          <w:p w14:paraId="72E743A0" w14:textId="77777777" w:rsidR="005322BD" w:rsidRDefault="005322BD" w:rsidP="005322BD">
            <w:pPr>
              <w:pStyle w:val="EMPTYCELLSTYLE"/>
            </w:pPr>
          </w:p>
        </w:tc>
      </w:tr>
      <w:tr w:rsidR="005322BD" w14:paraId="01D30AE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5A0C5D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6C88896" w14:textId="77777777" w:rsidR="005322BD" w:rsidRDefault="005322BD" w:rsidP="005322BD">
                  <w:pPr>
                    <w:pStyle w:val="prog3"/>
                  </w:pPr>
                  <w:r>
                    <w:rPr>
                      <w:sz w:val="16"/>
                    </w:rPr>
                    <w:t>Aktivnost A100005 Stipendiranje studenata</w:t>
                  </w:r>
                </w:p>
              </w:tc>
              <w:tc>
                <w:tcPr>
                  <w:tcW w:w="2020" w:type="dxa"/>
                </w:tcPr>
                <w:p w14:paraId="362CD4F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0F39000" w14:textId="77777777" w:rsidR="005322BD" w:rsidRDefault="005322BD" w:rsidP="005322BD">
                  <w:pPr>
                    <w:pStyle w:val="prog3"/>
                    <w:jc w:val="right"/>
                  </w:pPr>
                  <w:r>
                    <w:rPr>
                      <w:sz w:val="16"/>
                    </w:rPr>
                    <w:t>300.000,00</w:t>
                  </w:r>
                </w:p>
              </w:tc>
              <w:tc>
                <w:tcPr>
                  <w:tcW w:w="1300" w:type="dxa"/>
                  <w:shd w:val="clear" w:color="auto" w:fill="FFFFFF"/>
                  <w:tcMar>
                    <w:top w:w="0" w:type="dxa"/>
                    <w:left w:w="0" w:type="dxa"/>
                    <w:bottom w:w="0" w:type="dxa"/>
                    <w:right w:w="0" w:type="dxa"/>
                  </w:tcMar>
                  <w:vAlign w:val="center"/>
                </w:tcPr>
                <w:p w14:paraId="4AE842A4" w14:textId="77777777" w:rsidR="005322BD" w:rsidRDefault="005322BD" w:rsidP="005322BD">
                  <w:pPr>
                    <w:pStyle w:val="prog3"/>
                    <w:jc w:val="right"/>
                  </w:pPr>
                  <w:r>
                    <w:rPr>
                      <w:sz w:val="16"/>
                    </w:rPr>
                    <w:t>253.750,00</w:t>
                  </w:r>
                </w:p>
              </w:tc>
              <w:tc>
                <w:tcPr>
                  <w:tcW w:w="1300" w:type="dxa"/>
                  <w:shd w:val="clear" w:color="auto" w:fill="FFFFFF"/>
                  <w:tcMar>
                    <w:top w:w="0" w:type="dxa"/>
                    <w:left w:w="0" w:type="dxa"/>
                    <w:bottom w:w="0" w:type="dxa"/>
                    <w:right w:w="0" w:type="dxa"/>
                  </w:tcMar>
                  <w:vAlign w:val="center"/>
                </w:tcPr>
                <w:p w14:paraId="4B51641F" w14:textId="77777777" w:rsidR="005322BD" w:rsidRDefault="005322BD" w:rsidP="005322BD">
                  <w:pPr>
                    <w:pStyle w:val="prog3"/>
                    <w:jc w:val="right"/>
                  </w:pPr>
                  <w:r>
                    <w:rPr>
                      <w:sz w:val="16"/>
                    </w:rPr>
                    <w:t>257.500,00</w:t>
                  </w:r>
                </w:p>
              </w:tc>
              <w:tc>
                <w:tcPr>
                  <w:tcW w:w="700" w:type="dxa"/>
                  <w:shd w:val="clear" w:color="auto" w:fill="FFFFFF"/>
                  <w:tcMar>
                    <w:top w:w="0" w:type="dxa"/>
                    <w:left w:w="0" w:type="dxa"/>
                    <w:bottom w:w="0" w:type="dxa"/>
                    <w:right w:w="0" w:type="dxa"/>
                  </w:tcMar>
                  <w:vAlign w:val="center"/>
                </w:tcPr>
                <w:p w14:paraId="0C7ACB3D" w14:textId="77777777" w:rsidR="005322BD" w:rsidRDefault="005322BD" w:rsidP="005322BD">
                  <w:pPr>
                    <w:pStyle w:val="prog3"/>
                    <w:jc w:val="right"/>
                  </w:pPr>
                  <w:r>
                    <w:rPr>
                      <w:sz w:val="16"/>
                    </w:rPr>
                    <w:t>84,58</w:t>
                  </w:r>
                </w:p>
              </w:tc>
              <w:tc>
                <w:tcPr>
                  <w:tcW w:w="700" w:type="dxa"/>
                  <w:shd w:val="clear" w:color="auto" w:fill="FFFFFF"/>
                  <w:tcMar>
                    <w:top w:w="0" w:type="dxa"/>
                    <w:left w:w="0" w:type="dxa"/>
                    <w:bottom w:w="0" w:type="dxa"/>
                    <w:right w:w="0" w:type="dxa"/>
                  </w:tcMar>
                  <w:vAlign w:val="center"/>
                </w:tcPr>
                <w:p w14:paraId="5DD38BB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7A30FC5" w14:textId="77777777" w:rsidR="005322BD" w:rsidRDefault="005322BD" w:rsidP="005322BD">
                  <w:pPr>
                    <w:pStyle w:val="prog3"/>
                    <w:jc w:val="right"/>
                  </w:pPr>
                  <w:r>
                    <w:rPr>
                      <w:sz w:val="16"/>
                    </w:rPr>
                    <w:t>85,83</w:t>
                  </w:r>
                </w:p>
              </w:tc>
            </w:tr>
          </w:tbl>
          <w:p w14:paraId="63D1C72E" w14:textId="77777777" w:rsidR="005322BD" w:rsidRDefault="005322BD" w:rsidP="005322BD">
            <w:pPr>
              <w:pStyle w:val="EMPTYCELLSTYLE"/>
            </w:pPr>
          </w:p>
        </w:tc>
      </w:tr>
      <w:tr w:rsidR="005322BD" w14:paraId="4D1DA78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6FB867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855F592" w14:textId="77777777" w:rsidR="005322BD" w:rsidRDefault="005322BD" w:rsidP="005322BD">
                  <w:pPr>
                    <w:pStyle w:val="izv1"/>
                  </w:pPr>
                  <w:r>
                    <w:rPr>
                      <w:sz w:val="16"/>
                    </w:rPr>
                    <w:t>Izvor 5. POMOĆI</w:t>
                  </w:r>
                </w:p>
              </w:tc>
              <w:tc>
                <w:tcPr>
                  <w:tcW w:w="2020" w:type="dxa"/>
                </w:tcPr>
                <w:p w14:paraId="34BA979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5574E01" w14:textId="77777777" w:rsidR="005322BD" w:rsidRDefault="005322BD" w:rsidP="005322BD">
                  <w:pPr>
                    <w:pStyle w:val="izv1"/>
                    <w:jc w:val="right"/>
                  </w:pPr>
                  <w:r>
                    <w:rPr>
                      <w:sz w:val="16"/>
                    </w:rPr>
                    <w:t>300.000,00</w:t>
                  </w:r>
                </w:p>
              </w:tc>
              <w:tc>
                <w:tcPr>
                  <w:tcW w:w="1300" w:type="dxa"/>
                  <w:shd w:val="clear" w:color="auto" w:fill="FFFFFF"/>
                  <w:tcMar>
                    <w:top w:w="0" w:type="dxa"/>
                    <w:left w:w="0" w:type="dxa"/>
                    <w:bottom w:w="0" w:type="dxa"/>
                    <w:right w:w="0" w:type="dxa"/>
                  </w:tcMar>
                  <w:vAlign w:val="center"/>
                </w:tcPr>
                <w:p w14:paraId="315872C0" w14:textId="77777777" w:rsidR="005322BD" w:rsidRDefault="005322BD" w:rsidP="005322BD">
                  <w:pPr>
                    <w:pStyle w:val="izv1"/>
                    <w:jc w:val="right"/>
                  </w:pPr>
                  <w:r>
                    <w:rPr>
                      <w:sz w:val="16"/>
                    </w:rPr>
                    <w:t>253.750,00</w:t>
                  </w:r>
                </w:p>
              </w:tc>
              <w:tc>
                <w:tcPr>
                  <w:tcW w:w="1300" w:type="dxa"/>
                  <w:shd w:val="clear" w:color="auto" w:fill="FFFFFF"/>
                  <w:tcMar>
                    <w:top w:w="0" w:type="dxa"/>
                    <w:left w:w="0" w:type="dxa"/>
                    <w:bottom w:w="0" w:type="dxa"/>
                    <w:right w:w="0" w:type="dxa"/>
                  </w:tcMar>
                  <w:vAlign w:val="center"/>
                </w:tcPr>
                <w:p w14:paraId="2937094B" w14:textId="77777777" w:rsidR="005322BD" w:rsidRDefault="005322BD" w:rsidP="005322BD">
                  <w:pPr>
                    <w:pStyle w:val="izv1"/>
                    <w:jc w:val="right"/>
                  </w:pPr>
                  <w:r>
                    <w:rPr>
                      <w:sz w:val="16"/>
                    </w:rPr>
                    <w:t>257.500,00</w:t>
                  </w:r>
                </w:p>
              </w:tc>
              <w:tc>
                <w:tcPr>
                  <w:tcW w:w="700" w:type="dxa"/>
                  <w:shd w:val="clear" w:color="auto" w:fill="FFFFFF"/>
                  <w:tcMar>
                    <w:top w:w="0" w:type="dxa"/>
                    <w:left w:w="0" w:type="dxa"/>
                    <w:bottom w:w="0" w:type="dxa"/>
                    <w:right w:w="0" w:type="dxa"/>
                  </w:tcMar>
                  <w:vAlign w:val="center"/>
                </w:tcPr>
                <w:p w14:paraId="3F6C380C" w14:textId="77777777" w:rsidR="005322BD" w:rsidRDefault="005322BD" w:rsidP="005322BD">
                  <w:pPr>
                    <w:pStyle w:val="izv1"/>
                    <w:jc w:val="right"/>
                  </w:pPr>
                  <w:r>
                    <w:rPr>
                      <w:sz w:val="16"/>
                    </w:rPr>
                    <w:t>84,58</w:t>
                  </w:r>
                </w:p>
              </w:tc>
              <w:tc>
                <w:tcPr>
                  <w:tcW w:w="700" w:type="dxa"/>
                  <w:shd w:val="clear" w:color="auto" w:fill="FFFFFF"/>
                  <w:tcMar>
                    <w:top w:w="0" w:type="dxa"/>
                    <w:left w:w="0" w:type="dxa"/>
                    <w:bottom w:w="0" w:type="dxa"/>
                    <w:right w:w="0" w:type="dxa"/>
                  </w:tcMar>
                  <w:vAlign w:val="center"/>
                </w:tcPr>
                <w:p w14:paraId="35AEE7DF"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20222BE" w14:textId="77777777" w:rsidR="005322BD" w:rsidRDefault="005322BD" w:rsidP="005322BD">
                  <w:pPr>
                    <w:pStyle w:val="izv1"/>
                    <w:jc w:val="right"/>
                  </w:pPr>
                  <w:r>
                    <w:rPr>
                      <w:sz w:val="16"/>
                    </w:rPr>
                    <w:t>85,83</w:t>
                  </w:r>
                </w:p>
              </w:tc>
            </w:tr>
          </w:tbl>
          <w:p w14:paraId="2A63AE2C" w14:textId="77777777" w:rsidR="005322BD" w:rsidRDefault="005322BD" w:rsidP="005322BD">
            <w:pPr>
              <w:pStyle w:val="EMPTYCELLSTYLE"/>
            </w:pPr>
          </w:p>
        </w:tc>
      </w:tr>
      <w:tr w:rsidR="005322BD" w14:paraId="4D01086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1205CC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B09BD8" w14:textId="77777777" w:rsidR="005322BD" w:rsidRDefault="005322BD" w:rsidP="005322BD">
                  <w:pPr>
                    <w:pStyle w:val="izv2"/>
                  </w:pPr>
                  <w:r>
                    <w:rPr>
                      <w:sz w:val="16"/>
                    </w:rPr>
                    <w:t>Izvor 5.1. Tekuće pomoći iz državnog proračuna</w:t>
                  </w:r>
                </w:p>
              </w:tc>
              <w:tc>
                <w:tcPr>
                  <w:tcW w:w="2020" w:type="dxa"/>
                </w:tcPr>
                <w:p w14:paraId="635770F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C9619E9" w14:textId="77777777" w:rsidR="005322BD" w:rsidRDefault="005322BD" w:rsidP="005322BD">
                  <w:pPr>
                    <w:pStyle w:val="izv2"/>
                    <w:jc w:val="right"/>
                  </w:pPr>
                  <w:r>
                    <w:rPr>
                      <w:sz w:val="16"/>
                    </w:rPr>
                    <w:t>300.000,00</w:t>
                  </w:r>
                </w:p>
              </w:tc>
              <w:tc>
                <w:tcPr>
                  <w:tcW w:w="1300" w:type="dxa"/>
                  <w:shd w:val="clear" w:color="auto" w:fill="FFFFFF"/>
                  <w:tcMar>
                    <w:top w:w="0" w:type="dxa"/>
                    <w:left w:w="0" w:type="dxa"/>
                    <w:bottom w:w="0" w:type="dxa"/>
                    <w:right w:w="0" w:type="dxa"/>
                  </w:tcMar>
                  <w:vAlign w:val="center"/>
                </w:tcPr>
                <w:p w14:paraId="156CD97D" w14:textId="77777777" w:rsidR="005322BD" w:rsidRDefault="005322BD" w:rsidP="005322BD">
                  <w:pPr>
                    <w:pStyle w:val="izv2"/>
                    <w:jc w:val="right"/>
                  </w:pPr>
                  <w:r>
                    <w:rPr>
                      <w:sz w:val="16"/>
                    </w:rPr>
                    <w:t>253.750,00</w:t>
                  </w:r>
                </w:p>
              </w:tc>
              <w:tc>
                <w:tcPr>
                  <w:tcW w:w="1300" w:type="dxa"/>
                  <w:shd w:val="clear" w:color="auto" w:fill="FFFFFF"/>
                  <w:tcMar>
                    <w:top w:w="0" w:type="dxa"/>
                    <w:left w:w="0" w:type="dxa"/>
                    <w:bottom w:w="0" w:type="dxa"/>
                    <w:right w:w="0" w:type="dxa"/>
                  </w:tcMar>
                  <w:vAlign w:val="center"/>
                </w:tcPr>
                <w:p w14:paraId="0BE03BB9" w14:textId="77777777" w:rsidR="005322BD" w:rsidRDefault="005322BD" w:rsidP="005322BD">
                  <w:pPr>
                    <w:pStyle w:val="izv2"/>
                    <w:jc w:val="right"/>
                  </w:pPr>
                  <w:r>
                    <w:rPr>
                      <w:sz w:val="16"/>
                    </w:rPr>
                    <w:t>257.500,00</w:t>
                  </w:r>
                </w:p>
              </w:tc>
              <w:tc>
                <w:tcPr>
                  <w:tcW w:w="700" w:type="dxa"/>
                  <w:shd w:val="clear" w:color="auto" w:fill="FFFFFF"/>
                  <w:tcMar>
                    <w:top w:w="0" w:type="dxa"/>
                    <w:left w:w="0" w:type="dxa"/>
                    <w:bottom w:w="0" w:type="dxa"/>
                    <w:right w:w="0" w:type="dxa"/>
                  </w:tcMar>
                  <w:vAlign w:val="center"/>
                </w:tcPr>
                <w:p w14:paraId="345FDB3C" w14:textId="77777777" w:rsidR="005322BD" w:rsidRDefault="005322BD" w:rsidP="005322BD">
                  <w:pPr>
                    <w:pStyle w:val="izv2"/>
                    <w:jc w:val="right"/>
                  </w:pPr>
                  <w:r>
                    <w:rPr>
                      <w:sz w:val="16"/>
                    </w:rPr>
                    <w:t>84,58</w:t>
                  </w:r>
                </w:p>
              </w:tc>
              <w:tc>
                <w:tcPr>
                  <w:tcW w:w="700" w:type="dxa"/>
                  <w:shd w:val="clear" w:color="auto" w:fill="FFFFFF"/>
                  <w:tcMar>
                    <w:top w:w="0" w:type="dxa"/>
                    <w:left w:w="0" w:type="dxa"/>
                    <w:bottom w:w="0" w:type="dxa"/>
                    <w:right w:w="0" w:type="dxa"/>
                  </w:tcMar>
                  <w:vAlign w:val="center"/>
                </w:tcPr>
                <w:p w14:paraId="5C6A5B0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732C0EE" w14:textId="77777777" w:rsidR="005322BD" w:rsidRDefault="005322BD" w:rsidP="005322BD">
                  <w:pPr>
                    <w:pStyle w:val="izv2"/>
                    <w:jc w:val="right"/>
                  </w:pPr>
                  <w:r>
                    <w:rPr>
                      <w:sz w:val="16"/>
                    </w:rPr>
                    <w:t>85,83</w:t>
                  </w:r>
                </w:p>
              </w:tc>
            </w:tr>
          </w:tbl>
          <w:p w14:paraId="01950582" w14:textId="77777777" w:rsidR="005322BD" w:rsidRDefault="005322BD" w:rsidP="005322BD">
            <w:pPr>
              <w:pStyle w:val="EMPTYCELLSTYLE"/>
            </w:pPr>
          </w:p>
        </w:tc>
      </w:tr>
      <w:tr w:rsidR="005322BD" w14:paraId="60397E9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6D603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BABDF10" w14:textId="77777777" w:rsidR="005322BD" w:rsidRDefault="005322BD" w:rsidP="005322BD">
                  <w:pPr>
                    <w:pStyle w:val="fun3"/>
                  </w:pPr>
                  <w:r>
                    <w:rPr>
                      <w:sz w:val="16"/>
                    </w:rPr>
                    <w:t>FUNKCIJSKA KLASIFIKACIJA 0941 Prvi stupanj visoke naobrazbe</w:t>
                  </w:r>
                </w:p>
              </w:tc>
              <w:tc>
                <w:tcPr>
                  <w:tcW w:w="2020" w:type="dxa"/>
                </w:tcPr>
                <w:p w14:paraId="4B993BF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09EFDD9" w14:textId="77777777" w:rsidR="005322BD" w:rsidRDefault="005322BD" w:rsidP="005322BD">
                  <w:pPr>
                    <w:pStyle w:val="fun3"/>
                    <w:jc w:val="right"/>
                  </w:pPr>
                  <w:r>
                    <w:rPr>
                      <w:sz w:val="16"/>
                    </w:rPr>
                    <w:t>300.000,00</w:t>
                  </w:r>
                </w:p>
              </w:tc>
              <w:tc>
                <w:tcPr>
                  <w:tcW w:w="1300" w:type="dxa"/>
                  <w:shd w:val="clear" w:color="auto" w:fill="FFFFFF"/>
                  <w:tcMar>
                    <w:top w:w="0" w:type="dxa"/>
                    <w:left w:w="0" w:type="dxa"/>
                    <w:bottom w:w="0" w:type="dxa"/>
                    <w:right w:w="0" w:type="dxa"/>
                  </w:tcMar>
                  <w:vAlign w:val="center"/>
                </w:tcPr>
                <w:p w14:paraId="7E7D5CB9" w14:textId="77777777" w:rsidR="005322BD" w:rsidRDefault="005322BD" w:rsidP="005322BD">
                  <w:pPr>
                    <w:pStyle w:val="fun3"/>
                    <w:jc w:val="right"/>
                  </w:pPr>
                  <w:r>
                    <w:rPr>
                      <w:sz w:val="16"/>
                    </w:rPr>
                    <w:t>253.750,00</w:t>
                  </w:r>
                </w:p>
              </w:tc>
              <w:tc>
                <w:tcPr>
                  <w:tcW w:w="1300" w:type="dxa"/>
                  <w:shd w:val="clear" w:color="auto" w:fill="FFFFFF"/>
                  <w:tcMar>
                    <w:top w:w="0" w:type="dxa"/>
                    <w:left w:w="0" w:type="dxa"/>
                    <w:bottom w:w="0" w:type="dxa"/>
                    <w:right w:w="0" w:type="dxa"/>
                  </w:tcMar>
                  <w:vAlign w:val="center"/>
                </w:tcPr>
                <w:p w14:paraId="2A5B1ED1" w14:textId="77777777" w:rsidR="005322BD" w:rsidRDefault="005322BD" w:rsidP="005322BD">
                  <w:pPr>
                    <w:pStyle w:val="fun3"/>
                    <w:jc w:val="right"/>
                  </w:pPr>
                  <w:r>
                    <w:rPr>
                      <w:sz w:val="16"/>
                    </w:rPr>
                    <w:t>257.500,00</w:t>
                  </w:r>
                </w:p>
              </w:tc>
              <w:tc>
                <w:tcPr>
                  <w:tcW w:w="700" w:type="dxa"/>
                  <w:shd w:val="clear" w:color="auto" w:fill="FFFFFF"/>
                  <w:tcMar>
                    <w:top w:w="0" w:type="dxa"/>
                    <w:left w:w="0" w:type="dxa"/>
                    <w:bottom w:w="0" w:type="dxa"/>
                    <w:right w:w="0" w:type="dxa"/>
                  </w:tcMar>
                  <w:vAlign w:val="center"/>
                </w:tcPr>
                <w:p w14:paraId="04BA0A47" w14:textId="77777777" w:rsidR="005322BD" w:rsidRDefault="005322BD" w:rsidP="005322BD">
                  <w:pPr>
                    <w:pStyle w:val="fun3"/>
                    <w:jc w:val="right"/>
                  </w:pPr>
                  <w:r>
                    <w:rPr>
                      <w:sz w:val="16"/>
                    </w:rPr>
                    <w:t>84,58</w:t>
                  </w:r>
                </w:p>
              </w:tc>
              <w:tc>
                <w:tcPr>
                  <w:tcW w:w="700" w:type="dxa"/>
                  <w:shd w:val="clear" w:color="auto" w:fill="FFFFFF"/>
                  <w:tcMar>
                    <w:top w:w="0" w:type="dxa"/>
                    <w:left w:w="0" w:type="dxa"/>
                    <w:bottom w:w="0" w:type="dxa"/>
                    <w:right w:w="0" w:type="dxa"/>
                  </w:tcMar>
                  <w:vAlign w:val="center"/>
                </w:tcPr>
                <w:p w14:paraId="7028EACE"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CC4D6B2" w14:textId="77777777" w:rsidR="005322BD" w:rsidRDefault="005322BD" w:rsidP="005322BD">
                  <w:pPr>
                    <w:pStyle w:val="fun3"/>
                    <w:jc w:val="right"/>
                  </w:pPr>
                  <w:r>
                    <w:rPr>
                      <w:sz w:val="16"/>
                    </w:rPr>
                    <w:t>85,83</w:t>
                  </w:r>
                </w:p>
              </w:tc>
            </w:tr>
          </w:tbl>
          <w:p w14:paraId="3D116AC3" w14:textId="77777777" w:rsidR="005322BD" w:rsidRDefault="005322BD" w:rsidP="005322BD">
            <w:pPr>
              <w:pStyle w:val="EMPTYCELLSTYLE"/>
            </w:pPr>
          </w:p>
        </w:tc>
      </w:tr>
      <w:tr w:rsidR="005322BD" w14:paraId="7EBB313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CB48A8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B9AF0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67CB9BF" w14:textId="77777777" w:rsidR="005322BD" w:rsidRDefault="005322BD" w:rsidP="005322BD">
                  <w:pPr>
                    <w:pStyle w:val="UvjetniStil10"/>
                  </w:pPr>
                  <w:r>
                    <w:rPr>
                      <w:sz w:val="16"/>
                    </w:rPr>
                    <w:t>Rashodi poslovanja</w:t>
                  </w:r>
                </w:p>
              </w:tc>
              <w:tc>
                <w:tcPr>
                  <w:tcW w:w="2500" w:type="dxa"/>
                </w:tcPr>
                <w:p w14:paraId="19EEA72F" w14:textId="77777777" w:rsidR="005322BD" w:rsidRDefault="005322BD" w:rsidP="005322BD">
                  <w:pPr>
                    <w:pStyle w:val="EMPTYCELLSTYLE"/>
                  </w:pPr>
                </w:p>
              </w:tc>
              <w:tc>
                <w:tcPr>
                  <w:tcW w:w="1300" w:type="dxa"/>
                  <w:tcMar>
                    <w:top w:w="40" w:type="dxa"/>
                    <w:left w:w="0" w:type="dxa"/>
                    <w:bottom w:w="40" w:type="dxa"/>
                    <w:right w:w="0" w:type="dxa"/>
                  </w:tcMar>
                </w:tcPr>
                <w:p w14:paraId="739084E5"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0A4748B2" w14:textId="77777777" w:rsidR="005322BD" w:rsidRDefault="005322BD" w:rsidP="005322BD">
                  <w:pPr>
                    <w:pStyle w:val="UvjetniStil10"/>
                    <w:jc w:val="right"/>
                  </w:pPr>
                  <w:r>
                    <w:rPr>
                      <w:sz w:val="16"/>
                    </w:rPr>
                    <w:t>253.750,00</w:t>
                  </w:r>
                </w:p>
              </w:tc>
              <w:tc>
                <w:tcPr>
                  <w:tcW w:w="1300" w:type="dxa"/>
                  <w:tcMar>
                    <w:top w:w="40" w:type="dxa"/>
                    <w:left w:w="0" w:type="dxa"/>
                    <w:bottom w:w="40" w:type="dxa"/>
                    <w:right w:w="0" w:type="dxa"/>
                  </w:tcMar>
                </w:tcPr>
                <w:p w14:paraId="6BBC7FBF" w14:textId="77777777" w:rsidR="005322BD" w:rsidRDefault="005322BD" w:rsidP="005322BD">
                  <w:pPr>
                    <w:pStyle w:val="UvjetniStil10"/>
                    <w:jc w:val="right"/>
                  </w:pPr>
                  <w:r>
                    <w:rPr>
                      <w:sz w:val="16"/>
                    </w:rPr>
                    <w:t>257.500,00</w:t>
                  </w:r>
                </w:p>
              </w:tc>
              <w:tc>
                <w:tcPr>
                  <w:tcW w:w="700" w:type="dxa"/>
                  <w:tcMar>
                    <w:top w:w="40" w:type="dxa"/>
                    <w:left w:w="0" w:type="dxa"/>
                    <w:bottom w:w="40" w:type="dxa"/>
                    <w:right w:w="0" w:type="dxa"/>
                  </w:tcMar>
                </w:tcPr>
                <w:p w14:paraId="397DAD3C" w14:textId="77777777" w:rsidR="005322BD" w:rsidRDefault="005322BD" w:rsidP="005322BD">
                  <w:pPr>
                    <w:pStyle w:val="UvjetniStil10"/>
                    <w:jc w:val="right"/>
                  </w:pPr>
                  <w:r>
                    <w:rPr>
                      <w:sz w:val="16"/>
                    </w:rPr>
                    <w:t>84,58</w:t>
                  </w:r>
                </w:p>
              </w:tc>
              <w:tc>
                <w:tcPr>
                  <w:tcW w:w="700" w:type="dxa"/>
                  <w:tcMar>
                    <w:top w:w="40" w:type="dxa"/>
                    <w:left w:w="0" w:type="dxa"/>
                    <w:bottom w:w="40" w:type="dxa"/>
                    <w:right w:w="0" w:type="dxa"/>
                  </w:tcMar>
                </w:tcPr>
                <w:p w14:paraId="256BB18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F86AD56" w14:textId="77777777" w:rsidR="005322BD" w:rsidRDefault="005322BD" w:rsidP="005322BD">
                  <w:pPr>
                    <w:pStyle w:val="UvjetniStil10"/>
                    <w:jc w:val="right"/>
                  </w:pPr>
                  <w:r>
                    <w:rPr>
                      <w:sz w:val="16"/>
                    </w:rPr>
                    <w:t>85,83</w:t>
                  </w:r>
                </w:p>
              </w:tc>
            </w:tr>
          </w:tbl>
          <w:p w14:paraId="1533C938" w14:textId="77777777" w:rsidR="005322BD" w:rsidRDefault="005322BD" w:rsidP="005322BD">
            <w:pPr>
              <w:pStyle w:val="EMPTYCELLSTYLE"/>
            </w:pPr>
          </w:p>
        </w:tc>
      </w:tr>
      <w:tr w:rsidR="005322BD" w14:paraId="36F422D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66548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5B52C8"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4083BA2B" w14:textId="77777777" w:rsidR="005322BD" w:rsidRDefault="005322BD" w:rsidP="005322BD">
                  <w:pPr>
                    <w:pStyle w:val="UvjetniStil10"/>
                  </w:pPr>
                  <w:r>
                    <w:rPr>
                      <w:sz w:val="16"/>
                    </w:rPr>
                    <w:t>Naknade građanima i kućanstvima na temelju osiguranja i druge naknade</w:t>
                  </w:r>
                </w:p>
              </w:tc>
              <w:tc>
                <w:tcPr>
                  <w:tcW w:w="2500" w:type="dxa"/>
                </w:tcPr>
                <w:p w14:paraId="1889D2AC" w14:textId="77777777" w:rsidR="005322BD" w:rsidRDefault="005322BD" w:rsidP="005322BD">
                  <w:pPr>
                    <w:pStyle w:val="EMPTYCELLSTYLE"/>
                  </w:pPr>
                </w:p>
              </w:tc>
              <w:tc>
                <w:tcPr>
                  <w:tcW w:w="1300" w:type="dxa"/>
                  <w:tcMar>
                    <w:top w:w="40" w:type="dxa"/>
                    <w:left w:w="0" w:type="dxa"/>
                    <w:bottom w:w="40" w:type="dxa"/>
                    <w:right w:w="0" w:type="dxa"/>
                  </w:tcMar>
                </w:tcPr>
                <w:p w14:paraId="7A63DC29" w14:textId="77777777" w:rsidR="005322BD" w:rsidRDefault="005322BD" w:rsidP="005322BD">
                  <w:pPr>
                    <w:pStyle w:val="UvjetniStil10"/>
                    <w:jc w:val="right"/>
                  </w:pPr>
                  <w:r>
                    <w:rPr>
                      <w:sz w:val="16"/>
                    </w:rPr>
                    <w:t>300.000,00</w:t>
                  </w:r>
                </w:p>
              </w:tc>
              <w:tc>
                <w:tcPr>
                  <w:tcW w:w="1300" w:type="dxa"/>
                  <w:tcMar>
                    <w:top w:w="40" w:type="dxa"/>
                    <w:left w:w="0" w:type="dxa"/>
                    <w:bottom w:w="40" w:type="dxa"/>
                    <w:right w:w="0" w:type="dxa"/>
                  </w:tcMar>
                </w:tcPr>
                <w:p w14:paraId="6401FC44" w14:textId="77777777" w:rsidR="005322BD" w:rsidRDefault="005322BD" w:rsidP="005322BD">
                  <w:pPr>
                    <w:pStyle w:val="UvjetniStil10"/>
                    <w:jc w:val="right"/>
                  </w:pPr>
                  <w:r>
                    <w:rPr>
                      <w:sz w:val="16"/>
                    </w:rPr>
                    <w:t>253.750,00</w:t>
                  </w:r>
                </w:p>
              </w:tc>
              <w:tc>
                <w:tcPr>
                  <w:tcW w:w="1300" w:type="dxa"/>
                  <w:tcMar>
                    <w:top w:w="40" w:type="dxa"/>
                    <w:left w:w="0" w:type="dxa"/>
                    <w:bottom w:w="40" w:type="dxa"/>
                    <w:right w:w="0" w:type="dxa"/>
                  </w:tcMar>
                </w:tcPr>
                <w:p w14:paraId="3B37A1C8" w14:textId="77777777" w:rsidR="005322BD" w:rsidRDefault="005322BD" w:rsidP="005322BD">
                  <w:pPr>
                    <w:pStyle w:val="UvjetniStil10"/>
                    <w:jc w:val="right"/>
                  </w:pPr>
                  <w:r>
                    <w:rPr>
                      <w:sz w:val="16"/>
                    </w:rPr>
                    <w:t>257.500,00</w:t>
                  </w:r>
                </w:p>
              </w:tc>
              <w:tc>
                <w:tcPr>
                  <w:tcW w:w="700" w:type="dxa"/>
                  <w:tcMar>
                    <w:top w:w="40" w:type="dxa"/>
                    <w:left w:w="0" w:type="dxa"/>
                    <w:bottom w:w="40" w:type="dxa"/>
                    <w:right w:w="0" w:type="dxa"/>
                  </w:tcMar>
                </w:tcPr>
                <w:p w14:paraId="604650C4" w14:textId="77777777" w:rsidR="005322BD" w:rsidRDefault="005322BD" w:rsidP="005322BD">
                  <w:pPr>
                    <w:pStyle w:val="UvjetniStil10"/>
                    <w:jc w:val="right"/>
                  </w:pPr>
                  <w:r>
                    <w:rPr>
                      <w:sz w:val="16"/>
                    </w:rPr>
                    <w:t>84,58</w:t>
                  </w:r>
                </w:p>
              </w:tc>
              <w:tc>
                <w:tcPr>
                  <w:tcW w:w="700" w:type="dxa"/>
                  <w:tcMar>
                    <w:top w:w="40" w:type="dxa"/>
                    <w:left w:w="0" w:type="dxa"/>
                    <w:bottom w:w="40" w:type="dxa"/>
                    <w:right w:w="0" w:type="dxa"/>
                  </w:tcMar>
                </w:tcPr>
                <w:p w14:paraId="04956A9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327C2BA" w14:textId="77777777" w:rsidR="005322BD" w:rsidRDefault="005322BD" w:rsidP="005322BD">
                  <w:pPr>
                    <w:pStyle w:val="UvjetniStil10"/>
                    <w:jc w:val="right"/>
                  </w:pPr>
                  <w:r>
                    <w:rPr>
                      <w:sz w:val="16"/>
                    </w:rPr>
                    <w:t>85,83</w:t>
                  </w:r>
                </w:p>
              </w:tc>
            </w:tr>
          </w:tbl>
          <w:p w14:paraId="0BC59BBC" w14:textId="77777777" w:rsidR="005322BD" w:rsidRDefault="005322BD" w:rsidP="005322BD">
            <w:pPr>
              <w:pStyle w:val="EMPTYCELLSTYLE"/>
            </w:pPr>
          </w:p>
        </w:tc>
      </w:tr>
      <w:tr w:rsidR="005322BD" w14:paraId="5BE1304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DC241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EA282A"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0813AFB9" w14:textId="77777777" w:rsidR="005322BD" w:rsidRDefault="005322BD" w:rsidP="005322BD">
                  <w:pPr>
                    <w:pStyle w:val="UvjetniStil"/>
                  </w:pPr>
                  <w:r>
                    <w:rPr>
                      <w:sz w:val="16"/>
                    </w:rPr>
                    <w:t>Ostale naknade građanima i kućanstvima iz proračuna</w:t>
                  </w:r>
                </w:p>
              </w:tc>
              <w:tc>
                <w:tcPr>
                  <w:tcW w:w="2500" w:type="dxa"/>
                </w:tcPr>
                <w:p w14:paraId="76490539" w14:textId="77777777" w:rsidR="005322BD" w:rsidRDefault="005322BD" w:rsidP="005322BD">
                  <w:pPr>
                    <w:pStyle w:val="EMPTYCELLSTYLE"/>
                  </w:pPr>
                </w:p>
              </w:tc>
              <w:tc>
                <w:tcPr>
                  <w:tcW w:w="1300" w:type="dxa"/>
                  <w:tcMar>
                    <w:top w:w="40" w:type="dxa"/>
                    <w:left w:w="0" w:type="dxa"/>
                    <w:bottom w:w="40" w:type="dxa"/>
                    <w:right w:w="0" w:type="dxa"/>
                  </w:tcMar>
                </w:tcPr>
                <w:p w14:paraId="6A5A64AC" w14:textId="77777777" w:rsidR="005322BD" w:rsidRDefault="005322BD" w:rsidP="005322BD">
                  <w:pPr>
                    <w:pStyle w:val="UvjetniStil"/>
                    <w:jc w:val="right"/>
                  </w:pPr>
                  <w:r>
                    <w:rPr>
                      <w:sz w:val="16"/>
                    </w:rPr>
                    <w:t>300.000,00</w:t>
                  </w:r>
                </w:p>
              </w:tc>
              <w:tc>
                <w:tcPr>
                  <w:tcW w:w="1300" w:type="dxa"/>
                  <w:tcMar>
                    <w:top w:w="40" w:type="dxa"/>
                    <w:left w:w="0" w:type="dxa"/>
                    <w:bottom w:w="40" w:type="dxa"/>
                    <w:right w:w="0" w:type="dxa"/>
                  </w:tcMar>
                </w:tcPr>
                <w:p w14:paraId="28D51C30" w14:textId="77777777" w:rsidR="005322BD" w:rsidRDefault="005322BD" w:rsidP="005322BD">
                  <w:pPr>
                    <w:pStyle w:val="UvjetniStil"/>
                    <w:jc w:val="right"/>
                  </w:pPr>
                  <w:r>
                    <w:rPr>
                      <w:sz w:val="16"/>
                    </w:rPr>
                    <w:t>253.750,00</w:t>
                  </w:r>
                </w:p>
              </w:tc>
              <w:tc>
                <w:tcPr>
                  <w:tcW w:w="1300" w:type="dxa"/>
                  <w:tcMar>
                    <w:top w:w="40" w:type="dxa"/>
                    <w:left w:w="0" w:type="dxa"/>
                    <w:bottom w:w="40" w:type="dxa"/>
                    <w:right w:w="0" w:type="dxa"/>
                  </w:tcMar>
                </w:tcPr>
                <w:p w14:paraId="12A72107" w14:textId="77777777" w:rsidR="005322BD" w:rsidRDefault="005322BD" w:rsidP="005322BD">
                  <w:pPr>
                    <w:pStyle w:val="UvjetniStil"/>
                    <w:jc w:val="right"/>
                  </w:pPr>
                  <w:r>
                    <w:rPr>
                      <w:sz w:val="16"/>
                    </w:rPr>
                    <w:t>257.500,00</w:t>
                  </w:r>
                </w:p>
              </w:tc>
              <w:tc>
                <w:tcPr>
                  <w:tcW w:w="700" w:type="dxa"/>
                  <w:tcMar>
                    <w:top w:w="40" w:type="dxa"/>
                    <w:left w:w="0" w:type="dxa"/>
                    <w:bottom w:w="40" w:type="dxa"/>
                    <w:right w:w="0" w:type="dxa"/>
                  </w:tcMar>
                </w:tcPr>
                <w:p w14:paraId="30AAB6E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036851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69CBBC3" w14:textId="77777777" w:rsidR="005322BD" w:rsidRDefault="005322BD" w:rsidP="005322BD">
                  <w:pPr>
                    <w:pStyle w:val="UvjetniStil"/>
                    <w:jc w:val="right"/>
                  </w:pPr>
                  <w:r>
                    <w:rPr>
                      <w:sz w:val="16"/>
                    </w:rPr>
                    <w:t>85,83</w:t>
                  </w:r>
                </w:p>
              </w:tc>
            </w:tr>
          </w:tbl>
          <w:p w14:paraId="0960A687" w14:textId="77777777" w:rsidR="005322BD" w:rsidRDefault="005322BD" w:rsidP="005322BD">
            <w:pPr>
              <w:pStyle w:val="EMPTYCELLSTYLE"/>
            </w:pPr>
          </w:p>
        </w:tc>
      </w:tr>
      <w:tr w:rsidR="005322BD" w14:paraId="5C249AD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C8BA82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070111" w14:textId="77777777" w:rsidR="005322BD" w:rsidRDefault="005322BD" w:rsidP="005322BD">
                  <w:pPr>
                    <w:pStyle w:val="prog3"/>
                  </w:pPr>
                  <w:r>
                    <w:rPr>
                      <w:sz w:val="16"/>
                    </w:rPr>
                    <w:t>Aktivnost A100038 Sufinanciranje programa škola</w:t>
                  </w:r>
                </w:p>
              </w:tc>
              <w:tc>
                <w:tcPr>
                  <w:tcW w:w="2020" w:type="dxa"/>
                </w:tcPr>
                <w:p w14:paraId="4CC0D61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CE34126" w14:textId="77777777" w:rsidR="005322BD" w:rsidRDefault="005322BD" w:rsidP="005322BD">
                  <w:pPr>
                    <w:pStyle w:val="prog3"/>
                    <w:jc w:val="right"/>
                  </w:pPr>
                  <w:r>
                    <w:rPr>
                      <w:sz w:val="16"/>
                    </w:rPr>
                    <w:t>65.000,00</w:t>
                  </w:r>
                </w:p>
              </w:tc>
              <w:tc>
                <w:tcPr>
                  <w:tcW w:w="1300" w:type="dxa"/>
                  <w:shd w:val="clear" w:color="auto" w:fill="FFFFFF"/>
                  <w:tcMar>
                    <w:top w:w="0" w:type="dxa"/>
                    <w:left w:w="0" w:type="dxa"/>
                    <w:bottom w:w="0" w:type="dxa"/>
                    <w:right w:w="0" w:type="dxa"/>
                  </w:tcMar>
                  <w:vAlign w:val="center"/>
                </w:tcPr>
                <w:p w14:paraId="55471922" w14:textId="77777777" w:rsidR="005322BD" w:rsidRDefault="005322BD" w:rsidP="005322BD">
                  <w:pPr>
                    <w:pStyle w:val="prog3"/>
                    <w:jc w:val="right"/>
                  </w:pPr>
                  <w:r>
                    <w:rPr>
                      <w:sz w:val="16"/>
                    </w:rPr>
                    <w:t>65.975,00</w:t>
                  </w:r>
                </w:p>
              </w:tc>
              <w:tc>
                <w:tcPr>
                  <w:tcW w:w="1300" w:type="dxa"/>
                  <w:shd w:val="clear" w:color="auto" w:fill="FFFFFF"/>
                  <w:tcMar>
                    <w:top w:w="0" w:type="dxa"/>
                    <w:left w:w="0" w:type="dxa"/>
                    <w:bottom w:w="0" w:type="dxa"/>
                    <w:right w:w="0" w:type="dxa"/>
                  </w:tcMar>
                  <w:vAlign w:val="center"/>
                </w:tcPr>
                <w:p w14:paraId="239C0E63" w14:textId="77777777" w:rsidR="005322BD" w:rsidRDefault="005322BD" w:rsidP="005322BD">
                  <w:pPr>
                    <w:pStyle w:val="prog3"/>
                    <w:jc w:val="right"/>
                  </w:pPr>
                  <w:r>
                    <w:rPr>
                      <w:sz w:val="16"/>
                    </w:rPr>
                    <w:t>66.950,00</w:t>
                  </w:r>
                </w:p>
              </w:tc>
              <w:tc>
                <w:tcPr>
                  <w:tcW w:w="700" w:type="dxa"/>
                  <w:shd w:val="clear" w:color="auto" w:fill="FFFFFF"/>
                  <w:tcMar>
                    <w:top w:w="0" w:type="dxa"/>
                    <w:left w:w="0" w:type="dxa"/>
                    <w:bottom w:w="0" w:type="dxa"/>
                    <w:right w:w="0" w:type="dxa"/>
                  </w:tcMar>
                  <w:vAlign w:val="center"/>
                </w:tcPr>
                <w:p w14:paraId="34E0A80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99C14D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3D8BB05" w14:textId="77777777" w:rsidR="005322BD" w:rsidRDefault="005322BD" w:rsidP="005322BD">
                  <w:pPr>
                    <w:pStyle w:val="prog3"/>
                    <w:jc w:val="right"/>
                  </w:pPr>
                  <w:r>
                    <w:rPr>
                      <w:sz w:val="16"/>
                    </w:rPr>
                    <w:t>103,00</w:t>
                  </w:r>
                </w:p>
              </w:tc>
            </w:tr>
          </w:tbl>
          <w:p w14:paraId="64BDB062" w14:textId="77777777" w:rsidR="005322BD" w:rsidRDefault="005322BD" w:rsidP="005322BD">
            <w:pPr>
              <w:pStyle w:val="EMPTYCELLSTYLE"/>
            </w:pPr>
          </w:p>
        </w:tc>
      </w:tr>
      <w:tr w:rsidR="005322BD" w14:paraId="7EC1EAA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291F4E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55BC0C" w14:textId="77777777" w:rsidR="005322BD" w:rsidRDefault="005322BD" w:rsidP="005322BD">
                  <w:pPr>
                    <w:pStyle w:val="izv1"/>
                  </w:pPr>
                  <w:r>
                    <w:rPr>
                      <w:sz w:val="16"/>
                    </w:rPr>
                    <w:t>Izvor 1. OPĆI PRIHODI I PRIMICI</w:t>
                  </w:r>
                </w:p>
              </w:tc>
              <w:tc>
                <w:tcPr>
                  <w:tcW w:w="2020" w:type="dxa"/>
                </w:tcPr>
                <w:p w14:paraId="0B1BCED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DA9D3E" w14:textId="77777777" w:rsidR="005322BD" w:rsidRDefault="005322BD" w:rsidP="005322BD">
                  <w:pPr>
                    <w:pStyle w:val="izv1"/>
                    <w:jc w:val="right"/>
                  </w:pPr>
                  <w:r>
                    <w:rPr>
                      <w:sz w:val="16"/>
                    </w:rPr>
                    <w:t>65.000,00</w:t>
                  </w:r>
                </w:p>
              </w:tc>
              <w:tc>
                <w:tcPr>
                  <w:tcW w:w="1300" w:type="dxa"/>
                  <w:shd w:val="clear" w:color="auto" w:fill="FFFFFF"/>
                  <w:tcMar>
                    <w:top w:w="0" w:type="dxa"/>
                    <w:left w:w="0" w:type="dxa"/>
                    <w:bottom w:w="0" w:type="dxa"/>
                    <w:right w:w="0" w:type="dxa"/>
                  </w:tcMar>
                  <w:vAlign w:val="center"/>
                </w:tcPr>
                <w:p w14:paraId="11CF2187" w14:textId="77777777" w:rsidR="005322BD" w:rsidRDefault="005322BD" w:rsidP="005322BD">
                  <w:pPr>
                    <w:pStyle w:val="izv1"/>
                    <w:jc w:val="right"/>
                  </w:pPr>
                  <w:r>
                    <w:rPr>
                      <w:sz w:val="16"/>
                    </w:rPr>
                    <w:t>65.975,00</w:t>
                  </w:r>
                </w:p>
              </w:tc>
              <w:tc>
                <w:tcPr>
                  <w:tcW w:w="1300" w:type="dxa"/>
                  <w:shd w:val="clear" w:color="auto" w:fill="FFFFFF"/>
                  <w:tcMar>
                    <w:top w:w="0" w:type="dxa"/>
                    <w:left w:w="0" w:type="dxa"/>
                    <w:bottom w:w="0" w:type="dxa"/>
                    <w:right w:w="0" w:type="dxa"/>
                  </w:tcMar>
                  <w:vAlign w:val="center"/>
                </w:tcPr>
                <w:p w14:paraId="5245EEE4" w14:textId="77777777" w:rsidR="005322BD" w:rsidRDefault="005322BD" w:rsidP="005322BD">
                  <w:pPr>
                    <w:pStyle w:val="izv1"/>
                    <w:jc w:val="right"/>
                  </w:pPr>
                  <w:r>
                    <w:rPr>
                      <w:sz w:val="16"/>
                    </w:rPr>
                    <w:t>66.950,00</w:t>
                  </w:r>
                </w:p>
              </w:tc>
              <w:tc>
                <w:tcPr>
                  <w:tcW w:w="700" w:type="dxa"/>
                  <w:shd w:val="clear" w:color="auto" w:fill="FFFFFF"/>
                  <w:tcMar>
                    <w:top w:w="0" w:type="dxa"/>
                    <w:left w:w="0" w:type="dxa"/>
                    <w:bottom w:w="0" w:type="dxa"/>
                    <w:right w:w="0" w:type="dxa"/>
                  </w:tcMar>
                  <w:vAlign w:val="center"/>
                </w:tcPr>
                <w:p w14:paraId="5FEA792B"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137466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093D654" w14:textId="77777777" w:rsidR="005322BD" w:rsidRDefault="005322BD" w:rsidP="005322BD">
                  <w:pPr>
                    <w:pStyle w:val="izv1"/>
                    <w:jc w:val="right"/>
                  </w:pPr>
                  <w:r>
                    <w:rPr>
                      <w:sz w:val="16"/>
                    </w:rPr>
                    <w:t>103,00</w:t>
                  </w:r>
                </w:p>
              </w:tc>
            </w:tr>
          </w:tbl>
          <w:p w14:paraId="746C6DEC" w14:textId="77777777" w:rsidR="005322BD" w:rsidRDefault="005322BD" w:rsidP="005322BD">
            <w:pPr>
              <w:pStyle w:val="EMPTYCELLSTYLE"/>
            </w:pPr>
          </w:p>
        </w:tc>
      </w:tr>
      <w:tr w:rsidR="005322BD" w14:paraId="45ECC7B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B66B8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053BC24" w14:textId="77777777" w:rsidR="005322BD" w:rsidRDefault="005322BD" w:rsidP="005322BD">
                  <w:pPr>
                    <w:pStyle w:val="izv2"/>
                  </w:pPr>
                  <w:r>
                    <w:rPr>
                      <w:sz w:val="16"/>
                    </w:rPr>
                    <w:t>Izvor 1.1. Prihodi od poreza</w:t>
                  </w:r>
                </w:p>
              </w:tc>
              <w:tc>
                <w:tcPr>
                  <w:tcW w:w="2020" w:type="dxa"/>
                </w:tcPr>
                <w:p w14:paraId="5765A93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21876DE" w14:textId="77777777" w:rsidR="005322BD" w:rsidRDefault="005322BD" w:rsidP="005322BD">
                  <w:pPr>
                    <w:pStyle w:val="izv2"/>
                    <w:jc w:val="right"/>
                  </w:pPr>
                  <w:r>
                    <w:rPr>
                      <w:sz w:val="16"/>
                    </w:rPr>
                    <w:t>65.000,00</w:t>
                  </w:r>
                </w:p>
              </w:tc>
              <w:tc>
                <w:tcPr>
                  <w:tcW w:w="1300" w:type="dxa"/>
                  <w:shd w:val="clear" w:color="auto" w:fill="FFFFFF"/>
                  <w:tcMar>
                    <w:top w:w="0" w:type="dxa"/>
                    <w:left w:w="0" w:type="dxa"/>
                    <w:bottom w:w="0" w:type="dxa"/>
                    <w:right w:w="0" w:type="dxa"/>
                  </w:tcMar>
                  <w:vAlign w:val="center"/>
                </w:tcPr>
                <w:p w14:paraId="2F951A16" w14:textId="77777777" w:rsidR="005322BD" w:rsidRDefault="005322BD" w:rsidP="005322BD">
                  <w:pPr>
                    <w:pStyle w:val="izv2"/>
                    <w:jc w:val="right"/>
                  </w:pPr>
                  <w:r>
                    <w:rPr>
                      <w:sz w:val="16"/>
                    </w:rPr>
                    <w:t>65.975,00</w:t>
                  </w:r>
                </w:p>
              </w:tc>
              <w:tc>
                <w:tcPr>
                  <w:tcW w:w="1300" w:type="dxa"/>
                  <w:shd w:val="clear" w:color="auto" w:fill="FFFFFF"/>
                  <w:tcMar>
                    <w:top w:w="0" w:type="dxa"/>
                    <w:left w:w="0" w:type="dxa"/>
                    <w:bottom w:w="0" w:type="dxa"/>
                    <w:right w:w="0" w:type="dxa"/>
                  </w:tcMar>
                  <w:vAlign w:val="center"/>
                </w:tcPr>
                <w:p w14:paraId="06168627" w14:textId="77777777" w:rsidR="005322BD" w:rsidRDefault="005322BD" w:rsidP="005322BD">
                  <w:pPr>
                    <w:pStyle w:val="izv2"/>
                    <w:jc w:val="right"/>
                  </w:pPr>
                  <w:r>
                    <w:rPr>
                      <w:sz w:val="16"/>
                    </w:rPr>
                    <w:t>66.950,00</w:t>
                  </w:r>
                </w:p>
              </w:tc>
              <w:tc>
                <w:tcPr>
                  <w:tcW w:w="700" w:type="dxa"/>
                  <w:shd w:val="clear" w:color="auto" w:fill="FFFFFF"/>
                  <w:tcMar>
                    <w:top w:w="0" w:type="dxa"/>
                    <w:left w:w="0" w:type="dxa"/>
                    <w:bottom w:w="0" w:type="dxa"/>
                    <w:right w:w="0" w:type="dxa"/>
                  </w:tcMar>
                  <w:vAlign w:val="center"/>
                </w:tcPr>
                <w:p w14:paraId="2925369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3AB65E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171AAE9" w14:textId="77777777" w:rsidR="005322BD" w:rsidRDefault="005322BD" w:rsidP="005322BD">
                  <w:pPr>
                    <w:pStyle w:val="izv2"/>
                    <w:jc w:val="right"/>
                  </w:pPr>
                  <w:r>
                    <w:rPr>
                      <w:sz w:val="16"/>
                    </w:rPr>
                    <w:t>103,00</w:t>
                  </w:r>
                </w:p>
              </w:tc>
            </w:tr>
          </w:tbl>
          <w:p w14:paraId="21474347" w14:textId="77777777" w:rsidR="005322BD" w:rsidRDefault="005322BD" w:rsidP="005322BD">
            <w:pPr>
              <w:pStyle w:val="EMPTYCELLSTYLE"/>
            </w:pPr>
          </w:p>
        </w:tc>
      </w:tr>
      <w:tr w:rsidR="005322BD" w14:paraId="62B19E6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7CAF60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B7B2C5" w14:textId="77777777" w:rsidR="005322BD" w:rsidRDefault="005322BD" w:rsidP="005322BD">
                  <w:pPr>
                    <w:pStyle w:val="fun3"/>
                  </w:pPr>
                  <w:r>
                    <w:rPr>
                      <w:sz w:val="16"/>
                    </w:rPr>
                    <w:t>FUNKCIJSKA KLASIFIKACIJA 0912 Osnovno obrazovanje</w:t>
                  </w:r>
                </w:p>
              </w:tc>
              <w:tc>
                <w:tcPr>
                  <w:tcW w:w="2020" w:type="dxa"/>
                </w:tcPr>
                <w:p w14:paraId="4D51F4E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C2C0FE3" w14:textId="77777777" w:rsidR="005322BD" w:rsidRDefault="005322BD" w:rsidP="005322BD">
                  <w:pPr>
                    <w:pStyle w:val="fun3"/>
                    <w:jc w:val="right"/>
                  </w:pPr>
                  <w:r>
                    <w:rPr>
                      <w:sz w:val="16"/>
                    </w:rPr>
                    <w:t>65.000,00</w:t>
                  </w:r>
                </w:p>
              </w:tc>
              <w:tc>
                <w:tcPr>
                  <w:tcW w:w="1300" w:type="dxa"/>
                  <w:shd w:val="clear" w:color="auto" w:fill="FFFFFF"/>
                  <w:tcMar>
                    <w:top w:w="0" w:type="dxa"/>
                    <w:left w:w="0" w:type="dxa"/>
                    <w:bottom w:w="0" w:type="dxa"/>
                    <w:right w:w="0" w:type="dxa"/>
                  </w:tcMar>
                  <w:vAlign w:val="center"/>
                </w:tcPr>
                <w:p w14:paraId="216A617E" w14:textId="77777777" w:rsidR="005322BD" w:rsidRDefault="005322BD" w:rsidP="005322BD">
                  <w:pPr>
                    <w:pStyle w:val="fun3"/>
                    <w:jc w:val="right"/>
                  </w:pPr>
                  <w:r>
                    <w:rPr>
                      <w:sz w:val="16"/>
                    </w:rPr>
                    <w:t>65.975,00</w:t>
                  </w:r>
                </w:p>
              </w:tc>
              <w:tc>
                <w:tcPr>
                  <w:tcW w:w="1300" w:type="dxa"/>
                  <w:shd w:val="clear" w:color="auto" w:fill="FFFFFF"/>
                  <w:tcMar>
                    <w:top w:w="0" w:type="dxa"/>
                    <w:left w:w="0" w:type="dxa"/>
                    <w:bottom w:w="0" w:type="dxa"/>
                    <w:right w:w="0" w:type="dxa"/>
                  </w:tcMar>
                  <w:vAlign w:val="center"/>
                </w:tcPr>
                <w:p w14:paraId="092AD314" w14:textId="77777777" w:rsidR="005322BD" w:rsidRDefault="005322BD" w:rsidP="005322BD">
                  <w:pPr>
                    <w:pStyle w:val="fun3"/>
                    <w:jc w:val="right"/>
                  </w:pPr>
                  <w:r>
                    <w:rPr>
                      <w:sz w:val="16"/>
                    </w:rPr>
                    <w:t>66.950,00</w:t>
                  </w:r>
                </w:p>
              </w:tc>
              <w:tc>
                <w:tcPr>
                  <w:tcW w:w="700" w:type="dxa"/>
                  <w:shd w:val="clear" w:color="auto" w:fill="FFFFFF"/>
                  <w:tcMar>
                    <w:top w:w="0" w:type="dxa"/>
                    <w:left w:w="0" w:type="dxa"/>
                    <w:bottom w:w="0" w:type="dxa"/>
                    <w:right w:w="0" w:type="dxa"/>
                  </w:tcMar>
                  <w:vAlign w:val="center"/>
                </w:tcPr>
                <w:p w14:paraId="4AF0518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0736DE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74CC914" w14:textId="77777777" w:rsidR="005322BD" w:rsidRDefault="005322BD" w:rsidP="005322BD">
                  <w:pPr>
                    <w:pStyle w:val="fun3"/>
                    <w:jc w:val="right"/>
                  </w:pPr>
                  <w:r>
                    <w:rPr>
                      <w:sz w:val="16"/>
                    </w:rPr>
                    <w:t>103,00</w:t>
                  </w:r>
                </w:p>
              </w:tc>
            </w:tr>
          </w:tbl>
          <w:p w14:paraId="104C85B1" w14:textId="77777777" w:rsidR="005322BD" w:rsidRDefault="005322BD" w:rsidP="005322BD">
            <w:pPr>
              <w:pStyle w:val="EMPTYCELLSTYLE"/>
            </w:pPr>
          </w:p>
        </w:tc>
      </w:tr>
      <w:tr w:rsidR="005322BD" w14:paraId="2BE11E9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E5331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16E415"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038CD7A" w14:textId="77777777" w:rsidR="005322BD" w:rsidRDefault="005322BD" w:rsidP="005322BD">
                  <w:pPr>
                    <w:pStyle w:val="UvjetniStil10"/>
                  </w:pPr>
                  <w:r>
                    <w:rPr>
                      <w:sz w:val="16"/>
                    </w:rPr>
                    <w:t>Rashodi poslovanja</w:t>
                  </w:r>
                </w:p>
              </w:tc>
              <w:tc>
                <w:tcPr>
                  <w:tcW w:w="2500" w:type="dxa"/>
                </w:tcPr>
                <w:p w14:paraId="0E2F7E9D" w14:textId="77777777" w:rsidR="005322BD" w:rsidRDefault="005322BD" w:rsidP="005322BD">
                  <w:pPr>
                    <w:pStyle w:val="EMPTYCELLSTYLE"/>
                  </w:pPr>
                </w:p>
              </w:tc>
              <w:tc>
                <w:tcPr>
                  <w:tcW w:w="1300" w:type="dxa"/>
                  <w:tcMar>
                    <w:top w:w="40" w:type="dxa"/>
                    <w:left w:w="0" w:type="dxa"/>
                    <w:bottom w:w="40" w:type="dxa"/>
                    <w:right w:w="0" w:type="dxa"/>
                  </w:tcMar>
                </w:tcPr>
                <w:p w14:paraId="4F1916D7" w14:textId="77777777" w:rsidR="005322BD" w:rsidRDefault="005322BD" w:rsidP="005322BD">
                  <w:pPr>
                    <w:pStyle w:val="UvjetniStil10"/>
                    <w:jc w:val="right"/>
                  </w:pPr>
                  <w:r>
                    <w:rPr>
                      <w:sz w:val="16"/>
                    </w:rPr>
                    <w:t>65.000,00</w:t>
                  </w:r>
                </w:p>
              </w:tc>
              <w:tc>
                <w:tcPr>
                  <w:tcW w:w="1300" w:type="dxa"/>
                  <w:tcMar>
                    <w:top w:w="40" w:type="dxa"/>
                    <w:left w:w="0" w:type="dxa"/>
                    <w:bottom w:w="40" w:type="dxa"/>
                    <w:right w:w="0" w:type="dxa"/>
                  </w:tcMar>
                </w:tcPr>
                <w:p w14:paraId="108E0CBA" w14:textId="77777777" w:rsidR="005322BD" w:rsidRDefault="005322BD" w:rsidP="005322BD">
                  <w:pPr>
                    <w:pStyle w:val="UvjetniStil10"/>
                    <w:jc w:val="right"/>
                  </w:pPr>
                  <w:r>
                    <w:rPr>
                      <w:sz w:val="16"/>
                    </w:rPr>
                    <w:t>65.975,00</w:t>
                  </w:r>
                </w:p>
              </w:tc>
              <w:tc>
                <w:tcPr>
                  <w:tcW w:w="1300" w:type="dxa"/>
                  <w:tcMar>
                    <w:top w:w="40" w:type="dxa"/>
                    <w:left w:w="0" w:type="dxa"/>
                    <w:bottom w:w="40" w:type="dxa"/>
                    <w:right w:w="0" w:type="dxa"/>
                  </w:tcMar>
                </w:tcPr>
                <w:p w14:paraId="348AEE26" w14:textId="77777777" w:rsidR="005322BD" w:rsidRDefault="005322BD" w:rsidP="005322BD">
                  <w:pPr>
                    <w:pStyle w:val="UvjetniStil10"/>
                    <w:jc w:val="right"/>
                  </w:pPr>
                  <w:r>
                    <w:rPr>
                      <w:sz w:val="16"/>
                    </w:rPr>
                    <w:t>66.950,00</w:t>
                  </w:r>
                </w:p>
              </w:tc>
              <w:tc>
                <w:tcPr>
                  <w:tcW w:w="700" w:type="dxa"/>
                  <w:tcMar>
                    <w:top w:w="40" w:type="dxa"/>
                    <w:left w:w="0" w:type="dxa"/>
                    <w:bottom w:w="40" w:type="dxa"/>
                    <w:right w:w="0" w:type="dxa"/>
                  </w:tcMar>
                </w:tcPr>
                <w:p w14:paraId="50DEF29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40D229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F58466" w14:textId="77777777" w:rsidR="005322BD" w:rsidRDefault="005322BD" w:rsidP="005322BD">
                  <w:pPr>
                    <w:pStyle w:val="UvjetniStil10"/>
                    <w:jc w:val="right"/>
                  </w:pPr>
                  <w:r>
                    <w:rPr>
                      <w:sz w:val="16"/>
                    </w:rPr>
                    <w:t>103,00</w:t>
                  </w:r>
                </w:p>
              </w:tc>
            </w:tr>
          </w:tbl>
          <w:p w14:paraId="2AE4F03D" w14:textId="77777777" w:rsidR="005322BD" w:rsidRDefault="005322BD" w:rsidP="005322BD">
            <w:pPr>
              <w:pStyle w:val="EMPTYCELLSTYLE"/>
            </w:pPr>
          </w:p>
        </w:tc>
      </w:tr>
      <w:tr w:rsidR="005322BD" w14:paraId="71BF277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1080DD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65E624F" w14:textId="77777777" w:rsidR="005322BD" w:rsidRDefault="005322BD" w:rsidP="005322BD">
                  <w:pPr>
                    <w:pStyle w:val="UvjetniStil10"/>
                  </w:pPr>
                  <w:r>
                    <w:rPr>
                      <w:sz w:val="16"/>
                    </w:rPr>
                    <w:lastRenderedPageBreak/>
                    <w:t>32</w:t>
                  </w:r>
                </w:p>
              </w:tc>
              <w:tc>
                <w:tcPr>
                  <w:tcW w:w="6840" w:type="dxa"/>
                  <w:tcMar>
                    <w:top w:w="40" w:type="dxa"/>
                    <w:left w:w="0" w:type="dxa"/>
                    <w:bottom w:w="40" w:type="dxa"/>
                    <w:right w:w="0" w:type="dxa"/>
                  </w:tcMar>
                </w:tcPr>
                <w:p w14:paraId="1DEE7566" w14:textId="77777777" w:rsidR="005322BD" w:rsidRDefault="005322BD" w:rsidP="005322BD">
                  <w:pPr>
                    <w:pStyle w:val="UvjetniStil10"/>
                  </w:pPr>
                  <w:r>
                    <w:rPr>
                      <w:sz w:val="16"/>
                    </w:rPr>
                    <w:t>Materijalni rashodi</w:t>
                  </w:r>
                </w:p>
              </w:tc>
              <w:tc>
                <w:tcPr>
                  <w:tcW w:w="2500" w:type="dxa"/>
                </w:tcPr>
                <w:p w14:paraId="601A97E7" w14:textId="77777777" w:rsidR="005322BD" w:rsidRDefault="005322BD" w:rsidP="005322BD">
                  <w:pPr>
                    <w:pStyle w:val="EMPTYCELLSTYLE"/>
                  </w:pPr>
                </w:p>
              </w:tc>
              <w:tc>
                <w:tcPr>
                  <w:tcW w:w="1300" w:type="dxa"/>
                  <w:tcMar>
                    <w:top w:w="40" w:type="dxa"/>
                    <w:left w:w="0" w:type="dxa"/>
                    <w:bottom w:w="40" w:type="dxa"/>
                    <w:right w:w="0" w:type="dxa"/>
                  </w:tcMar>
                </w:tcPr>
                <w:p w14:paraId="77426E8D"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4A981E2B"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48CA36B4"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10A1847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F6474D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BE45119" w14:textId="77777777" w:rsidR="005322BD" w:rsidRDefault="005322BD" w:rsidP="005322BD">
                  <w:pPr>
                    <w:pStyle w:val="UvjetniStil10"/>
                    <w:jc w:val="right"/>
                  </w:pPr>
                  <w:r>
                    <w:rPr>
                      <w:sz w:val="16"/>
                    </w:rPr>
                    <w:t>103,00</w:t>
                  </w:r>
                </w:p>
              </w:tc>
            </w:tr>
          </w:tbl>
          <w:p w14:paraId="1D08B2C6" w14:textId="77777777" w:rsidR="005322BD" w:rsidRDefault="005322BD" w:rsidP="005322BD">
            <w:pPr>
              <w:pStyle w:val="EMPTYCELLSTYLE"/>
            </w:pPr>
          </w:p>
        </w:tc>
      </w:tr>
      <w:tr w:rsidR="005322BD" w14:paraId="07E1CE5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DA0B01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D595898"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77A895C2" w14:textId="77777777" w:rsidR="005322BD" w:rsidRDefault="005322BD" w:rsidP="005322BD">
                  <w:pPr>
                    <w:pStyle w:val="UvjetniStil"/>
                  </w:pPr>
                  <w:r>
                    <w:rPr>
                      <w:sz w:val="16"/>
                    </w:rPr>
                    <w:t>Rashodi za usluge</w:t>
                  </w:r>
                </w:p>
              </w:tc>
              <w:tc>
                <w:tcPr>
                  <w:tcW w:w="2500" w:type="dxa"/>
                </w:tcPr>
                <w:p w14:paraId="19862BD0" w14:textId="77777777" w:rsidR="005322BD" w:rsidRDefault="005322BD" w:rsidP="005322BD">
                  <w:pPr>
                    <w:pStyle w:val="EMPTYCELLSTYLE"/>
                  </w:pPr>
                </w:p>
              </w:tc>
              <w:tc>
                <w:tcPr>
                  <w:tcW w:w="1300" w:type="dxa"/>
                  <w:tcMar>
                    <w:top w:w="40" w:type="dxa"/>
                    <w:left w:w="0" w:type="dxa"/>
                    <w:bottom w:w="40" w:type="dxa"/>
                    <w:right w:w="0" w:type="dxa"/>
                  </w:tcMar>
                </w:tcPr>
                <w:p w14:paraId="4B4B999D"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2E50E7B7"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70D61C7D"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610FCC6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621D2A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A9B29D5" w14:textId="77777777" w:rsidR="005322BD" w:rsidRDefault="005322BD" w:rsidP="005322BD">
                  <w:pPr>
                    <w:pStyle w:val="UvjetniStil"/>
                    <w:jc w:val="right"/>
                  </w:pPr>
                  <w:r>
                    <w:rPr>
                      <w:sz w:val="16"/>
                    </w:rPr>
                    <w:t>103,00</w:t>
                  </w:r>
                </w:p>
              </w:tc>
            </w:tr>
          </w:tbl>
          <w:p w14:paraId="588F2DED" w14:textId="77777777" w:rsidR="005322BD" w:rsidRDefault="005322BD" w:rsidP="005322BD">
            <w:pPr>
              <w:pStyle w:val="EMPTYCELLSTYLE"/>
            </w:pPr>
          </w:p>
        </w:tc>
      </w:tr>
      <w:tr w:rsidR="005322BD" w14:paraId="37C321A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9014A3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CB4BE82" w14:textId="77777777" w:rsidR="005322BD" w:rsidRDefault="005322BD" w:rsidP="005322BD">
                  <w:pPr>
                    <w:pStyle w:val="UvjetniStil10"/>
                  </w:pPr>
                  <w:r>
                    <w:rPr>
                      <w:sz w:val="16"/>
                    </w:rPr>
                    <w:t>36</w:t>
                  </w:r>
                </w:p>
              </w:tc>
              <w:tc>
                <w:tcPr>
                  <w:tcW w:w="6840" w:type="dxa"/>
                  <w:tcMar>
                    <w:top w:w="40" w:type="dxa"/>
                    <w:left w:w="0" w:type="dxa"/>
                    <w:bottom w:w="40" w:type="dxa"/>
                    <w:right w:w="0" w:type="dxa"/>
                  </w:tcMar>
                </w:tcPr>
                <w:p w14:paraId="3CFD6D33" w14:textId="77777777" w:rsidR="005322BD" w:rsidRDefault="005322BD" w:rsidP="005322BD">
                  <w:pPr>
                    <w:pStyle w:val="UvjetniStil10"/>
                  </w:pPr>
                  <w:r>
                    <w:rPr>
                      <w:sz w:val="16"/>
                    </w:rPr>
                    <w:t>Pomoći dane u inozemstvo i unutar općeg proračuna</w:t>
                  </w:r>
                </w:p>
              </w:tc>
              <w:tc>
                <w:tcPr>
                  <w:tcW w:w="2500" w:type="dxa"/>
                </w:tcPr>
                <w:p w14:paraId="61530DA0" w14:textId="77777777" w:rsidR="005322BD" w:rsidRDefault="005322BD" w:rsidP="005322BD">
                  <w:pPr>
                    <w:pStyle w:val="EMPTYCELLSTYLE"/>
                  </w:pPr>
                </w:p>
              </w:tc>
              <w:tc>
                <w:tcPr>
                  <w:tcW w:w="1300" w:type="dxa"/>
                  <w:tcMar>
                    <w:top w:w="40" w:type="dxa"/>
                    <w:left w:w="0" w:type="dxa"/>
                    <w:bottom w:w="40" w:type="dxa"/>
                    <w:right w:w="0" w:type="dxa"/>
                  </w:tcMar>
                </w:tcPr>
                <w:p w14:paraId="4A3E93A2" w14:textId="77777777" w:rsidR="005322BD" w:rsidRDefault="005322BD" w:rsidP="005322BD">
                  <w:pPr>
                    <w:pStyle w:val="UvjetniStil10"/>
                    <w:jc w:val="right"/>
                  </w:pPr>
                  <w:r>
                    <w:rPr>
                      <w:sz w:val="16"/>
                    </w:rPr>
                    <w:t>35.000,00</w:t>
                  </w:r>
                </w:p>
              </w:tc>
              <w:tc>
                <w:tcPr>
                  <w:tcW w:w="1300" w:type="dxa"/>
                  <w:tcMar>
                    <w:top w:w="40" w:type="dxa"/>
                    <w:left w:w="0" w:type="dxa"/>
                    <w:bottom w:w="40" w:type="dxa"/>
                    <w:right w:w="0" w:type="dxa"/>
                  </w:tcMar>
                </w:tcPr>
                <w:p w14:paraId="5DB285E4" w14:textId="77777777" w:rsidR="005322BD" w:rsidRDefault="005322BD" w:rsidP="005322BD">
                  <w:pPr>
                    <w:pStyle w:val="UvjetniStil10"/>
                    <w:jc w:val="right"/>
                  </w:pPr>
                  <w:r>
                    <w:rPr>
                      <w:sz w:val="16"/>
                    </w:rPr>
                    <w:t>35.525,00</w:t>
                  </w:r>
                </w:p>
              </w:tc>
              <w:tc>
                <w:tcPr>
                  <w:tcW w:w="1300" w:type="dxa"/>
                  <w:tcMar>
                    <w:top w:w="40" w:type="dxa"/>
                    <w:left w:w="0" w:type="dxa"/>
                    <w:bottom w:w="40" w:type="dxa"/>
                    <w:right w:w="0" w:type="dxa"/>
                  </w:tcMar>
                </w:tcPr>
                <w:p w14:paraId="24C76614" w14:textId="77777777" w:rsidR="005322BD" w:rsidRDefault="005322BD" w:rsidP="005322BD">
                  <w:pPr>
                    <w:pStyle w:val="UvjetniStil10"/>
                    <w:jc w:val="right"/>
                  </w:pPr>
                  <w:r>
                    <w:rPr>
                      <w:sz w:val="16"/>
                    </w:rPr>
                    <w:t>36.050,00</w:t>
                  </w:r>
                </w:p>
              </w:tc>
              <w:tc>
                <w:tcPr>
                  <w:tcW w:w="700" w:type="dxa"/>
                  <w:tcMar>
                    <w:top w:w="40" w:type="dxa"/>
                    <w:left w:w="0" w:type="dxa"/>
                    <w:bottom w:w="40" w:type="dxa"/>
                    <w:right w:w="0" w:type="dxa"/>
                  </w:tcMar>
                </w:tcPr>
                <w:p w14:paraId="10A3D67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867A53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B391C59" w14:textId="77777777" w:rsidR="005322BD" w:rsidRDefault="005322BD" w:rsidP="005322BD">
                  <w:pPr>
                    <w:pStyle w:val="UvjetniStil10"/>
                    <w:jc w:val="right"/>
                  </w:pPr>
                  <w:r>
                    <w:rPr>
                      <w:sz w:val="16"/>
                    </w:rPr>
                    <w:t>103,00</w:t>
                  </w:r>
                </w:p>
              </w:tc>
            </w:tr>
          </w:tbl>
          <w:p w14:paraId="6187F4B1" w14:textId="77777777" w:rsidR="005322BD" w:rsidRDefault="005322BD" w:rsidP="005322BD">
            <w:pPr>
              <w:pStyle w:val="EMPTYCELLSTYLE"/>
            </w:pPr>
          </w:p>
        </w:tc>
      </w:tr>
      <w:tr w:rsidR="005322BD" w14:paraId="27FA0D6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5B68E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EF37CB" w14:textId="77777777" w:rsidR="005322BD" w:rsidRDefault="005322BD" w:rsidP="005322BD">
                  <w:pPr>
                    <w:pStyle w:val="UvjetniStil"/>
                  </w:pPr>
                  <w:r>
                    <w:rPr>
                      <w:sz w:val="16"/>
                    </w:rPr>
                    <w:t>366</w:t>
                  </w:r>
                </w:p>
              </w:tc>
              <w:tc>
                <w:tcPr>
                  <w:tcW w:w="6840" w:type="dxa"/>
                  <w:tcMar>
                    <w:top w:w="40" w:type="dxa"/>
                    <w:left w:w="0" w:type="dxa"/>
                    <w:bottom w:w="40" w:type="dxa"/>
                    <w:right w:w="0" w:type="dxa"/>
                  </w:tcMar>
                </w:tcPr>
                <w:p w14:paraId="1B3C5A10" w14:textId="77777777" w:rsidR="005322BD" w:rsidRDefault="005322BD" w:rsidP="005322BD">
                  <w:pPr>
                    <w:pStyle w:val="UvjetniStil"/>
                  </w:pPr>
                  <w:r>
                    <w:rPr>
                      <w:sz w:val="16"/>
                    </w:rPr>
                    <w:t>Pomoći proračunskim korisnicima drugih proračuna</w:t>
                  </w:r>
                </w:p>
              </w:tc>
              <w:tc>
                <w:tcPr>
                  <w:tcW w:w="2500" w:type="dxa"/>
                </w:tcPr>
                <w:p w14:paraId="7557E031" w14:textId="77777777" w:rsidR="005322BD" w:rsidRDefault="005322BD" w:rsidP="005322BD">
                  <w:pPr>
                    <w:pStyle w:val="EMPTYCELLSTYLE"/>
                  </w:pPr>
                </w:p>
              </w:tc>
              <w:tc>
                <w:tcPr>
                  <w:tcW w:w="1300" w:type="dxa"/>
                  <w:tcMar>
                    <w:top w:w="40" w:type="dxa"/>
                    <w:left w:w="0" w:type="dxa"/>
                    <w:bottom w:w="40" w:type="dxa"/>
                    <w:right w:w="0" w:type="dxa"/>
                  </w:tcMar>
                </w:tcPr>
                <w:p w14:paraId="4740A379" w14:textId="77777777" w:rsidR="005322BD" w:rsidRDefault="005322BD" w:rsidP="005322BD">
                  <w:pPr>
                    <w:pStyle w:val="UvjetniStil"/>
                    <w:jc w:val="right"/>
                  </w:pPr>
                  <w:r>
                    <w:rPr>
                      <w:sz w:val="16"/>
                    </w:rPr>
                    <w:t>35.000,00</w:t>
                  </w:r>
                </w:p>
              </w:tc>
              <w:tc>
                <w:tcPr>
                  <w:tcW w:w="1300" w:type="dxa"/>
                  <w:tcMar>
                    <w:top w:w="40" w:type="dxa"/>
                    <w:left w:w="0" w:type="dxa"/>
                    <w:bottom w:w="40" w:type="dxa"/>
                    <w:right w:w="0" w:type="dxa"/>
                  </w:tcMar>
                </w:tcPr>
                <w:p w14:paraId="15CC338C" w14:textId="77777777" w:rsidR="005322BD" w:rsidRDefault="005322BD" w:rsidP="005322BD">
                  <w:pPr>
                    <w:pStyle w:val="UvjetniStil"/>
                    <w:jc w:val="right"/>
                  </w:pPr>
                  <w:r>
                    <w:rPr>
                      <w:sz w:val="16"/>
                    </w:rPr>
                    <w:t>35.525,00</w:t>
                  </w:r>
                </w:p>
              </w:tc>
              <w:tc>
                <w:tcPr>
                  <w:tcW w:w="1300" w:type="dxa"/>
                  <w:tcMar>
                    <w:top w:w="40" w:type="dxa"/>
                    <w:left w:w="0" w:type="dxa"/>
                    <w:bottom w:w="40" w:type="dxa"/>
                    <w:right w:w="0" w:type="dxa"/>
                  </w:tcMar>
                </w:tcPr>
                <w:p w14:paraId="55E24C7D" w14:textId="77777777" w:rsidR="005322BD" w:rsidRDefault="005322BD" w:rsidP="005322BD">
                  <w:pPr>
                    <w:pStyle w:val="UvjetniStil"/>
                    <w:jc w:val="right"/>
                  </w:pPr>
                  <w:r>
                    <w:rPr>
                      <w:sz w:val="16"/>
                    </w:rPr>
                    <w:t>36.050,00</w:t>
                  </w:r>
                </w:p>
              </w:tc>
              <w:tc>
                <w:tcPr>
                  <w:tcW w:w="700" w:type="dxa"/>
                  <w:tcMar>
                    <w:top w:w="40" w:type="dxa"/>
                    <w:left w:w="0" w:type="dxa"/>
                    <w:bottom w:w="40" w:type="dxa"/>
                    <w:right w:w="0" w:type="dxa"/>
                  </w:tcMar>
                </w:tcPr>
                <w:p w14:paraId="659D2DF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9F8BB9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64244F0" w14:textId="77777777" w:rsidR="005322BD" w:rsidRDefault="005322BD" w:rsidP="005322BD">
                  <w:pPr>
                    <w:pStyle w:val="UvjetniStil"/>
                    <w:jc w:val="right"/>
                  </w:pPr>
                  <w:r>
                    <w:rPr>
                      <w:sz w:val="16"/>
                    </w:rPr>
                    <w:t>103,00</w:t>
                  </w:r>
                </w:p>
              </w:tc>
            </w:tr>
          </w:tbl>
          <w:p w14:paraId="78D53FB5" w14:textId="77777777" w:rsidR="005322BD" w:rsidRDefault="005322BD" w:rsidP="005322BD">
            <w:pPr>
              <w:pStyle w:val="EMPTYCELLSTYLE"/>
            </w:pPr>
          </w:p>
        </w:tc>
      </w:tr>
      <w:tr w:rsidR="005322BD" w14:paraId="6E56F52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7D03E3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DFD0DA" w14:textId="77777777" w:rsidR="005322BD" w:rsidRDefault="005322BD" w:rsidP="005322BD">
                  <w:pPr>
                    <w:pStyle w:val="prog3"/>
                  </w:pPr>
                  <w:r>
                    <w:rPr>
                      <w:sz w:val="16"/>
                    </w:rPr>
                    <w:t>Aktivnost A100039 Sufinanciranje cijene javnog prijevoza redovnih učenika srednjih škola</w:t>
                  </w:r>
                </w:p>
              </w:tc>
              <w:tc>
                <w:tcPr>
                  <w:tcW w:w="2020" w:type="dxa"/>
                </w:tcPr>
                <w:p w14:paraId="2B5BFEC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4A125B" w14:textId="77777777" w:rsidR="005322BD" w:rsidRDefault="005322BD" w:rsidP="005322BD">
                  <w:pPr>
                    <w:pStyle w:val="prog3"/>
                    <w:jc w:val="right"/>
                  </w:pPr>
                  <w:r>
                    <w:rPr>
                      <w:sz w:val="16"/>
                    </w:rPr>
                    <w:t>110.000,00</w:t>
                  </w:r>
                </w:p>
              </w:tc>
              <w:tc>
                <w:tcPr>
                  <w:tcW w:w="1300" w:type="dxa"/>
                  <w:shd w:val="clear" w:color="auto" w:fill="FFFFFF"/>
                  <w:tcMar>
                    <w:top w:w="0" w:type="dxa"/>
                    <w:left w:w="0" w:type="dxa"/>
                    <w:bottom w:w="0" w:type="dxa"/>
                    <w:right w:w="0" w:type="dxa"/>
                  </w:tcMar>
                  <w:vAlign w:val="center"/>
                </w:tcPr>
                <w:p w14:paraId="4BAEDC6A" w14:textId="77777777" w:rsidR="005322BD" w:rsidRDefault="005322BD" w:rsidP="005322BD">
                  <w:pPr>
                    <w:pStyle w:val="prog3"/>
                    <w:jc w:val="right"/>
                  </w:pPr>
                  <w:r>
                    <w:rPr>
                      <w:sz w:val="16"/>
                    </w:rPr>
                    <w:t>111.650,00</w:t>
                  </w:r>
                </w:p>
              </w:tc>
              <w:tc>
                <w:tcPr>
                  <w:tcW w:w="1300" w:type="dxa"/>
                  <w:shd w:val="clear" w:color="auto" w:fill="FFFFFF"/>
                  <w:tcMar>
                    <w:top w:w="0" w:type="dxa"/>
                    <w:left w:w="0" w:type="dxa"/>
                    <w:bottom w:w="0" w:type="dxa"/>
                    <w:right w:w="0" w:type="dxa"/>
                  </w:tcMar>
                  <w:vAlign w:val="center"/>
                </w:tcPr>
                <w:p w14:paraId="0E4AA08F" w14:textId="77777777" w:rsidR="005322BD" w:rsidRDefault="005322BD" w:rsidP="005322BD">
                  <w:pPr>
                    <w:pStyle w:val="prog3"/>
                    <w:jc w:val="right"/>
                  </w:pPr>
                  <w:r>
                    <w:rPr>
                      <w:sz w:val="16"/>
                    </w:rPr>
                    <w:t>113.300,00</w:t>
                  </w:r>
                </w:p>
              </w:tc>
              <w:tc>
                <w:tcPr>
                  <w:tcW w:w="700" w:type="dxa"/>
                  <w:shd w:val="clear" w:color="auto" w:fill="FFFFFF"/>
                  <w:tcMar>
                    <w:top w:w="0" w:type="dxa"/>
                    <w:left w:w="0" w:type="dxa"/>
                    <w:bottom w:w="0" w:type="dxa"/>
                    <w:right w:w="0" w:type="dxa"/>
                  </w:tcMar>
                  <w:vAlign w:val="center"/>
                </w:tcPr>
                <w:p w14:paraId="5FFE547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AFAE36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5F374AF" w14:textId="77777777" w:rsidR="005322BD" w:rsidRDefault="005322BD" w:rsidP="005322BD">
                  <w:pPr>
                    <w:pStyle w:val="prog3"/>
                    <w:jc w:val="right"/>
                  </w:pPr>
                  <w:r>
                    <w:rPr>
                      <w:sz w:val="16"/>
                    </w:rPr>
                    <w:t>103,00</w:t>
                  </w:r>
                </w:p>
              </w:tc>
            </w:tr>
          </w:tbl>
          <w:p w14:paraId="7AF04368" w14:textId="77777777" w:rsidR="005322BD" w:rsidRDefault="005322BD" w:rsidP="005322BD">
            <w:pPr>
              <w:pStyle w:val="EMPTYCELLSTYLE"/>
            </w:pPr>
          </w:p>
        </w:tc>
      </w:tr>
      <w:tr w:rsidR="005322BD" w14:paraId="6609129B" w14:textId="77777777" w:rsidTr="005322BD">
        <w:tblPrEx>
          <w:tblCellMar>
            <w:top w:w="0" w:type="dxa"/>
            <w:bottom w:w="0" w:type="dxa"/>
          </w:tblCellMar>
        </w:tblPrEx>
        <w:trPr>
          <w:trHeight w:hRule="exact" w:val="80"/>
        </w:trPr>
        <w:tc>
          <w:tcPr>
            <w:tcW w:w="1800" w:type="dxa"/>
          </w:tcPr>
          <w:p w14:paraId="1907A320" w14:textId="77777777" w:rsidR="005322BD" w:rsidRDefault="005322BD" w:rsidP="005322BD">
            <w:pPr>
              <w:pStyle w:val="EMPTYCELLSTYLE"/>
            </w:pPr>
          </w:p>
        </w:tc>
        <w:tc>
          <w:tcPr>
            <w:tcW w:w="2640" w:type="dxa"/>
          </w:tcPr>
          <w:p w14:paraId="5509C0E4" w14:textId="77777777" w:rsidR="005322BD" w:rsidRDefault="005322BD" w:rsidP="005322BD">
            <w:pPr>
              <w:pStyle w:val="EMPTYCELLSTYLE"/>
            </w:pPr>
          </w:p>
        </w:tc>
        <w:tc>
          <w:tcPr>
            <w:tcW w:w="600" w:type="dxa"/>
          </w:tcPr>
          <w:p w14:paraId="7239C27E" w14:textId="77777777" w:rsidR="005322BD" w:rsidRDefault="005322BD" w:rsidP="005322BD">
            <w:pPr>
              <w:pStyle w:val="EMPTYCELLSTYLE"/>
            </w:pPr>
          </w:p>
        </w:tc>
        <w:tc>
          <w:tcPr>
            <w:tcW w:w="2520" w:type="dxa"/>
          </w:tcPr>
          <w:p w14:paraId="2CE7498B" w14:textId="77777777" w:rsidR="005322BD" w:rsidRDefault="005322BD" w:rsidP="005322BD">
            <w:pPr>
              <w:pStyle w:val="EMPTYCELLSTYLE"/>
            </w:pPr>
          </w:p>
        </w:tc>
        <w:tc>
          <w:tcPr>
            <w:tcW w:w="2520" w:type="dxa"/>
          </w:tcPr>
          <w:p w14:paraId="3FFD3762" w14:textId="77777777" w:rsidR="005322BD" w:rsidRDefault="005322BD" w:rsidP="005322BD">
            <w:pPr>
              <w:pStyle w:val="EMPTYCELLSTYLE"/>
            </w:pPr>
          </w:p>
        </w:tc>
        <w:tc>
          <w:tcPr>
            <w:tcW w:w="3420" w:type="dxa"/>
          </w:tcPr>
          <w:p w14:paraId="704274EE" w14:textId="77777777" w:rsidR="005322BD" w:rsidRDefault="005322BD" w:rsidP="005322BD">
            <w:pPr>
              <w:pStyle w:val="EMPTYCELLSTYLE"/>
            </w:pPr>
          </w:p>
        </w:tc>
        <w:tc>
          <w:tcPr>
            <w:tcW w:w="720" w:type="dxa"/>
          </w:tcPr>
          <w:p w14:paraId="408CAF7E" w14:textId="77777777" w:rsidR="005322BD" w:rsidRDefault="005322BD" w:rsidP="005322BD">
            <w:pPr>
              <w:pStyle w:val="EMPTYCELLSTYLE"/>
            </w:pPr>
          </w:p>
        </w:tc>
        <w:tc>
          <w:tcPr>
            <w:tcW w:w="680" w:type="dxa"/>
          </w:tcPr>
          <w:p w14:paraId="7035574D" w14:textId="77777777" w:rsidR="005322BD" w:rsidRDefault="005322BD" w:rsidP="005322BD">
            <w:pPr>
              <w:pStyle w:val="EMPTYCELLSTYLE"/>
            </w:pPr>
          </w:p>
        </w:tc>
        <w:tc>
          <w:tcPr>
            <w:tcW w:w="40" w:type="dxa"/>
          </w:tcPr>
          <w:p w14:paraId="49631FB4" w14:textId="77777777" w:rsidR="005322BD" w:rsidRDefault="005322BD" w:rsidP="005322BD">
            <w:pPr>
              <w:pStyle w:val="EMPTYCELLSTYLE"/>
            </w:pPr>
          </w:p>
        </w:tc>
        <w:tc>
          <w:tcPr>
            <w:tcW w:w="1080" w:type="dxa"/>
          </w:tcPr>
          <w:p w14:paraId="7AC42A9B" w14:textId="77777777" w:rsidR="005322BD" w:rsidRDefault="005322BD" w:rsidP="005322BD">
            <w:pPr>
              <w:pStyle w:val="EMPTYCELLSTYLE"/>
            </w:pPr>
          </w:p>
        </w:tc>
        <w:tc>
          <w:tcPr>
            <w:tcW w:w="40" w:type="dxa"/>
          </w:tcPr>
          <w:p w14:paraId="52A383EE" w14:textId="77777777" w:rsidR="005322BD" w:rsidRDefault="005322BD" w:rsidP="005322BD">
            <w:pPr>
              <w:pStyle w:val="EMPTYCELLSTYLE"/>
            </w:pPr>
          </w:p>
        </w:tc>
      </w:tr>
      <w:tr w:rsidR="005322BD" w14:paraId="70FB0FE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43CBA2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1BB9A6" w14:textId="77777777" w:rsidR="005322BD" w:rsidRDefault="005322BD" w:rsidP="005322BD">
                  <w:pPr>
                    <w:pStyle w:val="izv1"/>
                  </w:pPr>
                  <w:r>
                    <w:rPr>
                      <w:sz w:val="16"/>
                    </w:rPr>
                    <w:t>Izvor 4. PRIHODI ZA POSEBNE NAMJENE</w:t>
                  </w:r>
                </w:p>
              </w:tc>
              <w:tc>
                <w:tcPr>
                  <w:tcW w:w="2020" w:type="dxa"/>
                </w:tcPr>
                <w:p w14:paraId="13ADDA0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F919496" w14:textId="77777777" w:rsidR="005322BD" w:rsidRDefault="005322BD" w:rsidP="005322BD">
                  <w:pPr>
                    <w:pStyle w:val="izv1"/>
                    <w:jc w:val="right"/>
                  </w:pPr>
                  <w:r>
                    <w:rPr>
                      <w:sz w:val="16"/>
                    </w:rPr>
                    <w:t>110.000,00</w:t>
                  </w:r>
                </w:p>
              </w:tc>
              <w:tc>
                <w:tcPr>
                  <w:tcW w:w="1300" w:type="dxa"/>
                  <w:shd w:val="clear" w:color="auto" w:fill="FFFFFF"/>
                  <w:tcMar>
                    <w:top w:w="0" w:type="dxa"/>
                    <w:left w:w="0" w:type="dxa"/>
                    <w:bottom w:w="0" w:type="dxa"/>
                    <w:right w:w="0" w:type="dxa"/>
                  </w:tcMar>
                  <w:vAlign w:val="center"/>
                </w:tcPr>
                <w:p w14:paraId="5EFDFCC2" w14:textId="77777777" w:rsidR="005322BD" w:rsidRDefault="005322BD" w:rsidP="005322BD">
                  <w:pPr>
                    <w:pStyle w:val="izv1"/>
                    <w:jc w:val="right"/>
                  </w:pPr>
                  <w:r>
                    <w:rPr>
                      <w:sz w:val="16"/>
                    </w:rPr>
                    <w:t>111.650,00</w:t>
                  </w:r>
                </w:p>
              </w:tc>
              <w:tc>
                <w:tcPr>
                  <w:tcW w:w="1300" w:type="dxa"/>
                  <w:shd w:val="clear" w:color="auto" w:fill="FFFFFF"/>
                  <w:tcMar>
                    <w:top w:w="0" w:type="dxa"/>
                    <w:left w:w="0" w:type="dxa"/>
                    <w:bottom w:w="0" w:type="dxa"/>
                    <w:right w:w="0" w:type="dxa"/>
                  </w:tcMar>
                  <w:vAlign w:val="center"/>
                </w:tcPr>
                <w:p w14:paraId="50D67624" w14:textId="77777777" w:rsidR="005322BD" w:rsidRDefault="005322BD" w:rsidP="005322BD">
                  <w:pPr>
                    <w:pStyle w:val="izv1"/>
                    <w:jc w:val="right"/>
                  </w:pPr>
                  <w:r>
                    <w:rPr>
                      <w:sz w:val="16"/>
                    </w:rPr>
                    <w:t>113.300,00</w:t>
                  </w:r>
                </w:p>
              </w:tc>
              <w:tc>
                <w:tcPr>
                  <w:tcW w:w="700" w:type="dxa"/>
                  <w:shd w:val="clear" w:color="auto" w:fill="FFFFFF"/>
                  <w:tcMar>
                    <w:top w:w="0" w:type="dxa"/>
                    <w:left w:w="0" w:type="dxa"/>
                    <w:bottom w:w="0" w:type="dxa"/>
                    <w:right w:w="0" w:type="dxa"/>
                  </w:tcMar>
                  <w:vAlign w:val="center"/>
                </w:tcPr>
                <w:p w14:paraId="4E7F30D9"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081D2A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F7AC74E" w14:textId="77777777" w:rsidR="005322BD" w:rsidRDefault="005322BD" w:rsidP="005322BD">
                  <w:pPr>
                    <w:pStyle w:val="izv1"/>
                    <w:jc w:val="right"/>
                  </w:pPr>
                  <w:r>
                    <w:rPr>
                      <w:sz w:val="16"/>
                    </w:rPr>
                    <w:t>103,00</w:t>
                  </w:r>
                </w:p>
              </w:tc>
            </w:tr>
          </w:tbl>
          <w:p w14:paraId="58BD4B35" w14:textId="77777777" w:rsidR="005322BD" w:rsidRDefault="005322BD" w:rsidP="005322BD">
            <w:pPr>
              <w:pStyle w:val="EMPTYCELLSTYLE"/>
            </w:pPr>
          </w:p>
        </w:tc>
      </w:tr>
      <w:tr w:rsidR="005322BD" w14:paraId="4BFFB73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415F5B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9F424D" w14:textId="77777777" w:rsidR="005322BD" w:rsidRDefault="005322BD" w:rsidP="005322BD">
                  <w:pPr>
                    <w:pStyle w:val="izv2"/>
                  </w:pPr>
                  <w:r>
                    <w:rPr>
                      <w:sz w:val="16"/>
                    </w:rPr>
                    <w:t>Izvor 4.5. Ostali nespomenuti prihodi</w:t>
                  </w:r>
                </w:p>
              </w:tc>
              <w:tc>
                <w:tcPr>
                  <w:tcW w:w="2020" w:type="dxa"/>
                </w:tcPr>
                <w:p w14:paraId="7ABF753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FF9DE3" w14:textId="77777777" w:rsidR="005322BD" w:rsidRDefault="005322BD" w:rsidP="005322BD">
                  <w:pPr>
                    <w:pStyle w:val="izv2"/>
                    <w:jc w:val="right"/>
                  </w:pPr>
                  <w:r>
                    <w:rPr>
                      <w:sz w:val="16"/>
                    </w:rPr>
                    <w:t>110.000,00</w:t>
                  </w:r>
                </w:p>
              </w:tc>
              <w:tc>
                <w:tcPr>
                  <w:tcW w:w="1300" w:type="dxa"/>
                  <w:shd w:val="clear" w:color="auto" w:fill="FFFFFF"/>
                  <w:tcMar>
                    <w:top w:w="0" w:type="dxa"/>
                    <w:left w:w="0" w:type="dxa"/>
                    <w:bottom w:w="0" w:type="dxa"/>
                    <w:right w:w="0" w:type="dxa"/>
                  </w:tcMar>
                  <w:vAlign w:val="center"/>
                </w:tcPr>
                <w:p w14:paraId="7258D338" w14:textId="77777777" w:rsidR="005322BD" w:rsidRDefault="005322BD" w:rsidP="005322BD">
                  <w:pPr>
                    <w:pStyle w:val="izv2"/>
                    <w:jc w:val="right"/>
                  </w:pPr>
                  <w:r>
                    <w:rPr>
                      <w:sz w:val="16"/>
                    </w:rPr>
                    <w:t>111.650,00</w:t>
                  </w:r>
                </w:p>
              </w:tc>
              <w:tc>
                <w:tcPr>
                  <w:tcW w:w="1300" w:type="dxa"/>
                  <w:shd w:val="clear" w:color="auto" w:fill="FFFFFF"/>
                  <w:tcMar>
                    <w:top w:w="0" w:type="dxa"/>
                    <w:left w:w="0" w:type="dxa"/>
                    <w:bottom w:w="0" w:type="dxa"/>
                    <w:right w:w="0" w:type="dxa"/>
                  </w:tcMar>
                  <w:vAlign w:val="center"/>
                </w:tcPr>
                <w:p w14:paraId="54AC0FAB" w14:textId="77777777" w:rsidR="005322BD" w:rsidRDefault="005322BD" w:rsidP="005322BD">
                  <w:pPr>
                    <w:pStyle w:val="izv2"/>
                    <w:jc w:val="right"/>
                  </w:pPr>
                  <w:r>
                    <w:rPr>
                      <w:sz w:val="16"/>
                    </w:rPr>
                    <w:t>113.300,00</w:t>
                  </w:r>
                </w:p>
              </w:tc>
              <w:tc>
                <w:tcPr>
                  <w:tcW w:w="700" w:type="dxa"/>
                  <w:shd w:val="clear" w:color="auto" w:fill="FFFFFF"/>
                  <w:tcMar>
                    <w:top w:w="0" w:type="dxa"/>
                    <w:left w:w="0" w:type="dxa"/>
                    <w:bottom w:w="0" w:type="dxa"/>
                    <w:right w:w="0" w:type="dxa"/>
                  </w:tcMar>
                  <w:vAlign w:val="center"/>
                </w:tcPr>
                <w:p w14:paraId="67E1E491"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00A798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CE4E445" w14:textId="77777777" w:rsidR="005322BD" w:rsidRDefault="005322BD" w:rsidP="005322BD">
                  <w:pPr>
                    <w:pStyle w:val="izv2"/>
                    <w:jc w:val="right"/>
                  </w:pPr>
                  <w:r>
                    <w:rPr>
                      <w:sz w:val="16"/>
                    </w:rPr>
                    <w:t>103,00</w:t>
                  </w:r>
                </w:p>
              </w:tc>
            </w:tr>
          </w:tbl>
          <w:p w14:paraId="197F8435" w14:textId="77777777" w:rsidR="005322BD" w:rsidRDefault="005322BD" w:rsidP="005322BD">
            <w:pPr>
              <w:pStyle w:val="EMPTYCELLSTYLE"/>
            </w:pPr>
          </w:p>
        </w:tc>
      </w:tr>
      <w:tr w:rsidR="005322BD" w14:paraId="527E1F8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E56057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24FAF9" w14:textId="77777777" w:rsidR="005322BD" w:rsidRDefault="005322BD" w:rsidP="005322BD">
                  <w:pPr>
                    <w:pStyle w:val="fun3"/>
                  </w:pPr>
                  <w:r>
                    <w:rPr>
                      <w:sz w:val="16"/>
                    </w:rPr>
                    <w:t>FUNKCIJSKA KLASIFIKACIJA 0922 Više srednjoškolsko obrazovanje</w:t>
                  </w:r>
                </w:p>
              </w:tc>
              <w:tc>
                <w:tcPr>
                  <w:tcW w:w="2020" w:type="dxa"/>
                </w:tcPr>
                <w:p w14:paraId="21BCE03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5F1D1C7" w14:textId="77777777" w:rsidR="005322BD" w:rsidRDefault="005322BD" w:rsidP="005322BD">
                  <w:pPr>
                    <w:pStyle w:val="fun3"/>
                    <w:jc w:val="right"/>
                  </w:pPr>
                  <w:r>
                    <w:rPr>
                      <w:sz w:val="16"/>
                    </w:rPr>
                    <w:t>110.000,00</w:t>
                  </w:r>
                </w:p>
              </w:tc>
              <w:tc>
                <w:tcPr>
                  <w:tcW w:w="1300" w:type="dxa"/>
                  <w:shd w:val="clear" w:color="auto" w:fill="FFFFFF"/>
                  <w:tcMar>
                    <w:top w:w="0" w:type="dxa"/>
                    <w:left w:w="0" w:type="dxa"/>
                    <w:bottom w:w="0" w:type="dxa"/>
                    <w:right w:w="0" w:type="dxa"/>
                  </w:tcMar>
                  <w:vAlign w:val="center"/>
                </w:tcPr>
                <w:p w14:paraId="0909A38D" w14:textId="77777777" w:rsidR="005322BD" w:rsidRDefault="005322BD" w:rsidP="005322BD">
                  <w:pPr>
                    <w:pStyle w:val="fun3"/>
                    <w:jc w:val="right"/>
                  </w:pPr>
                  <w:r>
                    <w:rPr>
                      <w:sz w:val="16"/>
                    </w:rPr>
                    <w:t>111.650,00</w:t>
                  </w:r>
                </w:p>
              </w:tc>
              <w:tc>
                <w:tcPr>
                  <w:tcW w:w="1300" w:type="dxa"/>
                  <w:shd w:val="clear" w:color="auto" w:fill="FFFFFF"/>
                  <w:tcMar>
                    <w:top w:w="0" w:type="dxa"/>
                    <w:left w:w="0" w:type="dxa"/>
                    <w:bottom w:w="0" w:type="dxa"/>
                    <w:right w:w="0" w:type="dxa"/>
                  </w:tcMar>
                  <w:vAlign w:val="center"/>
                </w:tcPr>
                <w:p w14:paraId="51D40D0C" w14:textId="77777777" w:rsidR="005322BD" w:rsidRDefault="005322BD" w:rsidP="005322BD">
                  <w:pPr>
                    <w:pStyle w:val="fun3"/>
                    <w:jc w:val="right"/>
                  </w:pPr>
                  <w:r>
                    <w:rPr>
                      <w:sz w:val="16"/>
                    </w:rPr>
                    <w:t>113.300,00</w:t>
                  </w:r>
                </w:p>
              </w:tc>
              <w:tc>
                <w:tcPr>
                  <w:tcW w:w="700" w:type="dxa"/>
                  <w:shd w:val="clear" w:color="auto" w:fill="FFFFFF"/>
                  <w:tcMar>
                    <w:top w:w="0" w:type="dxa"/>
                    <w:left w:w="0" w:type="dxa"/>
                    <w:bottom w:w="0" w:type="dxa"/>
                    <w:right w:w="0" w:type="dxa"/>
                  </w:tcMar>
                  <w:vAlign w:val="center"/>
                </w:tcPr>
                <w:p w14:paraId="4F05615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C755574"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C5BF1BF" w14:textId="77777777" w:rsidR="005322BD" w:rsidRDefault="005322BD" w:rsidP="005322BD">
                  <w:pPr>
                    <w:pStyle w:val="fun3"/>
                    <w:jc w:val="right"/>
                  </w:pPr>
                  <w:r>
                    <w:rPr>
                      <w:sz w:val="16"/>
                    </w:rPr>
                    <w:t>103,00</w:t>
                  </w:r>
                </w:p>
              </w:tc>
            </w:tr>
          </w:tbl>
          <w:p w14:paraId="551CF209" w14:textId="77777777" w:rsidR="005322BD" w:rsidRDefault="005322BD" w:rsidP="005322BD">
            <w:pPr>
              <w:pStyle w:val="EMPTYCELLSTYLE"/>
            </w:pPr>
          </w:p>
        </w:tc>
      </w:tr>
      <w:tr w:rsidR="005322BD" w14:paraId="3520F2F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B0CCF6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8B88B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308505C" w14:textId="77777777" w:rsidR="005322BD" w:rsidRDefault="005322BD" w:rsidP="005322BD">
                  <w:pPr>
                    <w:pStyle w:val="UvjetniStil10"/>
                  </w:pPr>
                  <w:r>
                    <w:rPr>
                      <w:sz w:val="16"/>
                    </w:rPr>
                    <w:t>Rashodi poslovanja</w:t>
                  </w:r>
                </w:p>
              </w:tc>
              <w:tc>
                <w:tcPr>
                  <w:tcW w:w="2500" w:type="dxa"/>
                </w:tcPr>
                <w:p w14:paraId="30FFB3A3" w14:textId="77777777" w:rsidR="005322BD" w:rsidRDefault="005322BD" w:rsidP="005322BD">
                  <w:pPr>
                    <w:pStyle w:val="EMPTYCELLSTYLE"/>
                  </w:pPr>
                </w:p>
              </w:tc>
              <w:tc>
                <w:tcPr>
                  <w:tcW w:w="1300" w:type="dxa"/>
                  <w:tcMar>
                    <w:top w:w="40" w:type="dxa"/>
                    <w:left w:w="0" w:type="dxa"/>
                    <w:bottom w:w="40" w:type="dxa"/>
                    <w:right w:w="0" w:type="dxa"/>
                  </w:tcMar>
                </w:tcPr>
                <w:p w14:paraId="5C9B425D"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4B4DD4EF"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03EEA4ED"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7539D23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6436C9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3A8BAA3" w14:textId="77777777" w:rsidR="005322BD" w:rsidRDefault="005322BD" w:rsidP="005322BD">
                  <w:pPr>
                    <w:pStyle w:val="UvjetniStil10"/>
                    <w:jc w:val="right"/>
                  </w:pPr>
                  <w:r>
                    <w:rPr>
                      <w:sz w:val="16"/>
                    </w:rPr>
                    <w:t>103,00</w:t>
                  </w:r>
                </w:p>
              </w:tc>
            </w:tr>
          </w:tbl>
          <w:p w14:paraId="557CF071" w14:textId="77777777" w:rsidR="005322BD" w:rsidRDefault="005322BD" w:rsidP="005322BD">
            <w:pPr>
              <w:pStyle w:val="EMPTYCELLSTYLE"/>
            </w:pPr>
          </w:p>
        </w:tc>
      </w:tr>
      <w:tr w:rsidR="005322BD" w14:paraId="0C25BD1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92747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C15FEB7"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02D99E88" w14:textId="77777777" w:rsidR="005322BD" w:rsidRDefault="005322BD" w:rsidP="005322BD">
                  <w:pPr>
                    <w:pStyle w:val="UvjetniStil10"/>
                  </w:pPr>
                  <w:r>
                    <w:rPr>
                      <w:sz w:val="16"/>
                    </w:rPr>
                    <w:t>Naknade građanima i kućanstvima na temelju osiguranja i druge naknade</w:t>
                  </w:r>
                </w:p>
              </w:tc>
              <w:tc>
                <w:tcPr>
                  <w:tcW w:w="2500" w:type="dxa"/>
                </w:tcPr>
                <w:p w14:paraId="71A37808" w14:textId="77777777" w:rsidR="005322BD" w:rsidRDefault="005322BD" w:rsidP="005322BD">
                  <w:pPr>
                    <w:pStyle w:val="EMPTYCELLSTYLE"/>
                  </w:pPr>
                </w:p>
              </w:tc>
              <w:tc>
                <w:tcPr>
                  <w:tcW w:w="1300" w:type="dxa"/>
                  <w:tcMar>
                    <w:top w:w="40" w:type="dxa"/>
                    <w:left w:w="0" w:type="dxa"/>
                    <w:bottom w:w="40" w:type="dxa"/>
                    <w:right w:w="0" w:type="dxa"/>
                  </w:tcMar>
                </w:tcPr>
                <w:p w14:paraId="2740C6B1" w14:textId="77777777" w:rsidR="005322BD" w:rsidRDefault="005322BD" w:rsidP="005322BD">
                  <w:pPr>
                    <w:pStyle w:val="UvjetniStil10"/>
                    <w:jc w:val="right"/>
                  </w:pPr>
                  <w:r>
                    <w:rPr>
                      <w:sz w:val="16"/>
                    </w:rPr>
                    <w:t>110.000,00</w:t>
                  </w:r>
                </w:p>
              </w:tc>
              <w:tc>
                <w:tcPr>
                  <w:tcW w:w="1300" w:type="dxa"/>
                  <w:tcMar>
                    <w:top w:w="40" w:type="dxa"/>
                    <w:left w:w="0" w:type="dxa"/>
                    <w:bottom w:w="40" w:type="dxa"/>
                    <w:right w:w="0" w:type="dxa"/>
                  </w:tcMar>
                </w:tcPr>
                <w:p w14:paraId="7B13418C" w14:textId="77777777" w:rsidR="005322BD" w:rsidRDefault="005322BD" w:rsidP="005322BD">
                  <w:pPr>
                    <w:pStyle w:val="UvjetniStil10"/>
                    <w:jc w:val="right"/>
                  </w:pPr>
                  <w:r>
                    <w:rPr>
                      <w:sz w:val="16"/>
                    </w:rPr>
                    <w:t>111.650,00</w:t>
                  </w:r>
                </w:p>
              </w:tc>
              <w:tc>
                <w:tcPr>
                  <w:tcW w:w="1300" w:type="dxa"/>
                  <w:tcMar>
                    <w:top w:w="40" w:type="dxa"/>
                    <w:left w:w="0" w:type="dxa"/>
                    <w:bottom w:w="40" w:type="dxa"/>
                    <w:right w:w="0" w:type="dxa"/>
                  </w:tcMar>
                </w:tcPr>
                <w:p w14:paraId="2CC6A27A" w14:textId="77777777" w:rsidR="005322BD" w:rsidRDefault="005322BD" w:rsidP="005322BD">
                  <w:pPr>
                    <w:pStyle w:val="UvjetniStil10"/>
                    <w:jc w:val="right"/>
                  </w:pPr>
                  <w:r>
                    <w:rPr>
                      <w:sz w:val="16"/>
                    </w:rPr>
                    <w:t>113.300,00</w:t>
                  </w:r>
                </w:p>
              </w:tc>
              <w:tc>
                <w:tcPr>
                  <w:tcW w:w="700" w:type="dxa"/>
                  <w:tcMar>
                    <w:top w:w="40" w:type="dxa"/>
                    <w:left w:w="0" w:type="dxa"/>
                    <w:bottom w:w="40" w:type="dxa"/>
                    <w:right w:w="0" w:type="dxa"/>
                  </w:tcMar>
                </w:tcPr>
                <w:p w14:paraId="5B53FDA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036FFF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90713E2" w14:textId="77777777" w:rsidR="005322BD" w:rsidRDefault="005322BD" w:rsidP="005322BD">
                  <w:pPr>
                    <w:pStyle w:val="UvjetniStil10"/>
                    <w:jc w:val="right"/>
                  </w:pPr>
                  <w:r>
                    <w:rPr>
                      <w:sz w:val="16"/>
                    </w:rPr>
                    <w:t>103,00</w:t>
                  </w:r>
                </w:p>
              </w:tc>
            </w:tr>
          </w:tbl>
          <w:p w14:paraId="708A7E8C" w14:textId="77777777" w:rsidR="005322BD" w:rsidRDefault="005322BD" w:rsidP="005322BD">
            <w:pPr>
              <w:pStyle w:val="EMPTYCELLSTYLE"/>
            </w:pPr>
          </w:p>
        </w:tc>
      </w:tr>
      <w:tr w:rsidR="005322BD" w14:paraId="517A47F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9F7D60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ED3FB7E"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4563C5F9" w14:textId="77777777" w:rsidR="005322BD" w:rsidRDefault="005322BD" w:rsidP="005322BD">
                  <w:pPr>
                    <w:pStyle w:val="UvjetniStil"/>
                  </w:pPr>
                  <w:r>
                    <w:rPr>
                      <w:sz w:val="16"/>
                    </w:rPr>
                    <w:t>Ostale naknade građanima i kućanstvima iz proračuna</w:t>
                  </w:r>
                </w:p>
              </w:tc>
              <w:tc>
                <w:tcPr>
                  <w:tcW w:w="2500" w:type="dxa"/>
                </w:tcPr>
                <w:p w14:paraId="1FAEB9F3" w14:textId="77777777" w:rsidR="005322BD" w:rsidRDefault="005322BD" w:rsidP="005322BD">
                  <w:pPr>
                    <w:pStyle w:val="EMPTYCELLSTYLE"/>
                  </w:pPr>
                </w:p>
              </w:tc>
              <w:tc>
                <w:tcPr>
                  <w:tcW w:w="1300" w:type="dxa"/>
                  <w:tcMar>
                    <w:top w:w="40" w:type="dxa"/>
                    <w:left w:w="0" w:type="dxa"/>
                    <w:bottom w:w="40" w:type="dxa"/>
                    <w:right w:w="0" w:type="dxa"/>
                  </w:tcMar>
                </w:tcPr>
                <w:p w14:paraId="0D20669D" w14:textId="77777777" w:rsidR="005322BD" w:rsidRDefault="005322BD" w:rsidP="005322BD">
                  <w:pPr>
                    <w:pStyle w:val="UvjetniStil"/>
                    <w:jc w:val="right"/>
                  </w:pPr>
                  <w:r>
                    <w:rPr>
                      <w:sz w:val="16"/>
                    </w:rPr>
                    <w:t>110.000,00</w:t>
                  </w:r>
                </w:p>
              </w:tc>
              <w:tc>
                <w:tcPr>
                  <w:tcW w:w="1300" w:type="dxa"/>
                  <w:tcMar>
                    <w:top w:w="40" w:type="dxa"/>
                    <w:left w:w="0" w:type="dxa"/>
                    <w:bottom w:w="40" w:type="dxa"/>
                    <w:right w:w="0" w:type="dxa"/>
                  </w:tcMar>
                </w:tcPr>
                <w:p w14:paraId="2F0D4584" w14:textId="77777777" w:rsidR="005322BD" w:rsidRDefault="005322BD" w:rsidP="005322BD">
                  <w:pPr>
                    <w:pStyle w:val="UvjetniStil"/>
                    <w:jc w:val="right"/>
                  </w:pPr>
                  <w:r>
                    <w:rPr>
                      <w:sz w:val="16"/>
                    </w:rPr>
                    <w:t>111.650,00</w:t>
                  </w:r>
                </w:p>
              </w:tc>
              <w:tc>
                <w:tcPr>
                  <w:tcW w:w="1300" w:type="dxa"/>
                  <w:tcMar>
                    <w:top w:w="40" w:type="dxa"/>
                    <w:left w:w="0" w:type="dxa"/>
                    <w:bottom w:w="40" w:type="dxa"/>
                    <w:right w:w="0" w:type="dxa"/>
                  </w:tcMar>
                </w:tcPr>
                <w:p w14:paraId="2B30A070" w14:textId="77777777" w:rsidR="005322BD" w:rsidRDefault="005322BD" w:rsidP="005322BD">
                  <w:pPr>
                    <w:pStyle w:val="UvjetniStil"/>
                    <w:jc w:val="right"/>
                  </w:pPr>
                  <w:r>
                    <w:rPr>
                      <w:sz w:val="16"/>
                    </w:rPr>
                    <w:t>113.300,00</w:t>
                  </w:r>
                </w:p>
              </w:tc>
              <w:tc>
                <w:tcPr>
                  <w:tcW w:w="700" w:type="dxa"/>
                  <w:tcMar>
                    <w:top w:w="40" w:type="dxa"/>
                    <w:left w:w="0" w:type="dxa"/>
                    <w:bottom w:w="40" w:type="dxa"/>
                    <w:right w:w="0" w:type="dxa"/>
                  </w:tcMar>
                </w:tcPr>
                <w:p w14:paraId="0387A71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622760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3178FE2" w14:textId="77777777" w:rsidR="005322BD" w:rsidRDefault="005322BD" w:rsidP="005322BD">
                  <w:pPr>
                    <w:pStyle w:val="UvjetniStil"/>
                    <w:jc w:val="right"/>
                  </w:pPr>
                  <w:r>
                    <w:rPr>
                      <w:sz w:val="16"/>
                    </w:rPr>
                    <w:t>103,00</w:t>
                  </w:r>
                </w:p>
              </w:tc>
            </w:tr>
          </w:tbl>
          <w:p w14:paraId="63DA8702" w14:textId="77777777" w:rsidR="005322BD" w:rsidRDefault="005322BD" w:rsidP="005322BD">
            <w:pPr>
              <w:pStyle w:val="EMPTYCELLSTYLE"/>
            </w:pPr>
          </w:p>
        </w:tc>
      </w:tr>
      <w:tr w:rsidR="005322BD" w14:paraId="59E6246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EC529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27D2AE" w14:textId="77777777" w:rsidR="005322BD" w:rsidRDefault="005322BD" w:rsidP="005322BD">
                  <w:pPr>
                    <w:pStyle w:val="prog3"/>
                  </w:pPr>
                  <w:r>
                    <w:rPr>
                      <w:sz w:val="16"/>
                    </w:rPr>
                    <w:t>Aktivnost A100040 Sufinanciranje Bibliobusa na području Općine Gračac</w:t>
                  </w:r>
                </w:p>
              </w:tc>
              <w:tc>
                <w:tcPr>
                  <w:tcW w:w="2020" w:type="dxa"/>
                </w:tcPr>
                <w:p w14:paraId="21CA320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4EE280F" w14:textId="77777777" w:rsidR="005322BD" w:rsidRDefault="005322BD" w:rsidP="005322BD">
                  <w:pPr>
                    <w:pStyle w:val="prog3"/>
                    <w:jc w:val="right"/>
                  </w:pPr>
                  <w:r>
                    <w:rPr>
                      <w:sz w:val="16"/>
                    </w:rPr>
                    <w:t>5.000,00</w:t>
                  </w:r>
                </w:p>
              </w:tc>
              <w:tc>
                <w:tcPr>
                  <w:tcW w:w="1300" w:type="dxa"/>
                  <w:shd w:val="clear" w:color="auto" w:fill="FFFFFF"/>
                  <w:tcMar>
                    <w:top w:w="0" w:type="dxa"/>
                    <w:left w:w="0" w:type="dxa"/>
                    <w:bottom w:w="0" w:type="dxa"/>
                    <w:right w:w="0" w:type="dxa"/>
                  </w:tcMar>
                  <w:vAlign w:val="center"/>
                </w:tcPr>
                <w:p w14:paraId="1F83A869" w14:textId="77777777" w:rsidR="005322BD" w:rsidRDefault="005322BD" w:rsidP="005322BD">
                  <w:pPr>
                    <w:pStyle w:val="prog3"/>
                    <w:jc w:val="right"/>
                  </w:pPr>
                  <w:r>
                    <w:rPr>
                      <w:sz w:val="16"/>
                    </w:rPr>
                    <w:t>5.075,00</w:t>
                  </w:r>
                </w:p>
              </w:tc>
              <w:tc>
                <w:tcPr>
                  <w:tcW w:w="1300" w:type="dxa"/>
                  <w:shd w:val="clear" w:color="auto" w:fill="FFFFFF"/>
                  <w:tcMar>
                    <w:top w:w="0" w:type="dxa"/>
                    <w:left w:w="0" w:type="dxa"/>
                    <w:bottom w:w="0" w:type="dxa"/>
                    <w:right w:w="0" w:type="dxa"/>
                  </w:tcMar>
                  <w:vAlign w:val="center"/>
                </w:tcPr>
                <w:p w14:paraId="18E07945" w14:textId="77777777" w:rsidR="005322BD" w:rsidRDefault="005322BD" w:rsidP="005322BD">
                  <w:pPr>
                    <w:pStyle w:val="prog3"/>
                    <w:jc w:val="right"/>
                  </w:pPr>
                  <w:r>
                    <w:rPr>
                      <w:sz w:val="16"/>
                    </w:rPr>
                    <w:t>5.150,00</w:t>
                  </w:r>
                </w:p>
              </w:tc>
              <w:tc>
                <w:tcPr>
                  <w:tcW w:w="700" w:type="dxa"/>
                  <w:shd w:val="clear" w:color="auto" w:fill="FFFFFF"/>
                  <w:tcMar>
                    <w:top w:w="0" w:type="dxa"/>
                    <w:left w:w="0" w:type="dxa"/>
                    <w:bottom w:w="0" w:type="dxa"/>
                    <w:right w:w="0" w:type="dxa"/>
                  </w:tcMar>
                  <w:vAlign w:val="center"/>
                </w:tcPr>
                <w:p w14:paraId="76991D96"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B10F54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049FAE3F" w14:textId="77777777" w:rsidR="005322BD" w:rsidRDefault="005322BD" w:rsidP="005322BD">
                  <w:pPr>
                    <w:pStyle w:val="prog3"/>
                    <w:jc w:val="right"/>
                  </w:pPr>
                  <w:r>
                    <w:rPr>
                      <w:sz w:val="16"/>
                    </w:rPr>
                    <w:t>103,00</w:t>
                  </w:r>
                </w:p>
              </w:tc>
            </w:tr>
          </w:tbl>
          <w:p w14:paraId="112880E9" w14:textId="77777777" w:rsidR="005322BD" w:rsidRDefault="005322BD" w:rsidP="005322BD">
            <w:pPr>
              <w:pStyle w:val="EMPTYCELLSTYLE"/>
            </w:pPr>
          </w:p>
        </w:tc>
      </w:tr>
      <w:tr w:rsidR="005322BD" w14:paraId="0CB61F4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E2649E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D0FD211" w14:textId="77777777" w:rsidR="005322BD" w:rsidRDefault="005322BD" w:rsidP="005322BD">
                  <w:pPr>
                    <w:pStyle w:val="izv1"/>
                  </w:pPr>
                  <w:r>
                    <w:rPr>
                      <w:sz w:val="16"/>
                    </w:rPr>
                    <w:t>Izvor 1. OPĆI PRIHODI I PRIMICI</w:t>
                  </w:r>
                </w:p>
              </w:tc>
              <w:tc>
                <w:tcPr>
                  <w:tcW w:w="2020" w:type="dxa"/>
                </w:tcPr>
                <w:p w14:paraId="12FAD50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BCB5B50" w14:textId="77777777" w:rsidR="005322BD" w:rsidRDefault="005322BD" w:rsidP="005322BD">
                  <w:pPr>
                    <w:pStyle w:val="izv1"/>
                    <w:jc w:val="right"/>
                  </w:pPr>
                  <w:r>
                    <w:rPr>
                      <w:sz w:val="16"/>
                    </w:rPr>
                    <w:t>5.000,00</w:t>
                  </w:r>
                </w:p>
              </w:tc>
              <w:tc>
                <w:tcPr>
                  <w:tcW w:w="1300" w:type="dxa"/>
                  <w:shd w:val="clear" w:color="auto" w:fill="FFFFFF"/>
                  <w:tcMar>
                    <w:top w:w="0" w:type="dxa"/>
                    <w:left w:w="0" w:type="dxa"/>
                    <w:bottom w:w="0" w:type="dxa"/>
                    <w:right w:w="0" w:type="dxa"/>
                  </w:tcMar>
                  <w:vAlign w:val="center"/>
                </w:tcPr>
                <w:p w14:paraId="037AE9E0" w14:textId="77777777" w:rsidR="005322BD" w:rsidRDefault="005322BD" w:rsidP="005322BD">
                  <w:pPr>
                    <w:pStyle w:val="izv1"/>
                    <w:jc w:val="right"/>
                  </w:pPr>
                  <w:r>
                    <w:rPr>
                      <w:sz w:val="16"/>
                    </w:rPr>
                    <w:t>5.075,00</w:t>
                  </w:r>
                </w:p>
              </w:tc>
              <w:tc>
                <w:tcPr>
                  <w:tcW w:w="1300" w:type="dxa"/>
                  <w:shd w:val="clear" w:color="auto" w:fill="FFFFFF"/>
                  <w:tcMar>
                    <w:top w:w="0" w:type="dxa"/>
                    <w:left w:w="0" w:type="dxa"/>
                    <w:bottom w:w="0" w:type="dxa"/>
                    <w:right w:w="0" w:type="dxa"/>
                  </w:tcMar>
                  <w:vAlign w:val="center"/>
                </w:tcPr>
                <w:p w14:paraId="1D6AF9BD" w14:textId="77777777" w:rsidR="005322BD" w:rsidRDefault="005322BD" w:rsidP="005322BD">
                  <w:pPr>
                    <w:pStyle w:val="izv1"/>
                    <w:jc w:val="right"/>
                  </w:pPr>
                  <w:r>
                    <w:rPr>
                      <w:sz w:val="16"/>
                    </w:rPr>
                    <w:t>5.150,00</w:t>
                  </w:r>
                </w:p>
              </w:tc>
              <w:tc>
                <w:tcPr>
                  <w:tcW w:w="700" w:type="dxa"/>
                  <w:shd w:val="clear" w:color="auto" w:fill="FFFFFF"/>
                  <w:tcMar>
                    <w:top w:w="0" w:type="dxa"/>
                    <w:left w:w="0" w:type="dxa"/>
                    <w:bottom w:w="0" w:type="dxa"/>
                    <w:right w:w="0" w:type="dxa"/>
                  </w:tcMar>
                  <w:vAlign w:val="center"/>
                </w:tcPr>
                <w:p w14:paraId="2BFB867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B61CBD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1D687D9" w14:textId="77777777" w:rsidR="005322BD" w:rsidRDefault="005322BD" w:rsidP="005322BD">
                  <w:pPr>
                    <w:pStyle w:val="izv1"/>
                    <w:jc w:val="right"/>
                  </w:pPr>
                  <w:r>
                    <w:rPr>
                      <w:sz w:val="16"/>
                    </w:rPr>
                    <w:t>103,00</w:t>
                  </w:r>
                </w:p>
              </w:tc>
            </w:tr>
          </w:tbl>
          <w:p w14:paraId="5DEDF3FD" w14:textId="77777777" w:rsidR="005322BD" w:rsidRDefault="005322BD" w:rsidP="005322BD">
            <w:pPr>
              <w:pStyle w:val="EMPTYCELLSTYLE"/>
            </w:pPr>
          </w:p>
        </w:tc>
      </w:tr>
      <w:tr w:rsidR="005322BD" w14:paraId="7072997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3C6B4F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1DAD5FD" w14:textId="77777777" w:rsidR="005322BD" w:rsidRDefault="005322BD" w:rsidP="005322BD">
                  <w:pPr>
                    <w:pStyle w:val="izv2"/>
                  </w:pPr>
                  <w:r>
                    <w:rPr>
                      <w:sz w:val="16"/>
                    </w:rPr>
                    <w:t>Izvor 1.1. Prihodi od poreza</w:t>
                  </w:r>
                </w:p>
              </w:tc>
              <w:tc>
                <w:tcPr>
                  <w:tcW w:w="2020" w:type="dxa"/>
                </w:tcPr>
                <w:p w14:paraId="035013A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20F48E9" w14:textId="77777777" w:rsidR="005322BD" w:rsidRDefault="005322BD" w:rsidP="005322BD">
                  <w:pPr>
                    <w:pStyle w:val="izv2"/>
                    <w:jc w:val="right"/>
                  </w:pPr>
                  <w:r>
                    <w:rPr>
                      <w:sz w:val="16"/>
                    </w:rPr>
                    <w:t>5.000,00</w:t>
                  </w:r>
                </w:p>
              </w:tc>
              <w:tc>
                <w:tcPr>
                  <w:tcW w:w="1300" w:type="dxa"/>
                  <w:shd w:val="clear" w:color="auto" w:fill="FFFFFF"/>
                  <w:tcMar>
                    <w:top w:w="0" w:type="dxa"/>
                    <w:left w:w="0" w:type="dxa"/>
                    <w:bottom w:w="0" w:type="dxa"/>
                    <w:right w:w="0" w:type="dxa"/>
                  </w:tcMar>
                  <w:vAlign w:val="center"/>
                </w:tcPr>
                <w:p w14:paraId="0F6CD88F" w14:textId="77777777" w:rsidR="005322BD" w:rsidRDefault="005322BD" w:rsidP="005322BD">
                  <w:pPr>
                    <w:pStyle w:val="izv2"/>
                    <w:jc w:val="right"/>
                  </w:pPr>
                  <w:r>
                    <w:rPr>
                      <w:sz w:val="16"/>
                    </w:rPr>
                    <w:t>5.075,00</w:t>
                  </w:r>
                </w:p>
              </w:tc>
              <w:tc>
                <w:tcPr>
                  <w:tcW w:w="1300" w:type="dxa"/>
                  <w:shd w:val="clear" w:color="auto" w:fill="FFFFFF"/>
                  <w:tcMar>
                    <w:top w:w="0" w:type="dxa"/>
                    <w:left w:w="0" w:type="dxa"/>
                    <w:bottom w:w="0" w:type="dxa"/>
                    <w:right w:w="0" w:type="dxa"/>
                  </w:tcMar>
                  <w:vAlign w:val="center"/>
                </w:tcPr>
                <w:p w14:paraId="5DBC9C1F" w14:textId="77777777" w:rsidR="005322BD" w:rsidRDefault="005322BD" w:rsidP="005322BD">
                  <w:pPr>
                    <w:pStyle w:val="izv2"/>
                    <w:jc w:val="right"/>
                  </w:pPr>
                  <w:r>
                    <w:rPr>
                      <w:sz w:val="16"/>
                    </w:rPr>
                    <w:t>5.150,00</w:t>
                  </w:r>
                </w:p>
              </w:tc>
              <w:tc>
                <w:tcPr>
                  <w:tcW w:w="700" w:type="dxa"/>
                  <w:shd w:val="clear" w:color="auto" w:fill="FFFFFF"/>
                  <w:tcMar>
                    <w:top w:w="0" w:type="dxa"/>
                    <w:left w:w="0" w:type="dxa"/>
                    <w:bottom w:w="0" w:type="dxa"/>
                    <w:right w:w="0" w:type="dxa"/>
                  </w:tcMar>
                  <w:vAlign w:val="center"/>
                </w:tcPr>
                <w:p w14:paraId="27BE379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7686085"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A4BAA08" w14:textId="77777777" w:rsidR="005322BD" w:rsidRDefault="005322BD" w:rsidP="005322BD">
                  <w:pPr>
                    <w:pStyle w:val="izv2"/>
                    <w:jc w:val="right"/>
                  </w:pPr>
                  <w:r>
                    <w:rPr>
                      <w:sz w:val="16"/>
                    </w:rPr>
                    <w:t>103,00</w:t>
                  </w:r>
                </w:p>
              </w:tc>
            </w:tr>
          </w:tbl>
          <w:p w14:paraId="4919738C" w14:textId="77777777" w:rsidR="005322BD" w:rsidRDefault="005322BD" w:rsidP="005322BD">
            <w:pPr>
              <w:pStyle w:val="EMPTYCELLSTYLE"/>
            </w:pPr>
          </w:p>
        </w:tc>
      </w:tr>
      <w:tr w:rsidR="005322BD" w14:paraId="2DC9F86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430AFE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775B793" w14:textId="77777777" w:rsidR="005322BD" w:rsidRDefault="005322BD" w:rsidP="005322BD">
                  <w:pPr>
                    <w:pStyle w:val="fun3"/>
                  </w:pPr>
                  <w:r>
                    <w:rPr>
                      <w:sz w:val="16"/>
                    </w:rPr>
                    <w:t>FUNKCIJSKA KLASIFIKACIJA 0860 Rashodi za rekreaciju, kulturu i religiju koji nisu drugdje svrstani</w:t>
                  </w:r>
                </w:p>
              </w:tc>
              <w:tc>
                <w:tcPr>
                  <w:tcW w:w="2020" w:type="dxa"/>
                </w:tcPr>
                <w:p w14:paraId="7A108AB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7A5B816" w14:textId="77777777" w:rsidR="005322BD" w:rsidRDefault="005322BD" w:rsidP="005322BD">
                  <w:pPr>
                    <w:pStyle w:val="fun3"/>
                    <w:jc w:val="right"/>
                  </w:pPr>
                  <w:r>
                    <w:rPr>
                      <w:sz w:val="16"/>
                    </w:rPr>
                    <w:t>5.000,00</w:t>
                  </w:r>
                </w:p>
              </w:tc>
              <w:tc>
                <w:tcPr>
                  <w:tcW w:w="1300" w:type="dxa"/>
                  <w:shd w:val="clear" w:color="auto" w:fill="FFFFFF"/>
                  <w:tcMar>
                    <w:top w:w="0" w:type="dxa"/>
                    <w:left w:w="0" w:type="dxa"/>
                    <w:bottom w:w="0" w:type="dxa"/>
                    <w:right w:w="0" w:type="dxa"/>
                  </w:tcMar>
                  <w:vAlign w:val="center"/>
                </w:tcPr>
                <w:p w14:paraId="5B9413B5" w14:textId="77777777" w:rsidR="005322BD" w:rsidRDefault="005322BD" w:rsidP="005322BD">
                  <w:pPr>
                    <w:pStyle w:val="fun3"/>
                    <w:jc w:val="right"/>
                  </w:pPr>
                  <w:r>
                    <w:rPr>
                      <w:sz w:val="16"/>
                    </w:rPr>
                    <w:t>5.075,00</w:t>
                  </w:r>
                </w:p>
              </w:tc>
              <w:tc>
                <w:tcPr>
                  <w:tcW w:w="1300" w:type="dxa"/>
                  <w:shd w:val="clear" w:color="auto" w:fill="FFFFFF"/>
                  <w:tcMar>
                    <w:top w:w="0" w:type="dxa"/>
                    <w:left w:w="0" w:type="dxa"/>
                    <w:bottom w:w="0" w:type="dxa"/>
                    <w:right w:w="0" w:type="dxa"/>
                  </w:tcMar>
                  <w:vAlign w:val="center"/>
                </w:tcPr>
                <w:p w14:paraId="5AC50049" w14:textId="77777777" w:rsidR="005322BD" w:rsidRDefault="005322BD" w:rsidP="005322BD">
                  <w:pPr>
                    <w:pStyle w:val="fun3"/>
                    <w:jc w:val="right"/>
                  </w:pPr>
                  <w:r>
                    <w:rPr>
                      <w:sz w:val="16"/>
                    </w:rPr>
                    <w:t>5.150,00</w:t>
                  </w:r>
                </w:p>
              </w:tc>
              <w:tc>
                <w:tcPr>
                  <w:tcW w:w="700" w:type="dxa"/>
                  <w:shd w:val="clear" w:color="auto" w:fill="FFFFFF"/>
                  <w:tcMar>
                    <w:top w:w="0" w:type="dxa"/>
                    <w:left w:w="0" w:type="dxa"/>
                    <w:bottom w:w="0" w:type="dxa"/>
                    <w:right w:w="0" w:type="dxa"/>
                  </w:tcMar>
                  <w:vAlign w:val="center"/>
                </w:tcPr>
                <w:p w14:paraId="52A8E22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3FA13F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BDCE457" w14:textId="77777777" w:rsidR="005322BD" w:rsidRDefault="005322BD" w:rsidP="005322BD">
                  <w:pPr>
                    <w:pStyle w:val="fun3"/>
                    <w:jc w:val="right"/>
                  </w:pPr>
                  <w:r>
                    <w:rPr>
                      <w:sz w:val="16"/>
                    </w:rPr>
                    <w:t>103,00</w:t>
                  </w:r>
                </w:p>
              </w:tc>
            </w:tr>
          </w:tbl>
          <w:p w14:paraId="5AD80F26" w14:textId="77777777" w:rsidR="005322BD" w:rsidRDefault="005322BD" w:rsidP="005322BD">
            <w:pPr>
              <w:pStyle w:val="EMPTYCELLSTYLE"/>
            </w:pPr>
          </w:p>
        </w:tc>
      </w:tr>
      <w:tr w:rsidR="005322BD" w14:paraId="231F8A9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085800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4C3C5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FB3F87F" w14:textId="77777777" w:rsidR="005322BD" w:rsidRDefault="005322BD" w:rsidP="005322BD">
                  <w:pPr>
                    <w:pStyle w:val="UvjetniStil10"/>
                  </w:pPr>
                  <w:r>
                    <w:rPr>
                      <w:sz w:val="16"/>
                    </w:rPr>
                    <w:t>Rashodi poslovanja</w:t>
                  </w:r>
                </w:p>
              </w:tc>
              <w:tc>
                <w:tcPr>
                  <w:tcW w:w="2500" w:type="dxa"/>
                </w:tcPr>
                <w:p w14:paraId="16511BFF" w14:textId="77777777" w:rsidR="005322BD" w:rsidRDefault="005322BD" w:rsidP="005322BD">
                  <w:pPr>
                    <w:pStyle w:val="EMPTYCELLSTYLE"/>
                  </w:pPr>
                </w:p>
              </w:tc>
              <w:tc>
                <w:tcPr>
                  <w:tcW w:w="1300" w:type="dxa"/>
                  <w:tcMar>
                    <w:top w:w="40" w:type="dxa"/>
                    <w:left w:w="0" w:type="dxa"/>
                    <w:bottom w:w="40" w:type="dxa"/>
                    <w:right w:w="0" w:type="dxa"/>
                  </w:tcMar>
                </w:tcPr>
                <w:p w14:paraId="40ABC2C7" w14:textId="77777777" w:rsidR="005322BD" w:rsidRDefault="005322BD" w:rsidP="005322BD">
                  <w:pPr>
                    <w:pStyle w:val="UvjetniStil10"/>
                    <w:jc w:val="right"/>
                  </w:pPr>
                  <w:r>
                    <w:rPr>
                      <w:sz w:val="16"/>
                    </w:rPr>
                    <w:t>5.000,00</w:t>
                  </w:r>
                </w:p>
              </w:tc>
              <w:tc>
                <w:tcPr>
                  <w:tcW w:w="1300" w:type="dxa"/>
                  <w:tcMar>
                    <w:top w:w="40" w:type="dxa"/>
                    <w:left w:w="0" w:type="dxa"/>
                    <w:bottom w:w="40" w:type="dxa"/>
                    <w:right w:w="0" w:type="dxa"/>
                  </w:tcMar>
                </w:tcPr>
                <w:p w14:paraId="185C2E87" w14:textId="77777777" w:rsidR="005322BD" w:rsidRDefault="005322BD" w:rsidP="005322BD">
                  <w:pPr>
                    <w:pStyle w:val="UvjetniStil10"/>
                    <w:jc w:val="right"/>
                  </w:pPr>
                  <w:r>
                    <w:rPr>
                      <w:sz w:val="16"/>
                    </w:rPr>
                    <w:t>5.075,00</w:t>
                  </w:r>
                </w:p>
              </w:tc>
              <w:tc>
                <w:tcPr>
                  <w:tcW w:w="1300" w:type="dxa"/>
                  <w:tcMar>
                    <w:top w:w="40" w:type="dxa"/>
                    <w:left w:w="0" w:type="dxa"/>
                    <w:bottom w:w="40" w:type="dxa"/>
                    <w:right w:w="0" w:type="dxa"/>
                  </w:tcMar>
                </w:tcPr>
                <w:p w14:paraId="2371A98A" w14:textId="77777777" w:rsidR="005322BD" w:rsidRDefault="005322BD" w:rsidP="005322BD">
                  <w:pPr>
                    <w:pStyle w:val="UvjetniStil10"/>
                    <w:jc w:val="right"/>
                  </w:pPr>
                  <w:r>
                    <w:rPr>
                      <w:sz w:val="16"/>
                    </w:rPr>
                    <w:t>5.150,00</w:t>
                  </w:r>
                </w:p>
              </w:tc>
              <w:tc>
                <w:tcPr>
                  <w:tcW w:w="700" w:type="dxa"/>
                  <w:tcMar>
                    <w:top w:w="40" w:type="dxa"/>
                    <w:left w:w="0" w:type="dxa"/>
                    <w:bottom w:w="40" w:type="dxa"/>
                    <w:right w:w="0" w:type="dxa"/>
                  </w:tcMar>
                </w:tcPr>
                <w:p w14:paraId="5A81EB5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52DA0F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28557CA" w14:textId="77777777" w:rsidR="005322BD" w:rsidRDefault="005322BD" w:rsidP="005322BD">
                  <w:pPr>
                    <w:pStyle w:val="UvjetniStil10"/>
                    <w:jc w:val="right"/>
                  </w:pPr>
                  <w:r>
                    <w:rPr>
                      <w:sz w:val="16"/>
                    </w:rPr>
                    <w:t>103,00</w:t>
                  </w:r>
                </w:p>
              </w:tc>
            </w:tr>
          </w:tbl>
          <w:p w14:paraId="2C8C72DE" w14:textId="77777777" w:rsidR="005322BD" w:rsidRDefault="005322BD" w:rsidP="005322BD">
            <w:pPr>
              <w:pStyle w:val="EMPTYCELLSTYLE"/>
            </w:pPr>
          </w:p>
        </w:tc>
      </w:tr>
      <w:tr w:rsidR="005322BD" w14:paraId="551709A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42F97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C147177"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75194F6" w14:textId="77777777" w:rsidR="005322BD" w:rsidRDefault="005322BD" w:rsidP="005322BD">
                  <w:pPr>
                    <w:pStyle w:val="UvjetniStil10"/>
                  </w:pPr>
                  <w:r>
                    <w:rPr>
                      <w:sz w:val="16"/>
                    </w:rPr>
                    <w:t>Materijalni rashodi</w:t>
                  </w:r>
                </w:p>
              </w:tc>
              <w:tc>
                <w:tcPr>
                  <w:tcW w:w="2500" w:type="dxa"/>
                </w:tcPr>
                <w:p w14:paraId="5FCC53B8" w14:textId="77777777" w:rsidR="005322BD" w:rsidRDefault="005322BD" w:rsidP="005322BD">
                  <w:pPr>
                    <w:pStyle w:val="EMPTYCELLSTYLE"/>
                  </w:pPr>
                </w:p>
              </w:tc>
              <w:tc>
                <w:tcPr>
                  <w:tcW w:w="1300" w:type="dxa"/>
                  <w:tcMar>
                    <w:top w:w="40" w:type="dxa"/>
                    <w:left w:w="0" w:type="dxa"/>
                    <w:bottom w:w="40" w:type="dxa"/>
                    <w:right w:w="0" w:type="dxa"/>
                  </w:tcMar>
                </w:tcPr>
                <w:p w14:paraId="3CB49615" w14:textId="77777777" w:rsidR="005322BD" w:rsidRDefault="005322BD" w:rsidP="005322BD">
                  <w:pPr>
                    <w:pStyle w:val="UvjetniStil10"/>
                    <w:jc w:val="right"/>
                  </w:pPr>
                  <w:r>
                    <w:rPr>
                      <w:sz w:val="16"/>
                    </w:rPr>
                    <w:t>5.000,00</w:t>
                  </w:r>
                </w:p>
              </w:tc>
              <w:tc>
                <w:tcPr>
                  <w:tcW w:w="1300" w:type="dxa"/>
                  <w:tcMar>
                    <w:top w:w="40" w:type="dxa"/>
                    <w:left w:w="0" w:type="dxa"/>
                    <w:bottom w:w="40" w:type="dxa"/>
                    <w:right w:w="0" w:type="dxa"/>
                  </w:tcMar>
                </w:tcPr>
                <w:p w14:paraId="76EE6E1B" w14:textId="77777777" w:rsidR="005322BD" w:rsidRDefault="005322BD" w:rsidP="005322BD">
                  <w:pPr>
                    <w:pStyle w:val="UvjetniStil10"/>
                    <w:jc w:val="right"/>
                  </w:pPr>
                  <w:r>
                    <w:rPr>
                      <w:sz w:val="16"/>
                    </w:rPr>
                    <w:t>5.075,00</w:t>
                  </w:r>
                </w:p>
              </w:tc>
              <w:tc>
                <w:tcPr>
                  <w:tcW w:w="1300" w:type="dxa"/>
                  <w:tcMar>
                    <w:top w:w="40" w:type="dxa"/>
                    <w:left w:w="0" w:type="dxa"/>
                    <w:bottom w:w="40" w:type="dxa"/>
                    <w:right w:w="0" w:type="dxa"/>
                  </w:tcMar>
                </w:tcPr>
                <w:p w14:paraId="3402F0C7" w14:textId="77777777" w:rsidR="005322BD" w:rsidRDefault="005322BD" w:rsidP="005322BD">
                  <w:pPr>
                    <w:pStyle w:val="UvjetniStil10"/>
                    <w:jc w:val="right"/>
                  </w:pPr>
                  <w:r>
                    <w:rPr>
                      <w:sz w:val="16"/>
                    </w:rPr>
                    <w:t>5.150,00</w:t>
                  </w:r>
                </w:p>
              </w:tc>
              <w:tc>
                <w:tcPr>
                  <w:tcW w:w="700" w:type="dxa"/>
                  <w:tcMar>
                    <w:top w:w="40" w:type="dxa"/>
                    <w:left w:w="0" w:type="dxa"/>
                    <w:bottom w:w="40" w:type="dxa"/>
                    <w:right w:w="0" w:type="dxa"/>
                  </w:tcMar>
                </w:tcPr>
                <w:p w14:paraId="6FDBDC9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0AA153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7FDF8E9" w14:textId="77777777" w:rsidR="005322BD" w:rsidRDefault="005322BD" w:rsidP="005322BD">
                  <w:pPr>
                    <w:pStyle w:val="UvjetniStil10"/>
                    <w:jc w:val="right"/>
                  </w:pPr>
                  <w:r>
                    <w:rPr>
                      <w:sz w:val="16"/>
                    </w:rPr>
                    <w:t>103,00</w:t>
                  </w:r>
                </w:p>
              </w:tc>
            </w:tr>
          </w:tbl>
          <w:p w14:paraId="5569C0D2" w14:textId="77777777" w:rsidR="005322BD" w:rsidRDefault="005322BD" w:rsidP="005322BD">
            <w:pPr>
              <w:pStyle w:val="EMPTYCELLSTYLE"/>
            </w:pPr>
          </w:p>
        </w:tc>
      </w:tr>
      <w:tr w:rsidR="005322BD" w14:paraId="195C846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63CC3C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FDA7C45"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2BDE6824" w14:textId="77777777" w:rsidR="005322BD" w:rsidRDefault="005322BD" w:rsidP="005322BD">
                  <w:pPr>
                    <w:pStyle w:val="UvjetniStil"/>
                  </w:pPr>
                  <w:r>
                    <w:rPr>
                      <w:sz w:val="16"/>
                    </w:rPr>
                    <w:t>Ostali nespomenuti rashodi poslovanja</w:t>
                  </w:r>
                </w:p>
              </w:tc>
              <w:tc>
                <w:tcPr>
                  <w:tcW w:w="2500" w:type="dxa"/>
                </w:tcPr>
                <w:p w14:paraId="0E4DF756" w14:textId="77777777" w:rsidR="005322BD" w:rsidRDefault="005322BD" w:rsidP="005322BD">
                  <w:pPr>
                    <w:pStyle w:val="EMPTYCELLSTYLE"/>
                  </w:pPr>
                </w:p>
              </w:tc>
              <w:tc>
                <w:tcPr>
                  <w:tcW w:w="1300" w:type="dxa"/>
                  <w:tcMar>
                    <w:top w:w="40" w:type="dxa"/>
                    <w:left w:w="0" w:type="dxa"/>
                    <w:bottom w:w="40" w:type="dxa"/>
                    <w:right w:w="0" w:type="dxa"/>
                  </w:tcMar>
                </w:tcPr>
                <w:p w14:paraId="601651F1" w14:textId="77777777" w:rsidR="005322BD" w:rsidRDefault="005322BD" w:rsidP="005322BD">
                  <w:pPr>
                    <w:pStyle w:val="UvjetniStil"/>
                    <w:jc w:val="right"/>
                  </w:pPr>
                  <w:r>
                    <w:rPr>
                      <w:sz w:val="16"/>
                    </w:rPr>
                    <w:t>5.000,00</w:t>
                  </w:r>
                </w:p>
              </w:tc>
              <w:tc>
                <w:tcPr>
                  <w:tcW w:w="1300" w:type="dxa"/>
                  <w:tcMar>
                    <w:top w:w="40" w:type="dxa"/>
                    <w:left w:w="0" w:type="dxa"/>
                    <w:bottom w:w="40" w:type="dxa"/>
                    <w:right w:w="0" w:type="dxa"/>
                  </w:tcMar>
                </w:tcPr>
                <w:p w14:paraId="53527120" w14:textId="77777777" w:rsidR="005322BD" w:rsidRDefault="005322BD" w:rsidP="005322BD">
                  <w:pPr>
                    <w:pStyle w:val="UvjetniStil"/>
                    <w:jc w:val="right"/>
                  </w:pPr>
                  <w:r>
                    <w:rPr>
                      <w:sz w:val="16"/>
                    </w:rPr>
                    <w:t>5.075,00</w:t>
                  </w:r>
                </w:p>
              </w:tc>
              <w:tc>
                <w:tcPr>
                  <w:tcW w:w="1300" w:type="dxa"/>
                  <w:tcMar>
                    <w:top w:w="40" w:type="dxa"/>
                    <w:left w:w="0" w:type="dxa"/>
                    <w:bottom w:w="40" w:type="dxa"/>
                    <w:right w:w="0" w:type="dxa"/>
                  </w:tcMar>
                </w:tcPr>
                <w:p w14:paraId="1CCACC04" w14:textId="77777777" w:rsidR="005322BD" w:rsidRDefault="005322BD" w:rsidP="005322BD">
                  <w:pPr>
                    <w:pStyle w:val="UvjetniStil"/>
                    <w:jc w:val="right"/>
                  </w:pPr>
                  <w:r>
                    <w:rPr>
                      <w:sz w:val="16"/>
                    </w:rPr>
                    <w:t>5.150,00</w:t>
                  </w:r>
                </w:p>
              </w:tc>
              <w:tc>
                <w:tcPr>
                  <w:tcW w:w="700" w:type="dxa"/>
                  <w:tcMar>
                    <w:top w:w="40" w:type="dxa"/>
                    <w:left w:w="0" w:type="dxa"/>
                    <w:bottom w:w="40" w:type="dxa"/>
                    <w:right w:w="0" w:type="dxa"/>
                  </w:tcMar>
                </w:tcPr>
                <w:p w14:paraId="2B0184C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450940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24B8511" w14:textId="77777777" w:rsidR="005322BD" w:rsidRDefault="005322BD" w:rsidP="005322BD">
                  <w:pPr>
                    <w:pStyle w:val="UvjetniStil"/>
                    <w:jc w:val="right"/>
                  </w:pPr>
                  <w:r>
                    <w:rPr>
                      <w:sz w:val="16"/>
                    </w:rPr>
                    <w:t>103,00</w:t>
                  </w:r>
                </w:p>
              </w:tc>
            </w:tr>
          </w:tbl>
          <w:p w14:paraId="542E9023" w14:textId="77777777" w:rsidR="005322BD" w:rsidRDefault="005322BD" w:rsidP="005322BD">
            <w:pPr>
              <w:pStyle w:val="EMPTYCELLSTYLE"/>
            </w:pPr>
          </w:p>
        </w:tc>
      </w:tr>
      <w:tr w:rsidR="005322BD" w14:paraId="77C2C3E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050D2D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513127" w14:textId="77777777" w:rsidR="005322BD" w:rsidRDefault="005322BD" w:rsidP="005322BD">
                  <w:pPr>
                    <w:pStyle w:val="prog3"/>
                  </w:pPr>
                  <w:r>
                    <w:rPr>
                      <w:sz w:val="16"/>
                    </w:rPr>
                    <w:t>Aktivnost A100041 Prijevoz predškolske djece</w:t>
                  </w:r>
                </w:p>
              </w:tc>
              <w:tc>
                <w:tcPr>
                  <w:tcW w:w="2020" w:type="dxa"/>
                </w:tcPr>
                <w:p w14:paraId="7ED759B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698C1CE"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4D4FC1E5"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07CE41AA"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0EB9D793"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A8FDA7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BBC4285" w14:textId="77777777" w:rsidR="005322BD" w:rsidRDefault="005322BD" w:rsidP="005322BD">
                  <w:pPr>
                    <w:pStyle w:val="prog3"/>
                    <w:jc w:val="right"/>
                  </w:pPr>
                  <w:r>
                    <w:rPr>
                      <w:sz w:val="16"/>
                    </w:rPr>
                    <w:t>103,00</w:t>
                  </w:r>
                </w:p>
              </w:tc>
            </w:tr>
          </w:tbl>
          <w:p w14:paraId="07B64D5E" w14:textId="77777777" w:rsidR="005322BD" w:rsidRDefault="005322BD" w:rsidP="005322BD">
            <w:pPr>
              <w:pStyle w:val="EMPTYCELLSTYLE"/>
            </w:pPr>
          </w:p>
        </w:tc>
      </w:tr>
      <w:tr w:rsidR="005322BD" w14:paraId="771C57C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3F2550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E2239A" w14:textId="77777777" w:rsidR="005322BD" w:rsidRDefault="005322BD" w:rsidP="005322BD">
                  <w:pPr>
                    <w:pStyle w:val="izv1"/>
                  </w:pPr>
                  <w:r>
                    <w:rPr>
                      <w:sz w:val="16"/>
                    </w:rPr>
                    <w:t>Izvor 5. POMOĆI</w:t>
                  </w:r>
                </w:p>
              </w:tc>
              <w:tc>
                <w:tcPr>
                  <w:tcW w:w="2020" w:type="dxa"/>
                </w:tcPr>
                <w:p w14:paraId="4F7C84B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FC3C0A"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45984A7D"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7E6E64D0"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6C1E83B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9B0AD0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9EA7E0C" w14:textId="77777777" w:rsidR="005322BD" w:rsidRDefault="005322BD" w:rsidP="005322BD">
                  <w:pPr>
                    <w:pStyle w:val="izv1"/>
                    <w:jc w:val="right"/>
                  </w:pPr>
                  <w:r>
                    <w:rPr>
                      <w:sz w:val="16"/>
                    </w:rPr>
                    <w:t>103,00</w:t>
                  </w:r>
                </w:p>
              </w:tc>
            </w:tr>
          </w:tbl>
          <w:p w14:paraId="32B57A29" w14:textId="77777777" w:rsidR="005322BD" w:rsidRDefault="005322BD" w:rsidP="005322BD">
            <w:pPr>
              <w:pStyle w:val="EMPTYCELLSTYLE"/>
            </w:pPr>
          </w:p>
        </w:tc>
      </w:tr>
      <w:tr w:rsidR="005322BD" w14:paraId="2F98255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AA752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6041D1" w14:textId="77777777" w:rsidR="005322BD" w:rsidRDefault="005322BD" w:rsidP="005322BD">
                  <w:pPr>
                    <w:pStyle w:val="izv2"/>
                  </w:pPr>
                  <w:r>
                    <w:rPr>
                      <w:sz w:val="16"/>
                    </w:rPr>
                    <w:t>Izvor 5.1. Tekuće pomoći iz državnog proračuna</w:t>
                  </w:r>
                </w:p>
              </w:tc>
              <w:tc>
                <w:tcPr>
                  <w:tcW w:w="2020" w:type="dxa"/>
                </w:tcPr>
                <w:p w14:paraId="28C99E3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9C72255"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477CF0DE"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1F315442"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427A392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5EE4F9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2708BA9" w14:textId="77777777" w:rsidR="005322BD" w:rsidRDefault="005322BD" w:rsidP="005322BD">
                  <w:pPr>
                    <w:pStyle w:val="izv2"/>
                    <w:jc w:val="right"/>
                  </w:pPr>
                  <w:r>
                    <w:rPr>
                      <w:sz w:val="16"/>
                    </w:rPr>
                    <w:t>103,00</w:t>
                  </w:r>
                </w:p>
              </w:tc>
            </w:tr>
          </w:tbl>
          <w:p w14:paraId="505D8A86" w14:textId="77777777" w:rsidR="005322BD" w:rsidRDefault="005322BD" w:rsidP="005322BD">
            <w:pPr>
              <w:pStyle w:val="EMPTYCELLSTYLE"/>
            </w:pPr>
          </w:p>
        </w:tc>
      </w:tr>
      <w:tr w:rsidR="005322BD" w14:paraId="0A42F9E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AAD8A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ADDAC08" w14:textId="77777777" w:rsidR="005322BD" w:rsidRDefault="005322BD" w:rsidP="005322BD">
                  <w:pPr>
                    <w:pStyle w:val="fun3"/>
                  </w:pPr>
                  <w:r>
                    <w:rPr>
                      <w:sz w:val="16"/>
                    </w:rPr>
                    <w:t>FUNKCIJSKA KLASIFIKACIJA 0911 Predškolsko obrazovanje</w:t>
                  </w:r>
                </w:p>
              </w:tc>
              <w:tc>
                <w:tcPr>
                  <w:tcW w:w="2020" w:type="dxa"/>
                </w:tcPr>
                <w:p w14:paraId="251DB3E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F8B8EA3"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27EC0EBC"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25FDFE2B"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1C0C701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436071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7BACF2D" w14:textId="77777777" w:rsidR="005322BD" w:rsidRDefault="005322BD" w:rsidP="005322BD">
                  <w:pPr>
                    <w:pStyle w:val="fun3"/>
                    <w:jc w:val="right"/>
                  </w:pPr>
                  <w:r>
                    <w:rPr>
                      <w:sz w:val="16"/>
                    </w:rPr>
                    <w:t>103,00</w:t>
                  </w:r>
                </w:p>
              </w:tc>
            </w:tr>
          </w:tbl>
          <w:p w14:paraId="09472AD6" w14:textId="77777777" w:rsidR="005322BD" w:rsidRDefault="005322BD" w:rsidP="005322BD">
            <w:pPr>
              <w:pStyle w:val="EMPTYCELLSTYLE"/>
            </w:pPr>
          </w:p>
        </w:tc>
      </w:tr>
      <w:tr w:rsidR="005322BD" w14:paraId="37DF746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14597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6791809"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E9BEF4E" w14:textId="77777777" w:rsidR="005322BD" w:rsidRDefault="005322BD" w:rsidP="005322BD">
                  <w:pPr>
                    <w:pStyle w:val="UvjetniStil10"/>
                  </w:pPr>
                  <w:r>
                    <w:rPr>
                      <w:sz w:val="16"/>
                    </w:rPr>
                    <w:t>Rashodi poslovanja</w:t>
                  </w:r>
                </w:p>
              </w:tc>
              <w:tc>
                <w:tcPr>
                  <w:tcW w:w="2500" w:type="dxa"/>
                </w:tcPr>
                <w:p w14:paraId="2F385B9A" w14:textId="77777777" w:rsidR="005322BD" w:rsidRDefault="005322BD" w:rsidP="005322BD">
                  <w:pPr>
                    <w:pStyle w:val="EMPTYCELLSTYLE"/>
                  </w:pPr>
                </w:p>
              </w:tc>
              <w:tc>
                <w:tcPr>
                  <w:tcW w:w="1300" w:type="dxa"/>
                  <w:tcMar>
                    <w:top w:w="40" w:type="dxa"/>
                    <w:left w:w="0" w:type="dxa"/>
                    <w:bottom w:w="40" w:type="dxa"/>
                    <w:right w:w="0" w:type="dxa"/>
                  </w:tcMar>
                </w:tcPr>
                <w:p w14:paraId="201EFBBD"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5FAC3E80"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6DE6A138"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43C3D0B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A29C6C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FBBAE23" w14:textId="77777777" w:rsidR="005322BD" w:rsidRDefault="005322BD" w:rsidP="005322BD">
                  <w:pPr>
                    <w:pStyle w:val="UvjetniStil10"/>
                    <w:jc w:val="right"/>
                  </w:pPr>
                  <w:r>
                    <w:rPr>
                      <w:sz w:val="16"/>
                    </w:rPr>
                    <w:t>103,00</w:t>
                  </w:r>
                </w:p>
              </w:tc>
            </w:tr>
          </w:tbl>
          <w:p w14:paraId="0DBA1C61" w14:textId="77777777" w:rsidR="005322BD" w:rsidRDefault="005322BD" w:rsidP="005322BD">
            <w:pPr>
              <w:pStyle w:val="EMPTYCELLSTYLE"/>
            </w:pPr>
          </w:p>
        </w:tc>
      </w:tr>
      <w:tr w:rsidR="005322BD" w14:paraId="2B6EFAA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89D300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28171FB"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AFE6681" w14:textId="77777777" w:rsidR="005322BD" w:rsidRDefault="005322BD" w:rsidP="005322BD">
                  <w:pPr>
                    <w:pStyle w:val="UvjetniStil10"/>
                  </w:pPr>
                  <w:r>
                    <w:rPr>
                      <w:sz w:val="16"/>
                    </w:rPr>
                    <w:t>Materijalni rashodi</w:t>
                  </w:r>
                </w:p>
              </w:tc>
              <w:tc>
                <w:tcPr>
                  <w:tcW w:w="2500" w:type="dxa"/>
                </w:tcPr>
                <w:p w14:paraId="5CAF1ECE" w14:textId="77777777" w:rsidR="005322BD" w:rsidRDefault="005322BD" w:rsidP="005322BD">
                  <w:pPr>
                    <w:pStyle w:val="EMPTYCELLSTYLE"/>
                  </w:pPr>
                </w:p>
              </w:tc>
              <w:tc>
                <w:tcPr>
                  <w:tcW w:w="1300" w:type="dxa"/>
                  <w:tcMar>
                    <w:top w:w="40" w:type="dxa"/>
                    <w:left w:w="0" w:type="dxa"/>
                    <w:bottom w:w="40" w:type="dxa"/>
                    <w:right w:w="0" w:type="dxa"/>
                  </w:tcMar>
                </w:tcPr>
                <w:p w14:paraId="453DAAAA"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69C90FD3"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61710A36"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48A19D6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B210FF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E6EB832" w14:textId="77777777" w:rsidR="005322BD" w:rsidRDefault="005322BD" w:rsidP="005322BD">
                  <w:pPr>
                    <w:pStyle w:val="UvjetniStil10"/>
                    <w:jc w:val="right"/>
                  </w:pPr>
                  <w:r>
                    <w:rPr>
                      <w:sz w:val="16"/>
                    </w:rPr>
                    <w:t>103,00</w:t>
                  </w:r>
                </w:p>
              </w:tc>
            </w:tr>
          </w:tbl>
          <w:p w14:paraId="0147680A" w14:textId="77777777" w:rsidR="005322BD" w:rsidRDefault="005322BD" w:rsidP="005322BD">
            <w:pPr>
              <w:pStyle w:val="EMPTYCELLSTYLE"/>
            </w:pPr>
          </w:p>
        </w:tc>
      </w:tr>
      <w:tr w:rsidR="005322BD" w14:paraId="6D80338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82B67B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B92F39F"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F98F204" w14:textId="77777777" w:rsidR="005322BD" w:rsidRDefault="005322BD" w:rsidP="005322BD">
                  <w:pPr>
                    <w:pStyle w:val="UvjetniStil"/>
                  </w:pPr>
                  <w:r>
                    <w:rPr>
                      <w:sz w:val="16"/>
                    </w:rPr>
                    <w:t>Rashodi za usluge</w:t>
                  </w:r>
                </w:p>
              </w:tc>
              <w:tc>
                <w:tcPr>
                  <w:tcW w:w="2500" w:type="dxa"/>
                </w:tcPr>
                <w:p w14:paraId="19895E1E" w14:textId="77777777" w:rsidR="005322BD" w:rsidRDefault="005322BD" w:rsidP="005322BD">
                  <w:pPr>
                    <w:pStyle w:val="EMPTYCELLSTYLE"/>
                  </w:pPr>
                </w:p>
              </w:tc>
              <w:tc>
                <w:tcPr>
                  <w:tcW w:w="1300" w:type="dxa"/>
                  <w:tcMar>
                    <w:top w:w="40" w:type="dxa"/>
                    <w:left w:w="0" w:type="dxa"/>
                    <w:bottom w:w="40" w:type="dxa"/>
                    <w:right w:w="0" w:type="dxa"/>
                  </w:tcMar>
                </w:tcPr>
                <w:p w14:paraId="45EC767F"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1B8AB88F"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33D7184C"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5DCBE6F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269476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BE55645" w14:textId="77777777" w:rsidR="005322BD" w:rsidRDefault="005322BD" w:rsidP="005322BD">
                  <w:pPr>
                    <w:pStyle w:val="UvjetniStil"/>
                    <w:jc w:val="right"/>
                  </w:pPr>
                  <w:r>
                    <w:rPr>
                      <w:sz w:val="16"/>
                    </w:rPr>
                    <w:t>103,00</w:t>
                  </w:r>
                </w:p>
              </w:tc>
            </w:tr>
          </w:tbl>
          <w:p w14:paraId="7436985E" w14:textId="77777777" w:rsidR="005322BD" w:rsidRDefault="005322BD" w:rsidP="005322BD">
            <w:pPr>
              <w:pStyle w:val="EMPTYCELLSTYLE"/>
            </w:pPr>
          </w:p>
        </w:tc>
      </w:tr>
      <w:tr w:rsidR="005322BD" w14:paraId="17BB224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DB4A72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4592BD" w14:textId="77777777" w:rsidR="005322BD" w:rsidRDefault="005322BD" w:rsidP="005322BD">
                  <w:pPr>
                    <w:pStyle w:val="prog3"/>
                  </w:pPr>
                  <w:r>
                    <w:rPr>
                      <w:sz w:val="16"/>
                    </w:rPr>
                    <w:t>Kapitalni projekt K100042 Projekt ulaganja u objekte dječjih vrtića</w:t>
                  </w:r>
                </w:p>
              </w:tc>
              <w:tc>
                <w:tcPr>
                  <w:tcW w:w="2020" w:type="dxa"/>
                </w:tcPr>
                <w:p w14:paraId="0A1B4EA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A43487" w14:textId="77777777" w:rsidR="005322BD" w:rsidRDefault="005322BD" w:rsidP="005322BD">
                  <w:pPr>
                    <w:pStyle w:val="prog3"/>
                    <w:jc w:val="right"/>
                  </w:pPr>
                  <w:r>
                    <w:rPr>
                      <w:sz w:val="16"/>
                    </w:rPr>
                    <w:t>837.000,00</w:t>
                  </w:r>
                </w:p>
              </w:tc>
              <w:tc>
                <w:tcPr>
                  <w:tcW w:w="1300" w:type="dxa"/>
                  <w:shd w:val="clear" w:color="auto" w:fill="FFFFFF"/>
                  <w:tcMar>
                    <w:top w:w="0" w:type="dxa"/>
                    <w:left w:w="0" w:type="dxa"/>
                    <w:bottom w:w="0" w:type="dxa"/>
                    <w:right w:w="0" w:type="dxa"/>
                  </w:tcMar>
                  <w:vAlign w:val="center"/>
                </w:tcPr>
                <w:p w14:paraId="3A80082B" w14:textId="77777777" w:rsidR="005322BD" w:rsidRDefault="005322BD" w:rsidP="005322BD">
                  <w:pPr>
                    <w:pStyle w:val="prog3"/>
                    <w:jc w:val="right"/>
                  </w:pPr>
                  <w:r>
                    <w:rPr>
                      <w:sz w:val="16"/>
                    </w:rPr>
                    <w:t>849.555,00</w:t>
                  </w:r>
                </w:p>
              </w:tc>
              <w:tc>
                <w:tcPr>
                  <w:tcW w:w="1300" w:type="dxa"/>
                  <w:shd w:val="clear" w:color="auto" w:fill="FFFFFF"/>
                  <w:tcMar>
                    <w:top w:w="0" w:type="dxa"/>
                    <w:left w:w="0" w:type="dxa"/>
                    <w:bottom w:w="0" w:type="dxa"/>
                    <w:right w:w="0" w:type="dxa"/>
                  </w:tcMar>
                  <w:vAlign w:val="center"/>
                </w:tcPr>
                <w:p w14:paraId="5CC62D64" w14:textId="77777777" w:rsidR="005322BD" w:rsidRDefault="005322BD" w:rsidP="005322BD">
                  <w:pPr>
                    <w:pStyle w:val="prog3"/>
                    <w:jc w:val="right"/>
                  </w:pPr>
                  <w:r>
                    <w:rPr>
                      <w:sz w:val="16"/>
                    </w:rPr>
                    <w:t>862.110,00</w:t>
                  </w:r>
                </w:p>
              </w:tc>
              <w:tc>
                <w:tcPr>
                  <w:tcW w:w="700" w:type="dxa"/>
                  <w:shd w:val="clear" w:color="auto" w:fill="FFFFFF"/>
                  <w:tcMar>
                    <w:top w:w="0" w:type="dxa"/>
                    <w:left w:w="0" w:type="dxa"/>
                    <w:bottom w:w="0" w:type="dxa"/>
                    <w:right w:w="0" w:type="dxa"/>
                  </w:tcMar>
                  <w:vAlign w:val="center"/>
                </w:tcPr>
                <w:p w14:paraId="39C8320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0339161"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55D0C7B" w14:textId="77777777" w:rsidR="005322BD" w:rsidRDefault="005322BD" w:rsidP="005322BD">
                  <w:pPr>
                    <w:pStyle w:val="prog3"/>
                    <w:jc w:val="right"/>
                  </w:pPr>
                  <w:r>
                    <w:rPr>
                      <w:sz w:val="16"/>
                    </w:rPr>
                    <w:t>103,00</w:t>
                  </w:r>
                </w:p>
              </w:tc>
            </w:tr>
          </w:tbl>
          <w:p w14:paraId="567D15D3" w14:textId="77777777" w:rsidR="005322BD" w:rsidRDefault="005322BD" w:rsidP="005322BD">
            <w:pPr>
              <w:pStyle w:val="EMPTYCELLSTYLE"/>
            </w:pPr>
          </w:p>
        </w:tc>
      </w:tr>
      <w:tr w:rsidR="005322BD" w14:paraId="7034D98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9E58D5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1E1951" w14:textId="77777777" w:rsidR="005322BD" w:rsidRDefault="005322BD" w:rsidP="005322BD">
                  <w:pPr>
                    <w:pStyle w:val="izv1"/>
                  </w:pPr>
                  <w:r>
                    <w:rPr>
                      <w:sz w:val="16"/>
                    </w:rPr>
                    <w:t>Izvor 1. OPĆI PRIHODI I PRIMICI</w:t>
                  </w:r>
                </w:p>
              </w:tc>
              <w:tc>
                <w:tcPr>
                  <w:tcW w:w="2020" w:type="dxa"/>
                </w:tcPr>
                <w:p w14:paraId="7ABDFC0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579D2C9" w14:textId="77777777" w:rsidR="005322BD" w:rsidRDefault="005322BD" w:rsidP="005322BD">
                  <w:pPr>
                    <w:pStyle w:val="izv1"/>
                    <w:jc w:val="right"/>
                  </w:pPr>
                  <w:r>
                    <w:rPr>
                      <w:sz w:val="16"/>
                    </w:rPr>
                    <w:t>462.000,00</w:t>
                  </w:r>
                </w:p>
              </w:tc>
              <w:tc>
                <w:tcPr>
                  <w:tcW w:w="1300" w:type="dxa"/>
                  <w:shd w:val="clear" w:color="auto" w:fill="FFFFFF"/>
                  <w:tcMar>
                    <w:top w:w="0" w:type="dxa"/>
                    <w:left w:w="0" w:type="dxa"/>
                    <w:bottom w:w="0" w:type="dxa"/>
                    <w:right w:w="0" w:type="dxa"/>
                  </w:tcMar>
                  <w:vAlign w:val="center"/>
                </w:tcPr>
                <w:p w14:paraId="0D984A5B" w14:textId="77777777" w:rsidR="005322BD" w:rsidRDefault="005322BD" w:rsidP="005322BD">
                  <w:pPr>
                    <w:pStyle w:val="izv1"/>
                    <w:jc w:val="right"/>
                  </w:pPr>
                  <w:r>
                    <w:rPr>
                      <w:sz w:val="16"/>
                    </w:rPr>
                    <w:t>468.930,00</w:t>
                  </w:r>
                </w:p>
              </w:tc>
              <w:tc>
                <w:tcPr>
                  <w:tcW w:w="1300" w:type="dxa"/>
                  <w:shd w:val="clear" w:color="auto" w:fill="FFFFFF"/>
                  <w:tcMar>
                    <w:top w:w="0" w:type="dxa"/>
                    <w:left w:w="0" w:type="dxa"/>
                    <w:bottom w:w="0" w:type="dxa"/>
                    <w:right w:w="0" w:type="dxa"/>
                  </w:tcMar>
                  <w:vAlign w:val="center"/>
                </w:tcPr>
                <w:p w14:paraId="266936AA" w14:textId="77777777" w:rsidR="005322BD" w:rsidRDefault="005322BD" w:rsidP="005322BD">
                  <w:pPr>
                    <w:pStyle w:val="izv1"/>
                    <w:jc w:val="right"/>
                  </w:pPr>
                  <w:r>
                    <w:rPr>
                      <w:sz w:val="16"/>
                    </w:rPr>
                    <w:t>475.860,00</w:t>
                  </w:r>
                </w:p>
              </w:tc>
              <w:tc>
                <w:tcPr>
                  <w:tcW w:w="700" w:type="dxa"/>
                  <w:shd w:val="clear" w:color="auto" w:fill="FFFFFF"/>
                  <w:tcMar>
                    <w:top w:w="0" w:type="dxa"/>
                    <w:left w:w="0" w:type="dxa"/>
                    <w:bottom w:w="0" w:type="dxa"/>
                    <w:right w:w="0" w:type="dxa"/>
                  </w:tcMar>
                  <w:vAlign w:val="center"/>
                </w:tcPr>
                <w:p w14:paraId="2D62D4AD"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385BE2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CDD8934" w14:textId="77777777" w:rsidR="005322BD" w:rsidRDefault="005322BD" w:rsidP="005322BD">
                  <w:pPr>
                    <w:pStyle w:val="izv1"/>
                    <w:jc w:val="right"/>
                  </w:pPr>
                  <w:r>
                    <w:rPr>
                      <w:sz w:val="16"/>
                    </w:rPr>
                    <w:t>103,00</w:t>
                  </w:r>
                </w:p>
              </w:tc>
            </w:tr>
          </w:tbl>
          <w:p w14:paraId="566B5F53" w14:textId="77777777" w:rsidR="005322BD" w:rsidRDefault="005322BD" w:rsidP="005322BD">
            <w:pPr>
              <w:pStyle w:val="EMPTYCELLSTYLE"/>
            </w:pPr>
          </w:p>
        </w:tc>
      </w:tr>
      <w:tr w:rsidR="005322BD" w14:paraId="4A8AC64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794D0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890859" w14:textId="77777777" w:rsidR="005322BD" w:rsidRDefault="005322BD" w:rsidP="005322BD">
                  <w:pPr>
                    <w:pStyle w:val="izv2"/>
                  </w:pPr>
                  <w:r>
                    <w:rPr>
                      <w:sz w:val="16"/>
                    </w:rPr>
                    <w:t>Izvor 1.1. Prihodi od poreza</w:t>
                  </w:r>
                </w:p>
              </w:tc>
              <w:tc>
                <w:tcPr>
                  <w:tcW w:w="2020" w:type="dxa"/>
                </w:tcPr>
                <w:p w14:paraId="42121A1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80DE4B" w14:textId="77777777" w:rsidR="005322BD" w:rsidRDefault="005322BD" w:rsidP="005322BD">
                  <w:pPr>
                    <w:pStyle w:val="izv2"/>
                    <w:jc w:val="right"/>
                  </w:pPr>
                  <w:r>
                    <w:rPr>
                      <w:sz w:val="16"/>
                    </w:rPr>
                    <w:t>462.000,00</w:t>
                  </w:r>
                </w:p>
              </w:tc>
              <w:tc>
                <w:tcPr>
                  <w:tcW w:w="1300" w:type="dxa"/>
                  <w:shd w:val="clear" w:color="auto" w:fill="FFFFFF"/>
                  <w:tcMar>
                    <w:top w:w="0" w:type="dxa"/>
                    <w:left w:w="0" w:type="dxa"/>
                    <w:bottom w:w="0" w:type="dxa"/>
                    <w:right w:w="0" w:type="dxa"/>
                  </w:tcMar>
                  <w:vAlign w:val="center"/>
                </w:tcPr>
                <w:p w14:paraId="29DCC494" w14:textId="77777777" w:rsidR="005322BD" w:rsidRDefault="005322BD" w:rsidP="005322BD">
                  <w:pPr>
                    <w:pStyle w:val="izv2"/>
                    <w:jc w:val="right"/>
                  </w:pPr>
                  <w:r>
                    <w:rPr>
                      <w:sz w:val="16"/>
                    </w:rPr>
                    <w:t>468.930,00</w:t>
                  </w:r>
                </w:p>
              </w:tc>
              <w:tc>
                <w:tcPr>
                  <w:tcW w:w="1300" w:type="dxa"/>
                  <w:shd w:val="clear" w:color="auto" w:fill="FFFFFF"/>
                  <w:tcMar>
                    <w:top w:w="0" w:type="dxa"/>
                    <w:left w:w="0" w:type="dxa"/>
                    <w:bottom w:w="0" w:type="dxa"/>
                    <w:right w:w="0" w:type="dxa"/>
                  </w:tcMar>
                  <w:vAlign w:val="center"/>
                </w:tcPr>
                <w:p w14:paraId="156E39BC" w14:textId="77777777" w:rsidR="005322BD" w:rsidRDefault="005322BD" w:rsidP="005322BD">
                  <w:pPr>
                    <w:pStyle w:val="izv2"/>
                    <w:jc w:val="right"/>
                  </w:pPr>
                  <w:r>
                    <w:rPr>
                      <w:sz w:val="16"/>
                    </w:rPr>
                    <w:t>475.860,00</w:t>
                  </w:r>
                </w:p>
              </w:tc>
              <w:tc>
                <w:tcPr>
                  <w:tcW w:w="700" w:type="dxa"/>
                  <w:shd w:val="clear" w:color="auto" w:fill="FFFFFF"/>
                  <w:tcMar>
                    <w:top w:w="0" w:type="dxa"/>
                    <w:left w:w="0" w:type="dxa"/>
                    <w:bottom w:w="0" w:type="dxa"/>
                    <w:right w:w="0" w:type="dxa"/>
                  </w:tcMar>
                  <w:vAlign w:val="center"/>
                </w:tcPr>
                <w:p w14:paraId="40A99E3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627714E"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232A88E" w14:textId="77777777" w:rsidR="005322BD" w:rsidRDefault="005322BD" w:rsidP="005322BD">
                  <w:pPr>
                    <w:pStyle w:val="izv2"/>
                    <w:jc w:val="right"/>
                  </w:pPr>
                  <w:r>
                    <w:rPr>
                      <w:sz w:val="16"/>
                    </w:rPr>
                    <w:t>103,00</w:t>
                  </w:r>
                </w:p>
              </w:tc>
            </w:tr>
          </w:tbl>
          <w:p w14:paraId="748C6EFD" w14:textId="77777777" w:rsidR="005322BD" w:rsidRDefault="005322BD" w:rsidP="005322BD">
            <w:pPr>
              <w:pStyle w:val="EMPTYCELLSTYLE"/>
            </w:pPr>
          </w:p>
        </w:tc>
      </w:tr>
      <w:tr w:rsidR="005322BD" w14:paraId="70256A1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281366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8E4D6F9" w14:textId="77777777" w:rsidR="005322BD" w:rsidRDefault="005322BD" w:rsidP="005322BD">
                  <w:pPr>
                    <w:pStyle w:val="fun3"/>
                  </w:pPr>
                  <w:r>
                    <w:rPr>
                      <w:sz w:val="16"/>
                    </w:rPr>
                    <w:t>FUNKCIJSKA KLASIFIKACIJA 0911 Predškolsko obrazovanje</w:t>
                  </w:r>
                </w:p>
              </w:tc>
              <w:tc>
                <w:tcPr>
                  <w:tcW w:w="2020" w:type="dxa"/>
                </w:tcPr>
                <w:p w14:paraId="0E17F81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9601FE" w14:textId="77777777" w:rsidR="005322BD" w:rsidRDefault="005322BD" w:rsidP="005322BD">
                  <w:pPr>
                    <w:pStyle w:val="fun3"/>
                    <w:jc w:val="right"/>
                  </w:pPr>
                  <w:r>
                    <w:rPr>
                      <w:sz w:val="16"/>
                    </w:rPr>
                    <w:t>462.000,00</w:t>
                  </w:r>
                </w:p>
              </w:tc>
              <w:tc>
                <w:tcPr>
                  <w:tcW w:w="1300" w:type="dxa"/>
                  <w:shd w:val="clear" w:color="auto" w:fill="FFFFFF"/>
                  <w:tcMar>
                    <w:top w:w="0" w:type="dxa"/>
                    <w:left w:w="0" w:type="dxa"/>
                    <w:bottom w:w="0" w:type="dxa"/>
                    <w:right w:w="0" w:type="dxa"/>
                  </w:tcMar>
                  <w:vAlign w:val="center"/>
                </w:tcPr>
                <w:p w14:paraId="3DD7537A" w14:textId="77777777" w:rsidR="005322BD" w:rsidRDefault="005322BD" w:rsidP="005322BD">
                  <w:pPr>
                    <w:pStyle w:val="fun3"/>
                    <w:jc w:val="right"/>
                  </w:pPr>
                  <w:r>
                    <w:rPr>
                      <w:sz w:val="16"/>
                    </w:rPr>
                    <w:t>468.930,00</w:t>
                  </w:r>
                </w:p>
              </w:tc>
              <w:tc>
                <w:tcPr>
                  <w:tcW w:w="1300" w:type="dxa"/>
                  <w:shd w:val="clear" w:color="auto" w:fill="FFFFFF"/>
                  <w:tcMar>
                    <w:top w:w="0" w:type="dxa"/>
                    <w:left w:w="0" w:type="dxa"/>
                    <w:bottom w:w="0" w:type="dxa"/>
                    <w:right w:w="0" w:type="dxa"/>
                  </w:tcMar>
                  <w:vAlign w:val="center"/>
                </w:tcPr>
                <w:p w14:paraId="08AA3FDF" w14:textId="77777777" w:rsidR="005322BD" w:rsidRDefault="005322BD" w:rsidP="005322BD">
                  <w:pPr>
                    <w:pStyle w:val="fun3"/>
                    <w:jc w:val="right"/>
                  </w:pPr>
                  <w:r>
                    <w:rPr>
                      <w:sz w:val="16"/>
                    </w:rPr>
                    <w:t>475.860,00</w:t>
                  </w:r>
                </w:p>
              </w:tc>
              <w:tc>
                <w:tcPr>
                  <w:tcW w:w="700" w:type="dxa"/>
                  <w:shd w:val="clear" w:color="auto" w:fill="FFFFFF"/>
                  <w:tcMar>
                    <w:top w:w="0" w:type="dxa"/>
                    <w:left w:w="0" w:type="dxa"/>
                    <w:bottom w:w="0" w:type="dxa"/>
                    <w:right w:w="0" w:type="dxa"/>
                  </w:tcMar>
                  <w:vAlign w:val="center"/>
                </w:tcPr>
                <w:p w14:paraId="06610B9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406F89F"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A7CD842" w14:textId="77777777" w:rsidR="005322BD" w:rsidRDefault="005322BD" w:rsidP="005322BD">
                  <w:pPr>
                    <w:pStyle w:val="fun3"/>
                    <w:jc w:val="right"/>
                  </w:pPr>
                  <w:r>
                    <w:rPr>
                      <w:sz w:val="16"/>
                    </w:rPr>
                    <w:t>103,00</w:t>
                  </w:r>
                </w:p>
              </w:tc>
            </w:tr>
          </w:tbl>
          <w:p w14:paraId="02116391" w14:textId="77777777" w:rsidR="005322BD" w:rsidRDefault="005322BD" w:rsidP="005322BD">
            <w:pPr>
              <w:pStyle w:val="EMPTYCELLSTYLE"/>
            </w:pPr>
          </w:p>
        </w:tc>
      </w:tr>
      <w:tr w:rsidR="005322BD" w14:paraId="73008CC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73892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664124E"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81F275C" w14:textId="77777777" w:rsidR="005322BD" w:rsidRDefault="005322BD" w:rsidP="005322BD">
                  <w:pPr>
                    <w:pStyle w:val="UvjetniStil10"/>
                  </w:pPr>
                  <w:r>
                    <w:rPr>
                      <w:sz w:val="16"/>
                    </w:rPr>
                    <w:t>Rashodi za nabavu nefinancijske imovine</w:t>
                  </w:r>
                </w:p>
              </w:tc>
              <w:tc>
                <w:tcPr>
                  <w:tcW w:w="2500" w:type="dxa"/>
                </w:tcPr>
                <w:p w14:paraId="4E35B2E9" w14:textId="77777777" w:rsidR="005322BD" w:rsidRDefault="005322BD" w:rsidP="005322BD">
                  <w:pPr>
                    <w:pStyle w:val="EMPTYCELLSTYLE"/>
                  </w:pPr>
                </w:p>
              </w:tc>
              <w:tc>
                <w:tcPr>
                  <w:tcW w:w="1300" w:type="dxa"/>
                  <w:tcMar>
                    <w:top w:w="40" w:type="dxa"/>
                    <w:left w:w="0" w:type="dxa"/>
                    <w:bottom w:w="40" w:type="dxa"/>
                    <w:right w:w="0" w:type="dxa"/>
                  </w:tcMar>
                </w:tcPr>
                <w:p w14:paraId="7D1D8136" w14:textId="77777777" w:rsidR="005322BD" w:rsidRDefault="005322BD" w:rsidP="005322BD">
                  <w:pPr>
                    <w:pStyle w:val="UvjetniStil10"/>
                    <w:jc w:val="right"/>
                  </w:pPr>
                  <w:r>
                    <w:rPr>
                      <w:sz w:val="16"/>
                    </w:rPr>
                    <w:t>462.000,00</w:t>
                  </w:r>
                </w:p>
              </w:tc>
              <w:tc>
                <w:tcPr>
                  <w:tcW w:w="1300" w:type="dxa"/>
                  <w:tcMar>
                    <w:top w:w="40" w:type="dxa"/>
                    <w:left w:w="0" w:type="dxa"/>
                    <w:bottom w:w="40" w:type="dxa"/>
                    <w:right w:w="0" w:type="dxa"/>
                  </w:tcMar>
                </w:tcPr>
                <w:p w14:paraId="6FF2FC62" w14:textId="77777777" w:rsidR="005322BD" w:rsidRDefault="005322BD" w:rsidP="005322BD">
                  <w:pPr>
                    <w:pStyle w:val="UvjetniStil10"/>
                    <w:jc w:val="right"/>
                  </w:pPr>
                  <w:r>
                    <w:rPr>
                      <w:sz w:val="16"/>
                    </w:rPr>
                    <w:t>468.930,00</w:t>
                  </w:r>
                </w:p>
              </w:tc>
              <w:tc>
                <w:tcPr>
                  <w:tcW w:w="1300" w:type="dxa"/>
                  <w:tcMar>
                    <w:top w:w="40" w:type="dxa"/>
                    <w:left w:w="0" w:type="dxa"/>
                    <w:bottom w:w="40" w:type="dxa"/>
                    <w:right w:w="0" w:type="dxa"/>
                  </w:tcMar>
                </w:tcPr>
                <w:p w14:paraId="57C940E6" w14:textId="77777777" w:rsidR="005322BD" w:rsidRDefault="005322BD" w:rsidP="005322BD">
                  <w:pPr>
                    <w:pStyle w:val="UvjetniStil10"/>
                    <w:jc w:val="right"/>
                  </w:pPr>
                  <w:r>
                    <w:rPr>
                      <w:sz w:val="16"/>
                    </w:rPr>
                    <w:t>475.860,00</w:t>
                  </w:r>
                </w:p>
              </w:tc>
              <w:tc>
                <w:tcPr>
                  <w:tcW w:w="700" w:type="dxa"/>
                  <w:tcMar>
                    <w:top w:w="40" w:type="dxa"/>
                    <w:left w:w="0" w:type="dxa"/>
                    <w:bottom w:w="40" w:type="dxa"/>
                    <w:right w:w="0" w:type="dxa"/>
                  </w:tcMar>
                </w:tcPr>
                <w:p w14:paraId="5ECB96C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364980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52A0E4E" w14:textId="77777777" w:rsidR="005322BD" w:rsidRDefault="005322BD" w:rsidP="005322BD">
                  <w:pPr>
                    <w:pStyle w:val="UvjetniStil10"/>
                    <w:jc w:val="right"/>
                  </w:pPr>
                  <w:r>
                    <w:rPr>
                      <w:sz w:val="16"/>
                    </w:rPr>
                    <w:t>103,00</w:t>
                  </w:r>
                </w:p>
              </w:tc>
            </w:tr>
          </w:tbl>
          <w:p w14:paraId="206237BA" w14:textId="77777777" w:rsidR="005322BD" w:rsidRDefault="005322BD" w:rsidP="005322BD">
            <w:pPr>
              <w:pStyle w:val="EMPTYCELLSTYLE"/>
            </w:pPr>
          </w:p>
        </w:tc>
      </w:tr>
      <w:tr w:rsidR="005322BD" w14:paraId="66B7BF6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9C416B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725563A" w14:textId="77777777" w:rsidR="005322BD" w:rsidRDefault="005322BD" w:rsidP="005322BD">
                  <w:pPr>
                    <w:pStyle w:val="UvjetniStil10"/>
                  </w:pPr>
                  <w:r>
                    <w:rPr>
                      <w:sz w:val="16"/>
                    </w:rPr>
                    <w:lastRenderedPageBreak/>
                    <w:t>42</w:t>
                  </w:r>
                </w:p>
              </w:tc>
              <w:tc>
                <w:tcPr>
                  <w:tcW w:w="6840" w:type="dxa"/>
                  <w:tcMar>
                    <w:top w:w="40" w:type="dxa"/>
                    <w:left w:w="0" w:type="dxa"/>
                    <w:bottom w:w="40" w:type="dxa"/>
                    <w:right w:w="0" w:type="dxa"/>
                  </w:tcMar>
                </w:tcPr>
                <w:p w14:paraId="6E69E83A" w14:textId="77777777" w:rsidR="005322BD" w:rsidRDefault="005322BD" w:rsidP="005322BD">
                  <w:pPr>
                    <w:pStyle w:val="UvjetniStil10"/>
                  </w:pPr>
                  <w:r>
                    <w:rPr>
                      <w:sz w:val="16"/>
                    </w:rPr>
                    <w:t>Rashodi za nabavu proizvedene dugotrajne imovine</w:t>
                  </w:r>
                </w:p>
              </w:tc>
              <w:tc>
                <w:tcPr>
                  <w:tcW w:w="2500" w:type="dxa"/>
                </w:tcPr>
                <w:p w14:paraId="6FFEEE55" w14:textId="77777777" w:rsidR="005322BD" w:rsidRDefault="005322BD" w:rsidP="005322BD">
                  <w:pPr>
                    <w:pStyle w:val="EMPTYCELLSTYLE"/>
                  </w:pPr>
                </w:p>
              </w:tc>
              <w:tc>
                <w:tcPr>
                  <w:tcW w:w="1300" w:type="dxa"/>
                  <w:tcMar>
                    <w:top w:w="40" w:type="dxa"/>
                    <w:left w:w="0" w:type="dxa"/>
                    <w:bottom w:w="40" w:type="dxa"/>
                    <w:right w:w="0" w:type="dxa"/>
                  </w:tcMar>
                </w:tcPr>
                <w:p w14:paraId="220A170F" w14:textId="77777777" w:rsidR="005322BD" w:rsidRDefault="005322BD" w:rsidP="005322BD">
                  <w:pPr>
                    <w:pStyle w:val="UvjetniStil10"/>
                    <w:jc w:val="right"/>
                  </w:pPr>
                  <w:r>
                    <w:rPr>
                      <w:sz w:val="16"/>
                    </w:rPr>
                    <w:t>462.000,00</w:t>
                  </w:r>
                </w:p>
              </w:tc>
              <w:tc>
                <w:tcPr>
                  <w:tcW w:w="1300" w:type="dxa"/>
                  <w:tcMar>
                    <w:top w:w="40" w:type="dxa"/>
                    <w:left w:w="0" w:type="dxa"/>
                    <w:bottom w:w="40" w:type="dxa"/>
                    <w:right w:w="0" w:type="dxa"/>
                  </w:tcMar>
                </w:tcPr>
                <w:p w14:paraId="78236EBE" w14:textId="77777777" w:rsidR="005322BD" w:rsidRDefault="005322BD" w:rsidP="005322BD">
                  <w:pPr>
                    <w:pStyle w:val="UvjetniStil10"/>
                    <w:jc w:val="right"/>
                  </w:pPr>
                  <w:r>
                    <w:rPr>
                      <w:sz w:val="16"/>
                    </w:rPr>
                    <w:t>468.930,00</w:t>
                  </w:r>
                </w:p>
              </w:tc>
              <w:tc>
                <w:tcPr>
                  <w:tcW w:w="1300" w:type="dxa"/>
                  <w:tcMar>
                    <w:top w:w="40" w:type="dxa"/>
                    <w:left w:w="0" w:type="dxa"/>
                    <w:bottom w:w="40" w:type="dxa"/>
                    <w:right w:w="0" w:type="dxa"/>
                  </w:tcMar>
                </w:tcPr>
                <w:p w14:paraId="025C5621" w14:textId="77777777" w:rsidR="005322BD" w:rsidRDefault="005322BD" w:rsidP="005322BD">
                  <w:pPr>
                    <w:pStyle w:val="UvjetniStil10"/>
                    <w:jc w:val="right"/>
                  </w:pPr>
                  <w:r>
                    <w:rPr>
                      <w:sz w:val="16"/>
                    </w:rPr>
                    <w:t>475.860,00</w:t>
                  </w:r>
                </w:p>
              </w:tc>
              <w:tc>
                <w:tcPr>
                  <w:tcW w:w="700" w:type="dxa"/>
                  <w:tcMar>
                    <w:top w:w="40" w:type="dxa"/>
                    <w:left w:w="0" w:type="dxa"/>
                    <w:bottom w:w="40" w:type="dxa"/>
                    <w:right w:w="0" w:type="dxa"/>
                  </w:tcMar>
                </w:tcPr>
                <w:p w14:paraId="2B60E11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EA7220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CD1DAD0" w14:textId="77777777" w:rsidR="005322BD" w:rsidRDefault="005322BD" w:rsidP="005322BD">
                  <w:pPr>
                    <w:pStyle w:val="UvjetniStil10"/>
                    <w:jc w:val="right"/>
                  </w:pPr>
                  <w:r>
                    <w:rPr>
                      <w:sz w:val="16"/>
                    </w:rPr>
                    <w:t>103,00</w:t>
                  </w:r>
                </w:p>
              </w:tc>
            </w:tr>
          </w:tbl>
          <w:p w14:paraId="42A8F47A" w14:textId="77777777" w:rsidR="005322BD" w:rsidRDefault="005322BD" w:rsidP="005322BD">
            <w:pPr>
              <w:pStyle w:val="EMPTYCELLSTYLE"/>
            </w:pPr>
          </w:p>
        </w:tc>
      </w:tr>
      <w:tr w:rsidR="005322BD" w14:paraId="56D5F63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487E98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373035"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0A412DE9" w14:textId="77777777" w:rsidR="005322BD" w:rsidRDefault="005322BD" w:rsidP="005322BD">
                  <w:pPr>
                    <w:pStyle w:val="UvjetniStil"/>
                  </w:pPr>
                  <w:r>
                    <w:rPr>
                      <w:sz w:val="16"/>
                    </w:rPr>
                    <w:t>Građevinski objekti</w:t>
                  </w:r>
                </w:p>
              </w:tc>
              <w:tc>
                <w:tcPr>
                  <w:tcW w:w="2500" w:type="dxa"/>
                </w:tcPr>
                <w:p w14:paraId="018AF028" w14:textId="77777777" w:rsidR="005322BD" w:rsidRDefault="005322BD" w:rsidP="005322BD">
                  <w:pPr>
                    <w:pStyle w:val="EMPTYCELLSTYLE"/>
                  </w:pPr>
                </w:p>
              </w:tc>
              <w:tc>
                <w:tcPr>
                  <w:tcW w:w="1300" w:type="dxa"/>
                  <w:tcMar>
                    <w:top w:w="40" w:type="dxa"/>
                    <w:left w:w="0" w:type="dxa"/>
                    <w:bottom w:w="40" w:type="dxa"/>
                    <w:right w:w="0" w:type="dxa"/>
                  </w:tcMar>
                </w:tcPr>
                <w:p w14:paraId="4A2BDDF6" w14:textId="77777777" w:rsidR="005322BD" w:rsidRDefault="005322BD" w:rsidP="005322BD">
                  <w:pPr>
                    <w:pStyle w:val="UvjetniStil"/>
                    <w:jc w:val="right"/>
                  </w:pPr>
                  <w:r>
                    <w:rPr>
                      <w:sz w:val="16"/>
                    </w:rPr>
                    <w:t>462.000,00</w:t>
                  </w:r>
                </w:p>
              </w:tc>
              <w:tc>
                <w:tcPr>
                  <w:tcW w:w="1300" w:type="dxa"/>
                  <w:tcMar>
                    <w:top w:w="40" w:type="dxa"/>
                    <w:left w:w="0" w:type="dxa"/>
                    <w:bottom w:w="40" w:type="dxa"/>
                    <w:right w:w="0" w:type="dxa"/>
                  </w:tcMar>
                </w:tcPr>
                <w:p w14:paraId="0FEEFF63" w14:textId="77777777" w:rsidR="005322BD" w:rsidRDefault="005322BD" w:rsidP="005322BD">
                  <w:pPr>
                    <w:pStyle w:val="UvjetniStil"/>
                    <w:jc w:val="right"/>
                  </w:pPr>
                  <w:r>
                    <w:rPr>
                      <w:sz w:val="16"/>
                    </w:rPr>
                    <w:t>468.930,00</w:t>
                  </w:r>
                </w:p>
              </w:tc>
              <w:tc>
                <w:tcPr>
                  <w:tcW w:w="1300" w:type="dxa"/>
                  <w:tcMar>
                    <w:top w:w="40" w:type="dxa"/>
                    <w:left w:w="0" w:type="dxa"/>
                    <w:bottom w:w="40" w:type="dxa"/>
                    <w:right w:w="0" w:type="dxa"/>
                  </w:tcMar>
                </w:tcPr>
                <w:p w14:paraId="5EC82FD0" w14:textId="77777777" w:rsidR="005322BD" w:rsidRDefault="005322BD" w:rsidP="005322BD">
                  <w:pPr>
                    <w:pStyle w:val="UvjetniStil"/>
                    <w:jc w:val="right"/>
                  </w:pPr>
                  <w:r>
                    <w:rPr>
                      <w:sz w:val="16"/>
                    </w:rPr>
                    <w:t>475.860,00</w:t>
                  </w:r>
                </w:p>
              </w:tc>
              <w:tc>
                <w:tcPr>
                  <w:tcW w:w="700" w:type="dxa"/>
                  <w:tcMar>
                    <w:top w:w="40" w:type="dxa"/>
                    <w:left w:w="0" w:type="dxa"/>
                    <w:bottom w:w="40" w:type="dxa"/>
                    <w:right w:w="0" w:type="dxa"/>
                  </w:tcMar>
                </w:tcPr>
                <w:p w14:paraId="40DF16E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97E7BA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45B7AEF" w14:textId="77777777" w:rsidR="005322BD" w:rsidRDefault="005322BD" w:rsidP="005322BD">
                  <w:pPr>
                    <w:pStyle w:val="UvjetniStil"/>
                    <w:jc w:val="right"/>
                  </w:pPr>
                  <w:r>
                    <w:rPr>
                      <w:sz w:val="16"/>
                    </w:rPr>
                    <w:t>103,00</w:t>
                  </w:r>
                </w:p>
              </w:tc>
            </w:tr>
          </w:tbl>
          <w:p w14:paraId="3D17D869" w14:textId="77777777" w:rsidR="005322BD" w:rsidRDefault="005322BD" w:rsidP="005322BD">
            <w:pPr>
              <w:pStyle w:val="EMPTYCELLSTYLE"/>
            </w:pPr>
          </w:p>
        </w:tc>
      </w:tr>
      <w:tr w:rsidR="005322BD" w14:paraId="0DFCAF2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898962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9541736" w14:textId="77777777" w:rsidR="005322BD" w:rsidRDefault="005322BD" w:rsidP="005322BD">
                  <w:pPr>
                    <w:pStyle w:val="izv1"/>
                  </w:pPr>
                  <w:r>
                    <w:rPr>
                      <w:sz w:val="16"/>
                    </w:rPr>
                    <w:t>Izvor 5. POMOĆI</w:t>
                  </w:r>
                </w:p>
              </w:tc>
              <w:tc>
                <w:tcPr>
                  <w:tcW w:w="2020" w:type="dxa"/>
                </w:tcPr>
                <w:p w14:paraId="5A0B746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47D1140" w14:textId="77777777" w:rsidR="005322BD" w:rsidRDefault="005322BD" w:rsidP="005322BD">
                  <w:pPr>
                    <w:pStyle w:val="izv1"/>
                    <w:jc w:val="right"/>
                  </w:pPr>
                  <w:r>
                    <w:rPr>
                      <w:sz w:val="16"/>
                    </w:rPr>
                    <w:t>375.000,00</w:t>
                  </w:r>
                </w:p>
              </w:tc>
              <w:tc>
                <w:tcPr>
                  <w:tcW w:w="1300" w:type="dxa"/>
                  <w:shd w:val="clear" w:color="auto" w:fill="FFFFFF"/>
                  <w:tcMar>
                    <w:top w:w="0" w:type="dxa"/>
                    <w:left w:w="0" w:type="dxa"/>
                    <w:bottom w:w="0" w:type="dxa"/>
                    <w:right w:w="0" w:type="dxa"/>
                  </w:tcMar>
                  <w:vAlign w:val="center"/>
                </w:tcPr>
                <w:p w14:paraId="4D0B6D76" w14:textId="77777777" w:rsidR="005322BD" w:rsidRDefault="005322BD" w:rsidP="005322BD">
                  <w:pPr>
                    <w:pStyle w:val="izv1"/>
                    <w:jc w:val="right"/>
                  </w:pPr>
                  <w:r>
                    <w:rPr>
                      <w:sz w:val="16"/>
                    </w:rPr>
                    <w:t>380.625,00</w:t>
                  </w:r>
                </w:p>
              </w:tc>
              <w:tc>
                <w:tcPr>
                  <w:tcW w:w="1300" w:type="dxa"/>
                  <w:shd w:val="clear" w:color="auto" w:fill="FFFFFF"/>
                  <w:tcMar>
                    <w:top w:w="0" w:type="dxa"/>
                    <w:left w:w="0" w:type="dxa"/>
                    <w:bottom w:w="0" w:type="dxa"/>
                    <w:right w:w="0" w:type="dxa"/>
                  </w:tcMar>
                  <w:vAlign w:val="center"/>
                </w:tcPr>
                <w:p w14:paraId="4A731DF6" w14:textId="77777777" w:rsidR="005322BD" w:rsidRDefault="005322BD" w:rsidP="005322BD">
                  <w:pPr>
                    <w:pStyle w:val="izv1"/>
                    <w:jc w:val="right"/>
                  </w:pPr>
                  <w:r>
                    <w:rPr>
                      <w:sz w:val="16"/>
                    </w:rPr>
                    <w:t>386.250,00</w:t>
                  </w:r>
                </w:p>
              </w:tc>
              <w:tc>
                <w:tcPr>
                  <w:tcW w:w="700" w:type="dxa"/>
                  <w:shd w:val="clear" w:color="auto" w:fill="FFFFFF"/>
                  <w:tcMar>
                    <w:top w:w="0" w:type="dxa"/>
                    <w:left w:w="0" w:type="dxa"/>
                    <w:bottom w:w="0" w:type="dxa"/>
                    <w:right w:w="0" w:type="dxa"/>
                  </w:tcMar>
                  <w:vAlign w:val="center"/>
                </w:tcPr>
                <w:p w14:paraId="3D5134E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F66F67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C09A1FF" w14:textId="77777777" w:rsidR="005322BD" w:rsidRDefault="005322BD" w:rsidP="005322BD">
                  <w:pPr>
                    <w:pStyle w:val="izv1"/>
                    <w:jc w:val="right"/>
                  </w:pPr>
                  <w:r>
                    <w:rPr>
                      <w:sz w:val="16"/>
                    </w:rPr>
                    <w:t>103,00</w:t>
                  </w:r>
                </w:p>
              </w:tc>
            </w:tr>
          </w:tbl>
          <w:p w14:paraId="10C5C3FE" w14:textId="77777777" w:rsidR="005322BD" w:rsidRDefault="005322BD" w:rsidP="005322BD">
            <w:pPr>
              <w:pStyle w:val="EMPTYCELLSTYLE"/>
            </w:pPr>
          </w:p>
        </w:tc>
      </w:tr>
      <w:tr w:rsidR="005322BD" w14:paraId="5AC6165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F1A43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1D7663F" w14:textId="77777777" w:rsidR="005322BD" w:rsidRDefault="005322BD" w:rsidP="005322BD">
                  <w:pPr>
                    <w:pStyle w:val="izv2"/>
                  </w:pPr>
                  <w:r>
                    <w:rPr>
                      <w:sz w:val="16"/>
                    </w:rPr>
                    <w:t>Izvor 5.3. Kapitalne pomoći iz državnog proračuna</w:t>
                  </w:r>
                </w:p>
              </w:tc>
              <w:tc>
                <w:tcPr>
                  <w:tcW w:w="2020" w:type="dxa"/>
                </w:tcPr>
                <w:p w14:paraId="2F7A4FE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577882" w14:textId="77777777" w:rsidR="005322BD" w:rsidRDefault="005322BD" w:rsidP="005322BD">
                  <w:pPr>
                    <w:pStyle w:val="izv2"/>
                    <w:jc w:val="right"/>
                  </w:pPr>
                  <w:r>
                    <w:rPr>
                      <w:sz w:val="16"/>
                    </w:rPr>
                    <w:t>375.000,00</w:t>
                  </w:r>
                </w:p>
              </w:tc>
              <w:tc>
                <w:tcPr>
                  <w:tcW w:w="1300" w:type="dxa"/>
                  <w:shd w:val="clear" w:color="auto" w:fill="FFFFFF"/>
                  <w:tcMar>
                    <w:top w:w="0" w:type="dxa"/>
                    <w:left w:w="0" w:type="dxa"/>
                    <w:bottom w:w="0" w:type="dxa"/>
                    <w:right w:w="0" w:type="dxa"/>
                  </w:tcMar>
                  <w:vAlign w:val="center"/>
                </w:tcPr>
                <w:p w14:paraId="70B6B9D0" w14:textId="77777777" w:rsidR="005322BD" w:rsidRDefault="005322BD" w:rsidP="005322BD">
                  <w:pPr>
                    <w:pStyle w:val="izv2"/>
                    <w:jc w:val="right"/>
                  </w:pPr>
                  <w:r>
                    <w:rPr>
                      <w:sz w:val="16"/>
                    </w:rPr>
                    <w:t>380.625,00</w:t>
                  </w:r>
                </w:p>
              </w:tc>
              <w:tc>
                <w:tcPr>
                  <w:tcW w:w="1300" w:type="dxa"/>
                  <w:shd w:val="clear" w:color="auto" w:fill="FFFFFF"/>
                  <w:tcMar>
                    <w:top w:w="0" w:type="dxa"/>
                    <w:left w:w="0" w:type="dxa"/>
                    <w:bottom w:w="0" w:type="dxa"/>
                    <w:right w:w="0" w:type="dxa"/>
                  </w:tcMar>
                  <w:vAlign w:val="center"/>
                </w:tcPr>
                <w:p w14:paraId="2D034F4F" w14:textId="77777777" w:rsidR="005322BD" w:rsidRDefault="005322BD" w:rsidP="005322BD">
                  <w:pPr>
                    <w:pStyle w:val="izv2"/>
                    <w:jc w:val="right"/>
                  </w:pPr>
                  <w:r>
                    <w:rPr>
                      <w:sz w:val="16"/>
                    </w:rPr>
                    <w:t>386.250,00</w:t>
                  </w:r>
                </w:p>
              </w:tc>
              <w:tc>
                <w:tcPr>
                  <w:tcW w:w="700" w:type="dxa"/>
                  <w:shd w:val="clear" w:color="auto" w:fill="FFFFFF"/>
                  <w:tcMar>
                    <w:top w:w="0" w:type="dxa"/>
                    <w:left w:w="0" w:type="dxa"/>
                    <w:bottom w:w="0" w:type="dxa"/>
                    <w:right w:w="0" w:type="dxa"/>
                  </w:tcMar>
                  <w:vAlign w:val="center"/>
                </w:tcPr>
                <w:p w14:paraId="7306661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787326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8A5A681" w14:textId="77777777" w:rsidR="005322BD" w:rsidRDefault="005322BD" w:rsidP="005322BD">
                  <w:pPr>
                    <w:pStyle w:val="izv2"/>
                    <w:jc w:val="right"/>
                  </w:pPr>
                  <w:r>
                    <w:rPr>
                      <w:sz w:val="16"/>
                    </w:rPr>
                    <w:t>103,00</w:t>
                  </w:r>
                </w:p>
              </w:tc>
            </w:tr>
          </w:tbl>
          <w:p w14:paraId="2234B30F" w14:textId="77777777" w:rsidR="005322BD" w:rsidRDefault="005322BD" w:rsidP="005322BD">
            <w:pPr>
              <w:pStyle w:val="EMPTYCELLSTYLE"/>
            </w:pPr>
          </w:p>
        </w:tc>
      </w:tr>
      <w:tr w:rsidR="005322BD" w14:paraId="7D62B0A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784CDB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5339C0" w14:textId="77777777" w:rsidR="005322BD" w:rsidRDefault="005322BD" w:rsidP="005322BD">
                  <w:pPr>
                    <w:pStyle w:val="fun3"/>
                  </w:pPr>
                  <w:r>
                    <w:rPr>
                      <w:sz w:val="16"/>
                    </w:rPr>
                    <w:t>FUNKCIJSKA KLASIFIKACIJA 0911 Predškolsko obrazovanje</w:t>
                  </w:r>
                </w:p>
              </w:tc>
              <w:tc>
                <w:tcPr>
                  <w:tcW w:w="2020" w:type="dxa"/>
                </w:tcPr>
                <w:p w14:paraId="1FDB858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39E0214" w14:textId="77777777" w:rsidR="005322BD" w:rsidRDefault="005322BD" w:rsidP="005322BD">
                  <w:pPr>
                    <w:pStyle w:val="fun3"/>
                    <w:jc w:val="right"/>
                  </w:pPr>
                  <w:r>
                    <w:rPr>
                      <w:sz w:val="16"/>
                    </w:rPr>
                    <w:t>375.000,00</w:t>
                  </w:r>
                </w:p>
              </w:tc>
              <w:tc>
                <w:tcPr>
                  <w:tcW w:w="1300" w:type="dxa"/>
                  <w:shd w:val="clear" w:color="auto" w:fill="FFFFFF"/>
                  <w:tcMar>
                    <w:top w:w="0" w:type="dxa"/>
                    <w:left w:w="0" w:type="dxa"/>
                    <w:bottom w:w="0" w:type="dxa"/>
                    <w:right w:w="0" w:type="dxa"/>
                  </w:tcMar>
                  <w:vAlign w:val="center"/>
                </w:tcPr>
                <w:p w14:paraId="1FC28D0A" w14:textId="77777777" w:rsidR="005322BD" w:rsidRDefault="005322BD" w:rsidP="005322BD">
                  <w:pPr>
                    <w:pStyle w:val="fun3"/>
                    <w:jc w:val="right"/>
                  </w:pPr>
                  <w:r>
                    <w:rPr>
                      <w:sz w:val="16"/>
                    </w:rPr>
                    <w:t>380.625,00</w:t>
                  </w:r>
                </w:p>
              </w:tc>
              <w:tc>
                <w:tcPr>
                  <w:tcW w:w="1300" w:type="dxa"/>
                  <w:shd w:val="clear" w:color="auto" w:fill="FFFFFF"/>
                  <w:tcMar>
                    <w:top w:w="0" w:type="dxa"/>
                    <w:left w:w="0" w:type="dxa"/>
                    <w:bottom w:w="0" w:type="dxa"/>
                    <w:right w:w="0" w:type="dxa"/>
                  </w:tcMar>
                  <w:vAlign w:val="center"/>
                </w:tcPr>
                <w:p w14:paraId="05A96EF6" w14:textId="77777777" w:rsidR="005322BD" w:rsidRDefault="005322BD" w:rsidP="005322BD">
                  <w:pPr>
                    <w:pStyle w:val="fun3"/>
                    <w:jc w:val="right"/>
                  </w:pPr>
                  <w:r>
                    <w:rPr>
                      <w:sz w:val="16"/>
                    </w:rPr>
                    <w:t>386.250,00</w:t>
                  </w:r>
                </w:p>
              </w:tc>
              <w:tc>
                <w:tcPr>
                  <w:tcW w:w="700" w:type="dxa"/>
                  <w:shd w:val="clear" w:color="auto" w:fill="FFFFFF"/>
                  <w:tcMar>
                    <w:top w:w="0" w:type="dxa"/>
                    <w:left w:w="0" w:type="dxa"/>
                    <w:bottom w:w="0" w:type="dxa"/>
                    <w:right w:w="0" w:type="dxa"/>
                  </w:tcMar>
                  <w:vAlign w:val="center"/>
                </w:tcPr>
                <w:p w14:paraId="50127AE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002D2B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75A1FDA" w14:textId="77777777" w:rsidR="005322BD" w:rsidRDefault="005322BD" w:rsidP="005322BD">
                  <w:pPr>
                    <w:pStyle w:val="fun3"/>
                    <w:jc w:val="right"/>
                  </w:pPr>
                  <w:r>
                    <w:rPr>
                      <w:sz w:val="16"/>
                    </w:rPr>
                    <w:t>103,00</w:t>
                  </w:r>
                </w:p>
              </w:tc>
            </w:tr>
          </w:tbl>
          <w:p w14:paraId="5CD5491C" w14:textId="77777777" w:rsidR="005322BD" w:rsidRDefault="005322BD" w:rsidP="005322BD">
            <w:pPr>
              <w:pStyle w:val="EMPTYCELLSTYLE"/>
            </w:pPr>
          </w:p>
        </w:tc>
      </w:tr>
      <w:tr w:rsidR="005322BD" w14:paraId="743CA8C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A6FA6D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1EFB30"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15972D18" w14:textId="77777777" w:rsidR="005322BD" w:rsidRDefault="005322BD" w:rsidP="005322BD">
                  <w:pPr>
                    <w:pStyle w:val="UvjetniStil10"/>
                  </w:pPr>
                  <w:r>
                    <w:rPr>
                      <w:sz w:val="16"/>
                    </w:rPr>
                    <w:t>Rashodi za nabavu nefinancijske imovine</w:t>
                  </w:r>
                </w:p>
              </w:tc>
              <w:tc>
                <w:tcPr>
                  <w:tcW w:w="2500" w:type="dxa"/>
                </w:tcPr>
                <w:p w14:paraId="63A99E39" w14:textId="77777777" w:rsidR="005322BD" w:rsidRDefault="005322BD" w:rsidP="005322BD">
                  <w:pPr>
                    <w:pStyle w:val="EMPTYCELLSTYLE"/>
                  </w:pPr>
                </w:p>
              </w:tc>
              <w:tc>
                <w:tcPr>
                  <w:tcW w:w="1300" w:type="dxa"/>
                  <w:tcMar>
                    <w:top w:w="40" w:type="dxa"/>
                    <w:left w:w="0" w:type="dxa"/>
                    <w:bottom w:w="40" w:type="dxa"/>
                    <w:right w:w="0" w:type="dxa"/>
                  </w:tcMar>
                </w:tcPr>
                <w:p w14:paraId="7D27ECDC" w14:textId="77777777" w:rsidR="005322BD" w:rsidRDefault="005322BD" w:rsidP="005322BD">
                  <w:pPr>
                    <w:pStyle w:val="UvjetniStil10"/>
                    <w:jc w:val="right"/>
                  </w:pPr>
                  <w:r>
                    <w:rPr>
                      <w:sz w:val="16"/>
                    </w:rPr>
                    <w:t>375.000,00</w:t>
                  </w:r>
                </w:p>
              </w:tc>
              <w:tc>
                <w:tcPr>
                  <w:tcW w:w="1300" w:type="dxa"/>
                  <w:tcMar>
                    <w:top w:w="40" w:type="dxa"/>
                    <w:left w:w="0" w:type="dxa"/>
                    <w:bottom w:w="40" w:type="dxa"/>
                    <w:right w:w="0" w:type="dxa"/>
                  </w:tcMar>
                </w:tcPr>
                <w:p w14:paraId="7FB6B34C" w14:textId="77777777" w:rsidR="005322BD" w:rsidRDefault="005322BD" w:rsidP="005322BD">
                  <w:pPr>
                    <w:pStyle w:val="UvjetniStil10"/>
                    <w:jc w:val="right"/>
                  </w:pPr>
                  <w:r>
                    <w:rPr>
                      <w:sz w:val="16"/>
                    </w:rPr>
                    <w:t>380.625,00</w:t>
                  </w:r>
                </w:p>
              </w:tc>
              <w:tc>
                <w:tcPr>
                  <w:tcW w:w="1300" w:type="dxa"/>
                  <w:tcMar>
                    <w:top w:w="40" w:type="dxa"/>
                    <w:left w:w="0" w:type="dxa"/>
                    <w:bottom w:w="40" w:type="dxa"/>
                    <w:right w:w="0" w:type="dxa"/>
                  </w:tcMar>
                </w:tcPr>
                <w:p w14:paraId="1F0962B9" w14:textId="77777777" w:rsidR="005322BD" w:rsidRDefault="005322BD" w:rsidP="005322BD">
                  <w:pPr>
                    <w:pStyle w:val="UvjetniStil10"/>
                    <w:jc w:val="right"/>
                  </w:pPr>
                  <w:r>
                    <w:rPr>
                      <w:sz w:val="16"/>
                    </w:rPr>
                    <w:t>386.250,00</w:t>
                  </w:r>
                </w:p>
              </w:tc>
              <w:tc>
                <w:tcPr>
                  <w:tcW w:w="700" w:type="dxa"/>
                  <w:tcMar>
                    <w:top w:w="40" w:type="dxa"/>
                    <w:left w:w="0" w:type="dxa"/>
                    <w:bottom w:w="40" w:type="dxa"/>
                    <w:right w:w="0" w:type="dxa"/>
                  </w:tcMar>
                </w:tcPr>
                <w:p w14:paraId="461D0D4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3932DD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05365A8" w14:textId="77777777" w:rsidR="005322BD" w:rsidRDefault="005322BD" w:rsidP="005322BD">
                  <w:pPr>
                    <w:pStyle w:val="UvjetniStil10"/>
                    <w:jc w:val="right"/>
                  </w:pPr>
                  <w:r>
                    <w:rPr>
                      <w:sz w:val="16"/>
                    </w:rPr>
                    <w:t>103,00</w:t>
                  </w:r>
                </w:p>
              </w:tc>
            </w:tr>
          </w:tbl>
          <w:p w14:paraId="6861350A" w14:textId="77777777" w:rsidR="005322BD" w:rsidRDefault="005322BD" w:rsidP="005322BD">
            <w:pPr>
              <w:pStyle w:val="EMPTYCELLSTYLE"/>
            </w:pPr>
          </w:p>
        </w:tc>
      </w:tr>
      <w:tr w:rsidR="005322BD" w14:paraId="4BF031F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A6AF4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623ECED"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B452C12" w14:textId="77777777" w:rsidR="005322BD" w:rsidRDefault="005322BD" w:rsidP="005322BD">
                  <w:pPr>
                    <w:pStyle w:val="UvjetniStil10"/>
                  </w:pPr>
                  <w:r>
                    <w:rPr>
                      <w:sz w:val="16"/>
                    </w:rPr>
                    <w:t>Rashodi za nabavu proizvedene dugotrajne imovine</w:t>
                  </w:r>
                </w:p>
              </w:tc>
              <w:tc>
                <w:tcPr>
                  <w:tcW w:w="2500" w:type="dxa"/>
                </w:tcPr>
                <w:p w14:paraId="67B87E8F" w14:textId="77777777" w:rsidR="005322BD" w:rsidRDefault="005322BD" w:rsidP="005322BD">
                  <w:pPr>
                    <w:pStyle w:val="EMPTYCELLSTYLE"/>
                  </w:pPr>
                </w:p>
              </w:tc>
              <w:tc>
                <w:tcPr>
                  <w:tcW w:w="1300" w:type="dxa"/>
                  <w:tcMar>
                    <w:top w:w="40" w:type="dxa"/>
                    <w:left w:w="0" w:type="dxa"/>
                    <w:bottom w:w="40" w:type="dxa"/>
                    <w:right w:w="0" w:type="dxa"/>
                  </w:tcMar>
                </w:tcPr>
                <w:p w14:paraId="2BDC33DA" w14:textId="77777777" w:rsidR="005322BD" w:rsidRDefault="005322BD" w:rsidP="005322BD">
                  <w:pPr>
                    <w:pStyle w:val="UvjetniStil10"/>
                    <w:jc w:val="right"/>
                  </w:pPr>
                  <w:r>
                    <w:rPr>
                      <w:sz w:val="16"/>
                    </w:rPr>
                    <w:t>375.000,00</w:t>
                  </w:r>
                </w:p>
              </w:tc>
              <w:tc>
                <w:tcPr>
                  <w:tcW w:w="1300" w:type="dxa"/>
                  <w:tcMar>
                    <w:top w:w="40" w:type="dxa"/>
                    <w:left w:w="0" w:type="dxa"/>
                    <w:bottom w:w="40" w:type="dxa"/>
                    <w:right w:w="0" w:type="dxa"/>
                  </w:tcMar>
                </w:tcPr>
                <w:p w14:paraId="39BE0E5C" w14:textId="77777777" w:rsidR="005322BD" w:rsidRDefault="005322BD" w:rsidP="005322BD">
                  <w:pPr>
                    <w:pStyle w:val="UvjetniStil10"/>
                    <w:jc w:val="right"/>
                  </w:pPr>
                  <w:r>
                    <w:rPr>
                      <w:sz w:val="16"/>
                    </w:rPr>
                    <w:t>380.625,00</w:t>
                  </w:r>
                </w:p>
              </w:tc>
              <w:tc>
                <w:tcPr>
                  <w:tcW w:w="1300" w:type="dxa"/>
                  <w:tcMar>
                    <w:top w:w="40" w:type="dxa"/>
                    <w:left w:w="0" w:type="dxa"/>
                    <w:bottom w:w="40" w:type="dxa"/>
                    <w:right w:w="0" w:type="dxa"/>
                  </w:tcMar>
                </w:tcPr>
                <w:p w14:paraId="4B39A2EF" w14:textId="77777777" w:rsidR="005322BD" w:rsidRDefault="005322BD" w:rsidP="005322BD">
                  <w:pPr>
                    <w:pStyle w:val="UvjetniStil10"/>
                    <w:jc w:val="right"/>
                  </w:pPr>
                  <w:r>
                    <w:rPr>
                      <w:sz w:val="16"/>
                    </w:rPr>
                    <w:t>386.250,00</w:t>
                  </w:r>
                </w:p>
              </w:tc>
              <w:tc>
                <w:tcPr>
                  <w:tcW w:w="700" w:type="dxa"/>
                  <w:tcMar>
                    <w:top w:w="40" w:type="dxa"/>
                    <w:left w:w="0" w:type="dxa"/>
                    <w:bottom w:w="40" w:type="dxa"/>
                    <w:right w:w="0" w:type="dxa"/>
                  </w:tcMar>
                </w:tcPr>
                <w:p w14:paraId="7D2C778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DF3361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66DD58F" w14:textId="77777777" w:rsidR="005322BD" w:rsidRDefault="005322BD" w:rsidP="005322BD">
                  <w:pPr>
                    <w:pStyle w:val="UvjetniStil10"/>
                    <w:jc w:val="right"/>
                  </w:pPr>
                  <w:r>
                    <w:rPr>
                      <w:sz w:val="16"/>
                    </w:rPr>
                    <w:t>103,00</w:t>
                  </w:r>
                </w:p>
              </w:tc>
            </w:tr>
          </w:tbl>
          <w:p w14:paraId="7BA033CD" w14:textId="77777777" w:rsidR="005322BD" w:rsidRDefault="005322BD" w:rsidP="005322BD">
            <w:pPr>
              <w:pStyle w:val="EMPTYCELLSTYLE"/>
            </w:pPr>
          </w:p>
        </w:tc>
      </w:tr>
      <w:tr w:rsidR="005322BD" w14:paraId="1C087ED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A1FFA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8B9992F" w14:textId="77777777" w:rsidR="005322BD" w:rsidRDefault="005322BD" w:rsidP="005322BD">
                  <w:pPr>
                    <w:pStyle w:val="UvjetniStil"/>
                  </w:pPr>
                  <w:r>
                    <w:rPr>
                      <w:sz w:val="16"/>
                    </w:rPr>
                    <w:t>421</w:t>
                  </w:r>
                </w:p>
              </w:tc>
              <w:tc>
                <w:tcPr>
                  <w:tcW w:w="6840" w:type="dxa"/>
                  <w:tcMar>
                    <w:top w:w="40" w:type="dxa"/>
                    <w:left w:w="0" w:type="dxa"/>
                    <w:bottom w:w="40" w:type="dxa"/>
                    <w:right w:w="0" w:type="dxa"/>
                  </w:tcMar>
                </w:tcPr>
                <w:p w14:paraId="633692B6" w14:textId="77777777" w:rsidR="005322BD" w:rsidRDefault="005322BD" w:rsidP="005322BD">
                  <w:pPr>
                    <w:pStyle w:val="UvjetniStil"/>
                  </w:pPr>
                  <w:r>
                    <w:rPr>
                      <w:sz w:val="16"/>
                    </w:rPr>
                    <w:t>Građevinski objekti</w:t>
                  </w:r>
                </w:p>
              </w:tc>
              <w:tc>
                <w:tcPr>
                  <w:tcW w:w="2500" w:type="dxa"/>
                </w:tcPr>
                <w:p w14:paraId="3FA74CE0" w14:textId="77777777" w:rsidR="005322BD" w:rsidRDefault="005322BD" w:rsidP="005322BD">
                  <w:pPr>
                    <w:pStyle w:val="EMPTYCELLSTYLE"/>
                  </w:pPr>
                </w:p>
              </w:tc>
              <w:tc>
                <w:tcPr>
                  <w:tcW w:w="1300" w:type="dxa"/>
                  <w:tcMar>
                    <w:top w:w="40" w:type="dxa"/>
                    <w:left w:w="0" w:type="dxa"/>
                    <w:bottom w:w="40" w:type="dxa"/>
                    <w:right w:w="0" w:type="dxa"/>
                  </w:tcMar>
                </w:tcPr>
                <w:p w14:paraId="103CF16A" w14:textId="77777777" w:rsidR="005322BD" w:rsidRDefault="005322BD" w:rsidP="005322BD">
                  <w:pPr>
                    <w:pStyle w:val="UvjetniStil"/>
                    <w:jc w:val="right"/>
                  </w:pPr>
                  <w:r>
                    <w:rPr>
                      <w:sz w:val="16"/>
                    </w:rPr>
                    <w:t>375.000,00</w:t>
                  </w:r>
                </w:p>
              </w:tc>
              <w:tc>
                <w:tcPr>
                  <w:tcW w:w="1300" w:type="dxa"/>
                  <w:tcMar>
                    <w:top w:w="40" w:type="dxa"/>
                    <w:left w:w="0" w:type="dxa"/>
                    <w:bottom w:w="40" w:type="dxa"/>
                    <w:right w:w="0" w:type="dxa"/>
                  </w:tcMar>
                </w:tcPr>
                <w:p w14:paraId="0D06204A" w14:textId="77777777" w:rsidR="005322BD" w:rsidRDefault="005322BD" w:rsidP="005322BD">
                  <w:pPr>
                    <w:pStyle w:val="UvjetniStil"/>
                    <w:jc w:val="right"/>
                  </w:pPr>
                  <w:r>
                    <w:rPr>
                      <w:sz w:val="16"/>
                    </w:rPr>
                    <w:t>380.625,00</w:t>
                  </w:r>
                </w:p>
              </w:tc>
              <w:tc>
                <w:tcPr>
                  <w:tcW w:w="1300" w:type="dxa"/>
                  <w:tcMar>
                    <w:top w:w="40" w:type="dxa"/>
                    <w:left w:w="0" w:type="dxa"/>
                    <w:bottom w:w="40" w:type="dxa"/>
                    <w:right w:w="0" w:type="dxa"/>
                  </w:tcMar>
                </w:tcPr>
                <w:p w14:paraId="3F1173E0" w14:textId="77777777" w:rsidR="005322BD" w:rsidRDefault="005322BD" w:rsidP="005322BD">
                  <w:pPr>
                    <w:pStyle w:val="UvjetniStil"/>
                    <w:jc w:val="right"/>
                  </w:pPr>
                  <w:r>
                    <w:rPr>
                      <w:sz w:val="16"/>
                    </w:rPr>
                    <w:t>386.250,00</w:t>
                  </w:r>
                </w:p>
              </w:tc>
              <w:tc>
                <w:tcPr>
                  <w:tcW w:w="700" w:type="dxa"/>
                  <w:tcMar>
                    <w:top w:w="40" w:type="dxa"/>
                    <w:left w:w="0" w:type="dxa"/>
                    <w:bottom w:w="40" w:type="dxa"/>
                    <w:right w:w="0" w:type="dxa"/>
                  </w:tcMar>
                </w:tcPr>
                <w:p w14:paraId="1B972CA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199833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94BF926" w14:textId="77777777" w:rsidR="005322BD" w:rsidRDefault="005322BD" w:rsidP="005322BD">
                  <w:pPr>
                    <w:pStyle w:val="UvjetniStil"/>
                    <w:jc w:val="right"/>
                  </w:pPr>
                  <w:r>
                    <w:rPr>
                      <w:sz w:val="16"/>
                    </w:rPr>
                    <w:t>103,00</w:t>
                  </w:r>
                </w:p>
              </w:tc>
            </w:tr>
          </w:tbl>
          <w:p w14:paraId="1BDA2D4C" w14:textId="77777777" w:rsidR="005322BD" w:rsidRDefault="005322BD" w:rsidP="005322BD">
            <w:pPr>
              <w:pStyle w:val="EMPTYCELLSTYLE"/>
            </w:pPr>
          </w:p>
        </w:tc>
      </w:tr>
      <w:tr w:rsidR="005322BD" w14:paraId="0A051AF2" w14:textId="77777777" w:rsidTr="005322BD">
        <w:tblPrEx>
          <w:tblCellMar>
            <w:top w:w="0" w:type="dxa"/>
            <w:bottom w:w="0" w:type="dxa"/>
          </w:tblCellMar>
        </w:tblPrEx>
        <w:trPr>
          <w:trHeight w:hRule="exact" w:val="80"/>
        </w:trPr>
        <w:tc>
          <w:tcPr>
            <w:tcW w:w="1800" w:type="dxa"/>
          </w:tcPr>
          <w:p w14:paraId="0CF72B31" w14:textId="77777777" w:rsidR="005322BD" w:rsidRDefault="005322BD" w:rsidP="005322BD">
            <w:pPr>
              <w:pStyle w:val="EMPTYCELLSTYLE"/>
            </w:pPr>
          </w:p>
        </w:tc>
        <w:tc>
          <w:tcPr>
            <w:tcW w:w="2640" w:type="dxa"/>
          </w:tcPr>
          <w:p w14:paraId="0140C0E9" w14:textId="77777777" w:rsidR="005322BD" w:rsidRDefault="005322BD" w:rsidP="005322BD">
            <w:pPr>
              <w:pStyle w:val="EMPTYCELLSTYLE"/>
            </w:pPr>
          </w:p>
        </w:tc>
        <w:tc>
          <w:tcPr>
            <w:tcW w:w="600" w:type="dxa"/>
          </w:tcPr>
          <w:p w14:paraId="2C355069" w14:textId="77777777" w:rsidR="005322BD" w:rsidRDefault="005322BD" w:rsidP="005322BD">
            <w:pPr>
              <w:pStyle w:val="EMPTYCELLSTYLE"/>
            </w:pPr>
          </w:p>
        </w:tc>
        <w:tc>
          <w:tcPr>
            <w:tcW w:w="2520" w:type="dxa"/>
          </w:tcPr>
          <w:p w14:paraId="145A949B" w14:textId="77777777" w:rsidR="005322BD" w:rsidRDefault="005322BD" w:rsidP="005322BD">
            <w:pPr>
              <w:pStyle w:val="EMPTYCELLSTYLE"/>
            </w:pPr>
          </w:p>
        </w:tc>
        <w:tc>
          <w:tcPr>
            <w:tcW w:w="2520" w:type="dxa"/>
          </w:tcPr>
          <w:p w14:paraId="7203AFB9" w14:textId="77777777" w:rsidR="005322BD" w:rsidRDefault="005322BD" w:rsidP="005322BD">
            <w:pPr>
              <w:pStyle w:val="EMPTYCELLSTYLE"/>
            </w:pPr>
          </w:p>
        </w:tc>
        <w:tc>
          <w:tcPr>
            <w:tcW w:w="3420" w:type="dxa"/>
          </w:tcPr>
          <w:p w14:paraId="12793140" w14:textId="77777777" w:rsidR="005322BD" w:rsidRDefault="005322BD" w:rsidP="005322BD">
            <w:pPr>
              <w:pStyle w:val="EMPTYCELLSTYLE"/>
            </w:pPr>
          </w:p>
        </w:tc>
        <w:tc>
          <w:tcPr>
            <w:tcW w:w="720" w:type="dxa"/>
          </w:tcPr>
          <w:p w14:paraId="4E6328CF" w14:textId="77777777" w:rsidR="005322BD" w:rsidRDefault="005322BD" w:rsidP="005322BD">
            <w:pPr>
              <w:pStyle w:val="EMPTYCELLSTYLE"/>
            </w:pPr>
          </w:p>
        </w:tc>
        <w:tc>
          <w:tcPr>
            <w:tcW w:w="680" w:type="dxa"/>
          </w:tcPr>
          <w:p w14:paraId="4D216EC1" w14:textId="77777777" w:rsidR="005322BD" w:rsidRDefault="005322BD" w:rsidP="005322BD">
            <w:pPr>
              <w:pStyle w:val="EMPTYCELLSTYLE"/>
            </w:pPr>
          </w:p>
        </w:tc>
        <w:tc>
          <w:tcPr>
            <w:tcW w:w="40" w:type="dxa"/>
          </w:tcPr>
          <w:p w14:paraId="16A2CEFD" w14:textId="77777777" w:rsidR="005322BD" w:rsidRDefault="005322BD" w:rsidP="005322BD">
            <w:pPr>
              <w:pStyle w:val="EMPTYCELLSTYLE"/>
            </w:pPr>
          </w:p>
        </w:tc>
        <w:tc>
          <w:tcPr>
            <w:tcW w:w="1080" w:type="dxa"/>
          </w:tcPr>
          <w:p w14:paraId="7EEB7076" w14:textId="77777777" w:rsidR="005322BD" w:rsidRDefault="005322BD" w:rsidP="005322BD">
            <w:pPr>
              <w:pStyle w:val="EMPTYCELLSTYLE"/>
            </w:pPr>
          </w:p>
        </w:tc>
        <w:tc>
          <w:tcPr>
            <w:tcW w:w="40" w:type="dxa"/>
          </w:tcPr>
          <w:p w14:paraId="294653AF" w14:textId="77777777" w:rsidR="005322BD" w:rsidRDefault="005322BD" w:rsidP="005322BD">
            <w:pPr>
              <w:pStyle w:val="EMPTYCELLSTYLE"/>
            </w:pPr>
          </w:p>
        </w:tc>
      </w:tr>
      <w:tr w:rsidR="005322BD" w14:paraId="24E1B59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D379F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E77C80" w14:textId="77777777" w:rsidR="005322BD" w:rsidRDefault="005322BD" w:rsidP="005322BD">
                  <w:pPr>
                    <w:pStyle w:val="prog2"/>
                  </w:pPr>
                  <w:r>
                    <w:rPr>
                      <w:sz w:val="16"/>
                    </w:rPr>
                    <w:t>Program 1009 Socijalni program</w:t>
                  </w:r>
                </w:p>
              </w:tc>
              <w:tc>
                <w:tcPr>
                  <w:tcW w:w="2020" w:type="dxa"/>
                </w:tcPr>
                <w:p w14:paraId="4B9FF20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2149A82" w14:textId="77777777" w:rsidR="005322BD" w:rsidRDefault="005322BD" w:rsidP="005322BD">
                  <w:pPr>
                    <w:pStyle w:val="prog2"/>
                    <w:jc w:val="right"/>
                  </w:pPr>
                  <w:r>
                    <w:rPr>
                      <w:sz w:val="16"/>
                    </w:rPr>
                    <w:t>1.055.300,00</w:t>
                  </w:r>
                </w:p>
              </w:tc>
              <w:tc>
                <w:tcPr>
                  <w:tcW w:w="1300" w:type="dxa"/>
                  <w:shd w:val="clear" w:color="auto" w:fill="FFFFFF"/>
                  <w:tcMar>
                    <w:top w:w="0" w:type="dxa"/>
                    <w:left w:w="0" w:type="dxa"/>
                    <w:bottom w:w="0" w:type="dxa"/>
                    <w:right w:w="0" w:type="dxa"/>
                  </w:tcMar>
                  <w:vAlign w:val="center"/>
                </w:tcPr>
                <w:p w14:paraId="7B7859B8" w14:textId="77777777" w:rsidR="005322BD" w:rsidRDefault="005322BD" w:rsidP="005322BD">
                  <w:pPr>
                    <w:pStyle w:val="prog2"/>
                    <w:jc w:val="right"/>
                  </w:pPr>
                  <w:r>
                    <w:rPr>
                      <w:sz w:val="16"/>
                    </w:rPr>
                    <w:t>1.071.129,50</w:t>
                  </w:r>
                </w:p>
              </w:tc>
              <w:tc>
                <w:tcPr>
                  <w:tcW w:w="1300" w:type="dxa"/>
                  <w:shd w:val="clear" w:color="auto" w:fill="FFFFFF"/>
                  <w:tcMar>
                    <w:top w:w="0" w:type="dxa"/>
                    <w:left w:w="0" w:type="dxa"/>
                    <w:bottom w:w="0" w:type="dxa"/>
                    <w:right w:w="0" w:type="dxa"/>
                  </w:tcMar>
                  <w:vAlign w:val="center"/>
                </w:tcPr>
                <w:p w14:paraId="5316E8A5" w14:textId="77777777" w:rsidR="005322BD" w:rsidRDefault="005322BD" w:rsidP="005322BD">
                  <w:pPr>
                    <w:pStyle w:val="prog2"/>
                    <w:jc w:val="right"/>
                  </w:pPr>
                  <w:r>
                    <w:rPr>
                      <w:sz w:val="16"/>
                    </w:rPr>
                    <w:t>1.086.959,00</w:t>
                  </w:r>
                </w:p>
              </w:tc>
              <w:tc>
                <w:tcPr>
                  <w:tcW w:w="700" w:type="dxa"/>
                  <w:shd w:val="clear" w:color="auto" w:fill="FFFFFF"/>
                  <w:tcMar>
                    <w:top w:w="0" w:type="dxa"/>
                    <w:left w:w="0" w:type="dxa"/>
                    <w:bottom w:w="0" w:type="dxa"/>
                    <w:right w:w="0" w:type="dxa"/>
                  </w:tcMar>
                  <w:vAlign w:val="center"/>
                </w:tcPr>
                <w:p w14:paraId="30E7E513"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4B4BC94B"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35760F59" w14:textId="77777777" w:rsidR="005322BD" w:rsidRDefault="005322BD" w:rsidP="005322BD">
                  <w:pPr>
                    <w:pStyle w:val="prog2"/>
                    <w:jc w:val="right"/>
                  </w:pPr>
                  <w:r>
                    <w:rPr>
                      <w:sz w:val="16"/>
                    </w:rPr>
                    <w:t>103,00</w:t>
                  </w:r>
                </w:p>
              </w:tc>
            </w:tr>
          </w:tbl>
          <w:p w14:paraId="29F486BC" w14:textId="77777777" w:rsidR="005322BD" w:rsidRDefault="005322BD" w:rsidP="005322BD">
            <w:pPr>
              <w:pStyle w:val="EMPTYCELLSTYLE"/>
            </w:pPr>
          </w:p>
        </w:tc>
      </w:tr>
      <w:tr w:rsidR="005322BD" w14:paraId="1A6B453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041E4F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FF11EF" w14:textId="77777777" w:rsidR="005322BD" w:rsidRDefault="005322BD" w:rsidP="005322BD">
                  <w:pPr>
                    <w:pStyle w:val="prog3"/>
                  </w:pPr>
                  <w:r>
                    <w:rPr>
                      <w:sz w:val="16"/>
                    </w:rPr>
                    <w:t>Aktivnost A100007 Pomoć udrugama branitelja proizašlih iz Domovinskog rata</w:t>
                  </w:r>
                </w:p>
              </w:tc>
              <w:tc>
                <w:tcPr>
                  <w:tcW w:w="2020" w:type="dxa"/>
                </w:tcPr>
                <w:p w14:paraId="315FAF4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ED40C24" w14:textId="77777777" w:rsidR="005322BD" w:rsidRDefault="005322BD" w:rsidP="005322BD">
                  <w:pPr>
                    <w:pStyle w:val="prog3"/>
                    <w:jc w:val="right"/>
                  </w:pPr>
                  <w:r>
                    <w:rPr>
                      <w:sz w:val="16"/>
                    </w:rPr>
                    <w:t>20.000,00</w:t>
                  </w:r>
                </w:p>
              </w:tc>
              <w:tc>
                <w:tcPr>
                  <w:tcW w:w="1300" w:type="dxa"/>
                  <w:shd w:val="clear" w:color="auto" w:fill="FFFFFF"/>
                  <w:tcMar>
                    <w:top w:w="0" w:type="dxa"/>
                    <w:left w:w="0" w:type="dxa"/>
                    <w:bottom w:w="0" w:type="dxa"/>
                    <w:right w:w="0" w:type="dxa"/>
                  </w:tcMar>
                  <w:vAlign w:val="center"/>
                </w:tcPr>
                <w:p w14:paraId="67E28749" w14:textId="77777777" w:rsidR="005322BD" w:rsidRDefault="005322BD" w:rsidP="005322BD">
                  <w:pPr>
                    <w:pStyle w:val="prog3"/>
                    <w:jc w:val="right"/>
                  </w:pPr>
                  <w:r>
                    <w:rPr>
                      <w:sz w:val="16"/>
                    </w:rPr>
                    <w:t>20.300,00</w:t>
                  </w:r>
                </w:p>
              </w:tc>
              <w:tc>
                <w:tcPr>
                  <w:tcW w:w="1300" w:type="dxa"/>
                  <w:shd w:val="clear" w:color="auto" w:fill="FFFFFF"/>
                  <w:tcMar>
                    <w:top w:w="0" w:type="dxa"/>
                    <w:left w:w="0" w:type="dxa"/>
                    <w:bottom w:w="0" w:type="dxa"/>
                    <w:right w:w="0" w:type="dxa"/>
                  </w:tcMar>
                  <w:vAlign w:val="center"/>
                </w:tcPr>
                <w:p w14:paraId="786CDCEC" w14:textId="77777777" w:rsidR="005322BD" w:rsidRDefault="005322BD" w:rsidP="005322BD">
                  <w:pPr>
                    <w:pStyle w:val="prog3"/>
                    <w:jc w:val="right"/>
                  </w:pPr>
                  <w:r>
                    <w:rPr>
                      <w:sz w:val="16"/>
                    </w:rPr>
                    <w:t>20.600,00</w:t>
                  </w:r>
                </w:p>
              </w:tc>
              <w:tc>
                <w:tcPr>
                  <w:tcW w:w="700" w:type="dxa"/>
                  <w:shd w:val="clear" w:color="auto" w:fill="FFFFFF"/>
                  <w:tcMar>
                    <w:top w:w="0" w:type="dxa"/>
                    <w:left w:w="0" w:type="dxa"/>
                    <w:bottom w:w="0" w:type="dxa"/>
                    <w:right w:w="0" w:type="dxa"/>
                  </w:tcMar>
                  <w:vAlign w:val="center"/>
                </w:tcPr>
                <w:p w14:paraId="03644F0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A38C52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EEFCAC0" w14:textId="77777777" w:rsidR="005322BD" w:rsidRDefault="005322BD" w:rsidP="005322BD">
                  <w:pPr>
                    <w:pStyle w:val="prog3"/>
                    <w:jc w:val="right"/>
                  </w:pPr>
                  <w:r>
                    <w:rPr>
                      <w:sz w:val="16"/>
                    </w:rPr>
                    <w:t>103,00</w:t>
                  </w:r>
                </w:p>
              </w:tc>
            </w:tr>
          </w:tbl>
          <w:p w14:paraId="3AF9C0EE" w14:textId="77777777" w:rsidR="005322BD" w:rsidRDefault="005322BD" w:rsidP="005322BD">
            <w:pPr>
              <w:pStyle w:val="EMPTYCELLSTYLE"/>
            </w:pPr>
          </w:p>
        </w:tc>
      </w:tr>
      <w:tr w:rsidR="005322BD" w14:paraId="1F5640A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FAF65D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04A8E18" w14:textId="77777777" w:rsidR="005322BD" w:rsidRDefault="005322BD" w:rsidP="005322BD">
                  <w:pPr>
                    <w:pStyle w:val="izv1"/>
                  </w:pPr>
                  <w:r>
                    <w:rPr>
                      <w:sz w:val="16"/>
                    </w:rPr>
                    <w:t>Izvor 1. OPĆI PRIHODI I PRIMICI</w:t>
                  </w:r>
                </w:p>
              </w:tc>
              <w:tc>
                <w:tcPr>
                  <w:tcW w:w="2020" w:type="dxa"/>
                </w:tcPr>
                <w:p w14:paraId="6739FD0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6AC7B8A" w14:textId="77777777" w:rsidR="005322BD" w:rsidRDefault="005322BD" w:rsidP="005322BD">
                  <w:pPr>
                    <w:pStyle w:val="izv1"/>
                    <w:jc w:val="right"/>
                  </w:pPr>
                  <w:r>
                    <w:rPr>
                      <w:sz w:val="16"/>
                    </w:rPr>
                    <w:t>20.000,00</w:t>
                  </w:r>
                </w:p>
              </w:tc>
              <w:tc>
                <w:tcPr>
                  <w:tcW w:w="1300" w:type="dxa"/>
                  <w:shd w:val="clear" w:color="auto" w:fill="FFFFFF"/>
                  <w:tcMar>
                    <w:top w:w="0" w:type="dxa"/>
                    <w:left w:w="0" w:type="dxa"/>
                    <w:bottom w:w="0" w:type="dxa"/>
                    <w:right w:w="0" w:type="dxa"/>
                  </w:tcMar>
                  <w:vAlign w:val="center"/>
                </w:tcPr>
                <w:p w14:paraId="120C24FE" w14:textId="77777777" w:rsidR="005322BD" w:rsidRDefault="005322BD" w:rsidP="005322BD">
                  <w:pPr>
                    <w:pStyle w:val="izv1"/>
                    <w:jc w:val="right"/>
                  </w:pPr>
                  <w:r>
                    <w:rPr>
                      <w:sz w:val="16"/>
                    </w:rPr>
                    <w:t>20.300,00</w:t>
                  </w:r>
                </w:p>
              </w:tc>
              <w:tc>
                <w:tcPr>
                  <w:tcW w:w="1300" w:type="dxa"/>
                  <w:shd w:val="clear" w:color="auto" w:fill="FFFFFF"/>
                  <w:tcMar>
                    <w:top w:w="0" w:type="dxa"/>
                    <w:left w:w="0" w:type="dxa"/>
                    <w:bottom w:w="0" w:type="dxa"/>
                    <w:right w:w="0" w:type="dxa"/>
                  </w:tcMar>
                  <w:vAlign w:val="center"/>
                </w:tcPr>
                <w:p w14:paraId="76F3DF2A" w14:textId="77777777" w:rsidR="005322BD" w:rsidRDefault="005322BD" w:rsidP="005322BD">
                  <w:pPr>
                    <w:pStyle w:val="izv1"/>
                    <w:jc w:val="right"/>
                  </w:pPr>
                  <w:r>
                    <w:rPr>
                      <w:sz w:val="16"/>
                    </w:rPr>
                    <w:t>20.600,00</w:t>
                  </w:r>
                </w:p>
              </w:tc>
              <w:tc>
                <w:tcPr>
                  <w:tcW w:w="700" w:type="dxa"/>
                  <w:shd w:val="clear" w:color="auto" w:fill="FFFFFF"/>
                  <w:tcMar>
                    <w:top w:w="0" w:type="dxa"/>
                    <w:left w:w="0" w:type="dxa"/>
                    <w:bottom w:w="0" w:type="dxa"/>
                    <w:right w:w="0" w:type="dxa"/>
                  </w:tcMar>
                  <w:vAlign w:val="center"/>
                </w:tcPr>
                <w:p w14:paraId="04C5459F"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F0CA5E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344564B" w14:textId="77777777" w:rsidR="005322BD" w:rsidRDefault="005322BD" w:rsidP="005322BD">
                  <w:pPr>
                    <w:pStyle w:val="izv1"/>
                    <w:jc w:val="right"/>
                  </w:pPr>
                  <w:r>
                    <w:rPr>
                      <w:sz w:val="16"/>
                    </w:rPr>
                    <w:t>103,00</w:t>
                  </w:r>
                </w:p>
              </w:tc>
            </w:tr>
          </w:tbl>
          <w:p w14:paraId="76E3E1B1" w14:textId="77777777" w:rsidR="005322BD" w:rsidRDefault="005322BD" w:rsidP="005322BD">
            <w:pPr>
              <w:pStyle w:val="EMPTYCELLSTYLE"/>
            </w:pPr>
          </w:p>
        </w:tc>
      </w:tr>
      <w:tr w:rsidR="005322BD" w14:paraId="33E85F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9B1D2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FB4286" w14:textId="77777777" w:rsidR="005322BD" w:rsidRDefault="005322BD" w:rsidP="005322BD">
                  <w:pPr>
                    <w:pStyle w:val="izv2"/>
                  </w:pPr>
                  <w:r>
                    <w:rPr>
                      <w:sz w:val="16"/>
                    </w:rPr>
                    <w:t>Izvor 1.1. Prihodi od poreza</w:t>
                  </w:r>
                </w:p>
              </w:tc>
              <w:tc>
                <w:tcPr>
                  <w:tcW w:w="2020" w:type="dxa"/>
                </w:tcPr>
                <w:p w14:paraId="2433F23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7DED74D" w14:textId="77777777" w:rsidR="005322BD" w:rsidRDefault="005322BD" w:rsidP="005322BD">
                  <w:pPr>
                    <w:pStyle w:val="izv2"/>
                    <w:jc w:val="right"/>
                  </w:pPr>
                  <w:r>
                    <w:rPr>
                      <w:sz w:val="16"/>
                    </w:rPr>
                    <w:t>20.000,00</w:t>
                  </w:r>
                </w:p>
              </w:tc>
              <w:tc>
                <w:tcPr>
                  <w:tcW w:w="1300" w:type="dxa"/>
                  <w:shd w:val="clear" w:color="auto" w:fill="FFFFFF"/>
                  <w:tcMar>
                    <w:top w:w="0" w:type="dxa"/>
                    <w:left w:w="0" w:type="dxa"/>
                    <w:bottom w:w="0" w:type="dxa"/>
                    <w:right w:w="0" w:type="dxa"/>
                  </w:tcMar>
                  <w:vAlign w:val="center"/>
                </w:tcPr>
                <w:p w14:paraId="3AF6AA32" w14:textId="77777777" w:rsidR="005322BD" w:rsidRDefault="005322BD" w:rsidP="005322BD">
                  <w:pPr>
                    <w:pStyle w:val="izv2"/>
                    <w:jc w:val="right"/>
                  </w:pPr>
                  <w:r>
                    <w:rPr>
                      <w:sz w:val="16"/>
                    </w:rPr>
                    <w:t>20.300,00</w:t>
                  </w:r>
                </w:p>
              </w:tc>
              <w:tc>
                <w:tcPr>
                  <w:tcW w:w="1300" w:type="dxa"/>
                  <w:shd w:val="clear" w:color="auto" w:fill="FFFFFF"/>
                  <w:tcMar>
                    <w:top w:w="0" w:type="dxa"/>
                    <w:left w:w="0" w:type="dxa"/>
                    <w:bottom w:w="0" w:type="dxa"/>
                    <w:right w:w="0" w:type="dxa"/>
                  </w:tcMar>
                  <w:vAlign w:val="center"/>
                </w:tcPr>
                <w:p w14:paraId="23EC1882" w14:textId="77777777" w:rsidR="005322BD" w:rsidRDefault="005322BD" w:rsidP="005322BD">
                  <w:pPr>
                    <w:pStyle w:val="izv2"/>
                    <w:jc w:val="right"/>
                  </w:pPr>
                  <w:r>
                    <w:rPr>
                      <w:sz w:val="16"/>
                    </w:rPr>
                    <w:t>20.600,00</w:t>
                  </w:r>
                </w:p>
              </w:tc>
              <w:tc>
                <w:tcPr>
                  <w:tcW w:w="700" w:type="dxa"/>
                  <w:shd w:val="clear" w:color="auto" w:fill="FFFFFF"/>
                  <w:tcMar>
                    <w:top w:w="0" w:type="dxa"/>
                    <w:left w:w="0" w:type="dxa"/>
                    <w:bottom w:w="0" w:type="dxa"/>
                    <w:right w:w="0" w:type="dxa"/>
                  </w:tcMar>
                  <w:vAlign w:val="center"/>
                </w:tcPr>
                <w:p w14:paraId="3374EC9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7A66ED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6F74191" w14:textId="77777777" w:rsidR="005322BD" w:rsidRDefault="005322BD" w:rsidP="005322BD">
                  <w:pPr>
                    <w:pStyle w:val="izv2"/>
                    <w:jc w:val="right"/>
                  </w:pPr>
                  <w:r>
                    <w:rPr>
                      <w:sz w:val="16"/>
                    </w:rPr>
                    <w:t>103,00</w:t>
                  </w:r>
                </w:p>
              </w:tc>
            </w:tr>
          </w:tbl>
          <w:p w14:paraId="47B989CD" w14:textId="77777777" w:rsidR="005322BD" w:rsidRDefault="005322BD" w:rsidP="005322BD">
            <w:pPr>
              <w:pStyle w:val="EMPTYCELLSTYLE"/>
            </w:pPr>
          </w:p>
        </w:tc>
      </w:tr>
      <w:tr w:rsidR="005322BD" w14:paraId="20F4E06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9F6FB9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49B1C06" w14:textId="77777777" w:rsidR="005322BD" w:rsidRDefault="005322BD" w:rsidP="005322BD">
                  <w:pPr>
                    <w:pStyle w:val="fun3"/>
                  </w:pPr>
                  <w:r>
                    <w:rPr>
                      <w:sz w:val="16"/>
                    </w:rPr>
                    <w:t>FUNKCIJSKA KLASIFIKACIJA 1090 Aktivnosti socijalne zaštite koje nisu drugdje svrstane</w:t>
                  </w:r>
                </w:p>
              </w:tc>
              <w:tc>
                <w:tcPr>
                  <w:tcW w:w="2020" w:type="dxa"/>
                </w:tcPr>
                <w:p w14:paraId="7D8F031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276A5BA" w14:textId="77777777" w:rsidR="005322BD" w:rsidRDefault="005322BD" w:rsidP="005322BD">
                  <w:pPr>
                    <w:pStyle w:val="fun3"/>
                    <w:jc w:val="right"/>
                  </w:pPr>
                  <w:r>
                    <w:rPr>
                      <w:sz w:val="16"/>
                    </w:rPr>
                    <w:t>20.000,00</w:t>
                  </w:r>
                </w:p>
              </w:tc>
              <w:tc>
                <w:tcPr>
                  <w:tcW w:w="1300" w:type="dxa"/>
                  <w:shd w:val="clear" w:color="auto" w:fill="FFFFFF"/>
                  <w:tcMar>
                    <w:top w:w="0" w:type="dxa"/>
                    <w:left w:w="0" w:type="dxa"/>
                    <w:bottom w:w="0" w:type="dxa"/>
                    <w:right w:w="0" w:type="dxa"/>
                  </w:tcMar>
                  <w:vAlign w:val="center"/>
                </w:tcPr>
                <w:p w14:paraId="4CC0D412" w14:textId="77777777" w:rsidR="005322BD" w:rsidRDefault="005322BD" w:rsidP="005322BD">
                  <w:pPr>
                    <w:pStyle w:val="fun3"/>
                    <w:jc w:val="right"/>
                  </w:pPr>
                  <w:r>
                    <w:rPr>
                      <w:sz w:val="16"/>
                    </w:rPr>
                    <w:t>20.300,00</w:t>
                  </w:r>
                </w:p>
              </w:tc>
              <w:tc>
                <w:tcPr>
                  <w:tcW w:w="1300" w:type="dxa"/>
                  <w:shd w:val="clear" w:color="auto" w:fill="FFFFFF"/>
                  <w:tcMar>
                    <w:top w:w="0" w:type="dxa"/>
                    <w:left w:w="0" w:type="dxa"/>
                    <w:bottom w:w="0" w:type="dxa"/>
                    <w:right w:w="0" w:type="dxa"/>
                  </w:tcMar>
                  <w:vAlign w:val="center"/>
                </w:tcPr>
                <w:p w14:paraId="1C9487FD" w14:textId="77777777" w:rsidR="005322BD" w:rsidRDefault="005322BD" w:rsidP="005322BD">
                  <w:pPr>
                    <w:pStyle w:val="fun3"/>
                    <w:jc w:val="right"/>
                  </w:pPr>
                  <w:r>
                    <w:rPr>
                      <w:sz w:val="16"/>
                    </w:rPr>
                    <w:t>20.600,00</w:t>
                  </w:r>
                </w:p>
              </w:tc>
              <w:tc>
                <w:tcPr>
                  <w:tcW w:w="700" w:type="dxa"/>
                  <w:shd w:val="clear" w:color="auto" w:fill="FFFFFF"/>
                  <w:tcMar>
                    <w:top w:w="0" w:type="dxa"/>
                    <w:left w:w="0" w:type="dxa"/>
                    <w:bottom w:w="0" w:type="dxa"/>
                    <w:right w:w="0" w:type="dxa"/>
                  </w:tcMar>
                  <w:vAlign w:val="center"/>
                </w:tcPr>
                <w:p w14:paraId="0931B96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3A2324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06FBECA" w14:textId="77777777" w:rsidR="005322BD" w:rsidRDefault="005322BD" w:rsidP="005322BD">
                  <w:pPr>
                    <w:pStyle w:val="fun3"/>
                    <w:jc w:val="right"/>
                  </w:pPr>
                  <w:r>
                    <w:rPr>
                      <w:sz w:val="16"/>
                    </w:rPr>
                    <w:t>103,00</w:t>
                  </w:r>
                </w:p>
              </w:tc>
            </w:tr>
          </w:tbl>
          <w:p w14:paraId="031D954A" w14:textId="77777777" w:rsidR="005322BD" w:rsidRDefault="005322BD" w:rsidP="005322BD">
            <w:pPr>
              <w:pStyle w:val="EMPTYCELLSTYLE"/>
            </w:pPr>
          </w:p>
        </w:tc>
      </w:tr>
      <w:tr w:rsidR="005322BD" w14:paraId="2690B3F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15E52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524CF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95FF714" w14:textId="77777777" w:rsidR="005322BD" w:rsidRDefault="005322BD" w:rsidP="005322BD">
                  <w:pPr>
                    <w:pStyle w:val="UvjetniStil10"/>
                  </w:pPr>
                  <w:r>
                    <w:rPr>
                      <w:sz w:val="16"/>
                    </w:rPr>
                    <w:t>Rashodi poslovanja</w:t>
                  </w:r>
                </w:p>
              </w:tc>
              <w:tc>
                <w:tcPr>
                  <w:tcW w:w="2500" w:type="dxa"/>
                </w:tcPr>
                <w:p w14:paraId="41966F3D" w14:textId="77777777" w:rsidR="005322BD" w:rsidRDefault="005322BD" w:rsidP="005322BD">
                  <w:pPr>
                    <w:pStyle w:val="EMPTYCELLSTYLE"/>
                  </w:pPr>
                </w:p>
              </w:tc>
              <w:tc>
                <w:tcPr>
                  <w:tcW w:w="1300" w:type="dxa"/>
                  <w:tcMar>
                    <w:top w:w="40" w:type="dxa"/>
                    <w:left w:w="0" w:type="dxa"/>
                    <w:bottom w:w="40" w:type="dxa"/>
                    <w:right w:w="0" w:type="dxa"/>
                  </w:tcMar>
                </w:tcPr>
                <w:p w14:paraId="4336611C"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183842DF"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416A145E"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1D9C2C3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B58500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0322E3" w14:textId="77777777" w:rsidR="005322BD" w:rsidRDefault="005322BD" w:rsidP="005322BD">
                  <w:pPr>
                    <w:pStyle w:val="UvjetniStil10"/>
                    <w:jc w:val="right"/>
                  </w:pPr>
                  <w:r>
                    <w:rPr>
                      <w:sz w:val="16"/>
                    </w:rPr>
                    <w:t>103,00</w:t>
                  </w:r>
                </w:p>
              </w:tc>
            </w:tr>
          </w:tbl>
          <w:p w14:paraId="2A8E0CE0" w14:textId="77777777" w:rsidR="005322BD" w:rsidRDefault="005322BD" w:rsidP="005322BD">
            <w:pPr>
              <w:pStyle w:val="EMPTYCELLSTYLE"/>
            </w:pPr>
          </w:p>
        </w:tc>
      </w:tr>
      <w:tr w:rsidR="005322BD" w14:paraId="3BD9847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DB64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549BE4"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00ED4429" w14:textId="77777777" w:rsidR="005322BD" w:rsidRDefault="005322BD" w:rsidP="005322BD">
                  <w:pPr>
                    <w:pStyle w:val="UvjetniStil10"/>
                  </w:pPr>
                  <w:r>
                    <w:rPr>
                      <w:sz w:val="16"/>
                    </w:rPr>
                    <w:t>Ostali rashodi</w:t>
                  </w:r>
                </w:p>
              </w:tc>
              <w:tc>
                <w:tcPr>
                  <w:tcW w:w="2500" w:type="dxa"/>
                </w:tcPr>
                <w:p w14:paraId="295C9391" w14:textId="77777777" w:rsidR="005322BD" w:rsidRDefault="005322BD" w:rsidP="005322BD">
                  <w:pPr>
                    <w:pStyle w:val="EMPTYCELLSTYLE"/>
                  </w:pPr>
                </w:p>
              </w:tc>
              <w:tc>
                <w:tcPr>
                  <w:tcW w:w="1300" w:type="dxa"/>
                  <w:tcMar>
                    <w:top w:w="40" w:type="dxa"/>
                    <w:left w:w="0" w:type="dxa"/>
                    <w:bottom w:w="40" w:type="dxa"/>
                    <w:right w:w="0" w:type="dxa"/>
                  </w:tcMar>
                </w:tcPr>
                <w:p w14:paraId="5F95DDC5"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1369A779"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574A811B"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6047D2D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E70100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C244797" w14:textId="77777777" w:rsidR="005322BD" w:rsidRDefault="005322BD" w:rsidP="005322BD">
                  <w:pPr>
                    <w:pStyle w:val="UvjetniStil10"/>
                    <w:jc w:val="right"/>
                  </w:pPr>
                  <w:r>
                    <w:rPr>
                      <w:sz w:val="16"/>
                    </w:rPr>
                    <w:t>103,00</w:t>
                  </w:r>
                </w:p>
              </w:tc>
            </w:tr>
          </w:tbl>
          <w:p w14:paraId="69B0B9EC" w14:textId="77777777" w:rsidR="005322BD" w:rsidRDefault="005322BD" w:rsidP="005322BD">
            <w:pPr>
              <w:pStyle w:val="EMPTYCELLSTYLE"/>
            </w:pPr>
          </w:p>
        </w:tc>
      </w:tr>
      <w:tr w:rsidR="005322BD" w14:paraId="5644AD6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24452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BC0BD2"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231E466A" w14:textId="77777777" w:rsidR="005322BD" w:rsidRDefault="005322BD" w:rsidP="005322BD">
                  <w:pPr>
                    <w:pStyle w:val="UvjetniStil"/>
                  </w:pPr>
                  <w:r>
                    <w:rPr>
                      <w:sz w:val="16"/>
                    </w:rPr>
                    <w:t>Tekuće donacije</w:t>
                  </w:r>
                </w:p>
              </w:tc>
              <w:tc>
                <w:tcPr>
                  <w:tcW w:w="2500" w:type="dxa"/>
                </w:tcPr>
                <w:p w14:paraId="5B802327" w14:textId="77777777" w:rsidR="005322BD" w:rsidRDefault="005322BD" w:rsidP="005322BD">
                  <w:pPr>
                    <w:pStyle w:val="EMPTYCELLSTYLE"/>
                  </w:pPr>
                </w:p>
              </w:tc>
              <w:tc>
                <w:tcPr>
                  <w:tcW w:w="1300" w:type="dxa"/>
                  <w:tcMar>
                    <w:top w:w="40" w:type="dxa"/>
                    <w:left w:w="0" w:type="dxa"/>
                    <w:bottom w:w="40" w:type="dxa"/>
                    <w:right w:w="0" w:type="dxa"/>
                  </w:tcMar>
                </w:tcPr>
                <w:p w14:paraId="5DD1766B"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47B8CC40"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178083E0"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384FECE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D416E6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2346C1D" w14:textId="77777777" w:rsidR="005322BD" w:rsidRDefault="005322BD" w:rsidP="005322BD">
                  <w:pPr>
                    <w:pStyle w:val="UvjetniStil"/>
                    <w:jc w:val="right"/>
                  </w:pPr>
                  <w:r>
                    <w:rPr>
                      <w:sz w:val="16"/>
                    </w:rPr>
                    <w:t>103,00</w:t>
                  </w:r>
                </w:p>
              </w:tc>
            </w:tr>
          </w:tbl>
          <w:p w14:paraId="7A7E31AD" w14:textId="77777777" w:rsidR="005322BD" w:rsidRDefault="005322BD" w:rsidP="005322BD">
            <w:pPr>
              <w:pStyle w:val="EMPTYCELLSTYLE"/>
            </w:pPr>
          </w:p>
        </w:tc>
      </w:tr>
      <w:tr w:rsidR="005322BD" w14:paraId="50C6817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E13B44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3BC8C67" w14:textId="77777777" w:rsidR="005322BD" w:rsidRDefault="005322BD" w:rsidP="005322BD">
                  <w:pPr>
                    <w:pStyle w:val="prog3"/>
                  </w:pPr>
                  <w:r>
                    <w:rPr>
                      <w:sz w:val="16"/>
                    </w:rPr>
                    <w:t>Aktivnost A100008 Sufinanciranje kupnje školske opreme i pribora učenicima osnovnih i srednjih škola</w:t>
                  </w:r>
                </w:p>
              </w:tc>
              <w:tc>
                <w:tcPr>
                  <w:tcW w:w="2020" w:type="dxa"/>
                </w:tcPr>
                <w:p w14:paraId="1363124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AC1E75E" w14:textId="77777777" w:rsidR="005322BD" w:rsidRDefault="005322BD" w:rsidP="005322BD">
                  <w:pPr>
                    <w:pStyle w:val="prog3"/>
                    <w:jc w:val="right"/>
                  </w:pPr>
                  <w:r>
                    <w:rPr>
                      <w:sz w:val="16"/>
                    </w:rPr>
                    <w:t>170.000,00</w:t>
                  </w:r>
                </w:p>
              </w:tc>
              <w:tc>
                <w:tcPr>
                  <w:tcW w:w="1300" w:type="dxa"/>
                  <w:shd w:val="clear" w:color="auto" w:fill="FFFFFF"/>
                  <w:tcMar>
                    <w:top w:w="0" w:type="dxa"/>
                    <w:left w:w="0" w:type="dxa"/>
                    <w:bottom w:w="0" w:type="dxa"/>
                    <w:right w:w="0" w:type="dxa"/>
                  </w:tcMar>
                  <w:vAlign w:val="center"/>
                </w:tcPr>
                <w:p w14:paraId="5BD5E15B" w14:textId="77777777" w:rsidR="005322BD" w:rsidRDefault="005322BD" w:rsidP="005322BD">
                  <w:pPr>
                    <w:pStyle w:val="prog3"/>
                    <w:jc w:val="right"/>
                  </w:pPr>
                  <w:r>
                    <w:rPr>
                      <w:sz w:val="16"/>
                    </w:rPr>
                    <w:t>172.550,00</w:t>
                  </w:r>
                </w:p>
              </w:tc>
              <w:tc>
                <w:tcPr>
                  <w:tcW w:w="1300" w:type="dxa"/>
                  <w:shd w:val="clear" w:color="auto" w:fill="FFFFFF"/>
                  <w:tcMar>
                    <w:top w:w="0" w:type="dxa"/>
                    <w:left w:w="0" w:type="dxa"/>
                    <w:bottom w:w="0" w:type="dxa"/>
                    <w:right w:w="0" w:type="dxa"/>
                  </w:tcMar>
                  <w:vAlign w:val="center"/>
                </w:tcPr>
                <w:p w14:paraId="37334297" w14:textId="77777777" w:rsidR="005322BD" w:rsidRDefault="005322BD" w:rsidP="005322BD">
                  <w:pPr>
                    <w:pStyle w:val="prog3"/>
                    <w:jc w:val="right"/>
                  </w:pPr>
                  <w:r>
                    <w:rPr>
                      <w:sz w:val="16"/>
                    </w:rPr>
                    <w:t>175.100,00</w:t>
                  </w:r>
                </w:p>
              </w:tc>
              <w:tc>
                <w:tcPr>
                  <w:tcW w:w="700" w:type="dxa"/>
                  <w:shd w:val="clear" w:color="auto" w:fill="FFFFFF"/>
                  <w:tcMar>
                    <w:top w:w="0" w:type="dxa"/>
                    <w:left w:w="0" w:type="dxa"/>
                    <w:bottom w:w="0" w:type="dxa"/>
                    <w:right w:w="0" w:type="dxa"/>
                  </w:tcMar>
                  <w:vAlign w:val="center"/>
                </w:tcPr>
                <w:p w14:paraId="448E6F3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74DCBC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E8F649C" w14:textId="77777777" w:rsidR="005322BD" w:rsidRDefault="005322BD" w:rsidP="005322BD">
                  <w:pPr>
                    <w:pStyle w:val="prog3"/>
                    <w:jc w:val="right"/>
                  </w:pPr>
                  <w:r>
                    <w:rPr>
                      <w:sz w:val="16"/>
                    </w:rPr>
                    <w:t>103,00</w:t>
                  </w:r>
                </w:p>
              </w:tc>
            </w:tr>
          </w:tbl>
          <w:p w14:paraId="24F7C829" w14:textId="77777777" w:rsidR="005322BD" w:rsidRDefault="005322BD" w:rsidP="005322BD">
            <w:pPr>
              <w:pStyle w:val="EMPTYCELLSTYLE"/>
            </w:pPr>
          </w:p>
        </w:tc>
      </w:tr>
      <w:tr w:rsidR="005322BD" w14:paraId="51DE657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80D24E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62AC3E" w14:textId="77777777" w:rsidR="005322BD" w:rsidRDefault="005322BD" w:rsidP="005322BD">
                  <w:pPr>
                    <w:pStyle w:val="izv1"/>
                  </w:pPr>
                  <w:r>
                    <w:rPr>
                      <w:sz w:val="16"/>
                    </w:rPr>
                    <w:t>Izvor 5. POMOĆI</w:t>
                  </w:r>
                </w:p>
              </w:tc>
              <w:tc>
                <w:tcPr>
                  <w:tcW w:w="2020" w:type="dxa"/>
                </w:tcPr>
                <w:p w14:paraId="6676AED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21DA87F" w14:textId="77777777" w:rsidR="005322BD" w:rsidRDefault="005322BD" w:rsidP="005322BD">
                  <w:pPr>
                    <w:pStyle w:val="izv1"/>
                    <w:jc w:val="right"/>
                  </w:pPr>
                  <w:r>
                    <w:rPr>
                      <w:sz w:val="16"/>
                    </w:rPr>
                    <w:t>170.000,00</w:t>
                  </w:r>
                </w:p>
              </w:tc>
              <w:tc>
                <w:tcPr>
                  <w:tcW w:w="1300" w:type="dxa"/>
                  <w:shd w:val="clear" w:color="auto" w:fill="FFFFFF"/>
                  <w:tcMar>
                    <w:top w:w="0" w:type="dxa"/>
                    <w:left w:w="0" w:type="dxa"/>
                    <w:bottom w:w="0" w:type="dxa"/>
                    <w:right w:w="0" w:type="dxa"/>
                  </w:tcMar>
                  <w:vAlign w:val="center"/>
                </w:tcPr>
                <w:p w14:paraId="76D5F3CA" w14:textId="77777777" w:rsidR="005322BD" w:rsidRDefault="005322BD" w:rsidP="005322BD">
                  <w:pPr>
                    <w:pStyle w:val="izv1"/>
                    <w:jc w:val="right"/>
                  </w:pPr>
                  <w:r>
                    <w:rPr>
                      <w:sz w:val="16"/>
                    </w:rPr>
                    <w:t>172.550,00</w:t>
                  </w:r>
                </w:p>
              </w:tc>
              <w:tc>
                <w:tcPr>
                  <w:tcW w:w="1300" w:type="dxa"/>
                  <w:shd w:val="clear" w:color="auto" w:fill="FFFFFF"/>
                  <w:tcMar>
                    <w:top w:w="0" w:type="dxa"/>
                    <w:left w:w="0" w:type="dxa"/>
                    <w:bottom w:w="0" w:type="dxa"/>
                    <w:right w:w="0" w:type="dxa"/>
                  </w:tcMar>
                  <w:vAlign w:val="center"/>
                </w:tcPr>
                <w:p w14:paraId="08F67CB4" w14:textId="77777777" w:rsidR="005322BD" w:rsidRDefault="005322BD" w:rsidP="005322BD">
                  <w:pPr>
                    <w:pStyle w:val="izv1"/>
                    <w:jc w:val="right"/>
                  </w:pPr>
                  <w:r>
                    <w:rPr>
                      <w:sz w:val="16"/>
                    </w:rPr>
                    <w:t>175.100,00</w:t>
                  </w:r>
                </w:p>
              </w:tc>
              <w:tc>
                <w:tcPr>
                  <w:tcW w:w="700" w:type="dxa"/>
                  <w:shd w:val="clear" w:color="auto" w:fill="FFFFFF"/>
                  <w:tcMar>
                    <w:top w:w="0" w:type="dxa"/>
                    <w:left w:w="0" w:type="dxa"/>
                    <w:bottom w:w="0" w:type="dxa"/>
                    <w:right w:w="0" w:type="dxa"/>
                  </w:tcMar>
                  <w:vAlign w:val="center"/>
                </w:tcPr>
                <w:p w14:paraId="731AC3A7"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4D0DBB2"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B892996" w14:textId="77777777" w:rsidR="005322BD" w:rsidRDefault="005322BD" w:rsidP="005322BD">
                  <w:pPr>
                    <w:pStyle w:val="izv1"/>
                    <w:jc w:val="right"/>
                  </w:pPr>
                  <w:r>
                    <w:rPr>
                      <w:sz w:val="16"/>
                    </w:rPr>
                    <w:t>103,00</w:t>
                  </w:r>
                </w:p>
              </w:tc>
            </w:tr>
          </w:tbl>
          <w:p w14:paraId="4B4C86DB" w14:textId="77777777" w:rsidR="005322BD" w:rsidRDefault="005322BD" w:rsidP="005322BD">
            <w:pPr>
              <w:pStyle w:val="EMPTYCELLSTYLE"/>
            </w:pPr>
          </w:p>
        </w:tc>
      </w:tr>
      <w:tr w:rsidR="005322BD" w14:paraId="15810F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3E503F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E73AE7" w14:textId="77777777" w:rsidR="005322BD" w:rsidRDefault="005322BD" w:rsidP="005322BD">
                  <w:pPr>
                    <w:pStyle w:val="izv2"/>
                  </w:pPr>
                  <w:r>
                    <w:rPr>
                      <w:sz w:val="16"/>
                    </w:rPr>
                    <w:t>Izvor 5.1. Tekuće pomoći iz državnog proračuna</w:t>
                  </w:r>
                </w:p>
              </w:tc>
              <w:tc>
                <w:tcPr>
                  <w:tcW w:w="2020" w:type="dxa"/>
                </w:tcPr>
                <w:p w14:paraId="50CBA45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F6D1B3D" w14:textId="77777777" w:rsidR="005322BD" w:rsidRDefault="005322BD" w:rsidP="005322BD">
                  <w:pPr>
                    <w:pStyle w:val="izv2"/>
                    <w:jc w:val="right"/>
                  </w:pPr>
                  <w:r>
                    <w:rPr>
                      <w:sz w:val="16"/>
                    </w:rPr>
                    <w:t>170.000,00</w:t>
                  </w:r>
                </w:p>
              </w:tc>
              <w:tc>
                <w:tcPr>
                  <w:tcW w:w="1300" w:type="dxa"/>
                  <w:shd w:val="clear" w:color="auto" w:fill="FFFFFF"/>
                  <w:tcMar>
                    <w:top w:w="0" w:type="dxa"/>
                    <w:left w:w="0" w:type="dxa"/>
                    <w:bottom w:w="0" w:type="dxa"/>
                    <w:right w:w="0" w:type="dxa"/>
                  </w:tcMar>
                  <w:vAlign w:val="center"/>
                </w:tcPr>
                <w:p w14:paraId="07BAC762" w14:textId="77777777" w:rsidR="005322BD" w:rsidRDefault="005322BD" w:rsidP="005322BD">
                  <w:pPr>
                    <w:pStyle w:val="izv2"/>
                    <w:jc w:val="right"/>
                  </w:pPr>
                  <w:r>
                    <w:rPr>
                      <w:sz w:val="16"/>
                    </w:rPr>
                    <w:t>172.550,00</w:t>
                  </w:r>
                </w:p>
              </w:tc>
              <w:tc>
                <w:tcPr>
                  <w:tcW w:w="1300" w:type="dxa"/>
                  <w:shd w:val="clear" w:color="auto" w:fill="FFFFFF"/>
                  <w:tcMar>
                    <w:top w:w="0" w:type="dxa"/>
                    <w:left w:w="0" w:type="dxa"/>
                    <w:bottom w:w="0" w:type="dxa"/>
                    <w:right w:w="0" w:type="dxa"/>
                  </w:tcMar>
                  <w:vAlign w:val="center"/>
                </w:tcPr>
                <w:p w14:paraId="237FB460" w14:textId="77777777" w:rsidR="005322BD" w:rsidRDefault="005322BD" w:rsidP="005322BD">
                  <w:pPr>
                    <w:pStyle w:val="izv2"/>
                    <w:jc w:val="right"/>
                  </w:pPr>
                  <w:r>
                    <w:rPr>
                      <w:sz w:val="16"/>
                    </w:rPr>
                    <w:t>175.100,00</w:t>
                  </w:r>
                </w:p>
              </w:tc>
              <w:tc>
                <w:tcPr>
                  <w:tcW w:w="700" w:type="dxa"/>
                  <w:shd w:val="clear" w:color="auto" w:fill="FFFFFF"/>
                  <w:tcMar>
                    <w:top w:w="0" w:type="dxa"/>
                    <w:left w:w="0" w:type="dxa"/>
                    <w:bottom w:w="0" w:type="dxa"/>
                    <w:right w:w="0" w:type="dxa"/>
                  </w:tcMar>
                  <w:vAlign w:val="center"/>
                </w:tcPr>
                <w:p w14:paraId="75377C12"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C9FBD6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7319319" w14:textId="77777777" w:rsidR="005322BD" w:rsidRDefault="005322BD" w:rsidP="005322BD">
                  <w:pPr>
                    <w:pStyle w:val="izv2"/>
                    <w:jc w:val="right"/>
                  </w:pPr>
                  <w:r>
                    <w:rPr>
                      <w:sz w:val="16"/>
                    </w:rPr>
                    <w:t>103,00</w:t>
                  </w:r>
                </w:p>
              </w:tc>
            </w:tr>
          </w:tbl>
          <w:p w14:paraId="13D60B6D" w14:textId="77777777" w:rsidR="005322BD" w:rsidRDefault="005322BD" w:rsidP="005322BD">
            <w:pPr>
              <w:pStyle w:val="EMPTYCELLSTYLE"/>
            </w:pPr>
          </w:p>
        </w:tc>
      </w:tr>
      <w:tr w:rsidR="005322BD" w14:paraId="27268CE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DAEA57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338629" w14:textId="77777777" w:rsidR="005322BD" w:rsidRDefault="005322BD" w:rsidP="005322BD">
                  <w:pPr>
                    <w:pStyle w:val="fun3"/>
                  </w:pPr>
                  <w:r>
                    <w:rPr>
                      <w:sz w:val="16"/>
                    </w:rPr>
                    <w:t>FUNKCIJSKA KLASIFIKACIJA 0912 Osnovno obrazovanje</w:t>
                  </w:r>
                </w:p>
              </w:tc>
              <w:tc>
                <w:tcPr>
                  <w:tcW w:w="2020" w:type="dxa"/>
                </w:tcPr>
                <w:p w14:paraId="3AAEA04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484F70" w14:textId="77777777" w:rsidR="005322BD" w:rsidRDefault="005322BD" w:rsidP="005322BD">
                  <w:pPr>
                    <w:pStyle w:val="fun3"/>
                    <w:jc w:val="right"/>
                  </w:pPr>
                  <w:r>
                    <w:rPr>
                      <w:sz w:val="16"/>
                    </w:rPr>
                    <w:t>170.000,00</w:t>
                  </w:r>
                </w:p>
              </w:tc>
              <w:tc>
                <w:tcPr>
                  <w:tcW w:w="1300" w:type="dxa"/>
                  <w:shd w:val="clear" w:color="auto" w:fill="FFFFFF"/>
                  <w:tcMar>
                    <w:top w:w="0" w:type="dxa"/>
                    <w:left w:w="0" w:type="dxa"/>
                    <w:bottom w:w="0" w:type="dxa"/>
                    <w:right w:w="0" w:type="dxa"/>
                  </w:tcMar>
                  <w:vAlign w:val="center"/>
                </w:tcPr>
                <w:p w14:paraId="691C4EA2" w14:textId="77777777" w:rsidR="005322BD" w:rsidRDefault="005322BD" w:rsidP="005322BD">
                  <w:pPr>
                    <w:pStyle w:val="fun3"/>
                    <w:jc w:val="right"/>
                  </w:pPr>
                  <w:r>
                    <w:rPr>
                      <w:sz w:val="16"/>
                    </w:rPr>
                    <w:t>172.550,00</w:t>
                  </w:r>
                </w:p>
              </w:tc>
              <w:tc>
                <w:tcPr>
                  <w:tcW w:w="1300" w:type="dxa"/>
                  <w:shd w:val="clear" w:color="auto" w:fill="FFFFFF"/>
                  <w:tcMar>
                    <w:top w:w="0" w:type="dxa"/>
                    <w:left w:w="0" w:type="dxa"/>
                    <w:bottom w:w="0" w:type="dxa"/>
                    <w:right w:w="0" w:type="dxa"/>
                  </w:tcMar>
                  <w:vAlign w:val="center"/>
                </w:tcPr>
                <w:p w14:paraId="7E01799C" w14:textId="77777777" w:rsidR="005322BD" w:rsidRDefault="005322BD" w:rsidP="005322BD">
                  <w:pPr>
                    <w:pStyle w:val="fun3"/>
                    <w:jc w:val="right"/>
                  </w:pPr>
                  <w:r>
                    <w:rPr>
                      <w:sz w:val="16"/>
                    </w:rPr>
                    <w:t>175.100,00</w:t>
                  </w:r>
                </w:p>
              </w:tc>
              <w:tc>
                <w:tcPr>
                  <w:tcW w:w="700" w:type="dxa"/>
                  <w:shd w:val="clear" w:color="auto" w:fill="FFFFFF"/>
                  <w:tcMar>
                    <w:top w:w="0" w:type="dxa"/>
                    <w:left w:w="0" w:type="dxa"/>
                    <w:bottom w:w="0" w:type="dxa"/>
                    <w:right w:w="0" w:type="dxa"/>
                  </w:tcMar>
                  <w:vAlign w:val="center"/>
                </w:tcPr>
                <w:p w14:paraId="19A350E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9648CA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174ECD7" w14:textId="77777777" w:rsidR="005322BD" w:rsidRDefault="005322BD" w:rsidP="005322BD">
                  <w:pPr>
                    <w:pStyle w:val="fun3"/>
                    <w:jc w:val="right"/>
                  </w:pPr>
                  <w:r>
                    <w:rPr>
                      <w:sz w:val="16"/>
                    </w:rPr>
                    <w:t>103,00</w:t>
                  </w:r>
                </w:p>
              </w:tc>
            </w:tr>
          </w:tbl>
          <w:p w14:paraId="400F546C" w14:textId="77777777" w:rsidR="005322BD" w:rsidRDefault="005322BD" w:rsidP="005322BD">
            <w:pPr>
              <w:pStyle w:val="EMPTYCELLSTYLE"/>
            </w:pPr>
          </w:p>
        </w:tc>
      </w:tr>
      <w:tr w:rsidR="005322BD" w14:paraId="7395020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13DEBB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CF923D6"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CE08403" w14:textId="77777777" w:rsidR="005322BD" w:rsidRDefault="005322BD" w:rsidP="005322BD">
                  <w:pPr>
                    <w:pStyle w:val="UvjetniStil10"/>
                  </w:pPr>
                  <w:r>
                    <w:rPr>
                      <w:sz w:val="16"/>
                    </w:rPr>
                    <w:t>Rashodi poslovanja</w:t>
                  </w:r>
                </w:p>
              </w:tc>
              <w:tc>
                <w:tcPr>
                  <w:tcW w:w="2500" w:type="dxa"/>
                </w:tcPr>
                <w:p w14:paraId="5C353490" w14:textId="77777777" w:rsidR="005322BD" w:rsidRDefault="005322BD" w:rsidP="005322BD">
                  <w:pPr>
                    <w:pStyle w:val="EMPTYCELLSTYLE"/>
                  </w:pPr>
                </w:p>
              </w:tc>
              <w:tc>
                <w:tcPr>
                  <w:tcW w:w="1300" w:type="dxa"/>
                  <w:tcMar>
                    <w:top w:w="40" w:type="dxa"/>
                    <w:left w:w="0" w:type="dxa"/>
                    <w:bottom w:w="40" w:type="dxa"/>
                    <w:right w:w="0" w:type="dxa"/>
                  </w:tcMar>
                </w:tcPr>
                <w:p w14:paraId="002E717A" w14:textId="77777777" w:rsidR="005322BD" w:rsidRDefault="005322BD" w:rsidP="005322BD">
                  <w:pPr>
                    <w:pStyle w:val="UvjetniStil10"/>
                    <w:jc w:val="right"/>
                  </w:pPr>
                  <w:r>
                    <w:rPr>
                      <w:sz w:val="16"/>
                    </w:rPr>
                    <w:t>170.000,00</w:t>
                  </w:r>
                </w:p>
              </w:tc>
              <w:tc>
                <w:tcPr>
                  <w:tcW w:w="1300" w:type="dxa"/>
                  <w:tcMar>
                    <w:top w:w="40" w:type="dxa"/>
                    <w:left w:w="0" w:type="dxa"/>
                    <w:bottom w:w="40" w:type="dxa"/>
                    <w:right w:w="0" w:type="dxa"/>
                  </w:tcMar>
                </w:tcPr>
                <w:p w14:paraId="10C3FDC9" w14:textId="77777777" w:rsidR="005322BD" w:rsidRDefault="005322BD" w:rsidP="005322BD">
                  <w:pPr>
                    <w:pStyle w:val="UvjetniStil10"/>
                    <w:jc w:val="right"/>
                  </w:pPr>
                  <w:r>
                    <w:rPr>
                      <w:sz w:val="16"/>
                    </w:rPr>
                    <w:t>172.550,00</w:t>
                  </w:r>
                </w:p>
              </w:tc>
              <w:tc>
                <w:tcPr>
                  <w:tcW w:w="1300" w:type="dxa"/>
                  <w:tcMar>
                    <w:top w:w="40" w:type="dxa"/>
                    <w:left w:w="0" w:type="dxa"/>
                    <w:bottom w:w="40" w:type="dxa"/>
                    <w:right w:w="0" w:type="dxa"/>
                  </w:tcMar>
                </w:tcPr>
                <w:p w14:paraId="49EBBECB" w14:textId="77777777" w:rsidR="005322BD" w:rsidRDefault="005322BD" w:rsidP="005322BD">
                  <w:pPr>
                    <w:pStyle w:val="UvjetniStil10"/>
                    <w:jc w:val="right"/>
                  </w:pPr>
                  <w:r>
                    <w:rPr>
                      <w:sz w:val="16"/>
                    </w:rPr>
                    <w:t>175.100,00</w:t>
                  </w:r>
                </w:p>
              </w:tc>
              <w:tc>
                <w:tcPr>
                  <w:tcW w:w="700" w:type="dxa"/>
                  <w:tcMar>
                    <w:top w:w="40" w:type="dxa"/>
                    <w:left w:w="0" w:type="dxa"/>
                    <w:bottom w:w="40" w:type="dxa"/>
                    <w:right w:w="0" w:type="dxa"/>
                  </w:tcMar>
                </w:tcPr>
                <w:p w14:paraId="7403517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E59E90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A4C6EA8" w14:textId="77777777" w:rsidR="005322BD" w:rsidRDefault="005322BD" w:rsidP="005322BD">
                  <w:pPr>
                    <w:pStyle w:val="UvjetniStil10"/>
                    <w:jc w:val="right"/>
                  </w:pPr>
                  <w:r>
                    <w:rPr>
                      <w:sz w:val="16"/>
                    </w:rPr>
                    <w:t>103,00</w:t>
                  </w:r>
                </w:p>
              </w:tc>
            </w:tr>
          </w:tbl>
          <w:p w14:paraId="3F88864D" w14:textId="77777777" w:rsidR="005322BD" w:rsidRDefault="005322BD" w:rsidP="005322BD">
            <w:pPr>
              <w:pStyle w:val="EMPTYCELLSTYLE"/>
            </w:pPr>
          </w:p>
        </w:tc>
      </w:tr>
      <w:tr w:rsidR="005322BD" w14:paraId="611986D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3AE19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67AB0FD"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1BE49E79" w14:textId="77777777" w:rsidR="005322BD" w:rsidRDefault="005322BD" w:rsidP="005322BD">
                  <w:pPr>
                    <w:pStyle w:val="UvjetniStil10"/>
                  </w:pPr>
                  <w:r>
                    <w:rPr>
                      <w:sz w:val="16"/>
                    </w:rPr>
                    <w:t>Naknade građanima i kućanstvima na temelju osiguranja i druge naknade</w:t>
                  </w:r>
                </w:p>
              </w:tc>
              <w:tc>
                <w:tcPr>
                  <w:tcW w:w="2500" w:type="dxa"/>
                </w:tcPr>
                <w:p w14:paraId="2CA04327" w14:textId="77777777" w:rsidR="005322BD" w:rsidRDefault="005322BD" w:rsidP="005322BD">
                  <w:pPr>
                    <w:pStyle w:val="EMPTYCELLSTYLE"/>
                  </w:pPr>
                </w:p>
              </w:tc>
              <w:tc>
                <w:tcPr>
                  <w:tcW w:w="1300" w:type="dxa"/>
                  <w:tcMar>
                    <w:top w:w="40" w:type="dxa"/>
                    <w:left w:w="0" w:type="dxa"/>
                    <w:bottom w:w="40" w:type="dxa"/>
                    <w:right w:w="0" w:type="dxa"/>
                  </w:tcMar>
                </w:tcPr>
                <w:p w14:paraId="1B3CF5AE" w14:textId="77777777" w:rsidR="005322BD" w:rsidRDefault="005322BD" w:rsidP="005322BD">
                  <w:pPr>
                    <w:pStyle w:val="UvjetniStil10"/>
                    <w:jc w:val="right"/>
                  </w:pPr>
                  <w:r>
                    <w:rPr>
                      <w:sz w:val="16"/>
                    </w:rPr>
                    <w:t>170.000,00</w:t>
                  </w:r>
                </w:p>
              </w:tc>
              <w:tc>
                <w:tcPr>
                  <w:tcW w:w="1300" w:type="dxa"/>
                  <w:tcMar>
                    <w:top w:w="40" w:type="dxa"/>
                    <w:left w:w="0" w:type="dxa"/>
                    <w:bottom w:w="40" w:type="dxa"/>
                    <w:right w:w="0" w:type="dxa"/>
                  </w:tcMar>
                </w:tcPr>
                <w:p w14:paraId="0CA9C4C5" w14:textId="77777777" w:rsidR="005322BD" w:rsidRDefault="005322BD" w:rsidP="005322BD">
                  <w:pPr>
                    <w:pStyle w:val="UvjetniStil10"/>
                    <w:jc w:val="right"/>
                  </w:pPr>
                  <w:r>
                    <w:rPr>
                      <w:sz w:val="16"/>
                    </w:rPr>
                    <w:t>172.550,00</w:t>
                  </w:r>
                </w:p>
              </w:tc>
              <w:tc>
                <w:tcPr>
                  <w:tcW w:w="1300" w:type="dxa"/>
                  <w:tcMar>
                    <w:top w:w="40" w:type="dxa"/>
                    <w:left w:w="0" w:type="dxa"/>
                    <w:bottom w:w="40" w:type="dxa"/>
                    <w:right w:w="0" w:type="dxa"/>
                  </w:tcMar>
                </w:tcPr>
                <w:p w14:paraId="67EE61A7" w14:textId="77777777" w:rsidR="005322BD" w:rsidRDefault="005322BD" w:rsidP="005322BD">
                  <w:pPr>
                    <w:pStyle w:val="UvjetniStil10"/>
                    <w:jc w:val="right"/>
                  </w:pPr>
                  <w:r>
                    <w:rPr>
                      <w:sz w:val="16"/>
                    </w:rPr>
                    <w:t>175.100,00</w:t>
                  </w:r>
                </w:p>
              </w:tc>
              <w:tc>
                <w:tcPr>
                  <w:tcW w:w="700" w:type="dxa"/>
                  <w:tcMar>
                    <w:top w:w="40" w:type="dxa"/>
                    <w:left w:w="0" w:type="dxa"/>
                    <w:bottom w:w="40" w:type="dxa"/>
                    <w:right w:w="0" w:type="dxa"/>
                  </w:tcMar>
                </w:tcPr>
                <w:p w14:paraId="3F25245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EEF6A2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1C755FF" w14:textId="77777777" w:rsidR="005322BD" w:rsidRDefault="005322BD" w:rsidP="005322BD">
                  <w:pPr>
                    <w:pStyle w:val="UvjetniStil10"/>
                    <w:jc w:val="right"/>
                  </w:pPr>
                  <w:r>
                    <w:rPr>
                      <w:sz w:val="16"/>
                    </w:rPr>
                    <w:t>103,00</w:t>
                  </w:r>
                </w:p>
              </w:tc>
            </w:tr>
          </w:tbl>
          <w:p w14:paraId="18ED4269" w14:textId="77777777" w:rsidR="005322BD" w:rsidRDefault="005322BD" w:rsidP="005322BD">
            <w:pPr>
              <w:pStyle w:val="EMPTYCELLSTYLE"/>
            </w:pPr>
          </w:p>
        </w:tc>
      </w:tr>
      <w:tr w:rsidR="005322BD" w14:paraId="1B5E7E0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F3227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B56D800"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3DA92F13" w14:textId="77777777" w:rsidR="005322BD" w:rsidRDefault="005322BD" w:rsidP="005322BD">
                  <w:pPr>
                    <w:pStyle w:val="UvjetniStil"/>
                  </w:pPr>
                  <w:r>
                    <w:rPr>
                      <w:sz w:val="16"/>
                    </w:rPr>
                    <w:t>Ostale naknade građanima i kućanstvima iz proračuna</w:t>
                  </w:r>
                </w:p>
              </w:tc>
              <w:tc>
                <w:tcPr>
                  <w:tcW w:w="2500" w:type="dxa"/>
                </w:tcPr>
                <w:p w14:paraId="1E7FB2C9" w14:textId="77777777" w:rsidR="005322BD" w:rsidRDefault="005322BD" w:rsidP="005322BD">
                  <w:pPr>
                    <w:pStyle w:val="EMPTYCELLSTYLE"/>
                  </w:pPr>
                </w:p>
              </w:tc>
              <w:tc>
                <w:tcPr>
                  <w:tcW w:w="1300" w:type="dxa"/>
                  <w:tcMar>
                    <w:top w:w="40" w:type="dxa"/>
                    <w:left w:w="0" w:type="dxa"/>
                    <w:bottom w:w="40" w:type="dxa"/>
                    <w:right w:w="0" w:type="dxa"/>
                  </w:tcMar>
                </w:tcPr>
                <w:p w14:paraId="23FA9C6B" w14:textId="77777777" w:rsidR="005322BD" w:rsidRDefault="005322BD" w:rsidP="005322BD">
                  <w:pPr>
                    <w:pStyle w:val="UvjetniStil"/>
                    <w:jc w:val="right"/>
                  </w:pPr>
                  <w:r>
                    <w:rPr>
                      <w:sz w:val="16"/>
                    </w:rPr>
                    <w:t>170.000,00</w:t>
                  </w:r>
                </w:p>
              </w:tc>
              <w:tc>
                <w:tcPr>
                  <w:tcW w:w="1300" w:type="dxa"/>
                  <w:tcMar>
                    <w:top w:w="40" w:type="dxa"/>
                    <w:left w:w="0" w:type="dxa"/>
                    <w:bottom w:w="40" w:type="dxa"/>
                    <w:right w:w="0" w:type="dxa"/>
                  </w:tcMar>
                </w:tcPr>
                <w:p w14:paraId="604F6EB7" w14:textId="77777777" w:rsidR="005322BD" w:rsidRDefault="005322BD" w:rsidP="005322BD">
                  <w:pPr>
                    <w:pStyle w:val="UvjetniStil"/>
                    <w:jc w:val="right"/>
                  </w:pPr>
                  <w:r>
                    <w:rPr>
                      <w:sz w:val="16"/>
                    </w:rPr>
                    <w:t>172.550,00</w:t>
                  </w:r>
                </w:p>
              </w:tc>
              <w:tc>
                <w:tcPr>
                  <w:tcW w:w="1300" w:type="dxa"/>
                  <w:tcMar>
                    <w:top w:w="40" w:type="dxa"/>
                    <w:left w:w="0" w:type="dxa"/>
                    <w:bottom w:w="40" w:type="dxa"/>
                    <w:right w:w="0" w:type="dxa"/>
                  </w:tcMar>
                </w:tcPr>
                <w:p w14:paraId="62574502" w14:textId="77777777" w:rsidR="005322BD" w:rsidRDefault="005322BD" w:rsidP="005322BD">
                  <w:pPr>
                    <w:pStyle w:val="UvjetniStil"/>
                    <w:jc w:val="right"/>
                  </w:pPr>
                  <w:r>
                    <w:rPr>
                      <w:sz w:val="16"/>
                    </w:rPr>
                    <w:t>175.100,00</w:t>
                  </w:r>
                </w:p>
              </w:tc>
              <w:tc>
                <w:tcPr>
                  <w:tcW w:w="700" w:type="dxa"/>
                  <w:tcMar>
                    <w:top w:w="40" w:type="dxa"/>
                    <w:left w:w="0" w:type="dxa"/>
                    <w:bottom w:w="40" w:type="dxa"/>
                    <w:right w:w="0" w:type="dxa"/>
                  </w:tcMar>
                </w:tcPr>
                <w:p w14:paraId="48FF587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6F16E9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72BD0B8" w14:textId="77777777" w:rsidR="005322BD" w:rsidRDefault="005322BD" w:rsidP="005322BD">
                  <w:pPr>
                    <w:pStyle w:val="UvjetniStil"/>
                    <w:jc w:val="right"/>
                  </w:pPr>
                  <w:r>
                    <w:rPr>
                      <w:sz w:val="16"/>
                    </w:rPr>
                    <w:t>103,00</w:t>
                  </w:r>
                </w:p>
              </w:tc>
            </w:tr>
          </w:tbl>
          <w:p w14:paraId="187D5625" w14:textId="77777777" w:rsidR="005322BD" w:rsidRDefault="005322BD" w:rsidP="005322BD">
            <w:pPr>
              <w:pStyle w:val="EMPTYCELLSTYLE"/>
            </w:pPr>
          </w:p>
        </w:tc>
      </w:tr>
      <w:tr w:rsidR="005322BD" w14:paraId="466168F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F326C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16331B" w14:textId="77777777" w:rsidR="005322BD" w:rsidRDefault="005322BD" w:rsidP="005322BD">
                  <w:pPr>
                    <w:pStyle w:val="prog3"/>
                  </w:pPr>
                  <w:r>
                    <w:rPr>
                      <w:sz w:val="16"/>
                    </w:rPr>
                    <w:t>Aktivnost A100042 Pomoći prema Socijalnom programu</w:t>
                  </w:r>
                </w:p>
              </w:tc>
              <w:tc>
                <w:tcPr>
                  <w:tcW w:w="2020" w:type="dxa"/>
                </w:tcPr>
                <w:p w14:paraId="55B354B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BC6F73B" w14:textId="77777777" w:rsidR="005322BD" w:rsidRDefault="005322BD" w:rsidP="005322BD">
                  <w:pPr>
                    <w:pStyle w:val="prog3"/>
                    <w:jc w:val="right"/>
                  </w:pPr>
                  <w:r>
                    <w:rPr>
                      <w:sz w:val="16"/>
                    </w:rPr>
                    <w:t>175.500,00</w:t>
                  </w:r>
                </w:p>
              </w:tc>
              <w:tc>
                <w:tcPr>
                  <w:tcW w:w="1300" w:type="dxa"/>
                  <w:shd w:val="clear" w:color="auto" w:fill="FFFFFF"/>
                  <w:tcMar>
                    <w:top w:w="0" w:type="dxa"/>
                    <w:left w:w="0" w:type="dxa"/>
                    <w:bottom w:w="0" w:type="dxa"/>
                    <w:right w:w="0" w:type="dxa"/>
                  </w:tcMar>
                  <w:vAlign w:val="center"/>
                </w:tcPr>
                <w:p w14:paraId="7B077616" w14:textId="77777777" w:rsidR="005322BD" w:rsidRDefault="005322BD" w:rsidP="005322BD">
                  <w:pPr>
                    <w:pStyle w:val="prog3"/>
                    <w:jc w:val="right"/>
                  </w:pPr>
                  <w:r>
                    <w:rPr>
                      <w:sz w:val="16"/>
                    </w:rPr>
                    <w:t>178.132,50</w:t>
                  </w:r>
                </w:p>
              </w:tc>
              <w:tc>
                <w:tcPr>
                  <w:tcW w:w="1300" w:type="dxa"/>
                  <w:shd w:val="clear" w:color="auto" w:fill="FFFFFF"/>
                  <w:tcMar>
                    <w:top w:w="0" w:type="dxa"/>
                    <w:left w:w="0" w:type="dxa"/>
                    <w:bottom w:w="0" w:type="dxa"/>
                    <w:right w:w="0" w:type="dxa"/>
                  </w:tcMar>
                  <w:vAlign w:val="center"/>
                </w:tcPr>
                <w:p w14:paraId="684A1A28" w14:textId="77777777" w:rsidR="005322BD" w:rsidRDefault="005322BD" w:rsidP="005322BD">
                  <w:pPr>
                    <w:pStyle w:val="prog3"/>
                    <w:jc w:val="right"/>
                  </w:pPr>
                  <w:r>
                    <w:rPr>
                      <w:sz w:val="16"/>
                    </w:rPr>
                    <w:t>180.765,00</w:t>
                  </w:r>
                </w:p>
              </w:tc>
              <w:tc>
                <w:tcPr>
                  <w:tcW w:w="700" w:type="dxa"/>
                  <w:shd w:val="clear" w:color="auto" w:fill="FFFFFF"/>
                  <w:tcMar>
                    <w:top w:w="0" w:type="dxa"/>
                    <w:left w:w="0" w:type="dxa"/>
                    <w:bottom w:w="0" w:type="dxa"/>
                    <w:right w:w="0" w:type="dxa"/>
                  </w:tcMar>
                  <w:vAlign w:val="center"/>
                </w:tcPr>
                <w:p w14:paraId="7DDA6D95"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FAAF36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C487D14" w14:textId="77777777" w:rsidR="005322BD" w:rsidRDefault="005322BD" w:rsidP="005322BD">
                  <w:pPr>
                    <w:pStyle w:val="prog3"/>
                    <w:jc w:val="right"/>
                  </w:pPr>
                  <w:r>
                    <w:rPr>
                      <w:sz w:val="16"/>
                    </w:rPr>
                    <w:t>103,00</w:t>
                  </w:r>
                </w:p>
              </w:tc>
            </w:tr>
          </w:tbl>
          <w:p w14:paraId="4222A6AF" w14:textId="77777777" w:rsidR="005322BD" w:rsidRDefault="005322BD" w:rsidP="005322BD">
            <w:pPr>
              <w:pStyle w:val="EMPTYCELLSTYLE"/>
            </w:pPr>
          </w:p>
        </w:tc>
      </w:tr>
      <w:tr w:rsidR="005322BD" w14:paraId="6AD07AB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C47817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05441F" w14:textId="77777777" w:rsidR="005322BD" w:rsidRDefault="005322BD" w:rsidP="005322BD">
                  <w:pPr>
                    <w:pStyle w:val="izv1"/>
                  </w:pPr>
                  <w:r>
                    <w:rPr>
                      <w:sz w:val="16"/>
                    </w:rPr>
                    <w:t>Izvor 1. OPĆI PRIHODI I PRIMICI</w:t>
                  </w:r>
                </w:p>
              </w:tc>
              <w:tc>
                <w:tcPr>
                  <w:tcW w:w="2020" w:type="dxa"/>
                </w:tcPr>
                <w:p w14:paraId="3F13120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9A89726" w14:textId="77777777" w:rsidR="005322BD" w:rsidRDefault="005322BD" w:rsidP="005322BD">
                  <w:pPr>
                    <w:pStyle w:val="izv1"/>
                    <w:jc w:val="right"/>
                  </w:pPr>
                  <w:r>
                    <w:rPr>
                      <w:sz w:val="16"/>
                    </w:rPr>
                    <w:t>175.500,00</w:t>
                  </w:r>
                </w:p>
              </w:tc>
              <w:tc>
                <w:tcPr>
                  <w:tcW w:w="1300" w:type="dxa"/>
                  <w:shd w:val="clear" w:color="auto" w:fill="FFFFFF"/>
                  <w:tcMar>
                    <w:top w:w="0" w:type="dxa"/>
                    <w:left w:w="0" w:type="dxa"/>
                    <w:bottom w:w="0" w:type="dxa"/>
                    <w:right w:w="0" w:type="dxa"/>
                  </w:tcMar>
                  <w:vAlign w:val="center"/>
                </w:tcPr>
                <w:p w14:paraId="33BB7482" w14:textId="77777777" w:rsidR="005322BD" w:rsidRDefault="005322BD" w:rsidP="005322BD">
                  <w:pPr>
                    <w:pStyle w:val="izv1"/>
                    <w:jc w:val="right"/>
                  </w:pPr>
                  <w:r>
                    <w:rPr>
                      <w:sz w:val="16"/>
                    </w:rPr>
                    <w:t>178.132,50</w:t>
                  </w:r>
                </w:p>
              </w:tc>
              <w:tc>
                <w:tcPr>
                  <w:tcW w:w="1300" w:type="dxa"/>
                  <w:shd w:val="clear" w:color="auto" w:fill="FFFFFF"/>
                  <w:tcMar>
                    <w:top w:w="0" w:type="dxa"/>
                    <w:left w:w="0" w:type="dxa"/>
                    <w:bottom w:w="0" w:type="dxa"/>
                    <w:right w:w="0" w:type="dxa"/>
                  </w:tcMar>
                  <w:vAlign w:val="center"/>
                </w:tcPr>
                <w:p w14:paraId="397161B0" w14:textId="77777777" w:rsidR="005322BD" w:rsidRDefault="005322BD" w:rsidP="005322BD">
                  <w:pPr>
                    <w:pStyle w:val="izv1"/>
                    <w:jc w:val="right"/>
                  </w:pPr>
                  <w:r>
                    <w:rPr>
                      <w:sz w:val="16"/>
                    </w:rPr>
                    <w:t>180.765,00</w:t>
                  </w:r>
                </w:p>
              </w:tc>
              <w:tc>
                <w:tcPr>
                  <w:tcW w:w="700" w:type="dxa"/>
                  <w:shd w:val="clear" w:color="auto" w:fill="FFFFFF"/>
                  <w:tcMar>
                    <w:top w:w="0" w:type="dxa"/>
                    <w:left w:w="0" w:type="dxa"/>
                    <w:bottom w:w="0" w:type="dxa"/>
                    <w:right w:w="0" w:type="dxa"/>
                  </w:tcMar>
                  <w:vAlign w:val="center"/>
                </w:tcPr>
                <w:p w14:paraId="4DBD7B32"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92C1A55"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BFB21AC" w14:textId="77777777" w:rsidR="005322BD" w:rsidRDefault="005322BD" w:rsidP="005322BD">
                  <w:pPr>
                    <w:pStyle w:val="izv1"/>
                    <w:jc w:val="right"/>
                  </w:pPr>
                  <w:r>
                    <w:rPr>
                      <w:sz w:val="16"/>
                    </w:rPr>
                    <w:t>103,00</w:t>
                  </w:r>
                </w:p>
              </w:tc>
            </w:tr>
          </w:tbl>
          <w:p w14:paraId="3E3DFAEF" w14:textId="77777777" w:rsidR="005322BD" w:rsidRDefault="005322BD" w:rsidP="005322BD">
            <w:pPr>
              <w:pStyle w:val="EMPTYCELLSTYLE"/>
            </w:pPr>
          </w:p>
        </w:tc>
      </w:tr>
      <w:tr w:rsidR="005322BD" w14:paraId="5CC613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06B5F5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009ACA" w14:textId="77777777" w:rsidR="005322BD" w:rsidRDefault="005322BD" w:rsidP="005322BD">
                  <w:pPr>
                    <w:pStyle w:val="izv2"/>
                  </w:pPr>
                  <w:r>
                    <w:rPr>
                      <w:sz w:val="16"/>
                    </w:rPr>
                    <w:t>Izvor 1.1. Prihodi od poreza</w:t>
                  </w:r>
                </w:p>
              </w:tc>
              <w:tc>
                <w:tcPr>
                  <w:tcW w:w="2020" w:type="dxa"/>
                </w:tcPr>
                <w:p w14:paraId="413F2F3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00255A6" w14:textId="77777777" w:rsidR="005322BD" w:rsidRDefault="005322BD" w:rsidP="005322BD">
                  <w:pPr>
                    <w:pStyle w:val="izv2"/>
                    <w:jc w:val="right"/>
                  </w:pPr>
                  <w:r>
                    <w:rPr>
                      <w:sz w:val="16"/>
                    </w:rPr>
                    <w:t>175.500,00</w:t>
                  </w:r>
                </w:p>
              </w:tc>
              <w:tc>
                <w:tcPr>
                  <w:tcW w:w="1300" w:type="dxa"/>
                  <w:shd w:val="clear" w:color="auto" w:fill="FFFFFF"/>
                  <w:tcMar>
                    <w:top w:w="0" w:type="dxa"/>
                    <w:left w:w="0" w:type="dxa"/>
                    <w:bottom w:w="0" w:type="dxa"/>
                    <w:right w:w="0" w:type="dxa"/>
                  </w:tcMar>
                  <w:vAlign w:val="center"/>
                </w:tcPr>
                <w:p w14:paraId="649C9BE4" w14:textId="77777777" w:rsidR="005322BD" w:rsidRDefault="005322BD" w:rsidP="005322BD">
                  <w:pPr>
                    <w:pStyle w:val="izv2"/>
                    <w:jc w:val="right"/>
                  </w:pPr>
                  <w:r>
                    <w:rPr>
                      <w:sz w:val="16"/>
                    </w:rPr>
                    <w:t>178.132,50</w:t>
                  </w:r>
                </w:p>
              </w:tc>
              <w:tc>
                <w:tcPr>
                  <w:tcW w:w="1300" w:type="dxa"/>
                  <w:shd w:val="clear" w:color="auto" w:fill="FFFFFF"/>
                  <w:tcMar>
                    <w:top w:w="0" w:type="dxa"/>
                    <w:left w:w="0" w:type="dxa"/>
                    <w:bottom w:w="0" w:type="dxa"/>
                    <w:right w:w="0" w:type="dxa"/>
                  </w:tcMar>
                  <w:vAlign w:val="center"/>
                </w:tcPr>
                <w:p w14:paraId="67156AD1" w14:textId="77777777" w:rsidR="005322BD" w:rsidRDefault="005322BD" w:rsidP="005322BD">
                  <w:pPr>
                    <w:pStyle w:val="izv2"/>
                    <w:jc w:val="right"/>
                  </w:pPr>
                  <w:r>
                    <w:rPr>
                      <w:sz w:val="16"/>
                    </w:rPr>
                    <w:t>180.765,00</w:t>
                  </w:r>
                </w:p>
              </w:tc>
              <w:tc>
                <w:tcPr>
                  <w:tcW w:w="700" w:type="dxa"/>
                  <w:shd w:val="clear" w:color="auto" w:fill="FFFFFF"/>
                  <w:tcMar>
                    <w:top w:w="0" w:type="dxa"/>
                    <w:left w:w="0" w:type="dxa"/>
                    <w:bottom w:w="0" w:type="dxa"/>
                    <w:right w:w="0" w:type="dxa"/>
                  </w:tcMar>
                  <w:vAlign w:val="center"/>
                </w:tcPr>
                <w:p w14:paraId="3BAFD0D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2EB4D5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8034497" w14:textId="77777777" w:rsidR="005322BD" w:rsidRDefault="005322BD" w:rsidP="005322BD">
                  <w:pPr>
                    <w:pStyle w:val="izv2"/>
                    <w:jc w:val="right"/>
                  </w:pPr>
                  <w:r>
                    <w:rPr>
                      <w:sz w:val="16"/>
                    </w:rPr>
                    <w:t>103,00</w:t>
                  </w:r>
                </w:p>
              </w:tc>
            </w:tr>
          </w:tbl>
          <w:p w14:paraId="2234C068" w14:textId="77777777" w:rsidR="005322BD" w:rsidRDefault="005322BD" w:rsidP="005322BD">
            <w:pPr>
              <w:pStyle w:val="EMPTYCELLSTYLE"/>
            </w:pPr>
          </w:p>
        </w:tc>
      </w:tr>
      <w:tr w:rsidR="005322BD" w14:paraId="2D7783E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A6452E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5ED88AC" w14:textId="77777777" w:rsidR="005322BD" w:rsidRDefault="005322BD" w:rsidP="005322BD">
                  <w:pPr>
                    <w:pStyle w:val="fun3"/>
                  </w:pPr>
                  <w:r>
                    <w:rPr>
                      <w:sz w:val="16"/>
                    </w:rPr>
                    <w:t xml:space="preserve">FUNKCIJSKA KLASIFIKACIJA 1070 Socijalna pomoć stanovništvu koje nije obuhvaćeno redovnim socijalnim </w:t>
                  </w:r>
                </w:p>
              </w:tc>
              <w:tc>
                <w:tcPr>
                  <w:tcW w:w="2020" w:type="dxa"/>
                </w:tcPr>
                <w:p w14:paraId="74A10A7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1C8612" w14:textId="77777777" w:rsidR="005322BD" w:rsidRDefault="005322BD" w:rsidP="005322BD">
                  <w:pPr>
                    <w:pStyle w:val="fun3"/>
                    <w:jc w:val="right"/>
                  </w:pPr>
                  <w:r>
                    <w:rPr>
                      <w:sz w:val="16"/>
                    </w:rPr>
                    <w:t>175.500,00</w:t>
                  </w:r>
                </w:p>
              </w:tc>
              <w:tc>
                <w:tcPr>
                  <w:tcW w:w="1300" w:type="dxa"/>
                  <w:shd w:val="clear" w:color="auto" w:fill="FFFFFF"/>
                  <w:tcMar>
                    <w:top w:w="0" w:type="dxa"/>
                    <w:left w:w="0" w:type="dxa"/>
                    <w:bottom w:w="0" w:type="dxa"/>
                    <w:right w:w="0" w:type="dxa"/>
                  </w:tcMar>
                  <w:vAlign w:val="center"/>
                </w:tcPr>
                <w:p w14:paraId="1E505BF3" w14:textId="77777777" w:rsidR="005322BD" w:rsidRDefault="005322BD" w:rsidP="005322BD">
                  <w:pPr>
                    <w:pStyle w:val="fun3"/>
                    <w:jc w:val="right"/>
                  </w:pPr>
                  <w:r>
                    <w:rPr>
                      <w:sz w:val="16"/>
                    </w:rPr>
                    <w:t>178.132,50</w:t>
                  </w:r>
                </w:p>
              </w:tc>
              <w:tc>
                <w:tcPr>
                  <w:tcW w:w="1300" w:type="dxa"/>
                  <w:shd w:val="clear" w:color="auto" w:fill="FFFFFF"/>
                  <w:tcMar>
                    <w:top w:w="0" w:type="dxa"/>
                    <w:left w:w="0" w:type="dxa"/>
                    <w:bottom w:w="0" w:type="dxa"/>
                    <w:right w:w="0" w:type="dxa"/>
                  </w:tcMar>
                  <w:vAlign w:val="center"/>
                </w:tcPr>
                <w:p w14:paraId="0BE432FA" w14:textId="77777777" w:rsidR="005322BD" w:rsidRDefault="005322BD" w:rsidP="005322BD">
                  <w:pPr>
                    <w:pStyle w:val="fun3"/>
                    <w:jc w:val="right"/>
                  </w:pPr>
                  <w:r>
                    <w:rPr>
                      <w:sz w:val="16"/>
                    </w:rPr>
                    <w:t>180.765,00</w:t>
                  </w:r>
                </w:p>
              </w:tc>
              <w:tc>
                <w:tcPr>
                  <w:tcW w:w="700" w:type="dxa"/>
                  <w:shd w:val="clear" w:color="auto" w:fill="FFFFFF"/>
                  <w:tcMar>
                    <w:top w:w="0" w:type="dxa"/>
                    <w:left w:w="0" w:type="dxa"/>
                    <w:bottom w:w="0" w:type="dxa"/>
                    <w:right w:w="0" w:type="dxa"/>
                  </w:tcMar>
                  <w:vAlign w:val="center"/>
                </w:tcPr>
                <w:p w14:paraId="4C844F0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AD9825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569E433" w14:textId="77777777" w:rsidR="005322BD" w:rsidRDefault="005322BD" w:rsidP="005322BD">
                  <w:pPr>
                    <w:pStyle w:val="fun3"/>
                    <w:jc w:val="right"/>
                  </w:pPr>
                  <w:r>
                    <w:rPr>
                      <w:sz w:val="16"/>
                    </w:rPr>
                    <w:t>103,00</w:t>
                  </w:r>
                </w:p>
              </w:tc>
            </w:tr>
          </w:tbl>
          <w:p w14:paraId="55CCD0EA" w14:textId="77777777" w:rsidR="005322BD" w:rsidRDefault="005322BD" w:rsidP="005322BD">
            <w:pPr>
              <w:pStyle w:val="EMPTYCELLSTYLE"/>
            </w:pPr>
          </w:p>
        </w:tc>
      </w:tr>
      <w:tr w:rsidR="005322BD" w14:paraId="4ED5130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5DBA9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0C78DB"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2854306" w14:textId="77777777" w:rsidR="005322BD" w:rsidRDefault="005322BD" w:rsidP="005322BD">
                  <w:pPr>
                    <w:pStyle w:val="UvjetniStil10"/>
                  </w:pPr>
                  <w:r>
                    <w:rPr>
                      <w:sz w:val="16"/>
                    </w:rPr>
                    <w:t>Rashodi poslovanja</w:t>
                  </w:r>
                </w:p>
              </w:tc>
              <w:tc>
                <w:tcPr>
                  <w:tcW w:w="2500" w:type="dxa"/>
                </w:tcPr>
                <w:p w14:paraId="0D691260" w14:textId="77777777" w:rsidR="005322BD" w:rsidRDefault="005322BD" w:rsidP="005322BD">
                  <w:pPr>
                    <w:pStyle w:val="EMPTYCELLSTYLE"/>
                  </w:pPr>
                </w:p>
              </w:tc>
              <w:tc>
                <w:tcPr>
                  <w:tcW w:w="1300" w:type="dxa"/>
                  <w:tcMar>
                    <w:top w:w="40" w:type="dxa"/>
                    <w:left w:w="0" w:type="dxa"/>
                    <w:bottom w:w="40" w:type="dxa"/>
                    <w:right w:w="0" w:type="dxa"/>
                  </w:tcMar>
                </w:tcPr>
                <w:p w14:paraId="12F2B482" w14:textId="77777777" w:rsidR="005322BD" w:rsidRDefault="005322BD" w:rsidP="005322BD">
                  <w:pPr>
                    <w:pStyle w:val="UvjetniStil10"/>
                    <w:jc w:val="right"/>
                  </w:pPr>
                  <w:r>
                    <w:rPr>
                      <w:sz w:val="16"/>
                    </w:rPr>
                    <w:t>175.500,00</w:t>
                  </w:r>
                </w:p>
              </w:tc>
              <w:tc>
                <w:tcPr>
                  <w:tcW w:w="1300" w:type="dxa"/>
                  <w:tcMar>
                    <w:top w:w="40" w:type="dxa"/>
                    <w:left w:w="0" w:type="dxa"/>
                    <w:bottom w:w="40" w:type="dxa"/>
                    <w:right w:w="0" w:type="dxa"/>
                  </w:tcMar>
                </w:tcPr>
                <w:p w14:paraId="0403AB95" w14:textId="77777777" w:rsidR="005322BD" w:rsidRDefault="005322BD" w:rsidP="005322BD">
                  <w:pPr>
                    <w:pStyle w:val="UvjetniStil10"/>
                    <w:jc w:val="right"/>
                  </w:pPr>
                  <w:r>
                    <w:rPr>
                      <w:sz w:val="16"/>
                    </w:rPr>
                    <w:t>178.132,50</w:t>
                  </w:r>
                </w:p>
              </w:tc>
              <w:tc>
                <w:tcPr>
                  <w:tcW w:w="1300" w:type="dxa"/>
                  <w:tcMar>
                    <w:top w:w="40" w:type="dxa"/>
                    <w:left w:w="0" w:type="dxa"/>
                    <w:bottom w:w="40" w:type="dxa"/>
                    <w:right w:w="0" w:type="dxa"/>
                  </w:tcMar>
                </w:tcPr>
                <w:p w14:paraId="1BDA2A21" w14:textId="77777777" w:rsidR="005322BD" w:rsidRDefault="005322BD" w:rsidP="005322BD">
                  <w:pPr>
                    <w:pStyle w:val="UvjetniStil10"/>
                    <w:jc w:val="right"/>
                  </w:pPr>
                  <w:r>
                    <w:rPr>
                      <w:sz w:val="16"/>
                    </w:rPr>
                    <w:t>180.765,00</w:t>
                  </w:r>
                </w:p>
              </w:tc>
              <w:tc>
                <w:tcPr>
                  <w:tcW w:w="700" w:type="dxa"/>
                  <w:tcMar>
                    <w:top w:w="40" w:type="dxa"/>
                    <w:left w:w="0" w:type="dxa"/>
                    <w:bottom w:w="40" w:type="dxa"/>
                    <w:right w:w="0" w:type="dxa"/>
                  </w:tcMar>
                </w:tcPr>
                <w:p w14:paraId="1B8EF3E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62FBC6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05CCE29" w14:textId="77777777" w:rsidR="005322BD" w:rsidRDefault="005322BD" w:rsidP="005322BD">
                  <w:pPr>
                    <w:pStyle w:val="UvjetniStil10"/>
                    <w:jc w:val="right"/>
                  </w:pPr>
                  <w:r>
                    <w:rPr>
                      <w:sz w:val="16"/>
                    </w:rPr>
                    <w:t>103,00</w:t>
                  </w:r>
                </w:p>
              </w:tc>
            </w:tr>
          </w:tbl>
          <w:p w14:paraId="3DCBCF1B" w14:textId="77777777" w:rsidR="005322BD" w:rsidRDefault="005322BD" w:rsidP="005322BD">
            <w:pPr>
              <w:pStyle w:val="EMPTYCELLSTYLE"/>
            </w:pPr>
          </w:p>
        </w:tc>
      </w:tr>
      <w:tr w:rsidR="005322BD" w14:paraId="64C8FAF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1B1B12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F4749BB"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4CE47D80" w14:textId="77777777" w:rsidR="005322BD" w:rsidRDefault="005322BD" w:rsidP="005322BD">
                  <w:pPr>
                    <w:pStyle w:val="UvjetniStil10"/>
                  </w:pPr>
                  <w:r>
                    <w:rPr>
                      <w:sz w:val="16"/>
                    </w:rPr>
                    <w:t>Naknade građanima i kućanstvima na temelju osiguranja i druge naknade</w:t>
                  </w:r>
                </w:p>
              </w:tc>
              <w:tc>
                <w:tcPr>
                  <w:tcW w:w="2500" w:type="dxa"/>
                </w:tcPr>
                <w:p w14:paraId="74AF66EC" w14:textId="77777777" w:rsidR="005322BD" w:rsidRDefault="005322BD" w:rsidP="005322BD">
                  <w:pPr>
                    <w:pStyle w:val="EMPTYCELLSTYLE"/>
                  </w:pPr>
                </w:p>
              </w:tc>
              <w:tc>
                <w:tcPr>
                  <w:tcW w:w="1300" w:type="dxa"/>
                  <w:tcMar>
                    <w:top w:w="40" w:type="dxa"/>
                    <w:left w:w="0" w:type="dxa"/>
                    <w:bottom w:w="40" w:type="dxa"/>
                    <w:right w:w="0" w:type="dxa"/>
                  </w:tcMar>
                </w:tcPr>
                <w:p w14:paraId="080C5A42" w14:textId="77777777" w:rsidR="005322BD" w:rsidRDefault="005322BD" w:rsidP="005322BD">
                  <w:pPr>
                    <w:pStyle w:val="UvjetniStil10"/>
                    <w:jc w:val="right"/>
                  </w:pPr>
                  <w:r>
                    <w:rPr>
                      <w:sz w:val="16"/>
                    </w:rPr>
                    <w:t>170.000,00</w:t>
                  </w:r>
                </w:p>
              </w:tc>
              <w:tc>
                <w:tcPr>
                  <w:tcW w:w="1300" w:type="dxa"/>
                  <w:tcMar>
                    <w:top w:w="40" w:type="dxa"/>
                    <w:left w:w="0" w:type="dxa"/>
                    <w:bottom w:w="40" w:type="dxa"/>
                    <w:right w:w="0" w:type="dxa"/>
                  </w:tcMar>
                </w:tcPr>
                <w:p w14:paraId="5CEF4674" w14:textId="77777777" w:rsidR="005322BD" w:rsidRDefault="005322BD" w:rsidP="005322BD">
                  <w:pPr>
                    <w:pStyle w:val="UvjetniStil10"/>
                    <w:jc w:val="right"/>
                  </w:pPr>
                  <w:r>
                    <w:rPr>
                      <w:sz w:val="16"/>
                    </w:rPr>
                    <w:t>172.550,00</w:t>
                  </w:r>
                </w:p>
              </w:tc>
              <w:tc>
                <w:tcPr>
                  <w:tcW w:w="1300" w:type="dxa"/>
                  <w:tcMar>
                    <w:top w:w="40" w:type="dxa"/>
                    <w:left w:w="0" w:type="dxa"/>
                    <w:bottom w:w="40" w:type="dxa"/>
                    <w:right w:w="0" w:type="dxa"/>
                  </w:tcMar>
                </w:tcPr>
                <w:p w14:paraId="626EBDFC" w14:textId="77777777" w:rsidR="005322BD" w:rsidRDefault="005322BD" w:rsidP="005322BD">
                  <w:pPr>
                    <w:pStyle w:val="UvjetniStil10"/>
                    <w:jc w:val="right"/>
                  </w:pPr>
                  <w:r>
                    <w:rPr>
                      <w:sz w:val="16"/>
                    </w:rPr>
                    <w:t>175.100,00</w:t>
                  </w:r>
                </w:p>
              </w:tc>
              <w:tc>
                <w:tcPr>
                  <w:tcW w:w="700" w:type="dxa"/>
                  <w:tcMar>
                    <w:top w:w="40" w:type="dxa"/>
                    <w:left w:w="0" w:type="dxa"/>
                    <w:bottom w:w="40" w:type="dxa"/>
                    <w:right w:w="0" w:type="dxa"/>
                  </w:tcMar>
                </w:tcPr>
                <w:p w14:paraId="4D7B515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EEBC2C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59B4BA5" w14:textId="77777777" w:rsidR="005322BD" w:rsidRDefault="005322BD" w:rsidP="005322BD">
                  <w:pPr>
                    <w:pStyle w:val="UvjetniStil10"/>
                    <w:jc w:val="right"/>
                  </w:pPr>
                  <w:r>
                    <w:rPr>
                      <w:sz w:val="16"/>
                    </w:rPr>
                    <w:t>103,00</w:t>
                  </w:r>
                </w:p>
              </w:tc>
            </w:tr>
          </w:tbl>
          <w:p w14:paraId="08E56E66" w14:textId="77777777" w:rsidR="005322BD" w:rsidRDefault="005322BD" w:rsidP="005322BD">
            <w:pPr>
              <w:pStyle w:val="EMPTYCELLSTYLE"/>
            </w:pPr>
          </w:p>
        </w:tc>
      </w:tr>
      <w:tr w:rsidR="005322BD" w14:paraId="07E7A71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5F6903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D51EE78"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1B361F4D" w14:textId="77777777" w:rsidR="005322BD" w:rsidRDefault="005322BD" w:rsidP="005322BD">
                  <w:pPr>
                    <w:pStyle w:val="UvjetniStil"/>
                  </w:pPr>
                  <w:r>
                    <w:rPr>
                      <w:sz w:val="16"/>
                    </w:rPr>
                    <w:t>Ostale naknade građanima i kućanstvima iz proračuna</w:t>
                  </w:r>
                </w:p>
              </w:tc>
              <w:tc>
                <w:tcPr>
                  <w:tcW w:w="2500" w:type="dxa"/>
                </w:tcPr>
                <w:p w14:paraId="065B9F2C" w14:textId="77777777" w:rsidR="005322BD" w:rsidRDefault="005322BD" w:rsidP="005322BD">
                  <w:pPr>
                    <w:pStyle w:val="EMPTYCELLSTYLE"/>
                  </w:pPr>
                </w:p>
              </w:tc>
              <w:tc>
                <w:tcPr>
                  <w:tcW w:w="1300" w:type="dxa"/>
                  <w:tcMar>
                    <w:top w:w="40" w:type="dxa"/>
                    <w:left w:w="0" w:type="dxa"/>
                    <w:bottom w:w="40" w:type="dxa"/>
                    <w:right w:w="0" w:type="dxa"/>
                  </w:tcMar>
                </w:tcPr>
                <w:p w14:paraId="03F6186E" w14:textId="77777777" w:rsidR="005322BD" w:rsidRDefault="005322BD" w:rsidP="005322BD">
                  <w:pPr>
                    <w:pStyle w:val="UvjetniStil"/>
                    <w:jc w:val="right"/>
                  </w:pPr>
                  <w:r>
                    <w:rPr>
                      <w:sz w:val="16"/>
                    </w:rPr>
                    <w:t>170.000,00</w:t>
                  </w:r>
                </w:p>
              </w:tc>
              <w:tc>
                <w:tcPr>
                  <w:tcW w:w="1300" w:type="dxa"/>
                  <w:tcMar>
                    <w:top w:w="40" w:type="dxa"/>
                    <w:left w:w="0" w:type="dxa"/>
                    <w:bottom w:w="40" w:type="dxa"/>
                    <w:right w:w="0" w:type="dxa"/>
                  </w:tcMar>
                </w:tcPr>
                <w:p w14:paraId="1313E557" w14:textId="77777777" w:rsidR="005322BD" w:rsidRDefault="005322BD" w:rsidP="005322BD">
                  <w:pPr>
                    <w:pStyle w:val="UvjetniStil"/>
                    <w:jc w:val="right"/>
                  </w:pPr>
                  <w:r>
                    <w:rPr>
                      <w:sz w:val="16"/>
                    </w:rPr>
                    <w:t>172.550,00</w:t>
                  </w:r>
                </w:p>
              </w:tc>
              <w:tc>
                <w:tcPr>
                  <w:tcW w:w="1300" w:type="dxa"/>
                  <w:tcMar>
                    <w:top w:w="40" w:type="dxa"/>
                    <w:left w:w="0" w:type="dxa"/>
                    <w:bottom w:w="40" w:type="dxa"/>
                    <w:right w:w="0" w:type="dxa"/>
                  </w:tcMar>
                </w:tcPr>
                <w:p w14:paraId="7D5208FA" w14:textId="77777777" w:rsidR="005322BD" w:rsidRDefault="005322BD" w:rsidP="005322BD">
                  <w:pPr>
                    <w:pStyle w:val="UvjetniStil"/>
                    <w:jc w:val="right"/>
                  </w:pPr>
                  <w:r>
                    <w:rPr>
                      <w:sz w:val="16"/>
                    </w:rPr>
                    <w:t>175.100,00</w:t>
                  </w:r>
                </w:p>
              </w:tc>
              <w:tc>
                <w:tcPr>
                  <w:tcW w:w="700" w:type="dxa"/>
                  <w:tcMar>
                    <w:top w:w="40" w:type="dxa"/>
                    <w:left w:w="0" w:type="dxa"/>
                    <w:bottom w:w="40" w:type="dxa"/>
                    <w:right w:w="0" w:type="dxa"/>
                  </w:tcMar>
                </w:tcPr>
                <w:p w14:paraId="4F2F5ED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7577B2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21DA2AD" w14:textId="77777777" w:rsidR="005322BD" w:rsidRDefault="005322BD" w:rsidP="005322BD">
                  <w:pPr>
                    <w:pStyle w:val="UvjetniStil"/>
                    <w:jc w:val="right"/>
                  </w:pPr>
                  <w:r>
                    <w:rPr>
                      <w:sz w:val="16"/>
                    </w:rPr>
                    <w:t>103,00</w:t>
                  </w:r>
                </w:p>
              </w:tc>
            </w:tr>
          </w:tbl>
          <w:p w14:paraId="3F06EE10" w14:textId="77777777" w:rsidR="005322BD" w:rsidRDefault="005322BD" w:rsidP="005322BD">
            <w:pPr>
              <w:pStyle w:val="EMPTYCELLSTYLE"/>
            </w:pPr>
          </w:p>
        </w:tc>
      </w:tr>
      <w:tr w:rsidR="005322BD" w14:paraId="1571746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358DE2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D02F26D" w14:textId="77777777" w:rsidR="005322BD" w:rsidRDefault="005322BD" w:rsidP="005322BD">
                  <w:pPr>
                    <w:pStyle w:val="UvjetniStil10"/>
                  </w:pPr>
                  <w:r>
                    <w:rPr>
                      <w:sz w:val="16"/>
                    </w:rPr>
                    <w:lastRenderedPageBreak/>
                    <w:t>38</w:t>
                  </w:r>
                </w:p>
              </w:tc>
              <w:tc>
                <w:tcPr>
                  <w:tcW w:w="6840" w:type="dxa"/>
                  <w:tcMar>
                    <w:top w:w="40" w:type="dxa"/>
                    <w:left w:w="0" w:type="dxa"/>
                    <w:bottom w:w="40" w:type="dxa"/>
                    <w:right w:w="0" w:type="dxa"/>
                  </w:tcMar>
                </w:tcPr>
                <w:p w14:paraId="551B3935" w14:textId="77777777" w:rsidR="005322BD" w:rsidRDefault="005322BD" w:rsidP="005322BD">
                  <w:pPr>
                    <w:pStyle w:val="UvjetniStil10"/>
                  </w:pPr>
                  <w:r>
                    <w:rPr>
                      <w:sz w:val="16"/>
                    </w:rPr>
                    <w:t>Ostali rashodi</w:t>
                  </w:r>
                </w:p>
              </w:tc>
              <w:tc>
                <w:tcPr>
                  <w:tcW w:w="2500" w:type="dxa"/>
                </w:tcPr>
                <w:p w14:paraId="106E7887" w14:textId="77777777" w:rsidR="005322BD" w:rsidRDefault="005322BD" w:rsidP="005322BD">
                  <w:pPr>
                    <w:pStyle w:val="EMPTYCELLSTYLE"/>
                  </w:pPr>
                </w:p>
              </w:tc>
              <w:tc>
                <w:tcPr>
                  <w:tcW w:w="1300" w:type="dxa"/>
                  <w:tcMar>
                    <w:top w:w="40" w:type="dxa"/>
                    <w:left w:w="0" w:type="dxa"/>
                    <w:bottom w:w="40" w:type="dxa"/>
                    <w:right w:w="0" w:type="dxa"/>
                  </w:tcMar>
                </w:tcPr>
                <w:p w14:paraId="79129773" w14:textId="77777777" w:rsidR="005322BD" w:rsidRDefault="005322BD" w:rsidP="005322BD">
                  <w:pPr>
                    <w:pStyle w:val="UvjetniStil10"/>
                    <w:jc w:val="right"/>
                  </w:pPr>
                  <w:r>
                    <w:rPr>
                      <w:sz w:val="16"/>
                    </w:rPr>
                    <w:t>5.500,00</w:t>
                  </w:r>
                </w:p>
              </w:tc>
              <w:tc>
                <w:tcPr>
                  <w:tcW w:w="1300" w:type="dxa"/>
                  <w:tcMar>
                    <w:top w:w="40" w:type="dxa"/>
                    <w:left w:w="0" w:type="dxa"/>
                    <w:bottom w:w="40" w:type="dxa"/>
                    <w:right w:w="0" w:type="dxa"/>
                  </w:tcMar>
                </w:tcPr>
                <w:p w14:paraId="594910C2" w14:textId="77777777" w:rsidR="005322BD" w:rsidRDefault="005322BD" w:rsidP="005322BD">
                  <w:pPr>
                    <w:pStyle w:val="UvjetniStil10"/>
                    <w:jc w:val="right"/>
                  </w:pPr>
                  <w:r>
                    <w:rPr>
                      <w:sz w:val="16"/>
                    </w:rPr>
                    <w:t>5.582,50</w:t>
                  </w:r>
                </w:p>
              </w:tc>
              <w:tc>
                <w:tcPr>
                  <w:tcW w:w="1300" w:type="dxa"/>
                  <w:tcMar>
                    <w:top w:w="40" w:type="dxa"/>
                    <w:left w:w="0" w:type="dxa"/>
                    <w:bottom w:w="40" w:type="dxa"/>
                    <w:right w:w="0" w:type="dxa"/>
                  </w:tcMar>
                </w:tcPr>
                <w:p w14:paraId="6314D796" w14:textId="77777777" w:rsidR="005322BD" w:rsidRDefault="005322BD" w:rsidP="005322BD">
                  <w:pPr>
                    <w:pStyle w:val="UvjetniStil10"/>
                    <w:jc w:val="right"/>
                  </w:pPr>
                  <w:r>
                    <w:rPr>
                      <w:sz w:val="16"/>
                    </w:rPr>
                    <w:t>5.665,00</w:t>
                  </w:r>
                </w:p>
              </w:tc>
              <w:tc>
                <w:tcPr>
                  <w:tcW w:w="700" w:type="dxa"/>
                  <w:tcMar>
                    <w:top w:w="40" w:type="dxa"/>
                    <w:left w:w="0" w:type="dxa"/>
                    <w:bottom w:w="40" w:type="dxa"/>
                    <w:right w:w="0" w:type="dxa"/>
                  </w:tcMar>
                </w:tcPr>
                <w:p w14:paraId="319F920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1B1C5A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BF93AFE" w14:textId="77777777" w:rsidR="005322BD" w:rsidRDefault="005322BD" w:rsidP="005322BD">
                  <w:pPr>
                    <w:pStyle w:val="UvjetniStil10"/>
                    <w:jc w:val="right"/>
                  </w:pPr>
                  <w:r>
                    <w:rPr>
                      <w:sz w:val="16"/>
                    </w:rPr>
                    <w:t>103,00</w:t>
                  </w:r>
                </w:p>
              </w:tc>
            </w:tr>
          </w:tbl>
          <w:p w14:paraId="534EE9F0" w14:textId="77777777" w:rsidR="005322BD" w:rsidRDefault="005322BD" w:rsidP="005322BD">
            <w:pPr>
              <w:pStyle w:val="EMPTYCELLSTYLE"/>
            </w:pPr>
          </w:p>
        </w:tc>
      </w:tr>
      <w:tr w:rsidR="005322BD" w14:paraId="7261D84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1F3B29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8A7F0F"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283949C7" w14:textId="77777777" w:rsidR="005322BD" w:rsidRDefault="005322BD" w:rsidP="005322BD">
                  <w:pPr>
                    <w:pStyle w:val="UvjetniStil"/>
                  </w:pPr>
                  <w:r>
                    <w:rPr>
                      <w:sz w:val="16"/>
                    </w:rPr>
                    <w:t>Tekuće donacije</w:t>
                  </w:r>
                </w:p>
              </w:tc>
              <w:tc>
                <w:tcPr>
                  <w:tcW w:w="2500" w:type="dxa"/>
                </w:tcPr>
                <w:p w14:paraId="38D01D47" w14:textId="77777777" w:rsidR="005322BD" w:rsidRDefault="005322BD" w:rsidP="005322BD">
                  <w:pPr>
                    <w:pStyle w:val="EMPTYCELLSTYLE"/>
                  </w:pPr>
                </w:p>
              </w:tc>
              <w:tc>
                <w:tcPr>
                  <w:tcW w:w="1300" w:type="dxa"/>
                  <w:tcMar>
                    <w:top w:w="40" w:type="dxa"/>
                    <w:left w:w="0" w:type="dxa"/>
                    <w:bottom w:w="40" w:type="dxa"/>
                    <w:right w:w="0" w:type="dxa"/>
                  </w:tcMar>
                </w:tcPr>
                <w:p w14:paraId="22FFF94C" w14:textId="77777777" w:rsidR="005322BD" w:rsidRDefault="005322BD" w:rsidP="005322BD">
                  <w:pPr>
                    <w:pStyle w:val="UvjetniStil"/>
                    <w:jc w:val="right"/>
                  </w:pPr>
                  <w:r>
                    <w:rPr>
                      <w:sz w:val="16"/>
                    </w:rPr>
                    <w:t>5.500,00</w:t>
                  </w:r>
                </w:p>
              </w:tc>
              <w:tc>
                <w:tcPr>
                  <w:tcW w:w="1300" w:type="dxa"/>
                  <w:tcMar>
                    <w:top w:w="40" w:type="dxa"/>
                    <w:left w:w="0" w:type="dxa"/>
                    <w:bottom w:w="40" w:type="dxa"/>
                    <w:right w:w="0" w:type="dxa"/>
                  </w:tcMar>
                </w:tcPr>
                <w:p w14:paraId="510B9D8B" w14:textId="77777777" w:rsidR="005322BD" w:rsidRDefault="005322BD" w:rsidP="005322BD">
                  <w:pPr>
                    <w:pStyle w:val="UvjetniStil"/>
                    <w:jc w:val="right"/>
                  </w:pPr>
                  <w:r>
                    <w:rPr>
                      <w:sz w:val="16"/>
                    </w:rPr>
                    <w:t>5.582,50</w:t>
                  </w:r>
                </w:p>
              </w:tc>
              <w:tc>
                <w:tcPr>
                  <w:tcW w:w="1300" w:type="dxa"/>
                  <w:tcMar>
                    <w:top w:w="40" w:type="dxa"/>
                    <w:left w:w="0" w:type="dxa"/>
                    <w:bottom w:w="40" w:type="dxa"/>
                    <w:right w:w="0" w:type="dxa"/>
                  </w:tcMar>
                </w:tcPr>
                <w:p w14:paraId="45A7BB88" w14:textId="77777777" w:rsidR="005322BD" w:rsidRDefault="005322BD" w:rsidP="005322BD">
                  <w:pPr>
                    <w:pStyle w:val="UvjetniStil"/>
                    <w:jc w:val="right"/>
                  </w:pPr>
                  <w:r>
                    <w:rPr>
                      <w:sz w:val="16"/>
                    </w:rPr>
                    <w:t>5.665,00</w:t>
                  </w:r>
                </w:p>
              </w:tc>
              <w:tc>
                <w:tcPr>
                  <w:tcW w:w="700" w:type="dxa"/>
                  <w:tcMar>
                    <w:top w:w="40" w:type="dxa"/>
                    <w:left w:w="0" w:type="dxa"/>
                    <w:bottom w:w="40" w:type="dxa"/>
                    <w:right w:w="0" w:type="dxa"/>
                  </w:tcMar>
                </w:tcPr>
                <w:p w14:paraId="4ED228A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F6F274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6428BA3" w14:textId="77777777" w:rsidR="005322BD" w:rsidRDefault="005322BD" w:rsidP="005322BD">
                  <w:pPr>
                    <w:pStyle w:val="UvjetniStil"/>
                    <w:jc w:val="right"/>
                  </w:pPr>
                  <w:r>
                    <w:rPr>
                      <w:sz w:val="16"/>
                    </w:rPr>
                    <w:t>103,00</w:t>
                  </w:r>
                </w:p>
              </w:tc>
            </w:tr>
          </w:tbl>
          <w:p w14:paraId="4D167A62" w14:textId="77777777" w:rsidR="005322BD" w:rsidRDefault="005322BD" w:rsidP="005322BD">
            <w:pPr>
              <w:pStyle w:val="EMPTYCELLSTYLE"/>
            </w:pPr>
          </w:p>
        </w:tc>
      </w:tr>
      <w:tr w:rsidR="005322BD" w14:paraId="79B0703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BBD06F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EB39528" w14:textId="77777777" w:rsidR="005322BD" w:rsidRDefault="005322BD" w:rsidP="005322BD">
                  <w:pPr>
                    <w:pStyle w:val="prog3"/>
                  </w:pPr>
                  <w:r>
                    <w:rPr>
                      <w:sz w:val="16"/>
                    </w:rPr>
                    <w:t>Aktivnost A100043 Pomoć za nabavu ogrijeva</w:t>
                  </w:r>
                </w:p>
              </w:tc>
              <w:tc>
                <w:tcPr>
                  <w:tcW w:w="2020" w:type="dxa"/>
                </w:tcPr>
                <w:p w14:paraId="3A6DE63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24A44B" w14:textId="77777777" w:rsidR="005322BD" w:rsidRDefault="005322BD" w:rsidP="005322BD">
                  <w:pPr>
                    <w:pStyle w:val="prog3"/>
                    <w:jc w:val="right"/>
                  </w:pPr>
                  <w:r>
                    <w:rPr>
                      <w:sz w:val="16"/>
                    </w:rPr>
                    <w:t>100.800,00</w:t>
                  </w:r>
                </w:p>
              </w:tc>
              <w:tc>
                <w:tcPr>
                  <w:tcW w:w="1300" w:type="dxa"/>
                  <w:shd w:val="clear" w:color="auto" w:fill="FFFFFF"/>
                  <w:tcMar>
                    <w:top w:w="0" w:type="dxa"/>
                    <w:left w:w="0" w:type="dxa"/>
                    <w:bottom w:w="0" w:type="dxa"/>
                    <w:right w:w="0" w:type="dxa"/>
                  </w:tcMar>
                  <w:vAlign w:val="center"/>
                </w:tcPr>
                <w:p w14:paraId="09BF9775" w14:textId="77777777" w:rsidR="005322BD" w:rsidRDefault="005322BD" w:rsidP="005322BD">
                  <w:pPr>
                    <w:pStyle w:val="prog3"/>
                    <w:jc w:val="right"/>
                  </w:pPr>
                  <w:r>
                    <w:rPr>
                      <w:sz w:val="16"/>
                    </w:rPr>
                    <w:t>102.312,00</w:t>
                  </w:r>
                </w:p>
              </w:tc>
              <w:tc>
                <w:tcPr>
                  <w:tcW w:w="1300" w:type="dxa"/>
                  <w:shd w:val="clear" w:color="auto" w:fill="FFFFFF"/>
                  <w:tcMar>
                    <w:top w:w="0" w:type="dxa"/>
                    <w:left w:w="0" w:type="dxa"/>
                    <w:bottom w:w="0" w:type="dxa"/>
                    <w:right w:w="0" w:type="dxa"/>
                  </w:tcMar>
                  <w:vAlign w:val="center"/>
                </w:tcPr>
                <w:p w14:paraId="16221E8D" w14:textId="77777777" w:rsidR="005322BD" w:rsidRDefault="005322BD" w:rsidP="005322BD">
                  <w:pPr>
                    <w:pStyle w:val="prog3"/>
                    <w:jc w:val="right"/>
                  </w:pPr>
                  <w:r>
                    <w:rPr>
                      <w:sz w:val="16"/>
                    </w:rPr>
                    <w:t>103.824,00</w:t>
                  </w:r>
                </w:p>
              </w:tc>
              <w:tc>
                <w:tcPr>
                  <w:tcW w:w="700" w:type="dxa"/>
                  <w:shd w:val="clear" w:color="auto" w:fill="FFFFFF"/>
                  <w:tcMar>
                    <w:top w:w="0" w:type="dxa"/>
                    <w:left w:w="0" w:type="dxa"/>
                    <w:bottom w:w="0" w:type="dxa"/>
                    <w:right w:w="0" w:type="dxa"/>
                  </w:tcMar>
                  <w:vAlign w:val="center"/>
                </w:tcPr>
                <w:p w14:paraId="35FABFC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F9CADE7"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8C86AFB" w14:textId="77777777" w:rsidR="005322BD" w:rsidRDefault="005322BD" w:rsidP="005322BD">
                  <w:pPr>
                    <w:pStyle w:val="prog3"/>
                    <w:jc w:val="right"/>
                  </w:pPr>
                  <w:r>
                    <w:rPr>
                      <w:sz w:val="16"/>
                    </w:rPr>
                    <w:t>103,00</w:t>
                  </w:r>
                </w:p>
              </w:tc>
            </w:tr>
          </w:tbl>
          <w:p w14:paraId="4DC0D4CC" w14:textId="77777777" w:rsidR="005322BD" w:rsidRDefault="005322BD" w:rsidP="005322BD">
            <w:pPr>
              <w:pStyle w:val="EMPTYCELLSTYLE"/>
            </w:pPr>
          </w:p>
        </w:tc>
      </w:tr>
      <w:tr w:rsidR="005322BD" w14:paraId="0ADF487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E9E5BE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CF0E70" w14:textId="77777777" w:rsidR="005322BD" w:rsidRDefault="005322BD" w:rsidP="005322BD">
                  <w:pPr>
                    <w:pStyle w:val="izv1"/>
                  </w:pPr>
                  <w:r>
                    <w:rPr>
                      <w:sz w:val="16"/>
                    </w:rPr>
                    <w:t>Izvor 5. POMOĆI</w:t>
                  </w:r>
                </w:p>
              </w:tc>
              <w:tc>
                <w:tcPr>
                  <w:tcW w:w="2020" w:type="dxa"/>
                </w:tcPr>
                <w:p w14:paraId="2269816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49543E6" w14:textId="77777777" w:rsidR="005322BD" w:rsidRDefault="005322BD" w:rsidP="005322BD">
                  <w:pPr>
                    <w:pStyle w:val="izv1"/>
                    <w:jc w:val="right"/>
                  </w:pPr>
                  <w:r>
                    <w:rPr>
                      <w:sz w:val="16"/>
                    </w:rPr>
                    <w:t>100.800,00</w:t>
                  </w:r>
                </w:p>
              </w:tc>
              <w:tc>
                <w:tcPr>
                  <w:tcW w:w="1300" w:type="dxa"/>
                  <w:shd w:val="clear" w:color="auto" w:fill="FFFFFF"/>
                  <w:tcMar>
                    <w:top w:w="0" w:type="dxa"/>
                    <w:left w:w="0" w:type="dxa"/>
                    <w:bottom w:w="0" w:type="dxa"/>
                    <w:right w:w="0" w:type="dxa"/>
                  </w:tcMar>
                  <w:vAlign w:val="center"/>
                </w:tcPr>
                <w:p w14:paraId="2D5AB5D8" w14:textId="77777777" w:rsidR="005322BD" w:rsidRDefault="005322BD" w:rsidP="005322BD">
                  <w:pPr>
                    <w:pStyle w:val="izv1"/>
                    <w:jc w:val="right"/>
                  </w:pPr>
                  <w:r>
                    <w:rPr>
                      <w:sz w:val="16"/>
                    </w:rPr>
                    <w:t>102.312,00</w:t>
                  </w:r>
                </w:p>
              </w:tc>
              <w:tc>
                <w:tcPr>
                  <w:tcW w:w="1300" w:type="dxa"/>
                  <w:shd w:val="clear" w:color="auto" w:fill="FFFFFF"/>
                  <w:tcMar>
                    <w:top w:w="0" w:type="dxa"/>
                    <w:left w:w="0" w:type="dxa"/>
                    <w:bottom w:w="0" w:type="dxa"/>
                    <w:right w:w="0" w:type="dxa"/>
                  </w:tcMar>
                  <w:vAlign w:val="center"/>
                </w:tcPr>
                <w:p w14:paraId="0BFEF531" w14:textId="77777777" w:rsidR="005322BD" w:rsidRDefault="005322BD" w:rsidP="005322BD">
                  <w:pPr>
                    <w:pStyle w:val="izv1"/>
                    <w:jc w:val="right"/>
                  </w:pPr>
                  <w:r>
                    <w:rPr>
                      <w:sz w:val="16"/>
                    </w:rPr>
                    <w:t>103.824,00</w:t>
                  </w:r>
                </w:p>
              </w:tc>
              <w:tc>
                <w:tcPr>
                  <w:tcW w:w="700" w:type="dxa"/>
                  <w:shd w:val="clear" w:color="auto" w:fill="FFFFFF"/>
                  <w:tcMar>
                    <w:top w:w="0" w:type="dxa"/>
                    <w:left w:w="0" w:type="dxa"/>
                    <w:bottom w:w="0" w:type="dxa"/>
                    <w:right w:w="0" w:type="dxa"/>
                  </w:tcMar>
                  <w:vAlign w:val="center"/>
                </w:tcPr>
                <w:p w14:paraId="4F11047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AE5DEEA"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FA596FE" w14:textId="77777777" w:rsidR="005322BD" w:rsidRDefault="005322BD" w:rsidP="005322BD">
                  <w:pPr>
                    <w:pStyle w:val="izv1"/>
                    <w:jc w:val="right"/>
                  </w:pPr>
                  <w:r>
                    <w:rPr>
                      <w:sz w:val="16"/>
                    </w:rPr>
                    <w:t>103,00</w:t>
                  </w:r>
                </w:p>
              </w:tc>
            </w:tr>
          </w:tbl>
          <w:p w14:paraId="2C38674A" w14:textId="77777777" w:rsidR="005322BD" w:rsidRDefault="005322BD" w:rsidP="005322BD">
            <w:pPr>
              <w:pStyle w:val="EMPTYCELLSTYLE"/>
            </w:pPr>
          </w:p>
        </w:tc>
      </w:tr>
      <w:tr w:rsidR="005322BD" w14:paraId="44AB99E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32DE1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2EBDB1E" w14:textId="77777777" w:rsidR="005322BD" w:rsidRDefault="005322BD" w:rsidP="005322BD">
                  <w:pPr>
                    <w:pStyle w:val="izv2"/>
                  </w:pPr>
                  <w:r>
                    <w:rPr>
                      <w:sz w:val="16"/>
                    </w:rPr>
                    <w:t>Izvor 5.2. Tekuće pomoći iz županijskog proračuna</w:t>
                  </w:r>
                </w:p>
              </w:tc>
              <w:tc>
                <w:tcPr>
                  <w:tcW w:w="2020" w:type="dxa"/>
                </w:tcPr>
                <w:p w14:paraId="1D41D83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110A1B" w14:textId="77777777" w:rsidR="005322BD" w:rsidRDefault="005322BD" w:rsidP="005322BD">
                  <w:pPr>
                    <w:pStyle w:val="izv2"/>
                    <w:jc w:val="right"/>
                  </w:pPr>
                  <w:r>
                    <w:rPr>
                      <w:sz w:val="16"/>
                    </w:rPr>
                    <w:t>100.800,00</w:t>
                  </w:r>
                </w:p>
              </w:tc>
              <w:tc>
                <w:tcPr>
                  <w:tcW w:w="1300" w:type="dxa"/>
                  <w:shd w:val="clear" w:color="auto" w:fill="FFFFFF"/>
                  <w:tcMar>
                    <w:top w:w="0" w:type="dxa"/>
                    <w:left w:w="0" w:type="dxa"/>
                    <w:bottom w:w="0" w:type="dxa"/>
                    <w:right w:w="0" w:type="dxa"/>
                  </w:tcMar>
                  <w:vAlign w:val="center"/>
                </w:tcPr>
                <w:p w14:paraId="62BD69E6" w14:textId="77777777" w:rsidR="005322BD" w:rsidRDefault="005322BD" w:rsidP="005322BD">
                  <w:pPr>
                    <w:pStyle w:val="izv2"/>
                    <w:jc w:val="right"/>
                  </w:pPr>
                  <w:r>
                    <w:rPr>
                      <w:sz w:val="16"/>
                    </w:rPr>
                    <w:t>102.312,00</w:t>
                  </w:r>
                </w:p>
              </w:tc>
              <w:tc>
                <w:tcPr>
                  <w:tcW w:w="1300" w:type="dxa"/>
                  <w:shd w:val="clear" w:color="auto" w:fill="FFFFFF"/>
                  <w:tcMar>
                    <w:top w:w="0" w:type="dxa"/>
                    <w:left w:w="0" w:type="dxa"/>
                    <w:bottom w:w="0" w:type="dxa"/>
                    <w:right w:w="0" w:type="dxa"/>
                  </w:tcMar>
                  <w:vAlign w:val="center"/>
                </w:tcPr>
                <w:p w14:paraId="17949053" w14:textId="77777777" w:rsidR="005322BD" w:rsidRDefault="005322BD" w:rsidP="005322BD">
                  <w:pPr>
                    <w:pStyle w:val="izv2"/>
                    <w:jc w:val="right"/>
                  </w:pPr>
                  <w:r>
                    <w:rPr>
                      <w:sz w:val="16"/>
                    </w:rPr>
                    <w:t>103.824,00</w:t>
                  </w:r>
                </w:p>
              </w:tc>
              <w:tc>
                <w:tcPr>
                  <w:tcW w:w="700" w:type="dxa"/>
                  <w:shd w:val="clear" w:color="auto" w:fill="FFFFFF"/>
                  <w:tcMar>
                    <w:top w:w="0" w:type="dxa"/>
                    <w:left w:w="0" w:type="dxa"/>
                    <w:bottom w:w="0" w:type="dxa"/>
                    <w:right w:w="0" w:type="dxa"/>
                  </w:tcMar>
                  <w:vAlign w:val="center"/>
                </w:tcPr>
                <w:p w14:paraId="39717C9F"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1C6A9A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D66D62A" w14:textId="77777777" w:rsidR="005322BD" w:rsidRDefault="005322BD" w:rsidP="005322BD">
                  <w:pPr>
                    <w:pStyle w:val="izv2"/>
                    <w:jc w:val="right"/>
                  </w:pPr>
                  <w:r>
                    <w:rPr>
                      <w:sz w:val="16"/>
                    </w:rPr>
                    <w:t>103,00</w:t>
                  </w:r>
                </w:p>
              </w:tc>
            </w:tr>
          </w:tbl>
          <w:p w14:paraId="237E706C" w14:textId="77777777" w:rsidR="005322BD" w:rsidRDefault="005322BD" w:rsidP="005322BD">
            <w:pPr>
              <w:pStyle w:val="EMPTYCELLSTYLE"/>
            </w:pPr>
          </w:p>
        </w:tc>
      </w:tr>
      <w:tr w:rsidR="005322BD" w14:paraId="596E2DE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58559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3C1561" w14:textId="77777777" w:rsidR="005322BD" w:rsidRDefault="005322BD" w:rsidP="005322BD">
                  <w:pPr>
                    <w:pStyle w:val="fun3"/>
                  </w:pPr>
                  <w:r>
                    <w:rPr>
                      <w:sz w:val="16"/>
                    </w:rPr>
                    <w:t>FUNKCIJSKA KLASIFIKACIJA 1090 Aktivnosti socijalne zaštite koje nisu drugdje svrstane</w:t>
                  </w:r>
                </w:p>
              </w:tc>
              <w:tc>
                <w:tcPr>
                  <w:tcW w:w="2020" w:type="dxa"/>
                </w:tcPr>
                <w:p w14:paraId="4A0CD14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C55C9E" w14:textId="77777777" w:rsidR="005322BD" w:rsidRDefault="005322BD" w:rsidP="005322BD">
                  <w:pPr>
                    <w:pStyle w:val="fun3"/>
                    <w:jc w:val="right"/>
                  </w:pPr>
                  <w:r>
                    <w:rPr>
                      <w:sz w:val="16"/>
                    </w:rPr>
                    <w:t>100.800,00</w:t>
                  </w:r>
                </w:p>
              </w:tc>
              <w:tc>
                <w:tcPr>
                  <w:tcW w:w="1300" w:type="dxa"/>
                  <w:shd w:val="clear" w:color="auto" w:fill="FFFFFF"/>
                  <w:tcMar>
                    <w:top w:w="0" w:type="dxa"/>
                    <w:left w:w="0" w:type="dxa"/>
                    <w:bottom w:w="0" w:type="dxa"/>
                    <w:right w:w="0" w:type="dxa"/>
                  </w:tcMar>
                  <w:vAlign w:val="center"/>
                </w:tcPr>
                <w:p w14:paraId="767F12B4" w14:textId="77777777" w:rsidR="005322BD" w:rsidRDefault="005322BD" w:rsidP="005322BD">
                  <w:pPr>
                    <w:pStyle w:val="fun3"/>
                    <w:jc w:val="right"/>
                  </w:pPr>
                  <w:r>
                    <w:rPr>
                      <w:sz w:val="16"/>
                    </w:rPr>
                    <w:t>102.312,00</w:t>
                  </w:r>
                </w:p>
              </w:tc>
              <w:tc>
                <w:tcPr>
                  <w:tcW w:w="1300" w:type="dxa"/>
                  <w:shd w:val="clear" w:color="auto" w:fill="FFFFFF"/>
                  <w:tcMar>
                    <w:top w:w="0" w:type="dxa"/>
                    <w:left w:w="0" w:type="dxa"/>
                    <w:bottom w:w="0" w:type="dxa"/>
                    <w:right w:w="0" w:type="dxa"/>
                  </w:tcMar>
                  <w:vAlign w:val="center"/>
                </w:tcPr>
                <w:p w14:paraId="03FD8685" w14:textId="77777777" w:rsidR="005322BD" w:rsidRDefault="005322BD" w:rsidP="005322BD">
                  <w:pPr>
                    <w:pStyle w:val="fun3"/>
                    <w:jc w:val="right"/>
                  </w:pPr>
                  <w:r>
                    <w:rPr>
                      <w:sz w:val="16"/>
                    </w:rPr>
                    <w:t>103.824,00</w:t>
                  </w:r>
                </w:p>
              </w:tc>
              <w:tc>
                <w:tcPr>
                  <w:tcW w:w="700" w:type="dxa"/>
                  <w:shd w:val="clear" w:color="auto" w:fill="FFFFFF"/>
                  <w:tcMar>
                    <w:top w:w="0" w:type="dxa"/>
                    <w:left w:w="0" w:type="dxa"/>
                    <w:bottom w:w="0" w:type="dxa"/>
                    <w:right w:w="0" w:type="dxa"/>
                  </w:tcMar>
                  <w:vAlign w:val="center"/>
                </w:tcPr>
                <w:p w14:paraId="301E4AFF"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152FF8B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C649941" w14:textId="77777777" w:rsidR="005322BD" w:rsidRDefault="005322BD" w:rsidP="005322BD">
                  <w:pPr>
                    <w:pStyle w:val="fun3"/>
                    <w:jc w:val="right"/>
                  </w:pPr>
                  <w:r>
                    <w:rPr>
                      <w:sz w:val="16"/>
                    </w:rPr>
                    <w:t>103,00</w:t>
                  </w:r>
                </w:p>
              </w:tc>
            </w:tr>
          </w:tbl>
          <w:p w14:paraId="59D848D0" w14:textId="77777777" w:rsidR="005322BD" w:rsidRDefault="005322BD" w:rsidP="005322BD">
            <w:pPr>
              <w:pStyle w:val="EMPTYCELLSTYLE"/>
            </w:pPr>
          </w:p>
        </w:tc>
      </w:tr>
      <w:tr w:rsidR="005322BD" w14:paraId="1A454CC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78F0DD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2E4B92F"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4BA122FB" w14:textId="77777777" w:rsidR="005322BD" w:rsidRDefault="005322BD" w:rsidP="005322BD">
                  <w:pPr>
                    <w:pStyle w:val="UvjetniStil10"/>
                  </w:pPr>
                  <w:r>
                    <w:rPr>
                      <w:sz w:val="16"/>
                    </w:rPr>
                    <w:t>Rashodi poslovanja</w:t>
                  </w:r>
                </w:p>
              </w:tc>
              <w:tc>
                <w:tcPr>
                  <w:tcW w:w="2500" w:type="dxa"/>
                </w:tcPr>
                <w:p w14:paraId="7FC7C807" w14:textId="77777777" w:rsidR="005322BD" w:rsidRDefault="005322BD" w:rsidP="005322BD">
                  <w:pPr>
                    <w:pStyle w:val="EMPTYCELLSTYLE"/>
                  </w:pPr>
                </w:p>
              </w:tc>
              <w:tc>
                <w:tcPr>
                  <w:tcW w:w="1300" w:type="dxa"/>
                  <w:tcMar>
                    <w:top w:w="40" w:type="dxa"/>
                    <w:left w:w="0" w:type="dxa"/>
                    <w:bottom w:w="40" w:type="dxa"/>
                    <w:right w:w="0" w:type="dxa"/>
                  </w:tcMar>
                </w:tcPr>
                <w:p w14:paraId="2E51B45F" w14:textId="77777777" w:rsidR="005322BD" w:rsidRDefault="005322BD" w:rsidP="005322BD">
                  <w:pPr>
                    <w:pStyle w:val="UvjetniStil10"/>
                    <w:jc w:val="right"/>
                  </w:pPr>
                  <w:r>
                    <w:rPr>
                      <w:sz w:val="16"/>
                    </w:rPr>
                    <w:t>100.800,00</w:t>
                  </w:r>
                </w:p>
              </w:tc>
              <w:tc>
                <w:tcPr>
                  <w:tcW w:w="1300" w:type="dxa"/>
                  <w:tcMar>
                    <w:top w:w="40" w:type="dxa"/>
                    <w:left w:w="0" w:type="dxa"/>
                    <w:bottom w:w="40" w:type="dxa"/>
                    <w:right w:w="0" w:type="dxa"/>
                  </w:tcMar>
                </w:tcPr>
                <w:p w14:paraId="0F8175DC" w14:textId="77777777" w:rsidR="005322BD" w:rsidRDefault="005322BD" w:rsidP="005322BD">
                  <w:pPr>
                    <w:pStyle w:val="UvjetniStil10"/>
                    <w:jc w:val="right"/>
                  </w:pPr>
                  <w:r>
                    <w:rPr>
                      <w:sz w:val="16"/>
                    </w:rPr>
                    <w:t>102.312,00</w:t>
                  </w:r>
                </w:p>
              </w:tc>
              <w:tc>
                <w:tcPr>
                  <w:tcW w:w="1300" w:type="dxa"/>
                  <w:tcMar>
                    <w:top w:w="40" w:type="dxa"/>
                    <w:left w:w="0" w:type="dxa"/>
                    <w:bottom w:w="40" w:type="dxa"/>
                    <w:right w:w="0" w:type="dxa"/>
                  </w:tcMar>
                </w:tcPr>
                <w:p w14:paraId="74932820" w14:textId="77777777" w:rsidR="005322BD" w:rsidRDefault="005322BD" w:rsidP="005322BD">
                  <w:pPr>
                    <w:pStyle w:val="UvjetniStil10"/>
                    <w:jc w:val="right"/>
                  </w:pPr>
                  <w:r>
                    <w:rPr>
                      <w:sz w:val="16"/>
                    </w:rPr>
                    <w:t>103.824,00</w:t>
                  </w:r>
                </w:p>
              </w:tc>
              <w:tc>
                <w:tcPr>
                  <w:tcW w:w="700" w:type="dxa"/>
                  <w:tcMar>
                    <w:top w:w="40" w:type="dxa"/>
                    <w:left w:w="0" w:type="dxa"/>
                    <w:bottom w:w="40" w:type="dxa"/>
                    <w:right w:w="0" w:type="dxa"/>
                  </w:tcMar>
                </w:tcPr>
                <w:p w14:paraId="4C773E1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596234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BD3CDE8" w14:textId="77777777" w:rsidR="005322BD" w:rsidRDefault="005322BD" w:rsidP="005322BD">
                  <w:pPr>
                    <w:pStyle w:val="UvjetniStil10"/>
                    <w:jc w:val="right"/>
                  </w:pPr>
                  <w:r>
                    <w:rPr>
                      <w:sz w:val="16"/>
                    </w:rPr>
                    <w:t>103,00</w:t>
                  </w:r>
                </w:p>
              </w:tc>
            </w:tr>
          </w:tbl>
          <w:p w14:paraId="561261F8" w14:textId="77777777" w:rsidR="005322BD" w:rsidRDefault="005322BD" w:rsidP="005322BD">
            <w:pPr>
              <w:pStyle w:val="EMPTYCELLSTYLE"/>
            </w:pPr>
          </w:p>
        </w:tc>
      </w:tr>
      <w:tr w:rsidR="005322BD" w14:paraId="3AB3E60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35C258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F9F0E0F"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43EB5640" w14:textId="77777777" w:rsidR="005322BD" w:rsidRDefault="005322BD" w:rsidP="005322BD">
                  <w:pPr>
                    <w:pStyle w:val="UvjetniStil10"/>
                  </w:pPr>
                  <w:r>
                    <w:rPr>
                      <w:sz w:val="16"/>
                    </w:rPr>
                    <w:t>Naknade građanima i kućanstvima na temelju osiguranja i druge naknade</w:t>
                  </w:r>
                </w:p>
              </w:tc>
              <w:tc>
                <w:tcPr>
                  <w:tcW w:w="2500" w:type="dxa"/>
                </w:tcPr>
                <w:p w14:paraId="3658B862" w14:textId="77777777" w:rsidR="005322BD" w:rsidRDefault="005322BD" w:rsidP="005322BD">
                  <w:pPr>
                    <w:pStyle w:val="EMPTYCELLSTYLE"/>
                  </w:pPr>
                </w:p>
              </w:tc>
              <w:tc>
                <w:tcPr>
                  <w:tcW w:w="1300" w:type="dxa"/>
                  <w:tcMar>
                    <w:top w:w="40" w:type="dxa"/>
                    <w:left w:w="0" w:type="dxa"/>
                    <w:bottom w:w="40" w:type="dxa"/>
                    <w:right w:w="0" w:type="dxa"/>
                  </w:tcMar>
                </w:tcPr>
                <w:p w14:paraId="04A646FF" w14:textId="77777777" w:rsidR="005322BD" w:rsidRDefault="005322BD" w:rsidP="005322BD">
                  <w:pPr>
                    <w:pStyle w:val="UvjetniStil10"/>
                    <w:jc w:val="right"/>
                  </w:pPr>
                  <w:r>
                    <w:rPr>
                      <w:sz w:val="16"/>
                    </w:rPr>
                    <w:t>100.800,00</w:t>
                  </w:r>
                </w:p>
              </w:tc>
              <w:tc>
                <w:tcPr>
                  <w:tcW w:w="1300" w:type="dxa"/>
                  <w:tcMar>
                    <w:top w:w="40" w:type="dxa"/>
                    <w:left w:w="0" w:type="dxa"/>
                    <w:bottom w:w="40" w:type="dxa"/>
                    <w:right w:w="0" w:type="dxa"/>
                  </w:tcMar>
                </w:tcPr>
                <w:p w14:paraId="79FE4B5F" w14:textId="77777777" w:rsidR="005322BD" w:rsidRDefault="005322BD" w:rsidP="005322BD">
                  <w:pPr>
                    <w:pStyle w:val="UvjetniStil10"/>
                    <w:jc w:val="right"/>
                  </w:pPr>
                  <w:r>
                    <w:rPr>
                      <w:sz w:val="16"/>
                    </w:rPr>
                    <w:t>102.312,00</w:t>
                  </w:r>
                </w:p>
              </w:tc>
              <w:tc>
                <w:tcPr>
                  <w:tcW w:w="1300" w:type="dxa"/>
                  <w:tcMar>
                    <w:top w:w="40" w:type="dxa"/>
                    <w:left w:w="0" w:type="dxa"/>
                    <w:bottom w:w="40" w:type="dxa"/>
                    <w:right w:w="0" w:type="dxa"/>
                  </w:tcMar>
                </w:tcPr>
                <w:p w14:paraId="2B9E7832" w14:textId="77777777" w:rsidR="005322BD" w:rsidRDefault="005322BD" w:rsidP="005322BD">
                  <w:pPr>
                    <w:pStyle w:val="UvjetniStil10"/>
                    <w:jc w:val="right"/>
                  </w:pPr>
                  <w:r>
                    <w:rPr>
                      <w:sz w:val="16"/>
                    </w:rPr>
                    <w:t>103.824,00</w:t>
                  </w:r>
                </w:p>
              </w:tc>
              <w:tc>
                <w:tcPr>
                  <w:tcW w:w="700" w:type="dxa"/>
                  <w:tcMar>
                    <w:top w:w="40" w:type="dxa"/>
                    <w:left w:w="0" w:type="dxa"/>
                    <w:bottom w:w="40" w:type="dxa"/>
                    <w:right w:w="0" w:type="dxa"/>
                  </w:tcMar>
                </w:tcPr>
                <w:p w14:paraId="7975D33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83559B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1BEE4CB" w14:textId="77777777" w:rsidR="005322BD" w:rsidRDefault="005322BD" w:rsidP="005322BD">
                  <w:pPr>
                    <w:pStyle w:val="UvjetniStil10"/>
                    <w:jc w:val="right"/>
                  </w:pPr>
                  <w:r>
                    <w:rPr>
                      <w:sz w:val="16"/>
                    </w:rPr>
                    <w:t>103,00</w:t>
                  </w:r>
                </w:p>
              </w:tc>
            </w:tr>
          </w:tbl>
          <w:p w14:paraId="41176CC0" w14:textId="77777777" w:rsidR="005322BD" w:rsidRDefault="005322BD" w:rsidP="005322BD">
            <w:pPr>
              <w:pStyle w:val="EMPTYCELLSTYLE"/>
            </w:pPr>
          </w:p>
        </w:tc>
      </w:tr>
      <w:tr w:rsidR="005322BD" w14:paraId="2E539E7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56204B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8B8F8E"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5F0EF03C" w14:textId="77777777" w:rsidR="005322BD" w:rsidRDefault="005322BD" w:rsidP="005322BD">
                  <w:pPr>
                    <w:pStyle w:val="UvjetniStil"/>
                  </w:pPr>
                  <w:r>
                    <w:rPr>
                      <w:sz w:val="16"/>
                    </w:rPr>
                    <w:t>Ostale naknade građanima i kućanstvima iz proračuna</w:t>
                  </w:r>
                </w:p>
              </w:tc>
              <w:tc>
                <w:tcPr>
                  <w:tcW w:w="2500" w:type="dxa"/>
                </w:tcPr>
                <w:p w14:paraId="5B2309BC" w14:textId="77777777" w:rsidR="005322BD" w:rsidRDefault="005322BD" w:rsidP="005322BD">
                  <w:pPr>
                    <w:pStyle w:val="EMPTYCELLSTYLE"/>
                  </w:pPr>
                </w:p>
              </w:tc>
              <w:tc>
                <w:tcPr>
                  <w:tcW w:w="1300" w:type="dxa"/>
                  <w:tcMar>
                    <w:top w:w="40" w:type="dxa"/>
                    <w:left w:w="0" w:type="dxa"/>
                    <w:bottom w:w="40" w:type="dxa"/>
                    <w:right w:w="0" w:type="dxa"/>
                  </w:tcMar>
                </w:tcPr>
                <w:p w14:paraId="6A394643" w14:textId="77777777" w:rsidR="005322BD" w:rsidRDefault="005322BD" w:rsidP="005322BD">
                  <w:pPr>
                    <w:pStyle w:val="UvjetniStil"/>
                    <w:jc w:val="right"/>
                  </w:pPr>
                  <w:r>
                    <w:rPr>
                      <w:sz w:val="16"/>
                    </w:rPr>
                    <w:t>100.800,00</w:t>
                  </w:r>
                </w:p>
              </w:tc>
              <w:tc>
                <w:tcPr>
                  <w:tcW w:w="1300" w:type="dxa"/>
                  <w:tcMar>
                    <w:top w:w="40" w:type="dxa"/>
                    <w:left w:w="0" w:type="dxa"/>
                    <w:bottom w:w="40" w:type="dxa"/>
                    <w:right w:w="0" w:type="dxa"/>
                  </w:tcMar>
                </w:tcPr>
                <w:p w14:paraId="324977CB" w14:textId="77777777" w:rsidR="005322BD" w:rsidRDefault="005322BD" w:rsidP="005322BD">
                  <w:pPr>
                    <w:pStyle w:val="UvjetniStil"/>
                    <w:jc w:val="right"/>
                  </w:pPr>
                  <w:r>
                    <w:rPr>
                      <w:sz w:val="16"/>
                    </w:rPr>
                    <w:t>102.312,00</w:t>
                  </w:r>
                </w:p>
              </w:tc>
              <w:tc>
                <w:tcPr>
                  <w:tcW w:w="1300" w:type="dxa"/>
                  <w:tcMar>
                    <w:top w:w="40" w:type="dxa"/>
                    <w:left w:w="0" w:type="dxa"/>
                    <w:bottom w:w="40" w:type="dxa"/>
                    <w:right w:w="0" w:type="dxa"/>
                  </w:tcMar>
                </w:tcPr>
                <w:p w14:paraId="47857F76" w14:textId="77777777" w:rsidR="005322BD" w:rsidRDefault="005322BD" w:rsidP="005322BD">
                  <w:pPr>
                    <w:pStyle w:val="UvjetniStil"/>
                    <w:jc w:val="right"/>
                  </w:pPr>
                  <w:r>
                    <w:rPr>
                      <w:sz w:val="16"/>
                    </w:rPr>
                    <w:t>103.824,00</w:t>
                  </w:r>
                </w:p>
              </w:tc>
              <w:tc>
                <w:tcPr>
                  <w:tcW w:w="700" w:type="dxa"/>
                  <w:tcMar>
                    <w:top w:w="40" w:type="dxa"/>
                    <w:left w:w="0" w:type="dxa"/>
                    <w:bottom w:w="40" w:type="dxa"/>
                    <w:right w:w="0" w:type="dxa"/>
                  </w:tcMar>
                </w:tcPr>
                <w:p w14:paraId="6777AE1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55F0C4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A673B7D" w14:textId="77777777" w:rsidR="005322BD" w:rsidRDefault="005322BD" w:rsidP="005322BD">
                  <w:pPr>
                    <w:pStyle w:val="UvjetniStil"/>
                    <w:jc w:val="right"/>
                  </w:pPr>
                  <w:r>
                    <w:rPr>
                      <w:sz w:val="16"/>
                    </w:rPr>
                    <w:t>103,00</w:t>
                  </w:r>
                </w:p>
              </w:tc>
            </w:tr>
          </w:tbl>
          <w:p w14:paraId="5C5B1C25" w14:textId="77777777" w:rsidR="005322BD" w:rsidRDefault="005322BD" w:rsidP="005322BD">
            <w:pPr>
              <w:pStyle w:val="EMPTYCELLSTYLE"/>
            </w:pPr>
          </w:p>
        </w:tc>
      </w:tr>
      <w:tr w:rsidR="005322BD" w14:paraId="31B905A5" w14:textId="77777777" w:rsidTr="005322BD">
        <w:tblPrEx>
          <w:tblCellMar>
            <w:top w:w="0" w:type="dxa"/>
            <w:bottom w:w="0" w:type="dxa"/>
          </w:tblCellMar>
        </w:tblPrEx>
        <w:trPr>
          <w:trHeight w:hRule="exact" w:val="80"/>
        </w:trPr>
        <w:tc>
          <w:tcPr>
            <w:tcW w:w="1800" w:type="dxa"/>
          </w:tcPr>
          <w:p w14:paraId="58F33211" w14:textId="77777777" w:rsidR="005322BD" w:rsidRDefault="005322BD" w:rsidP="005322BD">
            <w:pPr>
              <w:pStyle w:val="EMPTYCELLSTYLE"/>
            </w:pPr>
          </w:p>
        </w:tc>
        <w:tc>
          <w:tcPr>
            <w:tcW w:w="2640" w:type="dxa"/>
          </w:tcPr>
          <w:p w14:paraId="04D4932A" w14:textId="77777777" w:rsidR="005322BD" w:rsidRDefault="005322BD" w:rsidP="005322BD">
            <w:pPr>
              <w:pStyle w:val="EMPTYCELLSTYLE"/>
            </w:pPr>
          </w:p>
        </w:tc>
        <w:tc>
          <w:tcPr>
            <w:tcW w:w="600" w:type="dxa"/>
          </w:tcPr>
          <w:p w14:paraId="6A1E75B1" w14:textId="77777777" w:rsidR="005322BD" w:rsidRDefault="005322BD" w:rsidP="005322BD">
            <w:pPr>
              <w:pStyle w:val="EMPTYCELLSTYLE"/>
            </w:pPr>
          </w:p>
        </w:tc>
        <w:tc>
          <w:tcPr>
            <w:tcW w:w="2520" w:type="dxa"/>
          </w:tcPr>
          <w:p w14:paraId="2D95F36C" w14:textId="77777777" w:rsidR="005322BD" w:rsidRDefault="005322BD" w:rsidP="005322BD">
            <w:pPr>
              <w:pStyle w:val="EMPTYCELLSTYLE"/>
            </w:pPr>
          </w:p>
        </w:tc>
        <w:tc>
          <w:tcPr>
            <w:tcW w:w="2520" w:type="dxa"/>
          </w:tcPr>
          <w:p w14:paraId="6CA85431" w14:textId="77777777" w:rsidR="005322BD" w:rsidRDefault="005322BD" w:rsidP="005322BD">
            <w:pPr>
              <w:pStyle w:val="EMPTYCELLSTYLE"/>
            </w:pPr>
          </w:p>
        </w:tc>
        <w:tc>
          <w:tcPr>
            <w:tcW w:w="3420" w:type="dxa"/>
          </w:tcPr>
          <w:p w14:paraId="10B2D377" w14:textId="77777777" w:rsidR="005322BD" w:rsidRDefault="005322BD" w:rsidP="005322BD">
            <w:pPr>
              <w:pStyle w:val="EMPTYCELLSTYLE"/>
            </w:pPr>
          </w:p>
        </w:tc>
        <w:tc>
          <w:tcPr>
            <w:tcW w:w="720" w:type="dxa"/>
          </w:tcPr>
          <w:p w14:paraId="376732DB" w14:textId="77777777" w:rsidR="005322BD" w:rsidRDefault="005322BD" w:rsidP="005322BD">
            <w:pPr>
              <w:pStyle w:val="EMPTYCELLSTYLE"/>
            </w:pPr>
          </w:p>
        </w:tc>
        <w:tc>
          <w:tcPr>
            <w:tcW w:w="680" w:type="dxa"/>
          </w:tcPr>
          <w:p w14:paraId="0D16BEFF" w14:textId="77777777" w:rsidR="005322BD" w:rsidRDefault="005322BD" w:rsidP="005322BD">
            <w:pPr>
              <w:pStyle w:val="EMPTYCELLSTYLE"/>
            </w:pPr>
          </w:p>
        </w:tc>
        <w:tc>
          <w:tcPr>
            <w:tcW w:w="40" w:type="dxa"/>
          </w:tcPr>
          <w:p w14:paraId="3CAA0265" w14:textId="77777777" w:rsidR="005322BD" w:rsidRDefault="005322BD" w:rsidP="005322BD">
            <w:pPr>
              <w:pStyle w:val="EMPTYCELLSTYLE"/>
            </w:pPr>
          </w:p>
        </w:tc>
        <w:tc>
          <w:tcPr>
            <w:tcW w:w="1080" w:type="dxa"/>
          </w:tcPr>
          <w:p w14:paraId="612ABAA6" w14:textId="77777777" w:rsidR="005322BD" w:rsidRDefault="005322BD" w:rsidP="005322BD">
            <w:pPr>
              <w:pStyle w:val="EMPTYCELLSTYLE"/>
            </w:pPr>
          </w:p>
        </w:tc>
        <w:tc>
          <w:tcPr>
            <w:tcW w:w="40" w:type="dxa"/>
          </w:tcPr>
          <w:p w14:paraId="3F4769F7" w14:textId="77777777" w:rsidR="005322BD" w:rsidRDefault="005322BD" w:rsidP="005322BD">
            <w:pPr>
              <w:pStyle w:val="EMPTYCELLSTYLE"/>
            </w:pPr>
          </w:p>
        </w:tc>
      </w:tr>
      <w:tr w:rsidR="005322BD" w14:paraId="2F402E7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8F5057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1A4769" w14:textId="77777777" w:rsidR="005322BD" w:rsidRDefault="005322BD" w:rsidP="005322BD">
                  <w:pPr>
                    <w:pStyle w:val="prog3"/>
                  </w:pPr>
                  <w:r>
                    <w:rPr>
                      <w:sz w:val="16"/>
                    </w:rPr>
                    <w:t>Aktivnost A100044 Briga o osobama treće životne dobi sufinanciranjem osnovnih životnih potreba</w:t>
                  </w:r>
                </w:p>
              </w:tc>
              <w:tc>
                <w:tcPr>
                  <w:tcW w:w="2020" w:type="dxa"/>
                </w:tcPr>
                <w:p w14:paraId="6532510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65B30C4" w14:textId="77777777" w:rsidR="005322BD" w:rsidRDefault="005322BD" w:rsidP="005322BD">
                  <w:pPr>
                    <w:pStyle w:val="prog3"/>
                    <w:jc w:val="right"/>
                  </w:pPr>
                  <w:r>
                    <w:rPr>
                      <w:sz w:val="16"/>
                    </w:rPr>
                    <w:t>195.000,00</w:t>
                  </w:r>
                </w:p>
              </w:tc>
              <w:tc>
                <w:tcPr>
                  <w:tcW w:w="1300" w:type="dxa"/>
                  <w:shd w:val="clear" w:color="auto" w:fill="FFFFFF"/>
                  <w:tcMar>
                    <w:top w:w="0" w:type="dxa"/>
                    <w:left w:w="0" w:type="dxa"/>
                    <w:bottom w:w="0" w:type="dxa"/>
                    <w:right w:w="0" w:type="dxa"/>
                  </w:tcMar>
                  <w:vAlign w:val="center"/>
                </w:tcPr>
                <w:p w14:paraId="036AA407" w14:textId="77777777" w:rsidR="005322BD" w:rsidRDefault="005322BD" w:rsidP="005322BD">
                  <w:pPr>
                    <w:pStyle w:val="prog3"/>
                    <w:jc w:val="right"/>
                  </w:pPr>
                  <w:r>
                    <w:rPr>
                      <w:sz w:val="16"/>
                    </w:rPr>
                    <w:t>197.925,00</w:t>
                  </w:r>
                </w:p>
              </w:tc>
              <w:tc>
                <w:tcPr>
                  <w:tcW w:w="1300" w:type="dxa"/>
                  <w:shd w:val="clear" w:color="auto" w:fill="FFFFFF"/>
                  <w:tcMar>
                    <w:top w:w="0" w:type="dxa"/>
                    <w:left w:w="0" w:type="dxa"/>
                    <w:bottom w:w="0" w:type="dxa"/>
                    <w:right w:w="0" w:type="dxa"/>
                  </w:tcMar>
                  <w:vAlign w:val="center"/>
                </w:tcPr>
                <w:p w14:paraId="2D234556" w14:textId="77777777" w:rsidR="005322BD" w:rsidRDefault="005322BD" w:rsidP="005322BD">
                  <w:pPr>
                    <w:pStyle w:val="prog3"/>
                    <w:jc w:val="right"/>
                  </w:pPr>
                  <w:r>
                    <w:rPr>
                      <w:sz w:val="16"/>
                    </w:rPr>
                    <w:t>200.850,00</w:t>
                  </w:r>
                </w:p>
              </w:tc>
              <w:tc>
                <w:tcPr>
                  <w:tcW w:w="700" w:type="dxa"/>
                  <w:shd w:val="clear" w:color="auto" w:fill="FFFFFF"/>
                  <w:tcMar>
                    <w:top w:w="0" w:type="dxa"/>
                    <w:left w:w="0" w:type="dxa"/>
                    <w:bottom w:w="0" w:type="dxa"/>
                    <w:right w:w="0" w:type="dxa"/>
                  </w:tcMar>
                  <w:vAlign w:val="center"/>
                </w:tcPr>
                <w:p w14:paraId="3D27AED6"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66B233B"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7335FF5" w14:textId="77777777" w:rsidR="005322BD" w:rsidRDefault="005322BD" w:rsidP="005322BD">
                  <w:pPr>
                    <w:pStyle w:val="prog3"/>
                    <w:jc w:val="right"/>
                  </w:pPr>
                  <w:r>
                    <w:rPr>
                      <w:sz w:val="16"/>
                    </w:rPr>
                    <w:t>103,00</w:t>
                  </w:r>
                </w:p>
              </w:tc>
            </w:tr>
          </w:tbl>
          <w:p w14:paraId="0ADF2FFA" w14:textId="77777777" w:rsidR="005322BD" w:rsidRDefault="005322BD" w:rsidP="005322BD">
            <w:pPr>
              <w:pStyle w:val="EMPTYCELLSTYLE"/>
            </w:pPr>
          </w:p>
        </w:tc>
      </w:tr>
      <w:tr w:rsidR="005322BD" w14:paraId="2309EE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C6140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C4337E3" w14:textId="77777777" w:rsidR="005322BD" w:rsidRDefault="005322BD" w:rsidP="005322BD">
                  <w:pPr>
                    <w:pStyle w:val="izv1"/>
                  </w:pPr>
                  <w:r>
                    <w:rPr>
                      <w:sz w:val="16"/>
                    </w:rPr>
                    <w:t>Izvor 5. POMOĆI</w:t>
                  </w:r>
                </w:p>
              </w:tc>
              <w:tc>
                <w:tcPr>
                  <w:tcW w:w="2020" w:type="dxa"/>
                </w:tcPr>
                <w:p w14:paraId="49C3E33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EFC5EF" w14:textId="77777777" w:rsidR="005322BD" w:rsidRDefault="005322BD" w:rsidP="005322BD">
                  <w:pPr>
                    <w:pStyle w:val="izv1"/>
                    <w:jc w:val="right"/>
                  </w:pPr>
                  <w:r>
                    <w:rPr>
                      <w:sz w:val="16"/>
                    </w:rPr>
                    <w:t>195.000,00</w:t>
                  </w:r>
                </w:p>
              </w:tc>
              <w:tc>
                <w:tcPr>
                  <w:tcW w:w="1300" w:type="dxa"/>
                  <w:shd w:val="clear" w:color="auto" w:fill="FFFFFF"/>
                  <w:tcMar>
                    <w:top w:w="0" w:type="dxa"/>
                    <w:left w:w="0" w:type="dxa"/>
                    <w:bottom w:w="0" w:type="dxa"/>
                    <w:right w:w="0" w:type="dxa"/>
                  </w:tcMar>
                  <w:vAlign w:val="center"/>
                </w:tcPr>
                <w:p w14:paraId="5B895AAF" w14:textId="77777777" w:rsidR="005322BD" w:rsidRDefault="005322BD" w:rsidP="005322BD">
                  <w:pPr>
                    <w:pStyle w:val="izv1"/>
                    <w:jc w:val="right"/>
                  </w:pPr>
                  <w:r>
                    <w:rPr>
                      <w:sz w:val="16"/>
                    </w:rPr>
                    <w:t>197.925,00</w:t>
                  </w:r>
                </w:p>
              </w:tc>
              <w:tc>
                <w:tcPr>
                  <w:tcW w:w="1300" w:type="dxa"/>
                  <w:shd w:val="clear" w:color="auto" w:fill="FFFFFF"/>
                  <w:tcMar>
                    <w:top w:w="0" w:type="dxa"/>
                    <w:left w:w="0" w:type="dxa"/>
                    <w:bottom w:w="0" w:type="dxa"/>
                    <w:right w:w="0" w:type="dxa"/>
                  </w:tcMar>
                  <w:vAlign w:val="center"/>
                </w:tcPr>
                <w:p w14:paraId="3F68C4F7" w14:textId="77777777" w:rsidR="005322BD" w:rsidRDefault="005322BD" w:rsidP="005322BD">
                  <w:pPr>
                    <w:pStyle w:val="izv1"/>
                    <w:jc w:val="right"/>
                  </w:pPr>
                  <w:r>
                    <w:rPr>
                      <w:sz w:val="16"/>
                    </w:rPr>
                    <w:t>200.850,00</w:t>
                  </w:r>
                </w:p>
              </w:tc>
              <w:tc>
                <w:tcPr>
                  <w:tcW w:w="700" w:type="dxa"/>
                  <w:shd w:val="clear" w:color="auto" w:fill="FFFFFF"/>
                  <w:tcMar>
                    <w:top w:w="0" w:type="dxa"/>
                    <w:left w:w="0" w:type="dxa"/>
                    <w:bottom w:w="0" w:type="dxa"/>
                    <w:right w:w="0" w:type="dxa"/>
                  </w:tcMar>
                  <w:vAlign w:val="center"/>
                </w:tcPr>
                <w:p w14:paraId="315905F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F4653C2"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8080575" w14:textId="77777777" w:rsidR="005322BD" w:rsidRDefault="005322BD" w:rsidP="005322BD">
                  <w:pPr>
                    <w:pStyle w:val="izv1"/>
                    <w:jc w:val="right"/>
                  </w:pPr>
                  <w:r>
                    <w:rPr>
                      <w:sz w:val="16"/>
                    </w:rPr>
                    <w:t>103,00</w:t>
                  </w:r>
                </w:p>
              </w:tc>
            </w:tr>
          </w:tbl>
          <w:p w14:paraId="67FAFEB2" w14:textId="77777777" w:rsidR="005322BD" w:rsidRDefault="005322BD" w:rsidP="005322BD">
            <w:pPr>
              <w:pStyle w:val="EMPTYCELLSTYLE"/>
            </w:pPr>
          </w:p>
        </w:tc>
      </w:tr>
      <w:tr w:rsidR="005322BD" w14:paraId="2FA7BD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E23007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F160790" w14:textId="77777777" w:rsidR="005322BD" w:rsidRDefault="005322BD" w:rsidP="005322BD">
                  <w:pPr>
                    <w:pStyle w:val="izv2"/>
                  </w:pPr>
                  <w:r>
                    <w:rPr>
                      <w:sz w:val="16"/>
                    </w:rPr>
                    <w:t>Izvor 5.1. Tekuće pomoći iz državnog proračuna</w:t>
                  </w:r>
                </w:p>
              </w:tc>
              <w:tc>
                <w:tcPr>
                  <w:tcW w:w="2020" w:type="dxa"/>
                </w:tcPr>
                <w:p w14:paraId="1B2CF94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764DE95" w14:textId="77777777" w:rsidR="005322BD" w:rsidRDefault="005322BD" w:rsidP="005322BD">
                  <w:pPr>
                    <w:pStyle w:val="izv2"/>
                    <w:jc w:val="right"/>
                  </w:pPr>
                  <w:r>
                    <w:rPr>
                      <w:sz w:val="16"/>
                    </w:rPr>
                    <w:t>195.000,00</w:t>
                  </w:r>
                </w:p>
              </w:tc>
              <w:tc>
                <w:tcPr>
                  <w:tcW w:w="1300" w:type="dxa"/>
                  <w:shd w:val="clear" w:color="auto" w:fill="FFFFFF"/>
                  <w:tcMar>
                    <w:top w:w="0" w:type="dxa"/>
                    <w:left w:w="0" w:type="dxa"/>
                    <w:bottom w:w="0" w:type="dxa"/>
                    <w:right w:w="0" w:type="dxa"/>
                  </w:tcMar>
                  <w:vAlign w:val="center"/>
                </w:tcPr>
                <w:p w14:paraId="63BBCB46" w14:textId="77777777" w:rsidR="005322BD" w:rsidRDefault="005322BD" w:rsidP="005322BD">
                  <w:pPr>
                    <w:pStyle w:val="izv2"/>
                    <w:jc w:val="right"/>
                  </w:pPr>
                  <w:r>
                    <w:rPr>
                      <w:sz w:val="16"/>
                    </w:rPr>
                    <w:t>197.925,00</w:t>
                  </w:r>
                </w:p>
              </w:tc>
              <w:tc>
                <w:tcPr>
                  <w:tcW w:w="1300" w:type="dxa"/>
                  <w:shd w:val="clear" w:color="auto" w:fill="FFFFFF"/>
                  <w:tcMar>
                    <w:top w:w="0" w:type="dxa"/>
                    <w:left w:w="0" w:type="dxa"/>
                    <w:bottom w:w="0" w:type="dxa"/>
                    <w:right w:w="0" w:type="dxa"/>
                  </w:tcMar>
                  <w:vAlign w:val="center"/>
                </w:tcPr>
                <w:p w14:paraId="367231C5" w14:textId="77777777" w:rsidR="005322BD" w:rsidRDefault="005322BD" w:rsidP="005322BD">
                  <w:pPr>
                    <w:pStyle w:val="izv2"/>
                    <w:jc w:val="right"/>
                  </w:pPr>
                  <w:r>
                    <w:rPr>
                      <w:sz w:val="16"/>
                    </w:rPr>
                    <w:t>200.850,00</w:t>
                  </w:r>
                </w:p>
              </w:tc>
              <w:tc>
                <w:tcPr>
                  <w:tcW w:w="700" w:type="dxa"/>
                  <w:shd w:val="clear" w:color="auto" w:fill="FFFFFF"/>
                  <w:tcMar>
                    <w:top w:w="0" w:type="dxa"/>
                    <w:left w:w="0" w:type="dxa"/>
                    <w:bottom w:w="0" w:type="dxa"/>
                    <w:right w:w="0" w:type="dxa"/>
                  </w:tcMar>
                  <w:vAlign w:val="center"/>
                </w:tcPr>
                <w:p w14:paraId="55EC174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D45C7E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9138D5D" w14:textId="77777777" w:rsidR="005322BD" w:rsidRDefault="005322BD" w:rsidP="005322BD">
                  <w:pPr>
                    <w:pStyle w:val="izv2"/>
                    <w:jc w:val="right"/>
                  </w:pPr>
                  <w:r>
                    <w:rPr>
                      <w:sz w:val="16"/>
                    </w:rPr>
                    <w:t>103,00</w:t>
                  </w:r>
                </w:p>
              </w:tc>
            </w:tr>
          </w:tbl>
          <w:p w14:paraId="7FD5298B" w14:textId="77777777" w:rsidR="005322BD" w:rsidRDefault="005322BD" w:rsidP="005322BD">
            <w:pPr>
              <w:pStyle w:val="EMPTYCELLSTYLE"/>
            </w:pPr>
          </w:p>
        </w:tc>
      </w:tr>
      <w:tr w:rsidR="005322BD" w14:paraId="4A5F461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0BFB88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12432D8" w14:textId="77777777" w:rsidR="005322BD" w:rsidRDefault="005322BD" w:rsidP="005322BD">
                  <w:pPr>
                    <w:pStyle w:val="fun3"/>
                  </w:pPr>
                  <w:r>
                    <w:rPr>
                      <w:sz w:val="16"/>
                    </w:rPr>
                    <w:t>FUNKCIJSKA KLASIFIKACIJA 1020 Starost</w:t>
                  </w:r>
                </w:p>
              </w:tc>
              <w:tc>
                <w:tcPr>
                  <w:tcW w:w="2020" w:type="dxa"/>
                </w:tcPr>
                <w:p w14:paraId="74BF6D9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EDD4ED7" w14:textId="77777777" w:rsidR="005322BD" w:rsidRDefault="005322BD" w:rsidP="005322BD">
                  <w:pPr>
                    <w:pStyle w:val="fun3"/>
                    <w:jc w:val="right"/>
                  </w:pPr>
                  <w:r>
                    <w:rPr>
                      <w:sz w:val="16"/>
                    </w:rPr>
                    <w:t>195.000,00</w:t>
                  </w:r>
                </w:p>
              </w:tc>
              <w:tc>
                <w:tcPr>
                  <w:tcW w:w="1300" w:type="dxa"/>
                  <w:shd w:val="clear" w:color="auto" w:fill="FFFFFF"/>
                  <w:tcMar>
                    <w:top w:w="0" w:type="dxa"/>
                    <w:left w:w="0" w:type="dxa"/>
                    <w:bottom w:w="0" w:type="dxa"/>
                    <w:right w:w="0" w:type="dxa"/>
                  </w:tcMar>
                  <w:vAlign w:val="center"/>
                </w:tcPr>
                <w:p w14:paraId="3B268578" w14:textId="77777777" w:rsidR="005322BD" w:rsidRDefault="005322BD" w:rsidP="005322BD">
                  <w:pPr>
                    <w:pStyle w:val="fun3"/>
                    <w:jc w:val="right"/>
                  </w:pPr>
                  <w:r>
                    <w:rPr>
                      <w:sz w:val="16"/>
                    </w:rPr>
                    <w:t>197.925,00</w:t>
                  </w:r>
                </w:p>
              </w:tc>
              <w:tc>
                <w:tcPr>
                  <w:tcW w:w="1300" w:type="dxa"/>
                  <w:shd w:val="clear" w:color="auto" w:fill="FFFFFF"/>
                  <w:tcMar>
                    <w:top w:w="0" w:type="dxa"/>
                    <w:left w:w="0" w:type="dxa"/>
                    <w:bottom w:w="0" w:type="dxa"/>
                    <w:right w:w="0" w:type="dxa"/>
                  </w:tcMar>
                  <w:vAlign w:val="center"/>
                </w:tcPr>
                <w:p w14:paraId="4FDB0DB5" w14:textId="77777777" w:rsidR="005322BD" w:rsidRDefault="005322BD" w:rsidP="005322BD">
                  <w:pPr>
                    <w:pStyle w:val="fun3"/>
                    <w:jc w:val="right"/>
                  </w:pPr>
                  <w:r>
                    <w:rPr>
                      <w:sz w:val="16"/>
                    </w:rPr>
                    <w:t>200.850,00</w:t>
                  </w:r>
                </w:p>
              </w:tc>
              <w:tc>
                <w:tcPr>
                  <w:tcW w:w="700" w:type="dxa"/>
                  <w:shd w:val="clear" w:color="auto" w:fill="FFFFFF"/>
                  <w:tcMar>
                    <w:top w:w="0" w:type="dxa"/>
                    <w:left w:w="0" w:type="dxa"/>
                    <w:bottom w:w="0" w:type="dxa"/>
                    <w:right w:w="0" w:type="dxa"/>
                  </w:tcMar>
                  <w:vAlign w:val="center"/>
                </w:tcPr>
                <w:p w14:paraId="21A9ACA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5522D1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C9950DB" w14:textId="77777777" w:rsidR="005322BD" w:rsidRDefault="005322BD" w:rsidP="005322BD">
                  <w:pPr>
                    <w:pStyle w:val="fun3"/>
                    <w:jc w:val="right"/>
                  </w:pPr>
                  <w:r>
                    <w:rPr>
                      <w:sz w:val="16"/>
                    </w:rPr>
                    <w:t>103,00</w:t>
                  </w:r>
                </w:p>
              </w:tc>
            </w:tr>
          </w:tbl>
          <w:p w14:paraId="3617CEA4" w14:textId="77777777" w:rsidR="005322BD" w:rsidRDefault="005322BD" w:rsidP="005322BD">
            <w:pPr>
              <w:pStyle w:val="EMPTYCELLSTYLE"/>
            </w:pPr>
          </w:p>
        </w:tc>
      </w:tr>
      <w:tr w:rsidR="005322BD" w14:paraId="6231ED3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27506F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411ACE3"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5225EF2" w14:textId="77777777" w:rsidR="005322BD" w:rsidRDefault="005322BD" w:rsidP="005322BD">
                  <w:pPr>
                    <w:pStyle w:val="UvjetniStil10"/>
                  </w:pPr>
                  <w:r>
                    <w:rPr>
                      <w:sz w:val="16"/>
                    </w:rPr>
                    <w:t>Rashodi poslovanja</w:t>
                  </w:r>
                </w:p>
              </w:tc>
              <w:tc>
                <w:tcPr>
                  <w:tcW w:w="2500" w:type="dxa"/>
                </w:tcPr>
                <w:p w14:paraId="42A16BFD" w14:textId="77777777" w:rsidR="005322BD" w:rsidRDefault="005322BD" w:rsidP="005322BD">
                  <w:pPr>
                    <w:pStyle w:val="EMPTYCELLSTYLE"/>
                  </w:pPr>
                </w:p>
              </w:tc>
              <w:tc>
                <w:tcPr>
                  <w:tcW w:w="1300" w:type="dxa"/>
                  <w:tcMar>
                    <w:top w:w="40" w:type="dxa"/>
                    <w:left w:w="0" w:type="dxa"/>
                    <w:bottom w:w="40" w:type="dxa"/>
                    <w:right w:w="0" w:type="dxa"/>
                  </w:tcMar>
                </w:tcPr>
                <w:p w14:paraId="45B8AF56" w14:textId="77777777" w:rsidR="005322BD" w:rsidRDefault="005322BD" w:rsidP="005322BD">
                  <w:pPr>
                    <w:pStyle w:val="UvjetniStil10"/>
                    <w:jc w:val="right"/>
                  </w:pPr>
                  <w:r>
                    <w:rPr>
                      <w:sz w:val="16"/>
                    </w:rPr>
                    <w:t>195.000,00</w:t>
                  </w:r>
                </w:p>
              </w:tc>
              <w:tc>
                <w:tcPr>
                  <w:tcW w:w="1300" w:type="dxa"/>
                  <w:tcMar>
                    <w:top w:w="40" w:type="dxa"/>
                    <w:left w:w="0" w:type="dxa"/>
                    <w:bottom w:w="40" w:type="dxa"/>
                    <w:right w:w="0" w:type="dxa"/>
                  </w:tcMar>
                </w:tcPr>
                <w:p w14:paraId="592B5BB2" w14:textId="77777777" w:rsidR="005322BD" w:rsidRDefault="005322BD" w:rsidP="005322BD">
                  <w:pPr>
                    <w:pStyle w:val="UvjetniStil10"/>
                    <w:jc w:val="right"/>
                  </w:pPr>
                  <w:r>
                    <w:rPr>
                      <w:sz w:val="16"/>
                    </w:rPr>
                    <w:t>197.925,00</w:t>
                  </w:r>
                </w:p>
              </w:tc>
              <w:tc>
                <w:tcPr>
                  <w:tcW w:w="1300" w:type="dxa"/>
                  <w:tcMar>
                    <w:top w:w="40" w:type="dxa"/>
                    <w:left w:w="0" w:type="dxa"/>
                    <w:bottom w:w="40" w:type="dxa"/>
                    <w:right w:w="0" w:type="dxa"/>
                  </w:tcMar>
                </w:tcPr>
                <w:p w14:paraId="6F699341" w14:textId="77777777" w:rsidR="005322BD" w:rsidRDefault="005322BD" w:rsidP="005322BD">
                  <w:pPr>
                    <w:pStyle w:val="UvjetniStil10"/>
                    <w:jc w:val="right"/>
                  </w:pPr>
                  <w:r>
                    <w:rPr>
                      <w:sz w:val="16"/>
                    </w:rPr>
                    <w:t>200.850,00</w:t>
                  </w:r>
                </w:p>
              </w:tc>
              <w:tc>
                <w:tcPr>
                  <w:tcW w:w="700" w:type="dxa"/>
                  <w:tcMar>
                    <w:top w:w="40" w:type="dxa"/>
                    <w:left w:w="0" w:type="dxa"/>
                    <w:bottom w:w="40" w:type="dxa"/>
                    <w:right w:w="0" w:type="dxa"/>
                  </w:tcMar>
                </w:tcPr>
                <w:p w14:paraId="40430B6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19C37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26B8909" w14:textId="77777777" w:rsidR="005322BD" w:rsidRDefault="005322BD" w:rsidP="005322BD">
                  <w:pPr>
                    <w:pStyle w:val="UvjetniStil10"/>
                    <w:jc w:val="right"/>
                  </w:pPr>
                  <w:r>
                    <w:rPr>
                      <w:sz w:val="16"/>
                    </w:rPr>
                    <w:t>103,00</w:t>
                  </w:r>
                </w:p>
              </w:tc>
            </w:tr>
          </w:tbl>
          <w:p w14:paraId="6E98423C" w14:textId="77777777" w:rsidR="005322BD" w:rsidRDefault="005322BD" w:rsidP="005322BD">
            <w:pPr>
              <w:pStyle w:val="EMPTYCELLSTYLE"/>
            </w:pPr>
          </w:p>
        </w:tc>
      </w:tr>
      <w:tr w:rsidR="005322BD" w14:paraId="60FCFD9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83BE6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065FC5F" w14:textId="77777777" w:rsidR="005322BD" w:rsidRDefault="005322BD" w:rsidP="005322BD">
                  <w:pPr>
                    <w:pStyle w:val="UvjetniStil10"/>
                  </w:pPr>
                  <w:r>
                    <w:rPr>
                      <w:sz w:val="16"/>
                    </w:rPr>
                    <w:t>37</w:t>
                  </w:r>
                </w:p>
              </w:tc>
              <w:tc>
                <w:tcPr>
                  <w:tcW w:w="6840" w:type="dxa"/>
                  <w:tcMar>
                    <w:top w:w="40" w:type="dxa"/>
                    <w:left w:w="0" w:type="dxa"/>
                    <w:bottom w:w="40" w:type="dxa"/>
                    <w:right w:w="0" w:type="dxa"/>
                  </w:tcMar>
                </w:tcPr>
                <w:p w14:paraId="538F947D" w14:textId="77777777" w:rsidR="005322BD" w:rsidRDefault="005322BD" w:rsidP="005322BD">
                  <w:pPr>
                    <w:pStyle w:val="UvjetniStil10"/>
                  </w:pPr>
                  <w:r>
                    <w:rPr>
                      <w:sz w:val="16"/>
                    </w:rPr>
                    <w:t>Naknade građanima i kućanstvima na temelju osiguranja i druge naknade</w:t>
                  </w:r>
                </w:p>
              </w:tc>
              <w:tc>
                <w:tcPr>
                  <w:tcW w:w="2500" w:type="dxa"/>
                </w:tcPr>
                <w:p w14:paraId="4640604B" w14:textId="77777777" w:rsidR="005322BD" w:rsidRDefault="005322BD" w:rsidP="005322BD">
                  <w:pPr>
                    <w:pStyle w:val="EMPTYCELLSTYLE"/>
                  </w:pPr>
                </w:p>
              </w:tc>
              <w:tc>
                <w:tcPr>
                  <w:tcW w:w="1300" w:type="dxa"/>
                  <w:tcMar>
                    <w:top w:w="40" w:type="dxa"/>
                    <w:left w:w="0" w:type="dxa"/>
                    <w:bottom w:w="40" w:type="dxa"/>
                    <w:right w:w="0" w:type="dxa"/>
                  </w:tcMar>
                </w:tcPr>
                <w:p w14:paraId="2EBAF1C4" w14:textId="77777777" w:rsidR="005322BD" w:rsidRDefault="005322BD" w:rsidP="005322BD">
                  <w:pPr>
                    <w:pStyle w:val="UvjetniStil10"/>
                    <w:jc w:val="right"/>
                  </w:pPr>
                  <w:r>
                    <w:rPr>
                      <w:sz w:val="16"/>
                    </w:rPr>
                    <w:t>195.000,00</w:t>
                  </w:r>
                </w:p>
              </w:tc>
              <w:tc>
                <w:tcPr>
                  <w:tcW w:w="1300" w:type="dxa"/>
                  <w:tcMar>
                    <w:top w:w="40" w:type="dxa"/>
                    <w:left w:w="0" w:type="dxa"/>
                    <w:bottom w:w="40" w:type="dxa"/>
                    <w:right w:w="0" w:type="dxa"/>
                  </w:tcMar>
                </w:tcPr>
                <w:p w14:paraId="54D9C1D8" w14:textId="77777777" w:rsidR="005322BD" w:rsidRDefault="005322BD" w:rsidP="005322BD">
                  <w:pPr>
                    <w:pStyle w:val="UvjetniStil10"/>
                    <w:jc w:val="right"/>
                  </w:pPr>
                  <w:r>
                    <w:rPr>
                      <w:sz w:val="16"/>
                    </w:rPr>
                    <w:t>197.925,00</w:t>
                  </w:r>
                </w:p>
              </w:tc>
              <w:tc>
                <w:tcPr>
                  <w:tcW w:w="1300" w:type="dxa"/>
                  <w:tcMar>
                    <w:top w:w="40" w:type="dxa"/>
                    <w:left w:w="0" w:type="dxa"/>
                    <w:bottom w:w="40" w:type="dxa"/>
                    <w:right w:w="0" w:type="dxa"/>
                  </w:tcMar>
                </w:tcPr>
                <w:p w14:paraId="40EE6CE9" w14:textId="77777777" w:rsidR="005322BD" w:rsidRDefault="005322BD" w:rsidP="005322BD">
                  <w:pPr>
                    <w:pStyle w:val="UvjetniStil10"/>
                    <w:jc w:val="right"/>
                  </w:pPr>
                  <w:r>
                    <w:rPr>
                      <w:sz w:val="16"/>
                    </w:rPr>
                    <w:t>200.850,00</w:t>
                  </w:r>
                </w:p>
              </w:tc>
              <w:tc>
                <w:tcPr>
                  <w:tcW w:w="700" w:type="dxa"/>
                  <w:tcMar>
                    <w:top w:w="40" w:type="dxa"/>
                    <w:left w:w="0" w:type="dxa"/>
                    <w:bottom w:w="40" w:type="dxa"/>
                    <w:right w:w="0" w:type="dxa"/>
                  </w:tcMar>
                </w:tcPr>
                <w:p w14:paraId="15D500A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86267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07E4E03" w14:textId="77777777" w:rsidR="005322BD" w:rsidRDefault="005322BD" w:rsidP="005322BD">
                  <w:pPr>
                    <w:pStyle w:val="UvjetniStil10"/>
                    <w:jc w:val="right"/>
                  </w:pPr>
                  <w:r>
                    <w:rPr>
                      <w:sz w:val="16"/>
                    </w:rPr>
                    <w:t>103,00</w:t>
                  </w:r>
                </w:p>
              </w:tc>
            </w:tr>
          </w:tbl>
          <w:p w14:paraId="212D46AC" w14:textId="77777777" w:rsidR="005322BD" w:rsidRDefault="005322BD" w:rsidP="005322BD">
            <w:pPr>
              <w:pStyle w:val="EMPTYCELLSTYLE"/>
            </w:pPr>
          </w:p>
        </w:tc>
      </w:tr>
      <w:tr w:rsidR="005322BD" w14:paraId="3306DE6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9946B8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49A54A9" w14:textId="77777777" w:rsidR="005322BD" w:rsidRDefault="005322BD" w:rsidP="005322BD">
                  <w:pPr>
                    <w:pStyle w:val="UvjetniStil"/>
                  </w:pPr>
                  <w:r>
                    <w:rPr>
                      <w:sz w:val="16"/>
                    </w:rPr>
                    <w:t>372</w:t>
                  </w:r>
                </w:p>
              </w:tc>
              <w:tc>
                <w:tcPr>
                  <w:tcW w:w="6840" w:type="dxa"/>
                  <w:tcMar>
                    <w:top w:w="40" w:type="dxa"/>
                    <w:left w:w="0" w:type="dxa"/>
                    <w:bottom w:w="40" w:type="dxa"/>
                    <w:right w:w="0" w:type="dxa"/>
                  </w:tcMar>
                </w:tcPr>
                <w:p w14:paraId="0FAED56D" w14:textId="77777777" w:rsidR="005322BD" w:rsidRDefault="005322BD" w:rsidP="005322BD">
                  <w:pPr>
                    <w:pStyle w:val="UvjetniStil"/>
                  </w:pPr>
                  <w:r>
                    <w:rPr>
                      <w:sz w:val="16"/>
                    </w:rPr>
                    <w:t>Ostale naknade građanima i kućanstvima iz proračuna</w:t>
                  </w:r>
                </w:p>
              </w:tc>
              <w:tc>
                <w:tcPr>
                  <w:tcW w:w="2500" w:type="dxa"/>
                </w:tcPr>
                <w:p w14:paraId="413E7E01" w14:textId="77777777" w:rsidR="005322BD" w:rsidRDefault="005322BD" w:rsidP="005322BD">
                  <w:pPr>
                    <w:pStyle w:val="EMPTYCELLSTYLE"/>
                  </w:pPr>
                </w:p>
              </w:tc>
              <w:tc>
                <w:tcPr>
                  <w:tcW w:w="1300" w:type="dxa"/>
                  <w:tcMar>
                    <w:top w:w="40" w:type="dxa"/>
                    <w:left w:w="0" w:type="dxa"/>
                    <w:bottom w:w="40" w:type="dxa"/>
                    <w:right w:w="0" w:type="dxa"/>
                  </w:tcMar>
                </w:tcPr>
                <w:p w14:paraId="1574CA2D" w14:textId="77777777" w:rsidR="005322BD" w:rsidRDefault="005322BD" w:rsidP="005322BD">
                  <w:pPr>
                    <w:pStyle w:val="UvjetniStil"/>
                    <w:jc w:val="right"/>
                  </w:pPr>
                  <w:r>
                    <w:rPr>
                      <w:sz w:val="16"/>
                    </w:rPr>
                    <w:t>195.000,00</w:t>
                  </w:r>
                </w:p>
              </w:tc>
              <w:tc>
                <w:tcPr>
                  <w:tcW w:w="1300" w:type="dxa"/>
                  <w:tcMar>
                    <w:top w:w="40" w:type="dxa"/>
                    <w:left w:w="0" w:type="dxa"/>
                    <w:bottom w:w="40" w:type="dxa"/>
                    <w:right w:w="0" w:type="dxa"/>
                  </w:tcMar>
                </w:tcPr>
                <w:p w14:paraId="3C7CE3B5" w14:textId="77777777" w:rsidR="005322BD" w:rsidRDefault="005322BD" w:rsidP="005322BD">
                  <w:pPr>
                    <w:pStyle w:val="UvjetniStil"/>
                    <w:jc w:val="right"/>
                  </w:pPr>
                  <w:r>
                    <w:rPr>
                      <w:sz w:val="16"/>
                    </w:rPr>
                    <w:t>197.925,00</w:t>
                  </w:r>
                </w:p>
              </w:tc>
              <w:tc>
                <w:tcPr>
                  <w:tcW w:w="1300" w:type="dxa"/>
                  <w:tcMar>
                    <w:top w:w="40" w:type="dxa"/>
                    <w:left w:w="0" w:type="dxa"/>
                    <w:bottom w:w="40" w:type="dxa"/>
                    <w:right w:w="0" w:type="dxa"/>
                  </w:tcMar>
                </w:tcPr>
                <w:p w14:paraId="1E387BE9" w14:textId="77777777" w:rsidR="005322BD" w:rsidRDefault="005322BD" w:rsidP="005322BD">
                  <w:pPr>
                    <w:pStyle w:val="UvjetniStil"/>
                    <w:jc w:val="right"/>
                  </w:pPr>
                  <w:r>
                    <w:rPr>
                      <w:sz w:val="16"/>
                    </w:rPr>
                    <w:t>200.850,00</w:t>
                  </w:r>
                </w:p>
              </w:tc>
              <w:tc>
                <w:tcPr>
                  <w:tcW w:w="700" w:type="dxa"/>
                  <w:tcMar>
                    <w:top w:w="40" w:type="dxa"/>
                    <w:left w:w="0" w:type="dxa"/>
                    <w:bottom w:w="40" w:type="dxa"/>
                    <w:right w:w="0" w:type="dxa"/>
                  </w:tcMar>
                </w:tcPr>
                <w:p w14:paraId="77F6555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035A1B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4897D2F" w14:textId="77777777" w:rsidR="005322BD" w:rsidRDefault="005322BD" w:rsidP="005322BD">
                  <w:pPr>
                    <w:pStyle w:val="UvjetniStil"/>
                    <w:jc w:val="right"/>
                  </w:pPr>
                  <w:r>
                    <w:rPr>
                      <w:sz w:val="16"/>
                    </w:rPr>
                    <w:t>103,00</w:t>
                  </w:r>
                </w:p>
              </w:tc>
            </w:tr>
          </w:tbl>
          <w:p w14:paraId="1DED4899" w14:textId="77777777" w:rsidR="005322BD" w:rsidRDefault="005322BD" w:rsidP="005322BD">
            <w:pPr>
              <w:pStyle w:val="EMPTYCELLSTYLE"/>
            </w:pPr>
          </w:p>
        </w:tc>
      </w:tr>
      <w:tr w:rsidR="005322BD" w14:paraId="67F983D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CD4F6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98F5144" w14:textId="77777777" w:rsidR="005322BD" w:rsidRDefault="005322BD" w:rsidP="005322BD">
                  <w:pPr>
                    <w:pStyle w:val="prog3"/>
                  </w:pPr>
                  <w:r>
                    <w:rPr>
                      <w:sz w:val="16"/>
                    </w:rPr>
                    <w:t>Aktivnost A100045 Financiranje Crvenog križa za Projekt "Mobilnog tima"</w:t>
                  </w:r>
                </w:p>
              </w:tc>
              <w:tc>
                <w:tcPr>
                  <w:tcW w:w="2020" w:type="dxa"/>
                </w:tcPr>
                <w:p w14:paraId="7A2D5F7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9B52AAF" w14:textId="77777777" w:rsidR="005322BD" w:rsidRDefault="005322BD" w:rsidP="005322BD">
                  <w:pPr>
                    <w:pStyle w:val="prog3"/>
                    <w:jc w:val="right"/>
                  </w:pPr>
                  <w:r>
                    <w:rPr>
                      <w:sz w:val="16"/>
                    </w:rPr>
                    <w:t>188.000,00</w:t>
                  </w:r>
                </w:p>
              </w:tc>
              <w:tc>
                <w:tcPr>
                  <w:tcW w:w="1300" w:type="dxa"/>
                  <w:shd w:val="clear" w:color="auto" w:fill="FFFFFF"/>
                  <w:tcMar>
                    <w:top w:w="0" w:type="dxa"/>
                    <w:left w:w="0" w:type="dxa"/>
                    <w:bottom w:w="0" w:type="dxa"/>
                    <w:right w:w="0" w:type="dxa"/>
                  </w:tcMar>
                  <w:vAlign w:val="center"/>
                </w:tcPr>
                <w:p w14:paraId="7633412E" w14:textId="77777777" w:rsidR="005322BD" w:rsidRDefault="005322BD" w:rsidP="005322BD">
                  <w:pPr>
                    <w:pStyle w:val="prog3"/>
                    <w:jc w:val="right"/>
                  </w:pPr>
                  <w:r>
                    <w:rPr>
                      <w:sz w:val="16"/>
                    </w:rPr>
                    <w:t>190.820,00</w:t>
                  </w:r>
                </w:p>
              </w:tc>
              <w:tc>
                <w:tcPr>
                  <w:tcW w:w="1300" w:type="dxa"/>
                  <w:shd w:val="clear" w:color="auto" w:fill="FFFFFF"/>
                  <w:tcMar>
                    <w:top w:w="0" w:type="dxa"/>
                    <w:left w:w="0" w:type="dxa"/>
                    <w:bottom w:w="0" w:type="dxa"/>
                    <w:right w:w="0" w:type="dxa"/>
                  </w:tcMar>
                  <w:vAlign w:val="center"/>
                </w:tcPr>
                <w:p w14:paraId="27587819" w14:textId="77777777" w:rsidR="005322BD" w:rsidRDefault="005322BD" w:rsidP="005322BD">
                  <w:pPr>
                    <w:pStyle w:val="prog3"/>
                    <w:jc w:val="right"/>
                  </w:pPr>
                  <w:r>
                    <w:rPr>
                      <w:sz w:val="16"/>
                    </w:rPr>
                    <w:t>193.640,00</w:t>
                  </w:r>
                </w:p>
              </w:tc>
              <w:tc>
                <w:tcPr>
                  <w:tcW w:w="700" w:type="dxa"/>
                  <w:shd w:val="clear" w:color="auto" w:fill="FFFFFF"/>
                  <w:tcMar>
                    <w:top w:w="0" w:type="dxa"/>
                    <w:left w:w="0" w:type="dxa"/>
                    <w:bottom w:w="0" w:type="dxa"/>
                    <w:right w:w="0" w:type="dxa"/>
                  </w:tcMar>
                  <w:vAlign w:val="center"/>
                </w:tcPr>
                <w:p w14:paraId="080430A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3CA1FED"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C378A9C" w14:textId="77777777" w:rsidR="005322BD" w:rsidRDefault="005322BD" w:rsidP="005322BD">
                  <w:pPr>
                    <w:pStyle w:val="prog3"/>
                    <w:jc w:val="right"/>
                  </w:pPr>
                  <w:r>
                    <w:rPr>
                      <w:sz w:val="16"/>
                    </w:rPr>
                    <w:t>103,00</w:t>
                  </w:r>
                </w:p>
              </w:tc>
            </w:tr>
          </w:tbl>
          <w:p w14:paraId="746BD5E4" w14:textId="77777777" w:rsidR="005322BD" w:rsidRDefault="005322BD" w:rsidP="005322BD">
            <w:pPr>
              <w:pStyle w:val="EMPTYCELLSTYLE"/>
            </w:pPr>
          </w:p>
        </w:tc>
      </w:tr>
      <w:tr w:rsidR="005322BD" w14:paraId="44CFFAF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C98305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A448ED2" w14:textId="77777777" w:rsidR="005322BD" w:rsidRDefault="005322BD" w:rsidP="005322BD">
                  <w:pPr>
                    <w:pStyle w:val="izv1"/>
                  </w:pPr>
                  <w:r>
                    <w:rPr>
                      <w:sz w:val="16"/>
                    </w:rPr>
                    <w:t>Izvor 5. POMOĆI</w:t>
                  </w:r>
                </w:p>
              </w:tc>
              <w:tc>
                <w:tcPr>
                  <w:tcW w:w="2020" w:type="dxa"/>
                </w:tcPr>
                <w:p w14:paraId="632810D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319E570" w14:textId="77777777" w:rsidR="005322BD" w:rsidRDefault="005322BD" w:rsidP="005322BD">
                  <w:pPr>
                    <w:pStyle w:val="izv1"/>
                    <w:jc w:val="right"/>
                  </w:pPr>
                  <w:r>
                    <w:rPr>
                      <w:sz w:val="16"/>
                    </w:rPr>
                    <w:t>188.000,00</w:t>
                  </w:r>
                </w:p>
              </w:tc>
              <w:tc>
                <w:tcPr>
                  <w:tcW w:w="1300" w:type="dxa"/>
                  <w:shd w:val="clear" w:color="auto" w:fill="FFFFFF"/>
                  <w:tcMar>
                    <w:top w:w="0" w:type="dxa"/>
                    <w:left w:w="0" w:type="dxa"/>
                    <w:bottom w:w="0" w:type="dxa"/>
                    <w:right w:w="0" w:type="dxa"/>
                  </w:tcMar>
                  <w:vAlign w:val="center"/>
                </w:tcPr>
                <w:p w14:paraId="6383C66A" w14:textId="77777777" w:rsidR="005322BD" w:rsidRDefault="005322BD" w:rsidP="005322BD">
                  <w:pPr>
                    <w:pStyle w:val="izv1"/>
                    <w:jc w:val="right"/>
                  </w:pPr>
                  <w:r>
                    <w:rPr>
                      <w:sz w:val="16"/>
                    </w:rPr>
                    <w:t>190.820,00</w:t>
                  </w:r>
                </w:p>
              </w:tc>
              <w:tc>
                <w:tcPr>
                  <w:tcW w:w="1300" w:type="dxa"/>
                  <w:shd w:val="clear" w:color="auto" w:fill="FFFFFF"/>
                  <w:tcMar>
                    <w:top w:w="0" w:type="dxa"/>
                    <w:left w:w="0" w:type="dxa"/>
                    <w:bottom w:w="0" w:type="dxa"/>
                    <w:right w:w="0" w:type="dxa"/>
                  </w:tcMar>
                  <w:vAlign w:val="center"/>
                </w:tcPr>
                <w:p w14:paraId="515FAA59" w14:textId="77777777" w:rsidR="005322BD" w:rsidRDefault="005322BD" w:rsidP="005322BD">
                  <w:pPr>
                    <w:pStyle w:val="izv1"/>
                    <w:jc w:val="right"/>
                  </w:pPr>
                  <w:r>
                    <w:rPr>
                      <w:sz w:val="16"/>
                    </w:rPr>
                    <w:t>193.640,00</w:t>
                  </w:r>
                </w:p>
              </w:tc>
              <w:tc>
                <w:tcPr>
                  <w:tcW w:w="700" w:type="dxa"/>
                  <w:shd w:val="clear" w:color="auto" w:fill="FFFFFF"/>
                  <w:tcMar>
                    <w:top w:w="0" w:type="dxa"/>
                    <w:left w:w="0" w:type="dxa"/>
                    <w:bottom w:w="0" w:type="dxa"/>
                    <w:right w:w="0" w:type="dxa"/>
                  </w:tcMar>
                  <w:vAlign w:val="center"/>
                </w:tcPr>
                <w:p w14:paraId="5E16EA0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01C01C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D7C1757" w14:textId="77777777" w:rsidR="005322BD" w:rsidRDefault="005322BD" w:rsidP="005322BD">
                  <w:pPr>
                    <w:pStyle w:val="izv1"/>
                    <w:jc w:val="right"/>
                  </w:pPr>
                  <w:r>
                    <w:rPr>
                      <w:sz w:val="16"/>
                    </w:rPr>
                    <w:t>103,00</w:t>
                  </w:r>
                </w:p>
              </w:tc>
            </w:tr>
          </w:tbl>
          <w:p w14:paraId="55840566" w14:textId="77777777" w:rsidR="005322BD" w:rsidRDefault="005322BD" w:rsidP="005322BD">
            <w:pPr>
              <w:pStyle w:val="EMPTYCELLSTYLE"/>
            </w:pPr>
          </w:p>
        </w:tc>
      </w:tr>
      <w:tr w:rsidR="005322BD" w14:paraId="665704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9D9385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9DA9DB4" w14:textId="77777777" w:rsidR="005322BD" w:rsidRDefault="005322BD" w:rsidP="005322BD">
                  <w:pPr>
                    <w:pStyle w:val="izv2"/>
                  </w:pPr>
                  <w:r>
                    <w:rPr>
                      <w:sz w:val="16"/>
                    </w:rPr>
                    <w:t>Izvor 5.1. Tekuće pomoći iz državnog proračuna</w:t>
                  </w:r>
                </w:p>
              </w:tc>
              <w:tc>
                <w:tcPr>
                  <w:tcW w:w="2020" w:type="dxa"/>
                </w:tcPr>
                <w:p w14:paraId="52E0FE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C8C5A36" w14:textId="77777777" w:rsidR="005322BD" w:rsidRDefault="005322BD" w:rsidP="005322BD">
                  <w:pPr>
                    <w:pStyle w:val="izv2"/>
                    <w:jc w:val="right"/>
                  </w:pPr>
                  <w:r>
                    <w:rPr>
                      <w:sz w:val="16"/>
                    </w:rPr>
                    <w:t>188.000,00</w:t>
                  </w:r>
                </w:p>
              </w:tc>
              <w:tc>
                <w:tcPr>
                  <w:tcW w:w="1300" w:type="dxa"/>
                  <w:shd w:val="clear" w:color="auto" w:fill="FFFFFF"/>
                  <w:tcMar>
                    <w:top w:w="0" w:type="dxa"/>
                    <w:left w:w="0" w:type="dxa"/>
                    <w:bottom w:w="0" w:type="dxa"/>
                    <w:right w:w="0" w:type="dxa"/>
                  </w:tcMar>
                  <w:vAlign w:val="center"/>
                </w:tcPr>
                <w:p w14:paraId="4F6D8436" w14:textId="77777777" w:rsidR="005322BD" w:rsidRDefault="005322BD" w:rsidP="005322BD">
                  <w:pPr>
                    <w:pStyle w:val="izv2"/>
                    <w:jc w:val="right"/>
                  </w:pPr>
                  <w:r>
                    <w:rPr>
                      <w:sz w:val="16"/>
                    </w:rPr>
                    <w:t>190.820,00</w:t>
                  </w:r>
                </w:p>
              </w:tc>
              <w:tc>
                <w:tcPr>
                  <w:tcW w:w="1300" w:type="dxa"/>
                  <w:shd w:val="clear" w:color="auto" w:fill="FFFFFF"/>
                  <w:tcMar>
                    <w:top w:w="0" w:type="dxa"/>
                    <w:left w:w="0" w:type="dxa"/>
                    <w:bottom w:w="0" w:type="dxa"/>
                    <w:right w:w="0" w:type="dxa"/>
                  </w:tcMar>
                  <w:vAlign w:val="center"/>
                </w:tcPr>
                <w:p w14:paraId="3775E71B" w14:textId="77777777" w:rsidR="005322BD" w:rsidRDefault="005322BD" w:rsidP="005322BD">
                  <w:pPr>
                    <w:pStyle w:val="izv2"/>
                    <w:jc w:val="right"/>
                  </w:pPr>
                  <w:r>
                    <w:rPr>
                      <w:sz w:val="16"/>
                    </w:rPr>
                    <w:t>193.640,00</w:t>
                  </w:r>
                </w:p>
              </w:tc>
              <w:tc>
                <w:tcPr>
                  <w:tcW w:w="700" w:type="dxa"/>
                  <w:shd w:val="clear" w:color="auto" w:fill="FFFFFF"/>
                  <w:tcMar>
                    <w:top w:w="0" w:type="dxa"/>
                    <w:left w:w="0" w:type="dxa"/>
                    <w:bottom w:w="0" w:type="dxa"/>
                    <w:right w:w="0" w:type="dxa"/>
                  </w:tcMar>
                  <w:vAlign w:val="center"/>
                </w:tcPr>
                <w:p w14:paraId="412FC85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125305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ABC0358" w14:textId="77777777" w:rsidR="005322BD" w:rsidRDefault="005322BD" w:rsidP="005322BD">
                  <w:pPr>
                    <w:pStyle w:val="izv2"/>
                    <w:jc w:val="right"/>
                  </w:pPr>
                  <w:r>
                    <w:rPr>
                      <w:sz w:val="16"/>
                    </w:rPr>
                    <w:t>103,00</w:t>
                  </w:r>
                </w:p>
              </w:tc>
            </w:tr>
          </w:tbl>
          <w:p w14:paraId="2D530E44" w14:textId="77777777" w:rsidR="005322BD" w:rsidRDefault="005322BD" w:rsidP="005322BD">
            <w:pPr>
              <w:pStyle w:val="EMPTYCELLSTYLE"/>
            </w:pPr>
          </w:p>
        </w:tc>
      </w:tr>
      <w:tr w:rsidR="005322BD" w14:paraId="793673E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F13BE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43F750" w14:textId="77777777" w:rsidR="005322BD" w:rsidRDefault="005322BD" w:rsidP="005322BD">
                  <w:pPr>
                    <w:pStyle w:val="fun3"/>
                  </w:pPr>
                  <w:r>
                    <w:rPr>
                      <w:sz w:val="16"/>
                    </w:rPr>
                    <w:t>FUNKCIJSKA KLASIFIKACIJA 1020 Starost</w:t>
                  </w:r>
                </w:p>
              </w:tc>
              <w:tc>
                <w:tcPr>
                  <w:tcW w:w="2020" w:type="dxa"/>
                </w:tcPr>
                <w:p w14:paraId="51738A8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8976943" w14:textId="77777777" w:rsidR="005322BD" w:rsidRDefault="005322BD" w:rsidP="005322BD">
                  <w:pPr>
                    <w:pStyle w:val="fun3"/>
                    <w:jc w:val="right"/>
                  </w:pPr>
                  <w:r>
                    <w:rPr>
                      <w:sz w:val="16"/>
                    </w:rPr>
                    <w:t>188.000,00</w:t>
                  </w:r>
                </w:p>
              </w:tc>
              <w:tc>
                <w:tcPr>
                  <w:tcW w:w="1300" w:type="dxa"/>
                  <w:shd w:val="clear" w:color="auto" w:fill="FFFFFF"/>
                  <w:tcMar>
                    <w:top w:w="0" w:type="dxa"/>
                    <w:left w:w="0" w:type="dxa"/>
                    <w:bottom w:w="0" w:type="dxa"/>
                    <w:right w:w="0" w:type="dxa"/>
                  </w:tcMar>
                  <w:vAlign w:val="center"/>
                </w:tcPr>
                <w:p w14:paraId="43AE1CF6" w14:textId="77777777" w:rsidR="005322BD" w:rsidRDefault="005322BD" w:rsidP="005322BD">
                  <w:pPr>
                    <w:pStyle w:val="fun3"/>
                    <w:jc w:val="right"/>
                  </w:pPr>
                  <w:r>
                    <w:rPr>
                      <w:sz w:val="16"/>
                    </w:rPr>
                    <w:t>190.820,00</w:t>
                  </w:r>
                </w:p>
              </w:tc>
              <w:tc>
                <w:tcPr>
                  <w:tcW w:w="1300" w:type="dxa"/>
                  <w:shd w:val="clear" w:color="auto" w:fill="FFFFFF"/>
                  <w:tcMar>
                    <w:top w:w="0" w:type="dxa"/>
                    <w:left w:w="0" w:type="dxa"/>
                    <w:bottom w:w="0" w:type="dxa"/>
                    <w:right w:w="0" w:type="dxa"/>
                  </w:tcMar>
                  <w:vAlign w:val="center"/>
                </w:tcPr>
                <w:p w14:paraId="0999D93F" w14:textId="77777777" w:rsidR="005322BD" w:rsidRDefault="005322BD" w:rsidP="005322BD">
                  <w:pPr>
                    <w:pStyle w:val="fun3"/>
                    <w:jc w:val="right"/>
                  </w:pPr>
                  <w:r>
                    <w:rPr>
                      <w:sz w:val="16"/>
                    </w:rPr>
                    <w:t>193.640,00</w:t>
                  </w:r>
                </w:p>
              </w:tc>
              <w:tc>
                <w:tcPr>
                  <w:tcW w:w="700" w:type="dxa"/>
                  <w:shd w:val="clear" w:color="auto" w:fill="FFFFFF"/>
                  <w:tcMar>
                    <w:top w:w="0" w:type="dxa"/>
                    <w:left w:w="0" w:type="dxa"/>
                    <w:bottom w:w="0" w:type="dxa"/>
                    <w:right w:w="0" w:type="dxa"/>
                  </w:tcMar>
                  <w:vAlign w:val="center"/>
                </w:tcPr>
                <w:p w14:paraId="6E2FEB2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F5C0F0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9B968AB" w14:textId="77777777" w:rsidR="005322BD" w:rsidRDefault="005322BD" w:rsidP="005322BD">
                  <w:pPr>
                    <w:pStyle w:val="fun3"/>
                    <w:jc w:val="right"/>
                  </w:pPr>
                  <w:r>
                    <w:rPr>
                      <w:sz w:val="16"/>
                    </w:rPr>
                    <w:t>103,00</w:t>
                  </w:r>
                </w:p>
              </w:tc>
            </w:tr>
          </w:tbl>
          <w:p w14:paraId="09937685" w14:textId="77777777" w:rsidR="005322BD" w:rsidRDefault="005322BD" w:rsidP="005322BD">
            <w:pPr>
              <w:pStyle w:val="EMPTYCELLSTYLE"/>
            </w:pPr>
          </w:p>
        </w:tc>
      </w:tr>
      <w:tr w:rsidR="005322BD" w14:paraId="250142B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C4C03E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0854FB"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FB0FDB9" w14:textId="77777777" w:rsidR="005322BD" w:rsidRDefault="005322BD" w:rsidP="005322BD">
                  <w:pPr>
                    <w:pStyle w:val="UvjetniStil10"/>
                  </w:pPr>
                  <w:r>
                    <w:rPr>
                      <w:sz w:val="16"/>
                    </w:rPr>
                    <w:t>Rashodi poslovanja</w:t>
                  </w:r>
                </w:p>
              </w:tc>
              <w:tc>
                <w:tcPr>
                  <w:tcW w:w="2500" w:type="dxa"/>
                </w:tcPr>
                <w:p w14:paraId="14026233" w14:textId="77777777" w:rsidR="005322BD" w:rsidRDefault="005322BD" w:rsidP="005322BD">
                  <w:pPr>
                    <w:pStyle w:val="EMPTYCELLSTYLE"/>
                  </w:pPr>
                </w:p>
              </w:tc>
              <w:tc>
                <w:tcPr>
                  <w:tcW w:w="1300" w:type="dxa"/>
                  <w:tcMar>
                    <w:top w:w="40" w:type="dxa"/>
                    <w:left w:w="0" w:type="dxa"/>
                    <w:bottom w:w="40" w:type="dxa"/>
                    <w:right w:w="0" w:type="dxa"/>
                  </w:tcMar>
                </w:tcPr>
                <w:p w14:paraId="3A7DF6A6" w14:textId="77777777" w:rsidR="005322BD" w:rsidRDefault="005322BD" w:rsidP="005322BD">
                  <w:pPr>
                    <w:pStyle w:val="UvjetniStil10"/>
                    <w:jc w:val="right"/>
                  </w:pPr>
                  <w:r>
                    <w:rPr>
                      <w:sz w:val="16"/>
                    </w:rPr>
                    <w:t>188.000,00</w:t>
                  </w:r>
                </w:p>
              </w:tc>
              <w:tc>
                <w:tcPr>
                  <w:tcW w:w="1300" w:type="dxa"/>
                  <w:tcMar>
                    <w:top w:w="40" w:type="dxa"/>
                    <w:left w:w="0" w:type="dxa"/>
                    <w:bottom w:w="40" w:type="dxa"/>
                    <w:right w:w="0" w:type="dxa"/>
                  </w:tcMar>
                </w:tcPr>
                <w:p w14:paraId="0D6C1A05" w14:textId="77777777" w:rsidR="005322BD" w:rsidRDefault="005322BD" w:rsidP="005322BD">
                  <w:pPr>
                    <w:pStyle w:val="UvjetniStil10"/>
                    <w:jc w:val="right"/>
                  </w:pPr>
                  <w:r>
                    <w:rPr>
                      <w:sz w:val="16"/>
                    </w:rPr>
                    <w:t>190.820,00</w:t>
                  </w:r>
                </w:p>
              </w:tc>
              <w:tc>
                <w:tcPr>
                  <w:tcW w:w="1300" w:type="dxa"/>
                  <w:tcMar>
                    <w:top w:w="40" w:type="dxa"/>
                    <w:left w:w="0" w:type="dxa"/>
                    <w:bottom w:w="40" w:type="dxa"/>
                    <w:right w:w="0" w:type="dxa"/>
                  </w:tcMar>
                </w:tcPr>
                <w:p w14:paraId="072EF1E2" w14:textId="77777777" w:rsidR="005322BD" w:rsidRDefault="005322BD" w:rsidP="005322BD">
                  <w:pPr>
                    <w:pStyle w:val="UvjetniStil10"/>
                    <w:jc w:val="right"/>
                  </w:pPr>
                  <w:r>
                    <w:rPr>
                      <w:sz w:val="16"/>
                    </w:rPr>
                    <w:t>193.640,00</w:t>
                  </w:r>
                </w:p>
              </w:tc>
              <w:tc>
                <w:tcPr>
                  <w:tcW w:w="700" w:type="dxa"/>
                  <w:tcMar>
                    <w:top w:w="40" w:type="dxa"/>
                    <w:left w:w="0" w:type="dxa"/>
                    <w:bottom w:w="40" w:type="dxa"/>
                    <w:right w:w="0" w:type="dxa"/>
                  </w:tcMar>
                </w:tcPr>
                <w:p w14:paraId="2F022A3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119716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81FF021" w14:textId="77777777" w:rsidR="005322BD" w:rsidRDefault="005322BD" w:rsidP="005322BD">
                  <w:pPr>
                    <w:pStyle w:val="UvjetniStil10"/>
                    <w:jc w:val="right"/>
                  </w:pPr>
                  <w:r>
                    <w:rPr>
                      <w:sz w:val="16"/>
                    </w:rPr>
                    <w:t>103,00</w:t>
                  </w:r>
                </w:p>
              </w:tc>
            </w:tr>
          </w:tbl>
          <w:p w14:paraId="5B3F432F" w14:textId="77777777" w:rsidR="005322BD" w:rsidRDefault="005322BD" w:rsidP="005322BD">
            <w:pPr>
              <w:pStyle w:val="EMPTYCELLSTYLE"/>
            </w:pPr>
          </w:p>
        </w:tc>
      </w:tr>
      <w:tr w:rsidR="005322BD" w14:paraId="0C36947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349F5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69E5E9"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45A5FDA7" w14:textId="77777777" w:rsidR="005322BD" w:rsidRDefault="005322BD" w:rsidP="005322BD">
                  <w:pPr>
                    <w:pStyle w:val="UvjetniStil10"/>
                  </w:pPr>
                  <w:r>
                    <w:rPr>
                      <w:sz w:val="16"/>
                    </w:rPr>
                    <w:t>Ostali rashodi</w:t>
                  </w:r>
                </w:p>
              </w:tc>
              <w:tc>
                <w:tcPr>
                  <w:tcW w:w="2500" w:type="dxa"/>
                </w:tcPr>
                <w:p w14:paraId="0C00B9A0" w14:textId="77777777" w:rsidR="005322BD" w:rsidRDefault="005322BD" w:rsidP="005322BD">
                  <w:pPr>
                    <w:pStyle w:val="EMPTYCELLSTYLE"/>
                  </w:pPr>
                </w:p>
              </w:tc>
              <w:tc>
                <w:tcPr>
                  <w:tcW w:w="1300" w:type="dxa"/>
                  <w:tcMar>
                    <w:top w:w="40" w:type="dxa"/>
                    <w:left w:w="0" w:type="dxa"/>
                    <w:bottom w:w="40" w:type="dxa"/>
                    <w:right w:w="0" w:type="dxa"/>
                  </w:tcMar>
                </w:tcPr>
                <w:p w14:paraId="12DDED52" w14:textId="77777777" w:rsidR="005322BD" w:rsidRDefault="005322BD" w:rsidP="005322BD">
                  <w:pPr>
                    <w:pStyle w:val="UvjetniStil10"/>
                    <w:jc w:val="right"/>
                  </w:pPr>
                  <w:r>
                    <w:rPr>
                      <w:sz w:val="16"/>
                    </w:rPr>
                    <w:t>188.000,00</w:t>
                  </w:r>
                </w:p>
              </w:tc>
              <w:tc>
                <w:tcPr>
                  <w:tcW w:w="1300" w:type="dxa"/>
                  <w:tcMar>
                    <w:top w:w="40" w:type="dxa"/>
                    <w:left w:w="0" w:type="dxa"/>
                    <w:bottom w:w="40" w:type="dxa"/>
                    <w:right w:w="0" w:type="dxa"/>
                  </w:tcMar>
                </w:tcPr>
                <w:p w14:paraId="66E60D1F" w14:textId="77777777" w:rsidR="005322BD" w:rsidRDefault="005322BD" w:rsidP="005322BD">
                  <w:pPr>
                    <w:pStyle w:val="UvjetniStil10"/>
                    <w:jc w:val="right"/>
                  </w:pPr>
                  <w:r>
                    <w:rPr>
                      <w:sz w:val="16"/>
                    </w:rPr>
                    <w:t>190.820,00</w:t>
                  </w:r>
                </w:p>
              </w:tc>
              <w:tc>
                <w:tcPr>
                  <w:tcW w:w="1300" w:type="dxa"/>
                  <w:tcMar>
                    <w:top w:w="40" w:type="dxa"/>
                    <w:left w:w="0" w:type="dxa"/>
                    <w:bottom w:w="40" w:type="dxa"/>
                    <w:right w:w="0" w:type="dxa"/>
                  </w:tcMar>
                </w:tcPr>
                <w:p w14:paraId="22925028" w14:textId="77777777" w:rsidR="005322BD" w:rsidRDefault="005322BD" w:rsidP="005322BD">
                  <w:pPr>
                    <w:pStyle w:val="UvjetniStil10"/>
                    <w:jc w:val="right"/>
                  </w:pPr>
                  <w:r>
                    <w:rPr>
                      <w:sz w:val="16"/>
                    </w:rPr>
                    <w:t>193.640,00</w:t>
                  </w:r>
                </w:p>
              </w:tc>
              <w:tc>
                <w:tcPr>
                  <w:tcW w:w="700" w:type="dxa"/>
                  <w:tcMar>
                    <w:top w:w="40" w:type="dxa"/>
                    <w:left w:w="0" w:type="dxa"/>
                    <w:bottom w:w="40" w:type="dxa"/>
                    <w:right w:w="0" w:type="dxa"/>
                  </w:tcMar>
                </w:tcPr>
                <w:p w14:paraId="6219C59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1BE923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FB3532" w14:textId="77777777" w:rsidR="005322BD" w:rsidRDefault="005322BD" w:rsidP="005322BD">
                  <w:pPr>
                    <w:pStyle w:val="UvjetniStil10"/>
                    <w:jc w:val="right"/>
                  </w:pPr>
                  <w:r>
                    <w:rPr>
                      <w:sz w:val="16"/>
                    </w:rPr>
                    <w:t>103,00</w:t>
                  </w:r>
                </w:p>
              </w:tc>
            </w:tr>
          </w:tbl>
          <w:p w14:paraId="43D2E20B" w14:textId="77777777" w:rsidR="005322BD" w:rsidRDefault="005322BD" w:rsidP="005322BD">
            <w:pPr>
              <w:pStyle w:val="EMPTYCELLSTYLE"/>
            </w:pPr>
          </w:p>
        </w:tc>
      </w:tr>
      <w:tr w:rsidR="005322BD" w14:paraId="5375480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DAD7D2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E981BA"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2D228BC5" w14:textId="77777777" w:rsidR="005322BD" w:rsidRDefault="005322BD" w:rsidP="005322BD">
                  <w:pPr>
                    <w:pStyle w:val="UvjetniStil"/>
                  </w:pPr>
                  <w:r>
                    <w:rPr>
                      <w:sz w:val="16"/>
                    </w:rPr>
                    <w:t>Tekuće donacije</w:t>
                  </w:r>
                </w:p>
              </w:tc>
              <w:tc>
                <w:tcPr>
                  <w:tcW w:w="2500" w:type="dxa"/>
                </w:tcPr>
                <w:p w14:paraId="2158DE2F" w14:textId="77777777" w:rsidR="005322BD" w:rsidRDefault="005322BD" w:rsidP="005322BD">
                  <w:pPr>
                    <w:pStyle w:val="EMPTYCELLSTYLE"/>
                  </w:pPr>
                </w:p>
              </w:tc>
              <w:tc>
                <w:tcPr>
                  <w:tcW w:w="1300" w:type="dxa"/>
                  <w:tcMar>
                    <w:top w:w="40" w:type="dxa"/>
                    <w:left w:w="0" w:type="dxa"/>
                    <w:bottom w:w="40" w:type="dxa"/>
                    <w:right w:w="0" w:type="dxa"/>
                  </w:tcMar>
                </w:tcPr>
                <w:p w14:paraId="69506DD7" w14:textId="77777777" w:rsidR="005322BD" w:rsidRDefault="005322BD" w:rsidP="005322BD">
                  <w:pPr>
                    <w:pStyle w:val="UvjetniStil"/>
                    <w:jc w:val="right"/>
                  </w:pPr>
                  <w:r>
                    <w:rPr>
                      <w:sz w:val="16"/>
                    </w:rPr>
                    <w:t>188.000,00</w:t>
                  </w:r>
                </w:p>
              </w:tc>
              <w:tc>
                <w:tcPr>
                  <w:tcW w:w="1300" w:type="dxa"/>
                  <w:tcMar>
                    <w:top w:w="40" w:type="dxa"/>
                    <w:left w:w="0" w:type="dxa"/>
                    <w:bottom w:w="40" w:type="dxa"/>
                    <w:right w:w="0" w:type="dxa"/>
                  </w:tcMar>
                </w:tcPr>
                <w:p w14:paraId="4D92B6DC" w14:textId="77777777" w:rsidR="005322BD" w:rsidRDefault="005322BD" w:rsidP="005322BD">
                  <w:pPr>
                    <w:pStyle w:val="UvjetniStil"/>
                    <w:jc w:val="right"/>
                  </w:pPr>
                  <w:r>
                    <w:rPr>
                      <w:sz w:val="16"/>
                    </w:rPr>
                    <w:t>190.820,00</w:t>
                  </w:r>
                </w:p>
              </w:tc>
              <w:tc>
                <w:tcPr>
                  <w:tcW w:w="1300" w:type="dxa"/>
                  <w:tcMar>
                    <w:top w:w="40" w:type="dxa"/>
                    <w:left w:w="0" w:type="dxa"/>
                    <w:bottom w:w="40" w:type="dxa"/>
                    <w:right w:w="0" w:type="dxa"/>
                  </w:tcMar>
                </w:tcPr>
                <w:p w14:paraId="107DE307" w14:textId="77777777" w:rsidR="005322BD" w:rsidRDefault="005322BD" w:rsidP="005322BD">
                  <w:pPr>
                    <w:pStyle w:val="UvjetniStil"/>
                    <w:jc w:val="right"/>
                  </w:pPr>
                  <w:r>
                    <w:rPr>
                      <w:sz w:val="16"/>
                    </w:rPr>
                    <w:t>193.640,00</w:t>
                  </w:r>
                </w:p>
              </w:tc>
              <w:tc>
                <w:tcPr>
                  <w:tcW w:w="700" w:type="dxa"/>
                  <w:tcMar>
                    <w:top w:w="40" w:type="dxa"/>
                    <w:left w:w="0" w:type="dxa"/>
                    <w:bottom w:w="40" w:type="dxa"/>
                    <w:right w:w="0" w:type="dxa"/>
                  </w:tcMar>
                </w:tcPr>
                <w:p w14:paraId="487B337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973729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CFEFFF1" w14:textId="77777777" w:rsidR="005322BD" w:rsidRDefault="005322BD" w:rsidP="005322BD">
                  <w:pPr>
                    <w:pStyle w:val="UvjetniStil"/>
                    <w:jc w:val="right"/>
                  </w:pPr>
                  <w:r>
                    <w:rPr>
                      <w:sz w:val="16"/>
                    </w:rPr>
                    <w:t>103,00</w:t>
                  </w:r>
                </w:p>
              </w:tc>
            </w:tr>
          </w:tbl>
          <w:p w14:paraId="03A7B271" w14:textId="77777777" w:rsidR="005322BD" w:rsidRDefault="005322BD" w:rsidP="005322BD">
            <w:pPr>
              <w:pStyle w:val="EMPTYCELLSTYLE"/>
            </w:pPr>
          </w:p>
        </w:tc>
      </w:tr>
      <w:tr w:rsidR="005322BD" w14:paraId="2B4468D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5DEE1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593079" w14:textId="77777777" w:rsidR="005322BD" w:rsidRDefault="005322BD" w:rsidP="005322BD">
                  <w:pPr>
                    <w:pStyle w:val="prog3"/>
                  </w:pPr>
                  <w:r>
                    <w:rPr>
                      <w:sz w:val="16"/>
                    </w:rPr>
                    <w:t>Aktivnost A100046 Financiranje redovnih djelatnosti Crvenog križa</w:t>
                  </w:r>
                </w:p>
              </w:tc>
              <w:tc>
                <w:tcPr>
                  <w:tcW w:w="2020" w:type="dxa"/>
                </w:tcPr>
                <w:p w14:paraId="59A57C6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CA36612" w14:textId="77777777" w:rsidR="005322BD" w:rsidRDefault="005322BD" w:rsidP="005322BD">
                  <w:pPr>
                    <w:pStyle w:val="prog3"/>
                    <w:jc w:val="right"/>
                  </w:pPr>
                  <w:r>
                    <w:rPr>
                      <w:sz w:val="16"/>
                    </w:rPr>
                    <w:t>120.000,00</w:t>
                  </w:r>
                </w:p>
              </w:tc>
              <w:tc>
                <w:tcPr>
                  <w:tcW w:w="1300" w:type="dxa"/>
                  <w:shd w:val="clear" w:color="auto" w:fill="FFFFFF"/>
                  <w:tcMar>
                    <w:top w:w="0" w:type="dxa"/>
                    <w:left w:w="0" w:type="dxa"/>
                    <w:bottom w:w="0" w:type="dxa"/>
                    <w:right w:w="0" w:type="dxa"/>
                  </w:tcMar>
                  <w:vAlign w:val="center"/>
                </w:tcPr>
                <w:p w14:paraId="638F9FC5" w14:textId="77777777" w:rsidR="005322BD" w:rsidRDefault="005322BD" w:rsidP="005322BD">
                  <w:pPr>
                    <w:pStyle w:val="prog3"/>
                    <w:jc w:val="right"/>
                  </w:pPr>
                  <w:r>
                    <w:rPr>
                      <w:sz w:val="16"/>
                    </w:rPr>
                    <w:t>121.800,00</w:t>
                  </w:r>
                </w:p>
              </w:tc>
              <w:tc>
                <w:tcPr>
                  <w:tcW w:w="1300" w:type="dxa"/>
                  <w:shd w:val="clear" w:color="auto" w:fill="FFFFFF"/>
                  <w:tcMar>
                    <w:top w:w="0" w:type="dxa"/>
                    <w:left w:w="0" w:type="dxa"/>
                    <w:bottom w:w="0" w:type="dxa"/>
                    <w:right w:w="0" w:type="dxa"/>
                  </w:tcMar>
                  <w:vAlign w:val="center"/>
                </w:tcPr>
                <w:p w14:paraId="17F1439A" w14:textId="77777777" w:rsidR="005322BD" w:rsidRDefault="005322BD" w:rsidP="005322BD">
                  <w:pPr>
                    <w:pStyle w:val="prog3"/>
                    <w:jc w:val="right"/>
                  </w:pPr>
                  <w:r>
                    <w:rPr>
                      <w:sz w:val="16"/>
                    </w:rPr>
                    <w:t>123.600,00</w:t>
                  </w:r>
                </w:p>
              </w:tc>
              <w:tc>
                <w:tcPr>
                  <w:tcW w:w="700" w:type="dxa"/>
                  <w:shd w:val="clear" w:color="auto" w:fill="FFFFFF"/>
                  <w:tcMar>
                    <w:top w:w="0" w:type="dxa"/>
                    <w:left w:w="0" w:type="dxa"/>
                    <w:bottom w:w="0" w:type="dxa"/>
                    <w:right w:w="0" w:type="dxa"/>
                  </w:tcMar>
                  <w:vAlign w:val="center"/>
                </w:tcPr>
                <w:p w14:paraId="1DBB282A"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0009618"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18AF176" w14:textId="77777777" w:rsidR="005322BD" w:rsidRDefault="005322BD" w:rsidP="005322BD">
                  <w:pPr>
                    <w:pStyle w:val="prog3"/>
                    <w:jc w:val="right"/>
                  </w:pPr>
                  <w:r>
                    <w:rPr>
                      <w:sz w:val="16"/>
                    </w:rPr>
                    <w:t>103,00</w:t>
                  </w:r>
                </w:p>
              </w:tc>
            </w:tr>
          </w:tbl>
          <w:p w14:paraId="3082F6D7" w14:textId="77777777" w:rsidR="005322BD" w:rsidRDefault="005322BD" w:rsidP="005322BD">
            <w:pPr>
              <w:pStyle w:val="EMPTYCELLSTYLE"/>
            </w:pPr>
          </w:p>
        </w:tc>
      </w:tr>
      <w:tr w:rsidR="005322BD" w14:paraId="6700899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F7F4D2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A7654DE" w14:textId="77777777" w:rsidR="005322BD" w:rsidRDefault="005322BD" w:rsidP="005322BD">
                  <w:pPr>
                    <w:pStyle w:val="izv1"/>
                  </w:pPr>
                  <w:r>
                    <w:rPr>
                      <w:sz w:val="16"/>
                    </w:rPr>
                    <w:t>Izvor 5. POMOĆI</w:t>
                  </w:r>
                </w:p>
              </w:tc>
              <w:tc>
                <w:tcPr>
                  <w:tcW w:w="2020" w:type="dxa"/>
                </w:tcPr>
                <w:p w14:paraId="28A2D04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91CB838" w14:textId="77777777" w:rsidR="005322BD" w:rsidRDefault="005322BD" w:rsidP="005322BD">
                  <w:pPr>
                    <w:pStyle w:val="izv1"/>
                    <w:jc w:val="right"/>
                  </w:pPr>
                  <w:r>
                    <w:rPr>
                      <w:sz w:val="16"/>
                    </w:rPr>
                    <w:t>120.000,00</w:t>
                  </w:r>
                </w:p>
              </w:tc>
              <w:tc>
                <w:tcPr>
                  <w:tcW w:w="1300" w:type="dxa"/>
                  <w:shd w:val="clear" w:color="auto" w:fill="FFFFFF"/>
                  <w:tcMar>
                    <w:top w:w="0" w:type="dxa"/>
                    <w:left w:w="0" w:type="dxa"/>
                    <w:bottom w:w="0" w:type="dxa"/>
                    <w:right w:w="0" w:type="dxa"/>
                  </w:tcMar>
                  <w:vAlign w:val="center"/>
                </w:tcPr>
                <w:p w14:paraId="2DD3E4F5" w14:textId="77777777" w:rsidR="005322BD" w:rsidRDefault="005322BD" w:rsidP="005322BD">
                  <w:pPr>
                    <w:pStyle w:val="izv1"/>
                    <w:jc w:val="right"/>
                  </w:pPr>
                  <w:r>
                    <w:rPr>
                      <w:sz w:val="16"/>
                    </w:rPr>
                    <w:t>121.800,00</w:t>
                  </w:r>
                </w:p>
              </w:tc>
              <w:tc>
                <w:tcPr>
                  <w:tcW w:w="1300" w:type="dxa"/>
                  <w:shd w:val="clear" w:color="auto" w:fill="FFFFFF"/>
                  <w:tcMar>
                    <w:top w:w="0" w:type="dxa"/>
                    <w:left w:w="0" w:type="dxa"/>
                    <w:bottom w:w="0" w:type="dxa"/>
                    <w:right w:w="0" w:type="dxa"/>
                  </w:tcMar>
                  <w:vAlign w:val="center"/>
                </w:tcPr>
                <w:p w14:paraId="35034FB7" w14:textId="77777777" w:rsidR="005322BD" w:rsidRDefault="005322BD" w:rsidP="005322BD">
                  <w:pPr>
                    <w:pStyle w:val="izv1"/>
                    <w:jc w:val="right"/>
                  </w:pPr>
                  <w:r>
                    <w:rPr>
                      <w:sz w:val="16"/>
                    </w:rPr>
                    <w:t>123.600,00</w:t>
                  </w:r>
                </w:p>
              </w:tc>
              <w:tc>
                <w:tcPr>
                  <w:tcW w:w="700" w:type="dxa"/>
                  <w:shd w:val="clear" w:color="auto" w:fill="FFFFFF"/>
                  <w:tcMar>
                    <w:top w:w="0" w:type="dxa"/>
                    <w:left w:w="0" w:type="dxa"/>
                    <w:bottom w:w="0" w:type="dxa"/>
                    <w:right w:w="0" w:type="dxa"/>
                  </w:tcMar>
                  <w:vAlign w:val="center"/>
                </w:tcPr>
                <w:p w14:paraId="5B15E89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2898D4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1FE9AA4" w14:textId="77777777" w:rsidR="005322BD" w:rsidRDefault="005322BD" w:rsidP="005322BD">
                  <w:pPr>
                    <w:pStyle w:val="izv1"/>
                    <w:jc w:val="right"/>
                  </w:pPr>
                  <w:r>
                    <w:rPr>
                      <w:sz w:val="16"/>
                    </w:rPr>
                    <w:t>103,00</w:t>
                  </w:r>
                </w:p>
              </w:tc>
            </w:tr>
          </w:tbl>
          <w:p w14:paraId="11BEFD1A" w14:textId="77777777" w:rsidR="005322BD" w:rsidRDefault="005322BD" w:rsidP="005322BD">
            <w:pPr>
              <w:pStyle w:val="EMPTYCELLSTYLE"/>
            </w:pPr>
          </w:p>
        </w:tc>
      </w:tr>
      <w:tr w:rsidR="005322BD" w14:paraId="427344D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2395D6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AAA3F38" w14:textId="77777777" w:rsidR="005322BD" w:rsidRDefault="005322BD" w:rsidP="005322BD">
                  <w:pPr>
                    <w:pStyle w:val="izv2"/>
                  </w:pPr>
                  <w:r>
                    <w:rPr>
                      <w:sz w:val="16"/>
                    </w:rPr>
                    <w:t>Izvor 5.1. Tekuće pomoći iz državnog proračuna</w:t>
                  </w:r>
                </w:p>
              </w:tc>
              <w:tc>
                <w:tcPr>
                  <w:tcW w:w="2020" w:type="dxa"/>
                </w:tcPr>
                <w:p w14:paraId="1047FC0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9C19E5" w14:textId="77777777" w:rsidR="005322BD" w:rsidRDefault="005322BD" w:rsidP="005322BD">
                  <w:pPr>
                    <w:pStyle w:val="izv2"/>
                    <w:jc w:val="right"/>
                  </w:pPr>
                  <w:r>
                    <w:rPr>
                      <w:sz w:val="16"/>
                    </w:rPr>
                    <w:t>120.000,00</w:t>
                  </w:r>
                </w:p>
              </w:tc>
              <w:tc>
                <w:tcPr>
                  <w:tcW w:w="1300" w:type="dxa"/>
                  <w:shd w:val="clear" w:color="auto" w:fill="FFFFFF"/>
                  <w:tcMar>
                    <w:top w:w="0" w:type="dxa"/>
                    <w:left w:w="0" w:type="dxa"/>
                    <w:bottom w:w="0" w:type="dxa"/>
                    <w:right w:w="0" w:type="dxa"/>
                  </w:tcMar>
                  <w:vAlign w:val="center"/>
                </w:tcPr>
                <w:p w14:paraId="639A2401" w14:textId="77777777" w:rsidR="005322BD" w:rsidRDefault="005322BD" w:rsidP="005322BD">
                  <w:pPr>
                    <w:pStyle w:val="izv2"/>
                    <w:jc w:val="right"/>
                  </w:pPr>
                  <w:r>
                    <w:rPr>
                      <w:sz w:val="16"/>
                    </w:rPr>
                    <w:t>121.800,00</w:t>
                  </w:r>
                </w:p>
              </w:tc>
              <w:tc>
                <w:tcPr>
                  <w:tcW w:w="1300" w:type="dxa"/>
                  <w:shd w:val="clear" w:color="auto" w:fill="FFFFFF"/>
                  <w:tcMar>
                    <w:top w:w="0" w:type="dxa"/>
                    <w:left w:w="0" w:type="dxa"/>
                    <w:bottom w:w="0" w:type="dxa"/>
                    <w:right w:w="0" w:type="dxa"/>
                  </w:tcMar>
                  <w:vAlign w:val="center"/>
                </w:tcPr>
                <w:p w14:paraId="2B6434F3" w14:textId="77777777" w:rsidR="005322BD" w:rsidRDefault="005322BD" w:rsidP="005322BD">
                  <w:pPr>
                    <w:pStyle w:val="izv2"/>
                    <w:jc w:val="right"/>
                  </w:pPr>
                  <w:r>
                    <w:rPr>
                      <w:sz w:val="16"/>
                    </w:rPr>
                    <w:t>123.600,00</w:t>
                  </w:r>
                </w:p>
              </w:tc>
              <w:tc>
                <w:tcPr>
                  <w:tcW w:w="700" w:type="dxa"/>
                  <w:shd w:val="clear" w:color="auto" w:fill="FFFFFF"/>
                  <w:tcMar>
                    <w:top w:w="0" w:type="dxa"/>
                    <w:left w:w="0" w:type="dxa"/>
                    <w:bottom w:w="0" w:type="dxa"/>
                    <w:right w:w="0" w:type="dxa"/>
                  </w:tcMar>
                  <w:vAlign w:val="center"/>
                </w:tcPr>
                <w:p w14:paraId="3E50080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F518FE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70B293A" w14:textId="77777777" w:rsidR="005322BD" w:rsidRDefault="005322BD" w:rsidP="005322BD">
                  <w:pPr>
                    <w:pStyle w:val="izv2"/>
                    <w:jc w:val="right"/>
                  </w:pPr>
                  <w:r>
                    <w:rPr>
                      <w:sz w:val="16"/>
                    </w:rPr>
                    <w:t>103,00</w:t>
                  </w:r>
                </w:p>
              </w:tc>
            </w:tr>
          </w:tbl>
          <w:p w14:paraId="0DC10F43" w14:textId="77777777" w:rsidR="005322BD" w:rsidRDefault="005322BD" w:rsidP="005322BD">
            <w:pPr>
              <w:pStyle w:val="EMPTYCELLSTYLE"/>
            </w:pPr>
          </w:p>
        </w:tc>
      </w:tr>
      <w:tr w:rsidR="005322BD" w14:paraId="061BE44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A5285A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241111" w14:textId="77777777" w:rsidR="005322BD" w:rsidRDefault="005322BD" w:rsidP="005322BD">
                  <w:pPr>
                    <w:pStyle w:val="fun3"/>
                  </w:pPr>
                  <w:r>
                    <w:rPr>
                      <w:sz w:val="16"/>
                    </w:rPr>
                    <w:t>FUNKCIJSKA KLASIFIKACIJA 1090 Aktivnosti socijalne zaštite koje nisu drugdje svrstane</w:t>
                  </w:r>
                </w:p>
              </w:tc>
              <w:tc>
                <w:tcPr>
                  <w:tcW w:w="2020" w:type="dxa"/>
                </w:tcPr>
                <w:p w14:paraId="11AF9EC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96B1DD3" w14:textId="77777777" w:rsidR="005322BD" w:rsidRDefault="005322BD" w:rsidP="005322BD">
                  <w:pPr>
                    <w:pStyle w:val="fun3"/>
                    <w:jc w:val="right"/>
                  </w:pPr>
                  <w:r>
                    <w:rPr>
                      <w:sz w:val="16"/>
                    </w:rPr>
                    <w:t>120.000,00</w:t>
                  </w:r>
                </w:p>
              </w:tc>
              <w:tc>
                <w:tcPr>
                  <w:tcW w:w="1300" w:type="dxa"/>
                  <w:shd w:val="clear" w:color="auto" w:fill="FFFFFF"/>
                  <w:tcMar>
                    <w:top w:w="0" w:type="dxa"/>
                    <w:left w:w="0" w:type="dxa"/>
                    <w:bottom w:w="0" w:type="dxa"/>
                    <w:right w:w="0" w:type="dxa"/>
                  </w:tcMar>
                  <w:vAlign w:val="center"/>
                </w:tcPr>
                <w:p w14:paraId="3D63DFD9" w14:textId="77777777" w:rsidR="005322BD" w:rsidRDefault="005322BD" w:rsidP="005322BD">
                  <w:pPr>
                    <w:pStyle w:val="fun3"/>
                    <w:jc w:val="right"/>
                  </w:pPr>
                  <w:r>
                    <w:rPr>
                      <w:sz w:val="16"/>
                    </w:rPr>
                    <w:t>121.800,00</w:t>
                  </w:r>
                </w:p>
              </w:tc>
              <w:tc>
                <w:tcPr>
                  <w:tcW w:w="1300" w:type="dxa"/>
                  <w:shd w:val="clear" w:color="auto" w:fill="FFFFFF"/>
                  <w:tcMar>
                    <w:top w:w="0" w:type="dxa"/>
                    <w:left w:w="0" w:type="dxa"/>
                    <w:bottom w:w="0" w:type="dxa"/>
                    <w:right w:w="0" w:type="dxa"/>
                  </w:tcMar>
                  <w:vAlign w:val="center"/>
                </w:tcPr>
                <w:p w14:paraId="3B8F6A83" w14:textId="77777777" w:rsidR="005322BD" w:rsidRDefault="005322BD" w:rsidP="005322BD">
                  <w:pPr>
                    <w:pStyle w:val="fun3"/>
                    <w:jc w:val="right"/>
                  </w:pPr>
                  <w:r>
                    <w:rPr>
                      <w:sz w:val="16"/>
                    </w:rPr>
                    <w:t>123.600,00</w:t>
                  </w:r>
                </w:p>
              </w:tc>
              <w:tc>
                <w:tcPr>
                  <w:tcW w:w="700" w:type="dxa"/>
                  <w:shd w:val="clear" w:color="auto" w:fill="FFFFFF"/>
                  <w:tcMar>
                    <w:top w:w="0" w:type="dxa"/>
                    <w:left w:w="0" w:type="dxa"/>
                    <w:bottom w:w="0" w:type="dxa"/>
                    <w:right w:w="0" w:type="dxa"/>
                  </w:tcMar>
                  <w:vAlign w:val="center"/>
                </w:tcPr>
                <w:p w14:paraId="07F605E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44D080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A397BE3" w14:textId="77777777" w:rsidR="005322BD" w:rsidRDefault="005322BD" w:rsidP="005322BD">
                  <w:pPr>
                    <w:pStyle w:val="fun3"/>
                    <w:jc w:val="right"/>
                  </w:pPr>
                  <w:r>
                    <w:rPr>
                      <w:sz w:val="16"/>
                    </w:rPr>
                    <w:t>103,00</w:t>
                  </w:r>
                </w:p>
              </w:tc>
            </w:tr>
          </w:tbl>
          <w:p w14:paraId="3ADE8833" w14:textId="77777777" w:rsidR="005322BD" w:rsidRDefault="005322BD" w:rsidP="005322BD">
            <w:pPr>
              <w:pStyle w:val="EMPTYCELLSTYLE"/>
            </w:pPr>
          </w:p>
        </w:tc>
      </w:tr>
      <w:tr w:rsidR="005322BD" w14:paraId="758BB9A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B9A928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710F970"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13E3DBD" w14:textId="77777777" w:rsidR="005322BD" w:rsidRDefault="005322BD" w:rsidP="005322BD">
                  <w:pPr>
                    <w:pStyle w:val="UvjetniStil10"/>
                  </w:pPr>
                  <w:r>
                    <w:rPr>
                      <w:sz w:val="16"/>
                    </w:rPr>
                    <w:t>Rashodi poslovanja</w:t>
                  </w:r>
                </w:p>
              </w:tc>
              <w:tc>
                <w:tcPr>
                  <w:tcW w:w="2500" w:type="dxa"/>
                </w:tcPr>
                <w:p w14:paraId="2BD365D6" w14:textId="77777777" w:rsidR="005322BD" w:rsidRDefault="005322BD" w:rsidP="005322BD">
                  <w:pPr>
                    <w:pStyle w:val="EMPTYCELLSTYLE"/>
                  </w:pPr>
                </w:p>
              </w:tc>
              <w:tc>
                <w:tcPr>
                  <w:tcW w:w="1300" w:type="dxa"/>
                  <w:tcMar>
                    <w:top w:w="40" w:type="dxa"/>
                    <w:left w:w="0" w:type="dxa"/>
                    <w:bottom w:w="40" w:type="dxa"/>
                    <w:right w:w="0" w:type="dxa"/>
                  </w:tcMar>
                </w:tcPr>
                <w:p w14:paraId="67F684FA" w14:textId="77777777" w:rsidR="005322BD" w:rsidRDefault="005322BD" w:rsidP="005322BD">
                  <w:pPr>
                    <w:pStyle w:val="UvjetniStil10"/>
                    <w:jc w:val="right"/>
                  </w:pPr>
                  <w:r>
                    <w:rPr>
                      <w:sz w:val="16"/>
                    </w:rPr>
                    <w:t>120.000,00</w:t>
                  </w:r>
                </w:p>
              </w:tc>
              <w:tc>
                <w:tcPr>
                  <w:tcW w:w="1300" w:type="dxa"/>
                  <w:tcMar>
                    <w:top w:w="40" w:type="dxa"/>
                    <w:left w:w="0" w:type="dxa"/>
                    <w:bottom w:w="40" w:type="dxa"/>
                    <w:right w:w="0" w:type="dxa"/>
                  </w:tcMar>
                </w:tcPr>
                <w:p w14:paraId="77585A89" w14:textId="77777777" w:rsidR="005322BD" w:rsidRDefault="005322BD" w:rsidP="005322BD">
                  <w:pPr>
                    <w:pStyle w:val="UvjetniStil10"/>
                    <w:jc w:val="right"/>
                  </w:pPr>
                  <w:r>
                    <w:rPr>
                      <w:sz w:val="16"/>
                    </w:rPr>
                    <w:t>121.800,00</w:t>
                  </w:r>
                </w:p>
              </w:tc>
              <w:tc>
                <w:tcPr>
                  <w:tcW w:w="1300" w:type="dxa"/>
                  <w:tcMar>
                    <w:top w:w="40" w:type="dxa"/>
                    <w:left w:w="0" w:type="dxa"/>
                    <w:bottom w:w="40" w:type="dxa"/>
                    <w:right w:w="0" w:type="dxa"/>
                  </w:tcMar>
                </w:tcPr>
                <w:p w14:paraId="1396334E" w14:textId="77777777" w:rsidR="005322BD" w:rsidRDefault="005322BD" w:rsidP="005322BD">
                  <w:pPr>
                    <w:pStyle w:val="UvjetniStil10"/>
                    <w:jc w:val="right"/>
                  </w:pPr>
                  <w:r>
                    <w:rPr>
                      <w:sz w:val="16"/>
                    </w:rPr>
                    <w:t>123.600,00</w:t>
                  </w:r>
                </w:p>
              </w:tc>
              <w:tc>
                <w:tcPr>
                  <w:tcW w:w="700" w:type="dxa"/>
                  <w:tcMar>
                    <w:top w:w="40" w:type="dxa"/>
                    <w:left w:w="0" w:type="dxa"/>
                    <w:bottom w:w="40" w:type="dxa"/>
                    <w:right w:w="0" w:type="dxa"/>
                  </w:tcMar>
                </w:tcPr>
                <w:p w14:paraId="043B02C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6E6D5D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0A6D733" w14:textId="77777777" w:rsidR="005322BD" w:rsidRDefault="005322BD" w:rsidP="005322BD">
                  <w:pPr>
                    <w:pStyle w:val="UvjetniStil10"/>
                    <w:jc w:val="right"/>
                  </w:pPr>
                  <w:r>
                    <w:rPr>
                      <w:sz w:val="16"/>
                    </w:rPr>
                    <w:t>103,00</w:t>
                  </w:r>
                </w:p>
              </w:tc>
            </w:tr>
          </w:tbl>
          <w:p w14:paraId="53F4E897" w14:textId="77777777" w:rsidR="005322BD" w:rsidRDefault="005322BD" w:rsidP="005322BD">
            <w:pPr>
              <w:pStyle w:val="EMPTYCELLSTYLE"/>
            </w:pPr>
          </w:p>
        </w:tc>
      </w:tr>
      <w:tr w:rsidR="005322BD" w14:paraId="5176BE9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2CE9EA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C5D27FD"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6CD3C7EF" w14:textId="77777777" w:rsidR="005322BD" w:rsidRDefault="005322BD" w:rsidP="005322BD">
                  <w:pPr>
                    <w:pStyle w:val="UvjetniStil10"/>
                  </w:pPr>
                  <w:r>
                    <w:rPr>
                      <w:sz w:val="16"/>
                    </w:rPr>
                    <w:t>Ostali rashodi</w:t>
                  </w:r>
                </w:p>
              </w:tc>
              <w:tc>
                <w:tcPr>
                  <w:tcW w:w="2500" w:type="dxa"/>
                </w:tcPr>
                <w:p w14:paraId="13AA106A" w14:textId="77777777" w:rsidR="005322BD" w:rsidRDefault="005322BD" w:rsidP="005322BD">
                  <w:pPr>
                    <w:pStyle w:val="EMPTYCELLSTYLE"/>
                  </w:pPr>
                </w:p>
              </w:tc>
              <w:tc>
                <w:tcPr>
                  <w:tcW w:w="1300" w:type="dxa"/>
                  <w:tcMar>
                    <w:top w:w="40" w:type="dxa"/>
                    <w:left w:w="0" w:type="dxa"/>
                    <w:bottom w:w="40" w:type="dxa"/>
                    <w:right w:w="0" w:type="dxa"/>
                  </w:tcMar>
                </w:tcPr>
                <w:p w14:paraId="7E447E42" w14:textId="77777777" w:rsidR="005322BD" w:rsidRDefault="005322BD" w:rsidP="005322BD">
                  <w:pPr>
                    <w:pStyle w:val="UvjetniStil10"/>
                    <w:jc w:val="right"/>
                  </w:pPr>
                  <w:r>
                    <w:rPr>
                      <w:sz w:val="16"/>
                    </w:rPr>
                    <w:t>120.000,00</w:t>
                  </w:r>
                </w:p>
              </w:tc>
              <w:tc>
                <w:tcPr>
                  <w:tcW w:w="1300" w:type="dxa"/>
                  <w:tcMar>
                    <w:top w:w="40" w:type="dxa"/>
                    <w:left w:w="0" w:type="dxa"/>
                    <w:bottom w:w="40" w:type="dxa"/>
                    <w:right w:w="0" w:type="dxa"/>
                  </w:tcMar>
                </w:tcPr>
                <w:p w14:paraId="24AC9C52" w14:textId="77777777" w:rsidR="005322BD" w:rsidRDefault="005322BD" w:rsidP="005322BD">
                  <w:pPr>
                    <w:pStyle w:val="UvjetniStil10"/>
                    <w:jc w:val="right"/>
                  </w:pPr>
                  <w:r>
                    <w:rPr>
                      <w:sz w:val="16"/>
                    </w:rPr>
                    <w:t>121.800,00</w:t>
                  </w:r>
                </w:p>
              </w:tc>
              <w:tc>
                <w:tcPr>
                  <w:tcW w:w="1300" w:type="dxa"/>
                  <w:tcMar>
                    <w:top w:w="40" w:type="dxa"/>
                    <w:left w:w="0" w:type="dxa"/>
                    <w:bottom w:w="40" w:type="dxa"/>
                    <w:right w:w="0" w:type="dxa"/>
                  </w:tcMar>
                </w:tcPr>
                <w:p w14:paraId="0CF5B076" w14:textId="77777777" w:rsidR="005322BD" w:rsidRDefault="005322BD" w:rsidP="005322BD">
                  <w:pPr>
                    <w:pStyle w:val="UvjetniStil10"/>
                    <w:jc w:val="right"/>
                  </w:pPr>
                  <w:r>
                    <w:rPr>
                      <w:sz w:val="16"/>
                    </w:rPr>
                    <w:t>123.600,00</w:t>
                  </w:r>
                </w:p>
              </w:tc>
              <w:tc>
                <w:tcPr>
                  <w:tcW w:w="700" w:type="dxa"/>
                  <w:tcMar>
                    <w:top w:w="40" w:type="dxa"/>
                    <w:left w:w="0" w:type="dxa"/>
                    <w:bottom w:w="40" w:type="dxa"/>
                    <w:right w:w="0" w:type="dxa"/>
                  </w:tcMar>
                </w:tcPr>
                <w:p w14:paraId="487F5AF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8D15CC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2E0BD64" w14:textId="77777777" w:rsidR="005322BD" w:rsidRDefault="005322BD" w:rsidP="005322BD">
                  <w:pPr>
                    <w:pStyle w:val="UvjetniStil10"/>
                    <w:jc w:val="right"/>
                  </w:pPr>
                  <w:r>
                    <w:rPr>
                      <w:sz w:val="16"/>
                    </w:rPr>
                    <w:t>103,00</w:t>
                  </w:r>
                </w:p>
              </w:tc>
            </w:tr>
          </w:tbl>
          <w:p w14:paraId="3BA8B00D" w14:textId="77777777" w:rsidR="005322BD" w:rsidRDefault="005322BD" w:rsidP="005322BD">
            <w:pPr>
              <w:pStyle w:val="EMPTYCELLSTYLE"/>
            </w:pPr>
          </w:p>
        </w:tc>
      </w:tr>
      <w:tr w:rsidR="005322BD" w14:paraId="59F440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9E16C4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37A4E7E"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162214FD" w14:textId="77777777" w:rsidR="005322BD" w:rsidRDefault="005322BD" w:rsidP="005322BD">
                  <w:pPr>
                    <w:pStyle w:val="UvjetniStil"/>
                  </w:pPr>
                  <w:r>
                    <w:rPr>
                      <w:sz w:val="16"/>
                    </w:rPr>
                    <w:t>Tekuće donacije</w:t>
                  </w:r>
                </w:p>
              </w:tc>
              <w:tc>
                <w:tcPr>
                  <w:tcW w:w="2500" w:type="dxa"/>
                </w:tcPr>
                <w:p w14:paraId="348BDFE3" w14:textId="77777777" w:rsidR="005322BD" w:rsidRDefault="005322BD" w:rsidP="005322BD">
                  <w:pPr>
                    <w:pStyle w:val="EMPTYCELLSTYLE"/>
                  </w:pPr>
                </w:p>
              </w:tc>
              <w:tc>
                <w:tcPr>
                  <w:tcW w:w="1300" w:type="dxa"/>
                  <w:tcMar>
                    <w:top w:w="40" w:type="dxa"/>
                    <w:left w:w="0" w:type="dxa"/>
                    <w:bottom w:w="40" w:type="dxa"/>
                    <w:right w:w="0" w:type="dxa"/>
                  </w:tcMar>
                </w:tcPr>
                <w:p w14:paraId="7518E738" w14:textId="77777777" w:rsidR="005322BD" w:rsidRDefault="005322BD" w:rsidP="005322BD">
                  <w:pPr>
                    <w:pStyle w:val="UvjetniStil"/>
                    <w:jc w:val="right"/>
                  </w:pPr>
                  <w:r>
                    <w:rPr>
                      <w:sz w:val="16"/>
                    </w:rPr>
                    <w:t>120.000,00</w:t>
                  </w:r>
                </w:p>
              </w:tc>
              <w:tc>
                <w:tcPr>
                  <w:tcW w:w="1300" w:type="dxa"/>
                  <w:tcMar>
                    <w:top w:w="40" w:type="dxa"/>
                    <w:left w:w="0" w:type="dxa"/>
                    <w:bottom w:w="40" w:type="dxa"/>
                    <w:right w:w="0" w:type="dxa"/>
                  </w:tcMar>
                </w:tcPr>
                <w:p w14:paraId="576B54CA" w14:textId="77777777" w:rsidR="005322BD" w:rsidRDefault="005322BD" w:rsidP="005322BD">
                  <w:pPr>
                    <w:pStyle w:val="UvjetniStil"/>
                    <w:jc w:val="right"/>
                  </w:pPr>
                  <w:r>
                    <w:rPr>
                      <w:sz w:val="16"/>
                    </w:rPr>
                    <w:t>121.800,00</w:t>
                  </w:r>
                </w:p>
              </w:tc>
              <w:tc>
                <w:tcPr>
                  <w:tcW w:w="1300" w:type="dxa"/>
                  <w:tcMar>
                    <w:top w:w="40" w:type="dxa"/>
                    <w:left w:w="0" w:type="dxa"/>
                    <w:bottom w:w="40" w:type="dxa"/>
                    <w:right w:w="0" w:type="dxa"/>
                  </w:tcMar>
                </w:tcPr>
                <w:p w14:paraId="4BA0B68E" w14:textId="77777777" w:rsidR="005322BD" w:rsidRDefault="005322BD" w:rsidP="005322BD">
                  <w:pPr>
                    <w:pStyle w:val="UvjetniStil"/>
                    <w:jc w:val="right"/>
                  </w:pPr>
                  <w:r>
                    <w:rPr>
                      <w:sz w:val="16"/>
                    </w:rPr>
                    <w:t>123.600,00</w:t>
                  </w:r>
                </w:p>
              </w:tc>
              <w:tc>
                <w:tcPr>
                  <w:tcW w:w="700" w:type="dxa"/>
                  <w:tcMar>
                    <w:top w:w="40" w:type="dxa"/>
                    <w:left w:w="0" w:type="dxa"/>
                    <w:bottom w:w="40" w:type="dxa"/>
                    <w:right w:w="0" w:type="dxa"/>
                  </w:tcMar>
                </w:tcPr>
                <w:p w14:paraId="6F88320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6F3816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6B8C81A" w14:textId="77777777" w:rsidR="005322BD" w:rsidRDefault="005322BD" w:rsidP="005322BD">
                  <w:pPr>
                    <w:pStyle w:val="UvjetniStil"/>
                    <w:jc w:val="right"/>
                  </w:pPr>
                  <w:r>
                    <w:rPr>
                      <w:sz w:val="16"/>
                    </w:rPr>
                    <w:t>103,00</w:t>
                  </w:r>
                </w:p>
              </w:tc>
            </w:tr>
          </w:tbl>
          <w:p w14:paraId="2804C487" w14:textId="77777777" w:rsidR="005322BD" w:rsidRDefault="005322BD" w:rsidP="005322BD">
            <w:pPr>
              <w:pStyle w:val="EMPTYCELLSTYLE"/>
            </w:pPr>
          </w:p>
        </w:tc>
      </w:tr>
      <w:tr w:rsidR="005322BD" w14:paraId="4878954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06840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A69459D" w14:textId="77777777" w:rsidR="005322BD" w:rsidRDefault="005322BD" w:rsidP="005322BD">
                  <w:pPr>
                    <w:pStyle w:val="prog3"/>
                  </w:pPr>
                  <w:r>
                    <w:rPr>
                      <w:sz w:val="16"/>
                    </w:rPr>
                    <w:lastRenderedPageBreak/>
                    <w:t>Aktivnost A100047 Sufinanciranje programa rada neprofitnih organizacija na području socijalne skrbi</w:t>
                  </w:r>
                </w:p>
              </w:tc>
              <w:tc>
                <w:tcPr>
                  <w:tcW w:w="2020" w:type="dxa"/>
                </w:tcPr>
                <w:p w14:paraId="03A05E0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A43B252" w14:textId="77777777" w:rsidR="005322BD" w:rsidRDefault="005322BD" w:rsidP="005322BD">
                  <w:pPr>
                    <w:pStyle w:val="prog3"/>
                    <w:jc w:val="right"/>
                  </w:pPr>
                  <w:r>
                    <w:rPr>
                      <w:sz w:val="16"/>
                    </w:rPr>
                    <w:t>50.000,00</w:t>
                  </w:r>
                </w:p>
              </w:tc>
              <w:tc>
                <w:tcPr>
                  <w:tcW w:w="1300" w:type="dxa"/>
                  <w:shd w:val="clear" w:color="auto" w:fill="FFFFFF"/>
                  <w:tcMar>
                    <w:top w:w="0" w:type="dxa"/>
                    <w:left w:w="0" w:type="dxa"/>
                    <w:bottom w:w="0" w:type="dxa"/>
                    <w:right w:w="0" w:type="dxa"/>
                  </w:tcMar>
                  <w:vAlign w:val="center"/>
                </w:tcPr>
                <w:p w14:paraId="521CB8B9" w14:textId="77777777" w:rsidR="005322BD" w:rsidRDefault="005322BD" w:rsidP="005322BD">
                  <w:pPr>
                    <w:pStyle w:val="prog3"/>
                    <w:jc w:val="right"/>
                  </w:pPr>
                  <w:r>
                    <w:rPr>
                      <w:sz w:val="16"/>
                    </w:rPr>
                    <w:t>50.750,00</w:t>
                  </w:r>
                </w:p>
              </w:tc>
              <w:tc>
                <w:tcPr>
                  <w:tcW w:w="1300" w:type="dxa"/>
                  <w:shd w:val="clear" w:color="auto" w:fill="FFFFFF"/>
                  <w:tcMar>
                    <w:top w:w="0" w:type="dxa"/>
                    <w:left w:w="0" w:type="dxa"/>
                    <w:bottom w:w="0" w:type="dxa"/>
                    <w:right w:w="0" w:type="dxa"/>
                  </w:tcMar>
                  <w:vAlign w:val="center"/>
                </w:tcPr>
                <w:p w14:paraId="32E76F3E" w14:textId="77777777" w:rsidR="005322BD" w:rsidRDefault="005322BD" w:rsidP="005322BD">
                  <w:pPr>
                    <w:pStyle w:val="prog3"/>
                    <w:jc w:val="right"/>
                  </w:pPr>
                  <w:r>
                    <w:rPr>
                      <w:sz w:val="16"/>
                    </w:rPr>
                    <w:t>51.500,00</w:t>
                  </w:r>
                </w:p>
              </w:tc>
              <w:tc>
                <w:tcPr>
                  <w:tcW w:w="700" w:type="dxa"/>
                  <w:shd w:val="clear" w:color="auto" w:fill="FFFFFF"/>
                  <w:tcMar>
                    <w:top w:w="0" w:type="dxa"/>
                    <w:left w:w="0" w:type="dxa"/>
                    <w:bottom w:w="0" w:type="dxa"/>
                    <w:right w:w="0" w:type="dxa"/>
                  </w:tcMar>
                  <w:vAlign w:val="center"/>
                </w:tcPr>
                <w:p w14:paraId="73A375C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0EA9F2C"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3E93E44" w14:textId="77777777" w:rsidR="005322BD" w:rsidRDefault="005322BD" w:rsidP="005322BD">
                  <w:pPr>
                    <w:pStyle w:val="prog3"/>
                    <w:jc w:val="right"/>
                  </w:pPr>
                  <w:r>
                    <w:rPr>
                      <w:sz w:val="16"/>
                    </w:rPr>
                    <w:t>103,00</w:t>
                  </w:r>
                </w:p>
              </w:tc>
            </w:tr>
          </w:tbl>
          <w:p w14:paraId="0303EBC5" w14:textId="77777777" w:rsidR="005322BD" w:rsidRDefault="005322BD" w:rsidP="005322BD">
            <w:pPr>
              <w:pStyle w:val="EMPTYCELLSTYLE"/>
            </w:pPr>
          </w:p>
        </w:tc>
      </w:tr>
      <w:tr w:rsidR="005322BD" w14:paraId="657779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4D488A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5035474" w14:textId="77777777" w:rsidR="005322BD" w:rsidRDefault="005322BD" w:rsidP="005322BD">
                  <w:pPr>
                    <w:pStyle w:val="izv1"/>
                  </w:pPr>
                  <w:r>
                    <w:rPr>
                      <w:sz w:val="16"/>
                    </w:rPr>
                    <w:t>Izvor 1. OPĆI PRIHODI I PRIMICI</w:t>
                  </w:r>
                </w:p>
              </w:tc>
              <w:tc>
                <w:tcPr>
                  <w:tcW w:w="2020" w:type="dxa"/>
                </w:tcPr>
                <w:p w14:paraId="7BCBD58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CCAC9C" w14:textId="77777777" w:rsidR="005322BD" w:rsidRDefault="005322BD" w:rsidP="005322BD">
                  <w:pPr>
                    <w:pStyle w:val="izv1"/>
                    <w:jc w:val="right"/>
                  </w:pPr>
                  <w:r>
                    <w:rPr>
                      <w:sz w:val="16"/>
                    </w:rPr>
                    <w:t>50.000,00</w:t>
                  </w:r>
                </w:p>
              </w:tc>
              <w:tc>
                <w:tcPr>
                  <w:tcW w:w="1300" w:type="dxa"/>
                  <w:shd w:val="clear" w:color="auto" w:fill="FFFFFF"/>
                  <w:tcMar>
                    <w:top w:w="0" w:type="dxa"/>
                    <w:left w:w="0" w:type="dxa"/>
                    <w:bottom w:w="0" w:type="dxa"/>
                    <w:right w:w="0" w:type="dxa"/>
                  </w:tcMar>
                  <w:vAlign w:val="center"/>
                </w:tcPr>
                <w:p w14:paraId="2806B89C" w14:textId="77777777" w:rsidR="005322BD" w:rsidRDefault="005322BD" w:rsidP="005322BD">
                  <w:pPr>
                    <w:pStyle w:val="izv1"/>
                    <w:jc w:val="right"/>
                  </w:pPr>
                  <w:r>
                    <w:rPr>
                      <w:sz w:val="16"/>
                    </w:rPr>
                    <w:t>50.750,00</w:t>
                  </w:r>
                </w:p>
              </w:tc>
              <w:tc>
                <w:tcPr>
                  <w:tcW w:w="1300" w:type="dxa"/>
                  <w:shd w:val="clear" w:color="auto" w:fill="FFFFFF"/>
                  <w:tcMar>
                    <w:top w:w="0" w:type="dxa"/>
                    <w:left w:w="0" w:type="dxa"/>
                    <w:bottom w:w="0" w:type="dxa"/>
                    <w:right w:w="0" w:type="dxa"/>
                  </w:tcMar>
                  <w:vAlign w:val="center"/>
                </w:tcPr>
                <w:p w14:paraId="24E50DA4" w14:textId="77777777" w:rsidR="005322BD" w:rsidRDefault="005322BD" w:rsidP="005322BD">
                  <w:pPr>
                    <w:pStyle w:val="izv1"/>
                    <w:jc w:val="right"/>
                  </w:pPr>
                  <w:r>
                    <w:rPr>
                      <w:sz w:val="16"/>
                    </w:rPr>
                    <w:t>51.500,00</w:t>
                  </w:r>
                </w:p>
              </w:tc>
              <w:tc>
                <w:tcPr>
                  <w:tcW w:w="700" w:type="dxa"/>
                  <w:shd w:val="clear" w:color="auto" w:fill="FFFFFF"/>
                  <w:tcMar>
                    <w:top w:w="0" w:type="dxa"/>
                    <w:left w:w="0" w:type="dxa"/>
                    <w:bottom w:w="0" w:type="dxa"/>
                    <w:right w:w="0" w:type="dxa"/>
                  </w:tcMar>
                  <w:vAlign w:val="center"/>
                </w:tcPr>
                <w:p w14:paraId="024925A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B36E9D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4B592FC" w14:textId="77777777" w:rsidR="005322BD" w:rsidRDefault="005322BD" w:rsidP="005322BD">
                  <w:pPr>
                    <w:pStyle w:val="izv1"/>
                    <w:jc w:val="right"/>
                  </w:pPr>
                  <w:r>
                    <w:rPr>
                      <w:sz w:val="16"/>
                    </w:rPr>
                    <w:t>103,00</w:t>
                  </w:r>
                </w:p>
              </w:tc>
            </w:tr>
          </w:tbl>
          <w:p w14:paraId="388BC7A9" w14:textId="77777777" w:rsidR="005322BD" w:rsidRDefault="005322BD" w:rsidP="005322BD">
            <w:pPr>
              <w:pStyle w:val="EMPTYCELLSTYLE"/>
            </w:pPr>
          </w:p>
        </w:tc>
      </w:tr>
      <w:tr w:rsidR="005322BD" w14:paraId="4DFF66F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A2871A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7A6567" w14:textId="77777777" w:rsidR="005322BD" w:rsidRDefault="005322BD" w:rsidP="005322BD">
                  <w:pPr>
                    <w:pStyle w:val="izv2"/>
                  </w:pPr>
                  <w:r>
                    <w:rPr>
                      <w:sz w:val="16"/>
                    </w:rPr>
                    <w:t>Izvor 1.1. Prihodi od poreza</w:t>
                  </w:r>
                </w:p>
              </w:tc>
              <w:tc>
                <w:tcPr>
                  <w:tcW w:w="2020" w:type="dxa"/>
                </w:tcPr>
                <w:p w14:paraId="7990DE3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5AA7804" w14:textId="77777777" w:rsidR="005322BD" w:rsidRDefault="005322BD" w:rsidP="005322BD">
                  <w:pPr>
                    <w:pStyle w:val="izv2"/>
                    <w:jc w:val="right"/>
                  </w:pPr>
                  <w:r>
                    <w:rPr>
                      <w:sz w:val="16"/>
                    </w:rPr>
                    <w:t>50.000,00</w:t>
                  </w:r>
                </w:p>
              </w:tc>
              <w:tc>
                <w:tcPr>
                  <w:tcW w:w="1300" w:type="dxa"/>
                  <w:shd w:val="clear" w:color="auto" w:fill="FFFFFF"/>
                  <w:tcMar>
                    <w:top w:w="0" w:type="dxa"/>
                    <w:left w:w="0" w:type="dxa"/>
                    <w:bottom w:w="0" w:type="dxa"/>
                    <w:right w:w="0" w:type="dxa"/>
                  </w:tcMar>
                  <w:vAlign w:val="center"/>
                </w:tcPr>
                <w:p w14:paraId="37CB1196" w14:textId="77777777" w:rsidR="005322BD" w:rsidRDefault="005322BD" w:rsidP="005322BD">
                  <w:pPr>
                    <w:pStyle w:val="izv2"/>
                    <w:jc w:val="right"/>
                  </w:pPr>
                  <w:r>
                    <w:rPr>
                      <w:sz w:val="16"/>
                    </w:rPr>
                    <w:t>50.750,00</w:t>
                  </w:r>
                </w:p>
              </w:tc>
              <w:tc>
                <w:tcPr>
                  <w:tcW w:w="1300" w:type="dxa"/>
                  <w:shd w:val="clear" w:color="auto" w:fill="FFFFFF"/>
                  <w:tcMar>
                    <w:top w:w="0" w:type="dxa"/>
                    <w:left w:w="0" w:type="dxa"/>
                    <w:bottom w:w="0" w:type="dxa"/>
                    <w:right w:w="0" w:type="dxa"/>
                  </w:tcMar>
                  <w:vAlign w:val="center"/>
                </w:tcPr>
                <w:p w14:paraId="046E830F" w14:textId="77777777" w:rsidR="005322BD" w:rsidRDefault="005322BD" w:rsidP="005322BD">
                  <w:pPr>
                    <w:pStyle w:val="izv2"/>
                    <w:jc w:val="right"/>
                  </w:pPr>
                  <w:r>
                    <w:rPr>
                      <w:sz w:val="16"/>
                    </w:rPr>
                    <w:t>51.500,00</w:t>
                  </w:r>
                </w:p>
              </w:tc>
              <w:tc>
                <w:tcPr>
                  <w:tcW w:w="700" w:type="dxa"/>
                  <w:shd w:val="clear" w:color="auto" w:fill="FFFFFF"/>
                  <w:tcMar>
                    <w:top w:w="0" w:type="dxa"/>
                    <w:left w:w="0" w:type="dxa"/>
                    <w:bottom w:w="0" w:type="dxa"/>
                    <w:right w:w="0" w:type="dxa"/>
                  </w:tcMar>
                  <w:vAlign w:val="center"/>
                </w:tcPr>
                <w:p w14:paraId="1EA6889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5D25D1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24A5EED" w14:textId="77777777" w:rsidR="005322BD" w:rsidRDefault="005322BD" w:rsidP="005322BD">
                  <w:pPr>
                    <w:pStyle w:val="izv2"/>
                    <w:jc w:val="right"/>
                  </w:pPr>
                  <w:r>
                    <w:rPr>
                      <w:sz w:val="16"/>
                    </w:rPr>
                    <w:t>103,00</w:t>
                  </w:r>
                </w:p>
              </w:tc>
            </w:tr>
          </w:tbl>
          <w:p w14:paraId="1C9CFF6B" w14:textId="77777777" w:rsidR="005322BD" w:rsidRDefault="005322BD" w:rsidP="005322BD">
            <w:pPr>
              <w:pStyle w:val="EMPTYCELLSTYLE"/>
            </w:pPr>
          </w:p>
        </w:tc>
      </w:tr>
      <w:tr w:rsidR="005322BD" w14:paraId="16DFA69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0090C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A1EDDD0" w14:textId="77777777" w:rsidR="005322BD" w:rsidRDefault="005322BD" w:rsidP="005322BD">
                  <w:pPr>
                    <w:pStyle w:val="fun3"/>
                  </w:pPr>
                  <w:r>
                    <w:rPr>
                      <w:sz w:val="16"/>
                    </w:rPr>
                    <w:t>FUNKCIJSKA KLASIFIKACIJA 1020 Starost</w:t>
                  </w:r>
                </w:p>
              </w:tc>
              <w:tc>
                <w:tcPr>
                  <w:tcW w:w="2020" w:type="dxa"/>
                </w:tcPr>
                <w:p w14:paraId="6D304F9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16A9505" w14:textId="77777777" w:rsidR="005322BD" w:rsidRDefault="005322BD" w:rsidP="005322BD">
                  <w:pPr>
                    <w:pStyle w:val="fun3"/>
                    <w:jc w:val="right"/>
                  </w:pPr>
                  <w:r>
                    <w:rPr>
                      <w:sz w:val="16"/>
                    </w:rPr>
                    <w:t>50.000,00</w:t>
                  </w:r>
                </w:p>
              </w:tc>
              <w:tc>
                <w:tcPr>
                  <w:tcW w:w="1300" w:type="dxa"/>
                  <w:shd w:val="clear" w:color="auto" w:fill="FFFFFF"/>
                  <w:tcMar>
                    <w:top w:w="0" w:type="dxa"/>
                    <w:left w:w="0" w:type="dxa"/>
                    <w:bottom w:w="0" w:type="dxa"/>
                    <w:right w:w="0" w:type="dxa"/>
                  </w:tcMar>
                  <w:vAlign w:val="center"/>
                </w:tcPr>
                <w:p w14:paraId="20E3C526" w14:textId="77777777" w:rsidR="005322BD" w:rsidRDefault="005322BD" w:rsidP="005322BD">
                  <w:pPr>
                    <w:pStyle w:val="fun3"/>
                    <w:jc w:val="right"/>
                  </w:pPr>
                  <w:r>
                    <w:rPr>
                      <w:sz w:val="16"/>
                    </w:rPr>
                    <w:t>50.750,00</w:t>
                  </w:r>
                </w:p>
              </w:tc>
              <w:tc>
                <w:tcPr>
                  <w:tcW w:w="1300" w:type="dxa"/>
                  <w:shd w:val="clear" w:color="auto" w:fill="FFFFFF"/>
                  <w:tcMar>
                    <w:top w:w="0" w:type="dxa"/>
                    <w:left w:w="0" w:type="dxa"/>
                    <w:bottom w:w="0" w:type="dxa"/>
                    <w:right w:w="0" w:type="dxa"/>
                  </w:tcMar>
                  <w:vAlign w:val="center"/>
                </w:tcPr>
                <w:p w14:paraId="5D0EFEAC" w14:textId="77777777" w:rsidR="005322BD" w:rsidRDefault="005322BD" w:rsidP="005322BD">
                  <w:pPr>
                    <w:pStyle w:val="fun3"/>
                    <w:jc w:val="right"/>
                  </w:pPr>
                  <w:r>
                    <w:rPr>
                      <w:sz w:val="16"/>
                    </w:rPr>
                    <w:t>51.500,00</w:t>
                  </w:r>
                </w:p>
              </w:tc>
              <w:tc>
                <w:tcPr>
                  <w:tcW w:w="700" w:type="dxa"/>
                  <w:shd w:val="clear" w:color="auto" w:fill="FFFFFF"/>
                  <w:tcMar>
                    <w:top w:w="0" w:type="dxa"/>
                    <w:left w:w="0" w:type="dxa"/>
                    <w:bottom w:w="0" w:type="dxa"/>
                    <w:right w:w="0" w:type="dxa"/>
                  </w:tcMar>
                  <w:vAlign w:val="center"/>
                </w:tcPr>
                <w:p w14:paraId="234CEB58"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8ED672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69B61B8" w14:textId="77777777" w:rsidR="005322BD" w:rsidRDefault="005322BD" w:rsidP="005322BD">
                  <w:pPr>
                    <w:pStyle w:val="fun3"/>
                    <w:jc w:val="right"/>
                  </w:pPr>
                  <w:r>
                    <w:rPr>
                      <w:sz w:val="16"/>
                    </w:rPr>
                    <w:t>103,00</w:t>
                  </w:r>
                </w:p>
              </w:tc>
            </w:tr>
          </w:tbl>
          <w:p w14:paraId="5AC01B2E" w14:textId="77777777" w:rsidR="005322BD" w:rsidRDefault="005322BD" w:rsidP="005322BD">
            <w:pPr>
              <w:pStyle w:val="EMPTYCELLSTYLE"/>
            </w:pPr>
          </w:p>
        </w:tc>
      </w:tr>
      <w:tr w:rsidR="005322BD" w14:paraId="727906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D675C3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D0640B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3ECF111" w14:textId="77777777" w:rsidR="005322BD" w:rsidRDefault="005322BD" w:rsidP="005322BD">
                  <w:pPr>
                    <w:pStyle w:val="UvjetniStil10"/>
                  </w:pPr>
                  <w:r>
                    <w:rPr>
                      <w:sz w:val="16"/>
                    </w:rPr>
                    <w:t>Rashodi poslovanja</w:t>
                  </w:r>
                </w:p>
              </w:tc>
              <w:tc>
                <w:tcPr>
                  <w:tcW w:w="2500" w:type="dxa"/>
                </w:tcPr>
                <w:p w14:paraId="03E8CB15" w14:textId="77777777" w:rsidR="005322BD" w:rsidRDefault="005322BD" w:rsidP="005322BD">
                  <w:pPr>
                    <w:pStyle w:val="EMPTYCELLSTYLE"/>
                  </w:pPr>
                </w:p>
              </w:tc>
              <w:tc>
                <w:tcPr>
                  <w:tcW w:w="1300" w:type="dxa"/>
                  <w:tcMar>
                    <w:top w:w="40" w:type="dxa"/>
                    <w:left w:w="0" w:type="dxa"/>
                    <w:bottom w:w="40" w:type="dxa"/>
                    <w:right w:w="0" w:type="dxa"/>
                  </w:tcMar>
                </w:tcPr>
                <w:p w14:paraId="14C3970F"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2E86D74B"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5FE1E9C"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00E8E94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24A929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1E5F151" w14:textId="77777777" w:rsidR="005322BD" w:rsidRDefault="005322BD" w:rsidP="005322BD">
                  <w:pPr>
                    <w:pStyle w:val="UvjetniStil10"/>
                    <w:jc w:val="right"/>
                  </w:pPr>
                  <w:r>
                    <w:rPr>
                      <w:sz w:val="16"/>
                    </w:rPr>
                    <w:t>103,00</w:t>
                  </w:r>
                </w:p>
              </w:tc>
            </w:tr>
          </w:tbl>
          <w:p w14:paraId="3149ACDA" w14:textId="77777777" w:rsidR="005322BD" w:rsidRDefault="005322BD" w:rsidP="005322BD">
            <w:pPr>
              <w:pStyle w:val="EMPTYCELLSTYLE"/>
            </w:pPr>
          </w:p>
        </w:tc>
      </w:tr>
      <w:tr w:rsidR="005322BD" w14:paraId="0309AD4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3EEE92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F2BEE4" w14:textId="77777777" w:rsidR="005322BD" w:rsidRDefault="005322BD" w:rsidP="005322BD">
                  <w:pPr>
                    <w:pStyle w:val="UvjetniStil10"/>
                  </w:pPr>
                  <w:r>
                    <w:rPr>
                      <w:sz w:val="16"/>
                    </w:rPr>
                    <w:t>38</w:t>
                  </w:r>
                </w:p>
              </w:tc>
              <w:tc>
                <w:tcPr>
                  <w:tcW w:w="6840" w:type="dxa"/>
                  <w:tcMar>
                    <w:top w:w="40" w:type="dxa"/>
                    <w:left w:w="0" w:type="dxa"/>
                    <w:bottom w:w="40" w:type="dxa"/>
                    <w:right w:w="0" w:type="dxa"/>
                  </w:tcMar>
                </w:tcPr>
                <w:p w14:paraId="2691F64A" w14:textId="77777777" w:rsidR="005322BD" w:rsidRDefault="005322BD" w:rsidP="005322BD">
                  <w:pPr>
                    <w:pStyle w:val="UvjetniStil10"/>
                  </w:pPr>
                  <w:r>
                    <w:rPr>
                      <w:sz w:val="16"/>
                    </w:rPr>
                    <w:t>Ostali rashodi</w:t>
                  </w:r>
                </w:p>
              </w:tc>
              <w:tc>
                <w:tcPr>
                  <w:tcW w:w="2500" w:type="dxa"/>
                </w:tcPr>
                <w:p w14:paraId="48A236F8" w14:textId="77777777" w:rsidR="005322BD" w:rsidRDefault="005322BD" w:rsidP="005322BD">
                  <w:pPr>
                    <w:pStyle w:val="EMPTYCELLSTYLE"/>
                  </w:pPr>
                </w:p>
              </w:tc>
              <w:tc>
                <w:tcPr>
                  <w:tcW w:w="1300" w:type="dxa"/>
                  <w:tcMar>
                    <w:top w:w="40" w:type="dxa"/>
                    <w:left w:w="0" w:type="dxa"/>
                    <w:bottom w:w="40" w:type="dxa"/>
                    <w:right w:w="0" w:type="dxa"/>
                  </w:tcMar>
                </w:tcPr>
                <w:p w14:paraId="1223A9E1"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7D38D1C9"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07D4FCF1"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10F852D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18EB8C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B54813D" w14:textId="77777777" w:rsidR="005322BD" w:rsidRDefault="005322BD" w:rsidP="005322BD">
                  <w:pPr>
                    <w:pStyle w:val="UvjetniStil10"/>
                    <w:jc w:val="right"/>
                  </w:pPr>
                  <w:r>
                    <w:rPr>
                      <w:sz w:val="16"/>
                    </w:rPr>
                    <w:t>103,00</w:t>
                  </w:r>
                </w:p>
              </w:tc>
            </w:tr>
          </w:tbl>
          <w:p w14:paraId="2F73A83B" w14:textId="77777777" w:rsidR="005322BD" w:rsidRDefault="005322BD" w:rsidP="005322BD">
            <w:pPr>
              <w:pStyle w:val="EMPTYCELLSTYLE"/>
            </w:pPr>
          </w:p>
        </w:tc>
      </w:tr>
      <w:tr w:rsidR="005322BD" w14:paraId="754EE11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4D568A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4998CC" w14:textId="77777777" w:rsidR="005322BD" w:rsidRDefault="005322BD" w:rsidP="005322BD">
                  <w:pPr>
                    <w:pStyle w:val="UvjetniStil"/>
                  </w:pPr>
                  <w:r>
                    <w:rPr>
                      <w:sz w:val="16"/>
                    </w:rPr>
                    <w:t>381</w:t>
                  </w:r>
                </w:p>
              </w:tc>
              <w:tc>
                <w:tcPr>
                  <w:tcW w:w="6840" w:type="dxa"/>
                  <w:tcMar>
                    <w:top w:w="40" w:type="dxa"/>
                    <w:left w:w="0" w:type="dxa"/>
                    <w:bottom w:w="40" w:type="dxa"/>
                    <w:right w:w="0" w:type="dxa"/>
                  </w:tcMar>
                </w:tcPr>
                <w:p w14:paraId="13778456" w14:textId="77777777" w:rsidR="005322BD" w:rsidRDefault="005322BD" w:rsidP="005322BD">
                  <w:pPr>
                    <w:pStyle w:val="UvjetniStil"/>
                  </w:pPr>
                  <w:r>
                    <w:rPr>
                      <w:sz w:val="16"/>
                    </w:rPr>
                    <w:t>Tekuće donacije</w:t>
                  </w:r>
                </w:p>
              </w:tc>
              <w:tc>
                <w:tcPr>
                  <w:tcW w:w="2500" w:type="dxa"/>
                </w:tcPr>
                <w:p w14:paraId="6B1C8086" w14:textId="77777777" w:rsidR="005322BD" w:rsidRDefault="005322BD" w:rsidP="005322BD">
                  <w:pPr>
                    <w:pStyle w:val="EMPTYCELLSTYLE"/>
                  </w:pPr>
                </w:p>
              </w:tc>
              <w:tc>
                <w:tcPr>
                  <w:tcW w:w="1300" w:type="dxa"/>
                  <w:tcMar>
                    <w:top w:w="40" w:type="dxa"/>
                    <w:left w:w="0" w:type="dxa"/>
                    <w:bottom w:w="40" w:type="dxa"/>
                    <w:right w:w="0" w:type="dxa"/>
                  </w:tcMar>
                </w:tcPr>
                <w:p w14:paraId="3F7B981B"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03870E5E"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6F3ED55B"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588C008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DFC968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E288DD1" w14:textId="77777777" w:rsidR="005322BD" w:rsidRDefault="005322BD" w:rsidP="005322BD">
                  <w:pPr>
                    <w:pStyle w:val="UvjetniStil"/>
                    <w:jc w:val="right"/>
                  </w:pPr>
                  <w:r>
                    <w:rPr>
                      <w:sz w:val="16"/>
                    </w:rPr>
                    <w:t>103,00</w:t>
                  </w:r>
                </w:p>
              </w:tc>
            </w:tr>
          </w:tbl>
          <w:p w14:paraId="6A1CFE26" w14:textId="77777777" w:rsidR="005322BD" w:rsidRDefault="005322BD" w:rsidP="005322BD">
            <w:pPr>
              <w:pStyle w:val="EMPTYCELLSTYLE"/>
            </w:pPr>
          </w:p>
        </w:tc>
      </w:tr>
      <w:tr w:rsidR="005322BD" w14:paraId="5C8A192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DEB61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E1D9DF8" w14:textId="77777777" w:rsidR="005322BD" w:rsidRDefault="005322BD" w:rsidP="005322BD">
                  <w:pPr>
                    <w:pStyle w:val="prog3"/>
                  </w:pPr>
                  <w:r>
                    <w:rPr>
                      <w:sz w:val="16"/>
                    </w:rPr>
                    <w:t>Aktivnost A100060 Sufinanciranje usluge pedijatra</w:t>
                  </w:r>
                </w:p>
              </w:tc>
              <w:tc>
                <w:tcPr>
                  <w:tcW w:w="2020" w:type="dxa"/>
                </w:tcPr>
                <w:p w14:paraId="01422DE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2E7C5AA" w14:textId="77777777" w:rsidR="005322BD" w:rsidRDefault="005322BD" w:rsidP="005322BD">
                  <w:pPr>
                    <w:pStyle w:val="prog3"/>
                    <w:jc w:val="right"/>
                  </w:pPr>
                  <w:r>
                    <w:rPr>
                      <w:sz w:val="16"/>
                    </w:rPr>
                    <w:t>36.000,00</w:t>
                  </w:r>
                </w:p>
              </w:tc>
              <w:tc>
                <w:tcPr>
                  <w:tcW w:w="1300" w:type="dxa"/>
                  <w:shd w:val="clear" w:color="auto" w:fill="FFFFFF"/>
                  <w:tcMar>
                    <w:top w:w="0" w:type="dxa"/>
                    <w:left w:w="0" w:type="dxa"/>
                    <w:bottom w:w="0" w:type="dxa"/>
                    <w:right w:w="0" w:type="dxa"/>
                  </w:tcMar>
                  <w:vAlign w:val="center"/>
                </w:tcPr>
                <w:p w14:paraId="7097074A" w14:textId="77777777" w:rsidR="005322BD" w:rsidRDefault="005322BD" w:rsidP="005322BD">
                  <w:pPr>
                    <w:pStyle w:val="prog3"/>
                    <w:jc w:val="right"/>
                  </w:pPr>
                  <w:r>
                    <w:rPr>
                      <w:sz w:val="16"/>
                    </w:rPr>
                    <w:t>36.540,00</w:t>
                  </w:r>
                </w:p>
              </w:tc>
              <w:tc>
                <w:tcPr>
                  <w:tcW w:w="1300" w:type="dxa"/>
                  <w:shd w:val="clear" w:color="auto" w:fill="FFFFFF"/>
                  <w:tcMar>
                    <w:top w:w="0" w:type="dxa"/>
                    <w:left w:w="0" w:type="dxa"/>
                    <w:bottom w:w="0" w:type="dxa"/>
                    <w:right w:w="0" w:type="dxa"/>
                  </w:tcMar>
                  <w:vAlign w:val="center"/>
                </w:tcPr>
                <w:p w14:paraId="6CFF82D6" w14:textId="77777777" w:rsidR="005322BD" w:rsidRDefault="005322BD" w:rsidP="005322BD">
                  <w:pPr>
                    <w:pStyle w:val="prog3"/>
                    <w:jc w:val="right"/>
                  </w:pPr>
                  <w:r>
                    <w:rPr>
                      <w:sz w:val="16"/>
                    </w:rPr>
                    <w:t>37.080,00</w:t>
                  </w:r>
                </w:p>
              </w:tc>
              <w:tc>
                <w:tcPr>
                  <w:tcW w:w="700" w:type="dxa"/>
                  <w:shd w:val="clear" w:color="auto" w:fill="FFFFFF"/>
                  <w:tcMar>
                    <w:top w:w="0" w:type="dxa"/>
                    <w:left w:w="0" w:type="dxa"/>
                    <w:bottom w:w="0" w:type="dxa"/>
                    <w:right w:w="0" w:type="dxa"/>
                  </w:tcMar>
                  <w:vAlign w:val="center"/>
                </w:tcPr>
                <w:p w14:paraId="214B4DBF"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0F2518E"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B2FA521" w14:textId="77777777" w:rsidR="005322BD" w:rsidRDefault="005322BD" w:rsidP="005322BD">
                  <w:pPr>
                    <w:pStyle w:val="prog3"/>
                    <w:jc w:val="right"/>
                  </w:pPr>
                  <w:r>
                    <w:rPr>
                      <w:sz w:val="16"/>
                    </w:rPr>
                    <w:t>103,00</w:t>
                  </w:r>
                </w:p>
              </w:tc>
            </w:tr>
          </w:tbl>
          <w:p w14:paraId="63FC2E53" w14:textId="77777777" w:rsidR="005322BD" w:rsidRDefault="005322BD" w:rsidP="005322BD">
            <w:pPr>
              <w:pStyle w:val="EMPTYCELLSTYLE"/>
            </w:pPr>
          </w:p>
        </w:tc>
      </w:tr>
      <w:tr w:rsidR="005322BD" w14:paraId="12D787A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65836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8F4597E" w14:textId="77777777" w:rsidR="005322BD" w:rsidRDefault="005322BD" w:rsidP="005322BD">
                  <w:pPr>
                    <w:pStyle w:val="izv1"/>
                  </w:pPr>
                  <w:r>
                    <w:rPr>
                      <w:sz w:val="16"/>
                    </w:rPr>
                    <w:t>Izvor 5. POMOĆI</w:t>
                  </w:r>
                </w:p>
              </w:tc>
              <w:tc>
                <w:tcPr>
                  <w:tcW w:w="2020" w:type="dxa"/>
                </w:tcPr>
                <w:p w14:paraId="111A0C9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F60EFB1" w14:textId="77777777" w:rsidR="005322BD" w:rsidRDefault="005322BD" w:rsidP="005322BD">
                  <w:pPr>
                    <w:pStyle w:val="izv1"/>
                    <w:jc w:val="right"/>
                  </w:pPr>
                  <w:r>
                    <w:rPr>
                      <w:sz w:val="16"/>
                    </w:rPr>
                    <w:t>36.000,00</w:t>
                  </w:r>
                </w:p>
              </w:tc>
              <w:tc>
                <w:tcPr>
                  <w:tcW w:w="1300" w:type="dxa"/>
                  <w:shd w:val="clear" w:color="auto" w:fill="FFFFFF"/>
                  <w:tcMar>
                    <w:top w:w="0" w:type="dxa"/>
                    <w:left w:w="0" w:type="dxa"/>
                    <w:bottom w:w="0" w:type="dxa"/>
                    <w:right w:w="0" w:type="dxa"/>
                  </w:tcMar>
                  <w:vAlign w:val="center"/>
                </w:tcPr>
                <w:p w14:paraId="34D82B0C" w14:textId="77777777" w:rsidR="005322BD" w:rsidRDefault="005322BD" w:rsidP="005322BD">
                  <w:pPr>
                    <w:pStyle w:val="izv1"/>
                    <w:jc w:val="right"/>
                  </w:pPr>
                  <w:r>
                    <w:rPr>
                      <w:sz w:val="16"/>
                    </w:rPr>
                    <w:t>36.540,00</w:t>
                  </w:r>
                </w:p>
              </w:tc>
              <w:tc>
                <w:tcPr>
                  <w:tcW w:w="1300" w:type="dxa"/>
                  <w:shd w:val="clear" w:color="auto" w:fill="FFFFFF"/>
                  <w:tcMar>
                    <w:top w:w="0" w:type="dxa"/>
                    <w:left w:w="0" w:type="dxa"/>
                    <w:bottom w:w="0" w:type="dxa"/>
                    <w:right w:w="0" w:type="dxa"/>
                  </w:tcMar>
                  <w:vAlign w:val="center"/>
                </w:tcPr>
                <w:p w14:paraId="63F84BB7" w14:textId="77777777" w:rsidR="005322BD" w:rsidRDefault="005322BD" w:rsidP="005322BD">
                  <w:pPr>
                    <w:pStyle w:val="izv1"/>
                    <w:jc w:val="right"/>
                  </w:pPr>
                  <w:r>
                    <w:rPr>
                      <w:sz w:val="16"/>
                    </w:rPr>
                    <w:t>37.080,00</w:t>
                  </w:r>
                </w:p>
              </w:tc>
              <w:tc>
                <w:tcPr>
                  <w:tcW w:w="700" w:type="dxa"/>
                  <w:shd w:val="clear" w:color="auto" w:fill="FFFFFF"/>
                  <w:tcMar>
                    <w:top w:w="0" w:type="dxa"/>
                    <w:left w:w="0" w:type="dxa"/>
                    <w:bottom w:w="0" w:type="dxa"/>
                    <w:right w:w="0" w:type="dxa"/>
                  </w:tcMar>
                  <w:vAlign w:val="center"/>
                </w:tcPr>
                <w:p w14:paraId="477D9BF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8D4856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4C0EAF3D" w14:textId="77777777" w:rsidR="005322BD" w:rsidRDefault="005322BD" w:rsidP="005322BD">
                  <w:pPr>
                    <w:pStyle w:val="izv1"/>
                    <w:jc w:val="right"/>
                  </w:pPr>
                  <w:r>
                    <w:rPr>
                      <w:sz w:val="16"/>
                    </w:rPr>
                    <w:t>103,00</w:t>
                  </w:r>
                </w:p>
              </w:tc>
            </w:tr>
          </w:tbl>
          <w:p w14:paraId="53703614" w14:textId="77777777" w:rsidR="005322BD" w:rsidRDefault="005322BD" w:rsidP="005322BD">
            <w:pPr>
              <w:pStyle w:val="EMPTYCELLSTYLE"/>
            </w:pPr>
          </w:p>
        </w:tc>
      </w:tr>
      <w:tr w:rsidR="005322BD" w14:paraId="508173FE" w14:textId="77777777" w:rsidTr="005322BD">
        <w:tblPrEx>
          <w:tblCellMar>
            <w:top w:w="0" w:type="dxa"/>
            <w:bottom w:w="0" w:type="dxa"/>
          </w:tblCellMar>
        </w:tblPrEx>
        <w:trPr>
          <w:trHeight w:hRule="exact" w:val="80"/>
        </w:trPr>
        <w:tc>
          <w:tcPr>
            <w:tcW w:w="1800" w:type="dxa"/>
          </w:tcPr>
          <w:p w14:paraId="717C5BE6" w14:textId="77777777" w:rsidR="005322BD" w:rsidRDefault="005322BD" w:rsidP="005322BD">
            <w:pPr>
              <w:pStyle w:val="EMPTYCELLSTYLE"/>
            </w:pPr>
          </w:p>
        </w:tc>
        <w:tc>
          <w:tcPr>
            <w:tcW w:w="2640" w:type="dxa"/>
          </w:tcPr>
          <w:p w14:paraId="4ADE69E9" w14:textId="77777777" w:rsidR="005322BD" w:rsidRDefault="005322BD" w:rsidP="005322BD">
            <w:pPr>
              <w:pStyle w:val="EMPTYCELLSTYLE"/>
            </w:pPr>
          </w:p>
        </w:tc>
        <w:tc>
          <w:tcPr>
            <w:tcW w:w="600" w:type="dxa"/>
          </w:tcPr>
          <w:p w14:paraId="5191E417" w14:textId="77777777" w:rsidR="005322BD" w:rsidRDefault="005322BD" w:rsidP="005322BD">
            <w:pPr>
              <w:pStyle w:val="EMPTYCELLSTYLE"/>
            </w:pPr>
          </w:p>
        </w:tc>
        <w:tc>
          <w:tcPr>
            <w:tcW w:w="2520" w:type="dxa"/>
          </w:tcPr>
          <w:p w14:paraId="64E81507" w14:textId="77777777" w:rsidR="005322BD" w:rsidRDefault="005322BD" w:rsidP="005322BD">
            <w:pPr>
              <w:pStyle w:val="EMPTYCELLSTYLE"/>
            </w:pPr>
          </w:p>
        </w:tc>
        <w:tc>
          <w:tcPr>
            <w:tcW w:w="2520" w:type="dxa"/>
          </w:tcPr>
          <w:p w14:paraId="367BA31B" w14:textId="77777777" w:rsidR="005322BD" w:rsidRDefault="005322BD" w:rsidP="005322BD">
            <w:pPr>
              <w:pStyle w:val="EMPTYCELLSTYLE"/>
            </w:pPr>
          </w:p>
        </w:tc>
        <w:tc>
          <w:tcPr>
            <w:tcW w:w="3420" w:type="dxa"/>
          </w:tcPr>
          <w:p w14:paraId="402D1C6C" w14:textId="77777777" w:rsidR="005322BD" w:rsidRDefault="005322BD" w:rsidP="005322BD">
            <w:pPr>
              <w:pStyle w:val="EMPTYCELLSTYLE"/>
            </w:pPr>
          </w:p>
        </w:tc>
        <w:tc>
          <w:tcPr>
            <w:tcW w:w="720" w:type="dxa"/>
          </w:tcPr>
          <w:p w14:paraId="1DA83E5E" w14:textId="77777777" w:rsidR="005322BD" w:rsidRDefault="005322BD" w:rsidP="005322BD">
            <w:pPr>
              <w:pStyle w:val="EMPTYCELLSTYLE"/>
            </w:pPr>
          </w:p>
        </w:tc>
        <w:tc>
          <w:tcPr>
            <w:tcW w:w="680" w:type="dxa"/>
          </w:tcPr>
          <w:p w14:paraId="5A6D5B89" w14:textId="77777777" w:rsidR="005322BD" w:rsidRDefault="005322BD" w:rsidP="005322BD">
            <w:pPr>
              <w:pStyle w:val="EMPTYCELLSTYLE"/>
            </w:pPr>
          </w:p>
        </w:tc>
        <w:tc>
          <w:tcPr>
            <w:tcW w:w="40" w:type="dxa"/>
          </w:tcPr>
          <w:p w14:paraId="305D8A3C" w14:textId="77777777" w:rsidR="005322BD" w:rsidRDefault="005322BD" w:rsidP="005322BD">
            <w:pPr>
              <w:pStyle w:val="EMPTYCELLSTYLE"/>
            </w:pPr>
          </w:p>
        </w:tc>
        <w:tc>
          <w:tcPr>
            <w:tcW w:w="1080" w:type="dxa"/>
          </w:tcPr>
          <w:p w14:paraId="0F8CF61E" w14:textId="77777777" w:rsidR="005322BD" w:rsidRDefault="005322BD" w:rsidP="005322BD">
            <w:pPr>
              <w:pStyle w:val="EMPTYCELLSTYLE"/>
            </w:pPr>
          </w:p>
        </w:tc>
        <w:tc>
          <w:tcPr>
            <w:tcW w:w="40" w:type="dxa"/>
          </w:tcPr>
          <w:p w14:paraId="2DCA99F7" w14:textId="77777777" w:rsidR="005322BD" w:rsidRDefault="005322BD" w:rsidP="005322BD">
            <w:pPr>
              <w:pStyle w:val="EMPTYCELLSTYLE"/>
            </w:pPr>
          </w:p>
        </w:tc>
      </w:tr>
      <w:tr w:rsidR="005322BD" w14:paraId="607DE17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E7022F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14BBA42" w14:textId="77777777" w:rsidR="005322BD" w:rsidRDefault="005322BD" w:rsidP="005322BD">
                  <w:pPr>
                    <w:pStyle w:val="izv2"/>
                  </w:pPr>
                  <w:r>
                    <w:rPr>
                      <w:sz w:val="16"/>
                    </w:rPr>
                    <w:t>Izvor 5.1. Tekuće pomoći iz državnog proračuna</w:t>
                  </w:r>
                </w:p>
              </w:tc>
              <w:tc>
                <w:tcPr>
                  <w:tcW w:w="2020" w:type="dxa"/>
                </w:tcPr>
                <w:p w14:paraId="2135276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F367C4F" w14:textId="77777777" w:rsidR="005322BD" w:rsidRDefault="005322BD" w:rsidP="005322BD">
                  <w:pPr>
                    <w:pStyle w:val="izv2"/>
                    <w:jc w:val="right"/>
                  </w:pPr>
                  <w:r>
                    <w:rPr>
                      <w:sz w:val="16"/>
                    </w:rPr>
                    <w:t>36.000,00</w:t>
                  </w:r>
                </w:p>
              </w:tc>
              <w:tc>
                <w:tcPr>
                  <w:tcW w:w="1300" w:type="dxa"/>
                  <w:shd w:val="clear" w:color="auto" w:fill="FFFFFF"/>
                  <w:tcMar>
                    <w:top w:w="0" w:type="dxa"/>
                    <w:left w:w="0" w:type="dxa"/>
                    <w:bottom w:w="0" w:type="dxa"/>
                    <w:right w:w="0" w:type="dxa"/>
                  </w:tcMar>
                  <w:vAlign w:val="center"/>
                </w:tcPr>
                <w:p w14:paraId="384B91E8" w14:textId="77777777" w:rsidR="005322BD" w:rsidRDefault="005322BD" w:rsidP="005322BD">
                  <w:pPr>
                    <w:pStyle w:val="izv2"/>
                    <w:jc w:val="right"/>
                  </w:pPr>
                  <w:r>
                    <w:rPr>
                      <w:sz w:val="16"/>
                    </w:rPr>
                    <w:t>36.540,00</w:t>
                  </w:r>
                </w:p>
              </w:tc>
              <w:tc>
                <w:tcPr>
                  <w:tcW w:w="1300" w:type="dxa"/>
                  <w:shd w:val="clear" w:color="auto" w:fill="FFFFFF"/>
                  <w:tcMar>
                    <w:top w:w="0" w:type="dxa"/>
                    <w:left w:w="0" w:type="dxa"/>
                    <w:bottom w:w="0" w:type="dxa"/>
                    <w:right w:w="0" w:type="dxa"/>
                  </w:tcMar>
                  <w:vAlign w:val="center"/>
                </w:tcPr>
                <w:p w14:paraId="46293564" w14:textId="77777777" w:rsidR="005322BD" w:rsidRDefault="005322BD" w:rsidP="005322BD">
                  <w:pPr>
                    <w:pStyle w:val="izv2"/>
                    <w:jc w:val="right"/>
                  </w:pPr>
                  <w:r>
                    <w:rPr>
                      <w:sz w:val="16"/>
                    </w:rPr>
                    <w:t>37.080,00</w:t>
                  </w:r>
                </w:p>
              </w:tc>
              <w:tc>
                <w:tcPr>
                  <w:tcW w:w="700" w:type="dxa"/>
                  <w:shd w:val="clear" w:color="auto" w:fill="FFFFFF"/>
                  <w:tcMar>
                    <w:top w:w="0" w:type="dxa"/>
                    <w:left w:w="0" w:type="dxa"/>
                    <w:bottom w:w="0" w:type="dxa"/>
                    <w:right w:w="0" w:type="dxa"/>
                  </w:tcMar>
                  <w:vAlign w:val="center"/>
                </w:tcPr>
                <w:p w14:paraId="35F21B7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41376E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9C61068" w14:textId="77777777" w:rsidR="005322BD" w:rsidRDefault="005322BD" w:rsidP="005322BD">
                  <w:pPr>
                    <w:pStyle w:val="izv2"/>
                    <w:jc w:val="right"/>
                  </w:pPr>
                  <w:r>
                    <w:rPr>
                      <w:sz w:val="16"/>
                    </w:rPr>
                    <w:t>103,00</w:t>
                  </w:r>
                </w:p>
              </w:tc>
            </w:tr>
          </w:tbl>
          <w:p w14:paraId="0EFB79D7" w14:textId="77777777" w:rsidR="005322BD" w:rsidRDefault="005322BD" w:rsidP="005322BD">
            <w:pPr>
              <w:pStyle w:val="EMPTYCELLSTYLE"/>
            </w:pPr>
          </w:p>
        </w:tc>
      </w:tr>
      <w:tr w:rsidR="005322BD" w14:paraId="460B143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D4276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840043F" w14:textId="77777777" w:rsidR="005322BD" w:rsidRDefault="005322BD" w:rsidP="005322BD">
                  <w:pPr>
                    <w:pStyle w:val="fun3"/>
                  </w:pPr>
                  <w:r>
                    <w:rPr>
                      <w:sz w:val="16"/>
                    </w:rPr>
                    <w:t>FUNKCIJSKA KLASIFIKACIJA 0721 Opće medicinske usluge</w:t>
                  </w:r>
                </w:p>
              </w:tc>
              <w:tc>
                <w:tcPr>
                  <w:tcW w:w="2020" w:type="dxa"/>
                </w:tcPr>
                <w:p w14:paraId="2AEFD98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E79C8F1" w14:textId="77777777" w:rsidR="005322BD" w:rsidRDefault="005322BD" w:rsidP="005322BD">
                  <w:pPr>
                    <w:pStyle w:val="fun3"/>
                    <w:jc w:val="right"/>
                  </w:pPr>
                  <w:r>
                    <w:rPr>
                      <w:sz w:val="16"/>
                    </w:rPr>
                    <w:t>36.000,00</w:t>
                  </w:r>
                </w:p>
              </w:tc>
              <w:tc>
                <w:tcPr>
                  <w:tcW w:w="1300" w:type="dxa"/>
                  <w:shd w:val="clear" w:color="auto" w:fill="FFFFFF"/>
                  <w:tcMar>
                    <w:top w:w="0" w:type="dxa"/>
                    <w:left w:w="0" w:type="dxa"/>
                    <w:bottom w:w="0" w:type="dxa"/>
                    <w:right w:w="0" w:type="dxa"/>
                  </w:tcMar>
                  <w:vAlign w:val="center"/>
                </w:tcPr>
                <w:p w14:paraId="311EB3C6" w14:textId="77777777" w:rsidR="005322BD" w:rsidRDefault="005322BD" w:rsidP="005322BD">
                  <w:pPr>
                    <w:pStyle w:val="fun3"/>
                    <w:jc w:val="right"/>
                  </w:pPr>
                  <w:r>
                    <w:rPr>
                      <w:sz w:val="16"/>
                    </w:rPr>
                    <w:t>36.540,00</w:t>
                  </w:r>
                </w:p>
              </w:tc>
              <w:tc>
                <w:tcPr>
                  <w:tcW w:w="1300" w:type="dxa"/>
                  <w:shd w:val="clear" w:color="auto" w:fill="FFFFFF"/>
                  <w:tcMar>
                    <w:top w:w="0" w:type="dxa"/>
                    <w:left w:w="0" w:type="dxa"/>
                    <w:bottom w:w="0" w:type="dxa"/>
                    <w:right w:w="0" w:type="dxa"/>
                  </w:tcMar>
                  <w:vAlign w:val="center"/>
                </w:tcPr>
                <w:p w14:paraId="01E36DD4" w14:textId="77777777" w:rsidR="005322BD" w:rsidRDefault="005322BD" w:rsidP="005322BD">
                  <w:pPr>
                    <w:pStyle w:val="fun3"/>
                    <w:jc w:val="right"/>
                  </w:pPr>
                  <w:r>
                    <w:rPr>
                      <w:sz w:val="16"/>
                    </w:rPr>
                    <w:t>37.080,00</w:t>
                  </w:r>
                </w:p>
              </w:tc>
              <w:tc>
                <w:tcPr>
                  <w:tcW w:w="700" w:type="dxa"/>
                  <w:shd w:val="clear" w:color="auto" w:fill="FFFFFF"/>
                  <w:tcMar>
                    <w:top w:w="0" w:type="dxa"/>
                    <w:left w:w="0" w:type="dxa"/>
                    <w:bottom w:w="0" w:type="dxa"/>
                    <w:right w:w="0" w:type="dxa"/>
                  </w:tcMar>
                  <w:vAlign w:val="center"/>
                </w:tcPr>
                <w:p w14:paraId="0CF908A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8CDAFB5"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15DA96B4" w14:textId="77777777" w:rsidR="005322BD" w:rsidRDefault="005322BD" w:rsidP="005322BD">
                  <w:pPr>
                    <w:pStyle w:val="fun3"/>
                    <w:jc w:val="right"/>
                  </w:pPr>
                  <w:r>
                    <w:rPr>
                      <w:sz w:val="16"/>
                    </w:rPr>
                    <w:t>103,00</w:t>
                  </w:r>
                </w:p>
              </w:tc>
            </w:tr>
          </w:tbl>
          <w:p w14:paraId="4EF91E45" w14:textId="77777777" w:rsidR="005322BD" w:rsidRDefault="005322BD" w:rsidP="005322BD">
            <w:pPr>
              <w:pStyle w:val="EMPTYCELLSTYLE"/>
            </w:pPr>
          </w:p>
        </w:tc>
      </w:tr>
      <w:tr w:rsidR="005322BD" w14:paraId="729134E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C7563E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13189C"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1A3ECF8" w14:textId="77777777" w:rsidR="005322BD" w:rsidRDefault="005322BD" w:rsidP="005322BD">
                  <w:pPr>
                    <w:pStyle w:val="UvjetniStil10"/>
                  </w:pPr>
                  <w:r>
                    <w:rPr>
                      <w:sz w:val="16"/>
                    </w:rPr>
                    <w:t>Rashodi poslovanja</w:t>
                  </w:r>
                </w:p>
              </w:tc>
              <w:tc>
                <w:tcPr>
                  <w:tcW w:w="2500" w:type="dxa"/>
                </w:tcPr>
                <w:p w14:paraId="28C6A6D5" w14:textId="77777777" w:rsidR="005322BD" w:rsidRDefault="005322BD" w:rsidP="005322BD">
                  <w:pPr>
                    <w:pStyle w:val="EMPTYCELLSTYLE"/>
                  </w:pPr>
                </w:p>
              </w:tc>
              <w:tc>
                <w:tcPr>
                  <w:tcW w:w="1300" w:type="dxa"/>
                  <w:tcMar>
                    <w:top w:w="40" w:type="dxa"/>
                    <w:left w:w="0" w:type="dxa"/>
                    <w:bottom w:w="40" w:type="dxa"/>
                    <w:right w:w="0" w:type="dxa"/>
                  </w:tcMar>
                </w:tcPr>
                <w:p w14:paraId="67FB10D1" w14:textId="77777777" w:rsidR="005322BD" w:rsidRDefault="005322BD" w:rsidP="005322BD">
                  <w:pPr>
                    <w:pStyle w:val="UvjetniStil10"/>
                    <w:jc w:val="right"/>
                  </w:pPr>
                  <w:r>
                    <w:rPr>
                      <w:sz w:val="16"/>
                    </w:rPr>
                    <w:t>36.000,00</w:t>
                  </w:r>
                </w:p>
              </w:tc>
              <w:tc>
                <w:tcPr>
                  <w:tcW w:w="1300" w:type="dxa"/>
                  <w:tcMar>
                    <w:top w:w="40" w:type="dxa"/>
                    <w:left w:w="0" w:type="dxa"/>
                    <w:bottom w:w="40" w:type="dxa"/>
                    <w:right w:w="0" w:type="dxa"/>
                  </w:tcMar>
                </w:tcPr>
                <w:p w14:paraId="25C12128" w14:textId="77777777" w:rsidR="005322BD" w:rsidRDefault="005322BD" w:rsidP="005322BD">
                  <w:pPr>
                    <w:pStyle w:val="UvjetniStil10"/>
                    <w:jc w:val="right"/>
                  </w:pPr>
                  <w:r>
                    <w:rPr>
                      <w:sz w:val="16"/>
                    </w:rPr>
                    <w:t>36.540,00</w:t>
                  </w:r>
                </w:p>
              </w:tc>
              <w:tc>
                <w:tcPr>
                  <w:tcW w:w="1300" w:type="dxa"/>
                  <w:tcMar>
                    <w:top w:w="40" w:type="dxa"/>
                    <w:left w:w="0" w:type="dxa"/>
                    <w:bottom w:w="40" w:type="dxa"/>
                    <w:right w:w="0" w:type="dxa"/>
                  </w:tcMar>
                </w:tcPr>
                <w:p w14:paraId="7D21BF57" w14:textId="77777777" w:rsidR="005322BD" w:rsidRDefault="005322BD" w:rsidP="005322BD">
                  <w:pPr>
                    <w:pStyle w:val="UvjetniStil10"/>
                    <w:jc w:val="right"/>
                  </w:pPr>
                  <w:r>
                    <w:rPr>
                      <w:sz w:val="16"/>
                    </w:rPr>
                    <w:t>37.080,00</w:t>
                  </w:r>
                </w:p>
              </w:tc>
              <w:tc>
                <w:tcPr>
                  <w:tcW w:w="700" w:type="dxa"/>
                  <w:tcMar>
                    <w:top w:w="40" w:type="dxa"/>
                    <w:left w:w="0" w:type="dxa"/>
                    <w:bottom w:w="40" w:type="dxa"/>
                    <w:right w:w="0" w:type="dxa"/>
                  </w:tcMar>
                </w:tcPr>
                <w:p w14:paraId="12B6553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7EF9B9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E3182D8" w14:textId="77777777" w:rsidR="005322BD" w:rsidRDefault="005322BD" w:rsidP="005322BD">
                  <w:pPr>
                    <w:pStyle w:val="UvjetniStil10"/>
                    <w:jc w:val="right"/>
                  </w:pPr>
                  <w:r>
                    <w:rPr>
                      <w:sz w:val="16"/>
                    </w:rPr>
                    <w:t>103,00</w:t>
                  </w:r>
                </w:p>
              </w:tc>
            </w:tr>
          </w:tbl>
          <w:p w14:paraId="0E872B34" w14:textId="77777777" w:rsidR="005322BD" w:rsidRDefault="005322BD" w:rsidP="005322BD">
            <w:pPr>
              <w:pStyle w:val="EMPTYCELLSTYLE"/>
            </w:pPr>
          </w:p>
        </w:tc>
      </w:tr>
      <w:tr w:rsidR="005322BD" w14:paraId="7DE10F0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5FD3CC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A70836"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DF2E358" w14:textId="77777777" w:rsidR="005322BD" w:rsidRDefault="005322BD" w:rsidP="005322BD">
                  <w:pPr>
                    <w:pStyle w:val="UvjetniStil10"/>
                  </w:pPr>
                  <w:r>
                    <w:rPr>
                      <w:sz w:val="16"/>
                    </w:rPr>
                    <w:t>Materijalni rashodi</w:t>
                  </w:r>
                </w:p>
              </w:tc>
              <w:tc>
                <w:tcPr>
                  <w:tcW w:w="2500" w:type="dxa"/>
                </w:tcPr>
                <w:p w14:paraId="1A089E1B" w14:textId="77777777" w:rsidR="005322BD" w:rsidRDefault="005322BD" w:rsidP="005322BD">
                  <w:pPr>
                    <w:pStyle w:val="EMPTYCELLSTYLE"/>
                  </w:pPr>
                </w:p>
              </w:tc>
              <w:tc>
                <w:tcPr>
                  <w:tcW w:w="1300" w:type="dxa"/>
                  <w:tcMar>
                    <w:top w:w="40" w:type="dxa"/>
                    <w:left w:w="0" w:type="dxa"/>
                    <w:bottom w:w="40" w:type="dxa"/>
                    <w:right w:w="0" w:type="dxa"/>
                  </w:tcMar>
                </w:tcPr>
                <w:p w14:paraId="57A64474" w14:textId="77777777" w:rsidR="005322BD" w:rsidRDefault="005322BD" w:rsidP="005322BD">
                  <w:pPr>
                    <w:pStyle w:val="UvjetniStil10"/>
                    <w:jc w:val="right"/>
                  </w:pPr>
                  <w:r>
                    <w:rPr>
                      <w:sz w:val="16"/>
                    </w:rPr>
                    <w:t>36.000,00</w:t>
                  </w:r>
                </w:p>
              </w:tc>
              <w:tc>
                <w:tcPr>
                  <w:tcW w:w="1300" w:type="dxa"/>
                  <w:tcMar>
                    <w:top w:w="40" w:type="dxa"/>
                    <w:left w:w="0" w:type="dxa"/>
                    <w:bottom w:w="40" w:type="dxa"/>
                    <w:right w:w="0" w:type="dxa"/>
                  </w:tcMar>
                </w:tcPr>
                <w:p w14:paraId="209CFD65" w14:textId="77777777" w:rsidR="005322BD" w:rsidRDefault="005322BD" w:rsidP="005322BD">
                  <w:pPr>
                    <w:pStyle w:val="UvjetniStil10"/>
                    <w:jc w:val="right"/>
                  </w:pPr>
                  <w:r>
                    <w:rPr>
                      <w:sz w:val="16"/>
                    </w:rPr>
                    <w:t>36.540,00</w:t>
                  </w:r>
                </w:p>
              </w:tc>
              <w:tc>
                <w:tcPr>
                  <w:tcW w:w="1300" w:type="dxa"/>
                  <w:tcMar>
                    <w:top w:w="40" w:type="dxa"/>
                    <w:left w:w="0" w:type="dxa"/>
                    <w:bottom w:w="40" w:type="dxa"/>
                    <w:right w:w="0" w:type="dxa"/>
                  </w:tcMar>
                </w:tcPr>
                <w:p w14:paraId="41B1CAB5" w14:textId="77777777" w:rsidR="005322BD" w:rsidRDefault="005322BD" w:rsidP="005322BD">
                  <w:pPr>
                    <w:pStyle w:val="UvjetniStil10"/>
                    <w:jc w:val="right"/>
                  </w:pPr>
                  <w:r>
                    <w:rPr>
                      <w:sz w:val="16"/>
                    </w:rPr>
                    <w:t>37.080,00</w:t>
                  </w:r>
                </w:p>
              </w:tc>
              <w:tc>
                <w:tcPr>
                  <w:tcW w:w="700" w:type="dxa"/>
                  <w:tcMar>
                    <w:top w:w="40" w:type="dxa"/>
                    <w:left w:w="0" w:type="dxa"/>
                    <w:bottom w:w="40" w:type="dxa"/>
                    <w:right w:w="0" w:type="dxa"/>
                  </w:tcMar>
                </w:tcPr>
                <w:p w14:paraId="5CBA526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2F717C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C58CEAB" w14:textId="77777777" w:rsidR="005322BD" w:rsidRDefault="005322BD" w:rsidP="005322BD">
                  <w:pPr>
                    <w:pStyle w:val="UvjetniStil10"/>
                    <w:jc w:val="right"/>
                  </w:pPr>
                  <w:r>
                    <w:rPr>
                      <w:sz w:val="16"/>
                    </w:rPr>
                    <w:t>103,00</w:t>
                  </w:r>
                </w:p>
              </w:tc>
            </w:tr>
          </w:tbl>
          <w:p w14:paraId="1F118326" w14:textId="77777777" w:rsidR="005322BD" w:rsidRDefault="005322BD" w:rsidP="005322BD">
            <w:pPr>
              <w:pStyle w:val="EMPTYCELLSTYLE"/>
            </w:pPr>
          </w:p>
        </w:tc>
      </w:tr>
      <w:tr w:rsidR="005322BD" w14:paraId="7F09AFC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84807E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E09C77F"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18373213" w14:textId="77777777" w:rsidR="005322BD" w:rsidRDefault="005322BD" w:rsidP="005322BD">
                  <w:pPr>
                    <w:pStyle w:val="UvjetniStil"/>
                  </w:pPr>
                  <w:r>
                    <w:rPr>
                      <w:sz w:val="16"/>
                    </w:rPr>
                    <w:t>Rashodi za usluge</w:t>
                  </w:r>
                </w:p>
              </w:tc>
              <w:tc>
                <w:tcPr>
                  <w:tcW w:w="2500" w:type="dxa"/>
                </w:tcPr>
                <w:p w14:paraId="1888BBB3" w14:textId="77777777" w:rsidR="005322BD" w:rsidRDefault="005322BD" w:rsidP="005322BD">
                  <w:pPr>
                    <w:pStyle w:val="EMPTYCELLSTYLE"/>
                  </w:pPr>
                </w:p>
              </w:tc>
              <w:tc>
                <w:tcPr>
                  <w:tcW w:w="1300" w:type="dxa"/>
                  <w:tcMar>
                    <w:top w:w="40" w:type="dxa"/>
                    <w:left w:w="0" w:type="dxa"/>
                    <w:bottom w:w="40" w:type="dxa"/>
                    <w:right w:w="0" w:type="dxa"/>
                  </w:tcMar>
                </w:tcPr>
                <w:p w14:paraId="50958FBA" w14:textId="77777777" w:rsidR="005322BD" w:rsidRDefault="005322BD" w:rsidP="005322BD">
                  <w:pPr>
                    <w:pStyle w:val="UvjetniStil"/>
                    <w:jc w:val="right"/>
                  </w:pPr>
                  <w:r>
                    <w:rPr>
                      <w:sz w:val="16"/>
                    </w:rPr>
                    <w:t>36.000,00</w:t>
                  </w:r>
                </w:p>
              </w:tc>
              <w:tc>
                <w:tcPr>
                  <w:tcW w:w="1300" w:type="dxa"/>
                  <w:tcMar>
                    <w:top w:w="40" w:type="dxa"/>
                    <w:left w:w="0" w:type="dxa"/>
                    <w:bottom w:w="40" w:type="dxa"/>
                    <w:right w:w="0" w:type="dxa"/>
                  </w:tcMar>
                </w:tcPr>
                <w:p w14:paraId="14B7BA46" w14:textId="77777777" w:rsidR="005322BD" w:rsidRDefault="005322BD" w:rsidP="005322BD">
                  <w:pPr>
                    <w:pStyle w:val="UvjetniStil"/>
                    <w:jc w:val="right"/>
                  </w:pPr>
                  <w:r>
                    <w:rPr>
                      <w:sz w:val="16"/>
                    </w:rPr>
                    <w:t>36.540,00</w:t>
                  </w:r>
                </w:p>
              </w:tc>
              <w:tc>
                <w:tcPr>
                  <w:tcW w:w="1300" w:type="dxa"/>
                  <w:tcMar>
                    <w:top w:w="40" w:type="dxa"/>
                    <w:left w:w="0" w:type="dxa"/>
                    <w:bottom w:w="40" w:type="dxa"/>
                    <w:right w:w="0" w:type="dxa"/>
                  </w:tcMar>
                </w:tcPr>
                <w:p w14:paraId="6771D1E4" w14:textId="77777777" w:rsidR="005322BD" w:rsidRDefault="005322BD" w:rsidP="005322BD">
                  <w:pPr>
                    <w:pStyle w:val="UvjetniStil"/>
                    <w:jc w:val="right"/>
                  </w:pPr>
                  <w:r>
                    <w:rPr>
                      <w:sz w:val="16"/>
                    </w:rPr>
                    <w:t>37.080,00</w:t>
                  </w:r>
                </w:p>
              </w:tc>
              <w:tc>
                <w:tcPr>
                  <w:tcW w:w="700" w:type="dxa"/>
                  <w:tcMar>
                    <w:top w:w="40" w:type="dxa"/>
                    <w:left w:w="0" w:type="dxa"/>
                    <w:bottom w:w="40" w:type="dxa"/>
                    <w:right w:w="0" w:type="dxa"/>
                  </w:tcMar>
                </w:tcPr>
                <w:p w14:paraId="148DF61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526972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481F2AF" w14:textId="77777777" w:rsidR="005322BD" w:rsidRDefault="005322BD" w:rsidP="005322BD">
                  <w:pPr>
                    <w:pStyle w:val="UvjetniStil"/>
                    <w:jc w:val="right"/>
                  </w:pPr>
                  <w:r>
                    <w:rPr>
                      <w:sz w:val="16"/>
                    </w:rPr>
                    <w:t>103,00</w:t>
                  </w:r>
                </w:p>
              </w:tc>
            </w:tr>
          </w:tbl>
          <w:p w14:paraId="1E640B14" w14:textId="77777777" w:rsidR="005322BD" w:rsidRDefault="005322BD" w:rsidP="005322BD">
            <w:pPr>
              <w:pStyle w:val="EMPTYCELLSTYLE"/>
            </w:pPr>
          </w:p>
        </w:tc>
      </w:tr>
      <w:tr w:rsidR="005322BD" w14:paraId="180CFEA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CA751A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1A9DB0F" w14:textId="77777777" w:rsidR="005322BD" w:rsidRDefault="005322BD" w:rsidP="005322BD">
                  <w:pPr>
                    <w:pStyle w:val="prog2"/>
                  </w:pPr>
                  <w:r>
                    <w:rPr>
                      <w:sz w:val="16"/>
                    </w:rPr>
                    <w:t>Program 1010 Javni Radovi</w:t>
                  </w:r>
                </w:p>
              </w:tc>
              <w:tc>
                <w:tcPr>
                  <w:tcW w:w="2020" w:type="dxa"/>
                </w:tcPr>
                <w:p w14:paraId="5C459FE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613FF09" w14:textId="77777777" w:rsidR="005322BD" w:rsidRDefault="005322BD" w:rsidP="005322BD">
                  <w:pPr>
                    <w:pStyle w:val="prog2"/>
                    <w:jc w:val="right"/>
                  </w:pPr>
                  <w:r>
                    <w:rPr>
                      <w:sz w:val="16"/>
                    </w:rPr>
                    <w:t>505.100,00</w:t>
                  </w:r>
                </w:p>
              </w:tc>
              <w:tc>
                <w:tcPr>
                  <w:tcW w:w="1300" w:type="dxa"/>
                  <w:shd w:val="clear" w:color="auto" w:fill="FFFFFF"/>
                  <w:tcMar>
                    <w:top w:w="0" w:type="dxa"/>
                    <w:left w:w="0" w:type="dxa"/>
                    <w:bottom w:w="0" w:type="dxa"/>
                    <w:right w:w="0" w:type="dxa"/>
                  </w:tcMar>
                  <w:vAlign w:val="center"/>
                </w:tcPr>
                <w:p w14:paraId="782BFD38" w14:textId="77777777" w:rsidR="005322BD" w:rsidRDefault="005322BD" w:rsidP="005322BD">
                  <w:pPr>
                    <w:pStyle w:val="prog2"/>
                    <w:jc w:val="right"/>
                  </w:pPr>
                  <w:r>
                    <w:rPr>
                      <w:sz w:val="16"/>
                    </w:rPr>
                    <w:t>512.676,50</w:t>
                  </w:r>
                </w:p>
              </w:tc>
              <w:tc>
                <w:tcPr>
                  <w:tcW w:w="1300" w:type="dxa"/>
                  <w:shd w:val="clear" w:color="auto" w:fill="FFFFFF"/>
                  <w:tcMar>
                    <w:top w:w="0" w:type="dxa"/>
                    <w:left w:w="0" w:type="dxa"/>
                    <w:bottom w:w="0" w:type="dxa"/>
                    <w:right w:w="0" w:type="dxa"/>
                  </w:tcMar>
                  <w:vAlign w:val="center"/>
                </w:tcPr>
                <w:p w14:paraId="4A9E3E69" w14:textId="77777777" w:rsidR="005322BD" w:rsidRDefault="005322BD" w:rsidP="005322BD">
                  <w:pPr>
                    <w:pStyle w:val="prog2"/>
                    <w:jc w:val="right"/>
                  </w:pPr>
                  <w:r>
                    <w:rPr>
                      <w:sz w:val="16"/>
                    </w:rPr>
                    <w:t>520.253,00</w:t>
                  </w:r>
                </w:p>
              </w:tc>
              <w:tc>
                <w:tcPr>
                  <w:tcW w:w="700" w:type="dxa"/>
                  <w:shd w:val="clear" w:color="auto" w:fill="FFFFFF"/>
                  <w:tcMar>
                    <w:top w:w="0" w:type="dxa"/>
                    <w:left w:w="0" w:type="dxa"/>
                    <w:bottom w:w="0" w:type="dxa"/>
                    <w:right w:w="0" w:type="dxa"/>
                  </w:tcMar>
                  <w:vAlign w:val="center"/>
                </w:tcPr>
                <w:p w14:paraId="33CD1FBB"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5F471DC0"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64D4044" w14:textId="77777777" w:rsidR="005322BD" w:rsidRDefault="005322BD" w:rsidP="005322BD">
                  <w:pPr>
                    <w:pStyle w:val="prog2"/>
                    <w:jc w:val="right"/>
                  </w:pPr>
                  <w:r>
                    <w:rPr>
                      <w:sz w:val="16"/>
                    </w:rPr>
                    <w:t>103,00</w:t>
                  </w:r>
                </w:p>
              </w:tc>
            </w:tr>
          </w:tbl>
          <w:p w14:paraId="59F49BE1" w14:textId="77777777" w:rsidR="005322BD" w:rsidRDefault="005322BD" w:rsidP="005322BD">
            <w:pPr>
              <w:pStyle w:val="EMPTYCELLSTYLE"/>
            </w:pPr>
          </w:p>
        </w:tc>
      </w:tr>
      <w:tr w:rsidR="005322BD" w14:paraId="35F1A4F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67279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5910B94" w14:textId="77777777" w:rsidR="005322BD" w:rsidRDefault="005322BD" w:rsidP="005322BD">
                  <w:pPr>
                    <w:pStyle w:val="prog3"/>
                  </w:pPr>
                  <w:r>
                    <w:rPr>
                      <w:sz w:val="16"/>
                    </w:rPr>
                    <w:t>Tekući projekt T100019 Aktivacija nezaposlenih osoba na društveno korisnom radu</w:t>
                  </w:r>
                </w:p>
              </w:tc>
              <w:tc>
                <w:tcPr>
                  <w:tcW w:w="2020" w:type="dxa"/>
                </w:tcPr>
                <w:p w14:paraId="6876033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266DFCE" w14:textId="77777777" w:rsidR="005322BD" w:rsidRDefault="005322BD" w:rsidP="005322BD">
                  <w:pPr>
                    <w:pStyle w:val="prog3"/>
                    <w:jc w:val="right"/>
                  </w:pPr>
                  <w:r>
                    <w:rPr>
                      <w:sz w:val="16"/>
                    </w:rPr>
                    <w:t>505.100,00</w:t>
                  </w:r>
                </w:p>
              </w:tc>
              <w:tc>
                <w:tcPr>
                  <w:tcW w:w="1300" w:type="dxa"/>
                  <w:shd w:val="clear" w:color="auto" w:fill="FFFFFF"/>
                  <w:tcMar>
                    <w:top w:w="0" w:type="dxa"/>
                    <w:left w:w="0" w:type="dxa"/>
                    <w:bottom w:w="0" w:type="dxa"/>
                    <w:right w:w="0" w:type="dxa"/>
                  </w:tcMar>
                  <w:vAlign w:val="center"/>
                </w:tcPr>
                <w:p w14:paraId="0FA48E7F" w14:textId="77777777" w:rsidR="005322BD" w:rsidRDefault="005322BD" w:rsidP="005322BD">
                  <w:pPr>
                    <w:pStyle w:val="prog3"/>
                    <w:jc w:val="right"/>
                  </w:pPr>
                  <w:r>
                    <w:rPr>
                      <w:sz w:val="16"/>
                    </w:rPr>
                    <w:t>512.676,50</w:t>
                  </w:r>
                </w:p>
              </w:tc>
              <w:tc>
                <w:tcPr>
                  <w:tcW w:w="1300" w:type="dxa"/>
                  <w:shd w:val="clear" w:color="auto" w:fill="FFFFFF"/>
                  <w:tcMar>
                    <w:top w:w="0" w:type="dxa"/>
                    <w:left w:w="0" w:type="dxa"/>
                    <w:bottom w:w="0" w:type="dxa"/>
                    <w:right w:w="0" w:type="dxa"/>
                  </w:tcMar>
                  <w:vAlign w:val="center"/>
                </w:tcPr>
                <w:p w14:paraId="36FB5B81" w14:textId="77777777" w:rsidR="005322BD" w:rsidRDefault="005322BD" w:rsidP="005322BD">
                  <w:pPr>
                    <w:pStyle w:val="prog3"/>
                    <w:jc w:val="right"/>
                  </w:pPr>
                  <w:r>
                    <w:rPr>
                      <w:sz w:val="16"/>
                    </w:rPr>
                    <w:t>520.253,00</w:t>
                  </w:r>
                </w:p>
              </w:tc>
              <w:tc>
                <w:tcPr>
                  <w:tcW w:w="700" w:type="dxa"/>
                  <w:shd w:val="clear" w:color="auto" w:fill="FFFFFF"/>
                  <w:tcMar>
                    <w:top w:w="0" w:type="dxa"/>
                    <w:left w:w="0" w:type="dxa"/>
                    <w:bottom w:w="0" w:type="dxa"/>
                    <w:right w:w="0" w:type="dxa"/>
                  </w:tcMar>
                  <w:vAlign w:val="center"/>
                </w:tcPr>
                <w:p w14:paraId="63F234A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DDA23B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498D66F" w14:textId="77777777" w:rsidR="005322BD" w:rsidRDefault="005322BD" w:rsidP="005322BD">
                  <w:pPr>
                    <w:pStyle w:val="prog3"/>
                    <w:jc w:val="right"/>
                  </w:pPr>
                  <w:r>
                    <w:rPr>
                      <w:sz w:val="16"/>
                    </w:rPr>
                    <w:t>103,00</w:t>
                  </w:r>
                </w:p>
              </w:tc>
            </w:tr>
          </w:tbl>
          <w:p w14:paraId="7E664F00" w14:textId="77777777" w:rsidR="005322BD" w:rsidRDefault="005322BD" w:rsidP="005322BD">
            <w:pPr>
              <w:pStyle w:val="EMPTYCELLSTYLE"/>
            </w:pPr>
          </w:p>
        </w:tc>
      </w:tr>
      <w:tr w:rsidR="005322BD" w14:paraId="2B1A161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721901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527C36" w14:textId="77777777" w:rsidR="005322BD" w:rsidRDefault="005322BD" w:rsidP="005322BD">
                  <w:pPr>
                    <w:pStyle w:val="izv1"/>
                  </w:pPr>
                  <w:r>
                    <w:rPr>
                      <w:sz w:val="16"/>
                    </w:rPr>
                    <w:t>Izvor 1. OPĆI PRIHODI I PRIMICI</w:t>
                  </w:r>
                </w:p>
              </w:tc>
              <w:tc>
                <w:tcPr>
                  <w:tcW w:w="2020" w:type="dxa"/>
                </w:tcPr>
                <w:p w14:paraId="0173ED5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7653EFB" w14:textId="77777777" w:rsidR="005322BD" w:rsidRDefault="005322BD" w:rsidP="005322BD">
                  <w:pPr>
                    <w:pStyle w:val="izv1"/>
                    <w:jc w:val="right"/>
                  </w:pPr>
                  <w:r>
                    <w:rPr>
                      <w:sz w:val="16"/>
                    </w:rPr>
                    <w:t>10.500,00</w:t>
                  </w:r>
                </w:p>
              </w:tc>
              <w:tc>
                <w:tcPr>
                  <w:tcW w:w="1300" w:type="dxa"/>
                  <w:shd w:val="clear" w:color="auto" w:fill="FFFFFF"/>
                  <w:tcMar>
                    <w:top w:w="0" w:type="dxa"/>
                    <w:left w:w="0" w:type="dxa"/>
                    <w:bottom w:w="0" w:type="dxa"/>
                    <w:right w:w="0" w:type="dxa"/>
                  </w:tcMar>
                  <w:vAlign w:val="center"/>
                </w:tcPr>
                <w:p w14:paraId="622E003E" w14:textId="77777777" w:rsidR="005322BD" w:rsidRDefault="005322BD" w:rsidP="005322BD">
                  <w:pPr>
                    <w:pStyle w:val="izv1"/>
                    <w:jc w:val="right"/>
                  </w:pPr>
                  <w:r>
                    <w:rPr>
                      <w:sz w:val="16"/>
                    </w:rPr>
                    <w:t>10.657,50</w:t>
                  </w:r>
                </w:p>
              </w:tc>
              <w:tc>
                <w:tcPr>
                  <w:tcW w:w="1300" w:type="dxa"/>
                  <w:shd w:val="clear" w:color="auto" w:fill="FFFFFF"/>
                  <w:tcMar>
                    <w:top w:w="0" w:type="dxa"/>
                    <w:left w:w="0" w:type="dxa"/>
                    <w:bottom w:w="0" w:type="dxa"/>
                    <w:right w:w="0" w:type="dxa"/>
                  </w:tcMar>
                  <w:vAlign w:val="center"/>
                </w:tcPr>
                <w:p w14:paraId="19CC46C2" w14:textId="77777777" w:rsidR="005322BD" w:rsidRDefault="005322BD" w:rsidP="005322BD">
                  <w:pPr>
                    <w:pStyle w:val="izv1"/>
                    <w:jc w:val="right"/>
                  </w:pPr>
                  <w:r>
                    <w:rPr>
                      <w:sz w:val="16"/>
                    </w:rPr>
                    <w:t>10.815,00</w:t>
                  </w:r>
                </w:p>
              </w:tc>
              <w:tc>
                <w:tcPr>
                  <w:tcW w:w="700" w:type="dxa"/>
                  <w:shd w:val="clear" w:color="auto" w:fill="FFFFFF"/>
                  <w:tcMar>
                    <w:top w:w="0" w:type="dxa"/>
                    <w:left w:w="0" w:type="dxa"/>
                    <w:bottom w:w="0" w:type="dxa"/>
                    <w:right w:w="0" w:type="dxa"/>
                  </w:tcMar>
                  <w:vAlign w:val="center"/>
                </w:tcPr>
                <w:p w14:paraId="4CC33A19"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78989EB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20D667D" w14:textId="77777777" w:rsidR="005322BD" w:rsidRDefault="005322BD" w:rsidP="005322BD">
                  <w:pPr>
                    <w:pStyle w:val="izv1"/>
                    <w:jc w:val="right"/>
                  </w:pPr>
                  <w:r>
                    <w:rPr>
                      <w:sz w:val="16"/>
                    </w:rPr>
                    <w:t>103,00</w:t>
                  </w:r>
                </w:p>
              </w:tc>
            </w:tr>
          </w:tbl>
          <w:p w14:paraId="4DA0C107" w14:textId="77777777" w:rsidR="005322BD" w:rsidRDefault="005322BD" w:rsidP="005322BD">
            <w:pPr>
              <w:pStyle w:val="EMPTYCELLSTYLE"/>
            </w:pPr>
          </w:p>
        </w:tc>
      </w:tr>
      <w:tr w:rsidR="005322BD" w14:paraId="38ADCF4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41220AA"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2CF37F2" w14:textId="77777777" w:rsidR="005322BD" w:rsidRDefault="005322BD" w:rsidP="005322BD">
                  <w:pPr>
                    <w:pStyle w:val="izv2"/>
                  </w:pPr>
                  <w:r>
                    <w:rPr>
                      <w:sz w:val="16"/>
                    </w:rPr>
                    <w:t>Izvor 1.1. Prihodi od poreza</w:t>
                  </w:r>
                </w:p>
              </w:tc>
              <w:tc>
                <w:tcPr>
                  <w:tcW w:w="2020" w:type="dxa"/>
                </w:tcPr>
                <w:p w14:paraId="02A1F77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AA02F35" w14:textId="77777777" w:rsidR="005322BD" w:rsidRDefault="005322BD" w:rsidP="005322BD">
                  <w:pPr>
                    <w:pStyle w:val="izv2"/>
                    <w:jc w:val="right"/>
                  </w:pPr>
                  <w:r>
                    <w:rPr>
                      <w:sz w:val="16"/>
                    </w:rPr>
                    <w:t>10.500,00</w:t>
                  </w:r>
                </w:p>
              </w:tc>
              <w:tc>
                <w:tcPr>
                  <w:tcW w:w="1300" w:type="dxa"/>
                  <w:shd w:val="clear" w:color="auto" w:fill="FFFFFF"/>
                  <w:tcMar>
                    <w:top w:w="0" w:type="dxa"/>
                    <w:left w:w="0" w:type="dxa"/>
                    <w:bottom w:w="0" w:type="dxa"/>
                    <w:right w:w="0" w:type="dxa"/>
                  </w:tcMar>
                  <w:vAlign w:val="center"/>
                </w:tcPr>
                <w:p w14:paraId="0E3FD1F6" w14:textId="77777777" w:rsidR="005322BD" w:rsidRDefault="005322BD" w:rsidP="005322BD">
                  <w:pPr>
                    <w:pStyle w:val="izv2"/>
                    <w:jc w:val="right"/>
                  </w:pPr>
                  <w:r>
                    <w:rPr>
                      <w:sz w:val="16"/>
                    </w:rPr>
                    <w:t>10.657,50</w:t>
                  </w:r>
                </w:p>
              </w:tc>
              <w:tc>
                <w:tcPr>
                  <w:tcW w:w="1300" w:type="dxa"/>
                  <w:shd w:val="clear" w:color="auto" w:fill="FFFFFF"/>
                  <w:tcMar>
                    <w:top w:w="0" w:type="dxa"/>
                    <w:left w:w="0" w:type="dxa"/>
                    <w:bottom w:w="0" w:type="dxa"/>
                    <w:right w:w="0" w:type="dxa"/>
                  </w:tcMar>
                  <w:vAlign w:val="center"/>
                </w:tcPr>
                <w:p w14:paraId="41667C58" w14:textId="77777777" w:rsidR="005322BD" w:rsidRDefault="005322BD" w:rsidP="005322BD">
                  <w:pPr>
                    <w:pStyle w:val="izv2"/>
                    <w:jc w:val="right"/>
                  </w:pPr>
                  <w:r>
                    <w:rPr>
                      <w:sz w:val="16"/>
                    </w:rPr>
                    <w:t>10.815,00</w:t>
                  </w:r>
                </w:p>
              </w:tc>
              <w:tc>
                <w:tcPr>
                  <w:tcW w:w="700" w:type="dxa"/>
                  <w:shd w:val="clear" w:color="auto" w:fill="FFFFFF"/>
                  <w:tcMar>
                    <w:top w:w="0" w:type="dxa"/>
                    <w:left w:w="0" w:type="dxa"/>
                    <w:bottom w:w="0" w:type="dxa"/>
                    <w:right w:w="0" w:type="dxa"/>
                  </w:tcMar>
                  <w:vAlign w:val="center"/>
                </w:tcPr>
                <w:p w14:paraId="13BD1BBB"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8DD8DA7"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46902CC3" w14:textId="77777777" w:rsidR="005322BD" w:rsidRDefault="005322BD" w:rsidP="005322BD">
                  <w:pPr>
                    <w:pStyle w:val="izv2"/>
                    <w:jc w:val="right"/>
                  </w:pPr>
                  <w:r>
                    <w:rPr>
                      <w:sz w:val="16"/>
                    </w:rPr>
                    <w:t>103,00</w:t>
                  </w:r>
                </w:p>
              </w:tc>
            </w:tr>
          </w:tbl>
          <w:p w14:paraId="667BDBD8" w14:textId="77777777" w:rsidR="005322BD" w:rsidRDefault="005322BD" w:rsidP="005322BD">
            <w:pPr>
              <w:pStyle w:val="EMPTYCELLSTYLE"/>
            </w:pPr>
          </w:p>
        </w:tc>
      </w:tr>
      <w:tr w:rsidR="005322BD" w14:paraId="54FA801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00BF8C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EF4A5A9" w14:textId="77777777" w:rsidR="005322BD" w:rsidRDefault="005322BD" w:rsidP="005322BD">
                  <w:pPr>
                    <w:pStyle w:val="fun3"/>
                  </w:pPr>
                  <w:r>
                    <w:rPr>
                      <w:sz w:val="16"/>
                    </w:rPr>
                    <w:t>FUNKCIJSKA KLASIFIKACIJA 0360 Rashodi za javni red i sigurnost koji nisu drugdje svrstani</w:t>
                  </w:r>
                </w:p>
              </w:tc>
              <w:tc>
                <w:tcPr>
                  <w:tcW w:w="2020" w:type="dxa"/>
                </w:tcPr>
                <w:p w14:paraId="0A84355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CFE0DB7" w14:textId="77777777" w:rsidR="005322BD" w:rsidRDefault="005322BD" w:rsidP="005322BD">
                  <w:pPr>
                    <w:pStyle w:val="fun3"/>
                    <w:jc w:val="right"/>
                  </w:pPr>
                  <w:r>
                    <w:rPr>
                      <w:sz w:val="16"/>
                    </w:rPr>
                    <w:t>10.500,00</w:t>
                  </w:r>
                </w:p>
              </w:tc>
              <w:tc>
                <w:tcPr>
                  <w:tcW w:w="1300" w:type="dxa"/>
                  <w:shd w:val="clear" w:color="auto" w:fill="FFFFFF"/>
                  <w:tcMar>
                    <w:top w:w="0" w:type="dxa"/>
                    <w:left w:w="0" w:type="dxa"/>
                    <w:bottom w:w="0" w:type="dxa"/>
                    <w:right w:w="0" w:type="dxa"/>
                  </w:tcMar>
                  <w:vAlign w:val="center"/>
                </w:tcPr>
                <w:p w14:paraId="0960DC2F" w14:textId="77777777" w:rsidR="005322BD" w:rsidRDefault="005322BD" w:rsidP="005322BD">
                  <w:pPr>
                    <w:pStyle w:val="fun3"/>
                    <w:jc w:val="right"/>
                  </w:pPr>
                  <w:r>
                    <w:rPr>
                      <w:sz w:val="16"/>
                    </w:rPr>
                    <w:t>10.657,50</w:t>
                  </w:r>
                </w:p>
              </w:tc>
              <w:tc>
                <w:tcPr>
                  <w:tcW w:w="1300" w:type="dxa"/>
                  <w:shd w:val="clear" w:color="auto" w:fill="FFFFFF"/>
                  <w:tcMar>
                    <w:top w:w="0" w:type="dxa"/>
                    <w:left w:w="0" w:type="dxa"/>
                    <w:bottom w:w="0" w:type="dxa"/>
                    <w:right w:w="0" w:type="dxa"/>
                  </w:tcMar>
                  <w:vAlign w:val="center"/>
                </w:tcPr>
                <w:p w14:paraId="63EB9B1D" w14:textId="77777777" w:rsidR="005322BD" w:rsidRDefault="005322BD" w:rsidP="005322BD">
                  <w:pPr>
                    <w:pStyle w:val="fun3"/>
                    <w:jc w:val="right"/>
                  </w:pPr>
                  <w:r>
                    <w:rPr>
                      <w:sz w:val="16"/>
                    </w:rPr>
                    <w:t>10.815,00</w:t>
                  </w:r>
                </w:p>
              </w:tc>
              <w:tc>
                <w:tcPr>
                  <w:tcW w:w="700" w:type="dxa"/>
                  <w:shd w:val="clear" w:color="auto" w:fill="FFFFFF"/>
                  <w:tcMar>
                    <w:top w:w="0" w:type="dxa"/>
                    <w:left w:w="0" w:type="dxa"/>
                    <w:bottom w:w="0" w:type="dxa"/>
                    <w:right w:w="0" w:type="dxa"/>
                  </w:tcMar>
                  <w:vAlign w:val="center"/>
                </w:tcPr>
                <w:p w14:paraId="60AA8F8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0A51591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DD42E95" w14:textId="77777777" w:rsidR="005322BD" w:rsidRDefault="005322BD" w:rsidP="005322BD">
                  <w:pPr>
                    <w:pStyle w:val="fun3"/>
                    <w:jc w:val="right"/>
                  </w:pPr>
                  <w:r>
                    <w:rPr>
                      <w:sz w:val="16"/>
                    </w:rPr>
                    <w:t>103,00</w:t>
                  </w:r>
                </w:p>
              </w:tc>
            </w:tr>
          </w:tbl>
          <w:p w14:paraId="66548EE3" w14:textId="77777777" w:rsidR="005322BD" w:rsidRDefault="005322BD" w:rsidP="005322BD">
            <w:pPr>
              <w:pStyle w:val="EMPTYCELLSTYLE"/>
            </w:pPr>
          </w:p>
        </w:tc>
      </w:tr>
      <w:tr w:rsidR="005322BD" w14:paraId="486BD28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B1A673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90FFF5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65C38D69" w14:textId="77777777" w:rsidR="005322BD" w:rsidRDefault="005322BD" w:rsidP="005322BD">
                  <w:pPr>
                    <w:pStyle w:val="UvjetniStil10"/>
                  </w:pPr>
                  <w:r>
                    <w:rPr>
                      <w:sz w:val="16"/>
                    </w:rPr>
                    <w:t>Rashodi poslovanja</w:t>
                  </w:r>
                </w:p>
              </w:tc>
              <w:tc>
                <w:tcPr>
                  <w:tcW w:w="2500" w:type="dxa"/>
                </w:tcPr>
                <w:p w14:paraId="1A14E910" w14:textId="77777777" w:rsidR="005322BD" w:rsidRDefault="005322BD" w:rsidP="005322BD">
                  <w:pPr>
                    <w:pStyle w:val="EMPTYCELLSTYLE"/>
                  </w:pPr>
                </w:p>
              </w:tc>
              <w:tc>
                <w:tcPr>
                  <w:tcW w:w="1300" w:type="dxa"/>
                  <w:tcMar>
                    <w:top w:w="40" w:type="dxa"/>
                    <w:left w:w="0" w:type="dxa"/>
                    <w:bottom w:w="40" w:type="dxa"/>
                    <w:right w:w="0" w:type="dxa"/>
                  </w:tcMar>
                </w:tcPr>
                <w:p w14:paraId="2F3DBE37" w14:textId="77777777" w:rsidR="005322BD" w:rsidRDefault="005322BD" w:rsidP="005322BD">
                  <w:pPr>
                    <w:pStyle w:val="UvjetniStil10"/>
                    <w:jc w:val="right"/>
                  </w:pPr>
                  <w:r>
                    <w:rPr>
                      <w:sz w:val="16"/>
                    </w:rPr>
                    <w:t>10.500,00</w:t>
                  </w:r>
                </w:p>
              </w:tc>
              <w:tc>
                <w:tcPr>
                  <w:tcW w:w="1300" w:type="dxa"/>
                  <w:tcMar>
                    <w:top w:w="40" w:type="dxa"/>
                    <w:left w:w="0" w:type="dxa"/>
                    <w:bottom w:w="40" w:type="dxa"/>
                    <w:right w:w="0" w:type="dxa"/>
                  </w:tcMar>
                </w:tcPr>
                <w:p w14:paraId="6EB70EAE" w14:textId="77777777" w:rsidR="005322BD" w:rsidRDefault="005322BD" w:rsidP="005322BD">
                  <w:pPr>
                    <w:pStyle w:val="UvjetniStil10"/>
                    <w:jc w:val="right"/>
                  </w:pPr>
                  <w:r>
                    <w:rPr>
                      <w:sz w:val="16"/>
                    </w:rPr>
                    <w:t>10.657,50</w:t>
                  </w:r>
                </w:p>
              </w:tc>
              <w:tc>
                <w:tcPr>
                  <w:tcW w:w="1300" w:type="dxa"/>
                  <w:tcMar>
                    <w:top w:w="40" w:type="dxa"/>
                    <w:left w:w="0" w:type="dxa"/>
                    <w:bottom w:w="40" w:type="dxa"/>
                    <w:right w:w="0" w:type="dxa"/>
                  </w:tcMar>
                </w:tcPr>
                <w:p w14:paraId="7FBB2D15" w14:textId="77777777" w:rsidR="005322BD" w:rsidRDefault="005322BD" w:rsidP="005322BD">
                  <w:pPr>
                    <w:pStyle w:val="UvjetniStil10"/>
                    <w:jc w:val="right"/>
                  </w:pPr>
                  <w:r>
                    <w:rPr>
                      <w:sz w:val="16"/>
                    </w:rPr>
                    <w:t>10.815,00</w:t>
                  </w:r>
                </w:p>
              </w:tc>
              <w:tc>
                <w:tcPr>
                  <w:tcW w:w="700" w:type="dxa"/>
                  <w:tcMar>
                    <w:top w:w="40" w:type="dxa"/>
                    <w:left w:w="0" w:type="dxa"/>
                    <w:bottom w:w="40" w:type="dxa"/>
                    <w:right w:w="0" w:type="dxa"/>
                  </w:tcMar>
                </w:tcPr>
                <w:p w14:paraId="4ABD72D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0EB97D1"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92C147A" w14:textId="77777777" w:rsidR="005322BD" w:rsidRDefault="005322BD" w:rsidP="005322BD">
                  <w:pPr>
                    <w:pStyle w:val="UvjetniStil10"/>
                    <w:jc w:val="right"/>
                  </w:pPr>
                  <w:r>
                    <w:rPr>
                      <w:sz w:val="16"/>
                    </w:rPr>
                    <w:t>103,00</w:t>
                  </w:r>
                </w:p>
              </w:tc>
            </w:tr>
          </w:tbl>
          <w:p w14:paraId="7EF642C1" w14:textId="77777777" w:rsidR="005322BD" w:rsidRDefault="005322BD" w:rsidP="005322BD">
            <w:pPr>
              <w:pStyle w:val="EMPTYCELLSTYLE"/>
            </w:pPr>
          </w:p>
        </w:tc>
      </w:tr>
      <w:tr w:rsidR="005322BD" w14:paraId="420B369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E96BA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B78A55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E6ADC36" w14:textId="77777777" w:rsidR="005322BD" w:rsidRDefault="005322BD" w:rsidP="005322BD">
                  <w:pPr>
                    <w:pStyle w:val="UvjetniStil10"/>
                  </w:pPr>
                  <w:r>
                    <w:rPr>
                      <w:sz w:val="16"/>
                    </w:rPr>
                    <w:t>Materijalni rashodi</w:t>
                  </w:r>
                </w:p>
              </w:tc>
              <w:tc>
                <w:tcPr>
                  <w:tcW w:w="2500" w:type="dxa"/>
                </w:tcPr>
                <w:p w14:paraId="348EB7B2" w14:textId="77777777" w:rsidR="005322BD" w:rsidRDefault="005322BD" w:rsidP="005322BD">
                  <w:pPr>
                    <w:pStyle w:val="EMPTYCELLSTYLE"/>
                  </w:pPr>
                </w:p>
              </w:tc>
              <w:tc>
                <w:tcPr>
                  <w:tcW w:w="1300" w:type="dxa"/>
                  <w:tcMar>
                    <w:top w:w="40" w:type="dxa"/>
                    <w:left w:w="0" w:type="dxa"/>
                    <w:bottom w:w="40" w:type="dxa"/>
                    <w:right w:w="0" w:type="dxa"/>
                  </w:tcMar>
                </w:tcPr>
                <w:p w14:paraId="6229E45B" w14:textId="77777777" w:rsidR="005322BD" w:rsidRDefault="005322BD" w:rsidP="005322BD">
                  <w:pPr>
                    <w:pStyle w:val="UvjetniStil10"/>
                    <w:jc w:val="right"/>
                  </w:pPr>
                  <w:r>
                    <w:rPr>
                      <w:sz w:val="16"/>
                    </w:rPr>
                    <w:t>10.500,00</w:t>
                  </w:r>
                </w:p>
              </w:tc>
              <w:tc>
                <w:tcPr>
                  <w:tcW w:w="1300" w:type="dxa"/>
                  <w:tcMar>
                    <w:top w:w="40" w:type="dxa"/>
                    <w:left w:w="0" w:type="dxa"/>
                    <w:bottom w:w="40" w:type="dxa"/>
                    <w:right w:w="0" w:type="dxa"/>
                  </w:tcMar>
                </w:tcPr>
                <w:p w14:paraId="7C2A55D7" w14:textId="77777777" w:rsidR="005322BD" w:rsidRDefault="005322BD" w:rsidP="005322BD">
                  <w:pPr>
                    <w:pStyle w:val="UvjetniStil10"/>
                    <w:jc w:val="right"/>
                  </w:pPr>
                  <w:r>
                    <w:rPr>
                      <w:sz w:val="16"/>
                    </w:rPr>
                    <w:t>10.657,50</w:t>
                  </w:r>
                </w:p>
              </w:tc>
              <w:tc>
                <w:tcPr>
                  <w:tcW w:w="1300" w:type="dxa"/>
                  <w:tcMar>
                    <w:top w:w="40" w:type="dxa"/>
                    <w:left w:w="0" w:type="dxa"/>
                    <w:bottom w:w="40" w:type="dxa"/>
                    <w:right w:w="0" w:type="dxa"/>
                  </w:tcMar>
                </w:tcPr>
                <w:p w14:paraId="7F2C10B0" w14:textId="77777777" w:rsidR="005322BD" w:rsidRDefault="005322BD" w:rsidP="005322BD">
                  <w:pPr>
                    <w:pStyle w:val="UvjetniStil10"/>
                    <w:jc w:val="right"/>
                  </w:pPr>
                  <w:r>
                    <w:rPr>
                      <w:sz w:val="16"/>
                    </w:rPr>
                    <w:t>10.815,00</w:t>
                  </w:r>
                </w:p>
              </w:tc>
              <w:tc>
                <w:tcPr>
                  <w:tcW w:w="700" w:type="dxa"/>
                  <w:tcMar>
                    <w:top w:w="40" w:type="dxa"/>
                    <w:left w:w="0" w:type="dxa"/>
                    <w:bottom w:w="40" w:type="dxa"/>
                    <w:right w:w="0" w:type="dxa"/>
                  </w:tcMar>
                </w:tcPr>
                <w:p w14:paraId="58892C3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1732D8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AA74AB2" w14:textId="77777777" w:rsidR="005322BD" w:rsidRDefault="005322BD" w:rsidP="005322BD">
                  <w:pPr>
                    <w:pStyle w:val="UvjetniStil10"/>
                    <w:jc w:val="right"/>
                  </w:pPr>
                  <w:r>
                    <w:rPr>
                      <w:sz w:val="16"/>
                    </w:rPr>
                    <w:t>103,00</w:t>
                  </w:r>
                </w:p>
              </w:tc>
            </w:tr>
          </w:tbl>
          <w:p w14:paraId="3BD3A91B" w14:textId="77777777" w:rsidR="005322BD" w:rsidRDefault="005322BD" w:rsidP="005322BD">
            <w:pPr>
              <w:pStyle w:val="EMPTYCELLSTYLE"/>
            </w:pPr>
          </w:p>
        </w:tc>
      </w:tr>
      <w:tr w:rsidR="005322BD" w14:paraId="023D132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61C59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33936A3"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04F1DC84" w14:textId="77777777" w:rsidR="005322BD" w:rsidRDefault="005322BD" w:rsidP="005322BD">
                  <w:pPr>
                    <w:pStyle w:val="UvjetniStil"/>
                  </w:pPr>
                  <w:r>
                    <w:rPr>
                      <w:sz w:val="16"/>
                    </w:rPr>
                    <w:t>Rashodi za materijal i energiju</w:t>
                  </w:r>
                </w:p>
              </w:tc>
              <w:tc>
                <w:tcPr>
                  <w:tcW w:w="2500" w:type="dxa"/>
                </w:tcPr>
                <w:p w14:paraId="4DA56A80" w14:textId="77777777" w:rsidR="005322BD" w:rsidRDefault="005322BD" w:rsidP="005322BD">
                  <w:pPr>
                    <w:pStyle w:val="EMPTYCELLSTYLE"/>
                  </w:pPr>
                </w:p>
              </w:tc>
              <w:tc>
                <w:tcPr>
                  <w:tcW w:w="1300" w:type="dxa"/>
                  <w:tcMar>
                    <w:top w:w="40" w:type="dxa"/>
                    <w:left w:w="0" w:type="dxa"/>
                    <w:bottom w:w="40" w:type="dxa"/>
                    <w:right w:w="0" w:type="dxa"/>
                  </w:tcMar>
                </w:tcPr>
                <w:p w14:paraId="5DF39354" w14:textId="77777777" w:rsidR="005322BD" w:rsidRDefault="005322BD" w:rsidP="005322BD">
                  <w:pPr>
                    <w:pStyle w:val="UvjetniStil"/>
                    <w:jc w:val="right"/>
                  </w:pPr>
                  <w:r>
                    <w:rPr>
                      <w:sz w:val="16"/>
                    </w:rPr>
                    <w:t>10.500,00</w:t>
                  </w:r>
                </w:p>
              </w:tc>
              <w:tc>
                <w:tcPr>
                  <w:tcW w:w="1300" w:type="dxa"/>
                  <w:tcMar>
                    <w:top w:w="40" w:type="dxa"/>
                    <w:left w:w="0" w:type="dxa"/>
                    <w:bottom w:w="40" w:type="dxa"/>
                    <w:right w:w="0" w:type="dxa"/>
                  </w:tcMar>
                </w:tcPr>
                <w:p w14:paraId="6467EDC2" w14:textId="77777777" w:rsidR="005322BD" w:rsidRDefault="005322BD" w:rsidP="005322BD">
                  <w:pPr>
                    <w:pStyle w:val="UvjetniStil"/>
                    <w:jc w:val="right"/>
                  </w:pPr>
                  <w:r>
                    <w:rPr>
                      <w:sz w:val="16"/>
                    </w:rPr>
                    <w:t>10.657,50</w:t>
                  </w:r>
                </w:p>
              </w:tc>
              <w:tc>
                <w:tcPr>
                  <w:tcW w:w="1300" w:type="dxa"/>
                  <w:tcMar>
                    <w:top w:w="40" w:type="dxa"/>
                    <w:left w:w="0" w:type="dxa"/>
                    <w:bottom w:w="40" w:type="dxa"/>
                    <w:right w:w="0" w:type="dxa"/>
                  </w:tcMar>
                </w:tcPr>
                <w:p w14:paraId="02190911" w14:textId="77777777" w:rsidR="005322BD" w:rsidRDefault="005322BD" w:rsidP="005322BD">
                  <w:pPr>
                    <w:pStyle w:val="UvjetniStil"/>
                    <w:jc w:val="right"/>
                  </w:pPr>
                  <w:r>
                    <w:rPr>
                      <w:sz w:val="16"/>
                    </w:rPr>
                    <w:t>10.815,00</w:t>
                  </w:r>
                </w:p>
              </w:tc>
              <w:tc>
                <w:tcPr>
                  <w:tcW w:w="700" w:type="dxa"/>
                  <w:tcMar>
                    <w:top w:w="40" w:type="dxa"/>
                    <w:left w:w="0" w:type="dxa"/>
                    <w:bottom w:w="40" w:type="dxa"/>
                    <w:right w:w="0" w:type="dxa"/>
                  </w:tcMar>
                </w:tcPr>
                <w:p w14:paraId="157D7FA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A96350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F7C5F53" w14:textId="77777777" w:rsidR="005322BD" w:rsidRDefault="005322BD" w:rsidP="005322BD">
                  <w:pPr>
                    <w:pStyle w:val="UvjetniStil"/>
                    <w:jc w:val="right"/>
                  </w:pPr>
                  <w:r>
                    <w:rPr>
                      <w:sz w:val="16"/>
                    </w:rPr>
                    <w:t>103,00</w:t>
                  </w:r>
                </w:p>
              </w:tc>
            </w:tr>
          </w:tbl>
          <w:p w14:paraId="3EE56AC0" w14:textId="77777777" w:rsidR="005322BD" w:rsidRDefault="005322BD" w:rsidP="005322BD">
            <w:pPr>
              <w:pStyle w:val="EMPTYCELLSTYLE"/>
            </w:pPr>
          </w:p>
        </w:tc>
      </w:tr>
      <w:tr w:rsidR="005322BD" w14:paraId="5B6D5EA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FE86B3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13A87C" w14:textId="77777777" w:rsidR="005322BD" w:rsidRDefault="005322BD" w:rsidP="005322BD">
                  <w:pPr>
                    <w:pStyle w:val="izv1"/>
                  </w:pPr>
                  <w:r>
                    <w:rPr>
                      <w:sz w:val="16"/>
                    </w:rPr>
                    <w:t>Izvor 5. POMOĆI</w:t>
                  </w:r>
                </w:p>
              </w:tc>
              <w:tc>
                <w:tcPr>
                  <w:tcW w:w="2020" w:type="dxa"/>
                </w:tcPr>
                <w:p w14:paraId="1933928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A897B7E" w14:textId="77777777" w:rsidR="005322BD" w:rsidRDefault="005322BD" w:rsidP="005322BD">
                  <w:pPr>
                    <w:pStyle w:val="izv1"/>
                    <w:jc w:val="right"/>
                  </w:pPr>
                  <w:r>
                    <w:rPr>
                      <w:sz w:val="16"/>
                    </w:rPr>
                    <w:t>494.600,00</w:t>
                  </w:r>
                </w:p>
              </w:tc>
              <w:tc>
                <w:tcPr>
                  <w:tcW w:w="1300" w:type="dxa"/>
                  <w:shd w:val="clear" w:color="auto" w:fill="FFFFFF"/>
                  <w:tcMar>
                    <w:top w:w="0" w:type="dxa"/>
                    <w:left w:w="0" w:type="dxa"/>
                    <w:bottom w:w="0" w:type="dxa"/>
                    <w:right w:w="0" w:type="dxa"/>
                  </w:tcMar>
                  <w:vAlign w:val="center"/>
                </w:tcPr>
                <w:p w14:paraId="375375ED" w14:textId="77777777" w:rsidR="005322BD" w:rsidRDefault="005322BD" w:rsidP="005322BD">
                  <w:pPr>
                    <w:pStyle w:val="izv1"/>
                    <w:jc w:val="right"/>
                  </w:pPr>
                  <w:r>
                    <w:rPr>
                      <w:sz w:val="16"/>
                    </w:rPr>
                    <w:t>502.019,00</w:t>
                  </w:r>
                </w:p>
              </w:tc>
              <w:tc>
                <w:tcPr>
                  <w:tcW w:w="1300" w:type="dxa"/>
                  <w:shd w:val="clear" w:color="auto" w:fill="FFFFFF"/>
                  <w:tcMar>
                    <w:top w:w="0" w:type="dxa"/>
                    <w:left w:w="0" w:type="dxa"/>
                    <w:bottom w:w="0" w:type="dxa"/>
                    <w:right w:w="0" w:type="dxa"/>
                  </w:tcMar>
                  <w:vAlign w:val="center"/>
                </w:tcPr>
                <w:p w14:paraId="17DFE72E" w14:textId="77777777" w:rsidR="005322BD" w:rsidRDefault="005322BD" w:rsidP="005322BD">
                  <w:pPr>
                    <w:pStyle w:val="izv1"/>
                    <w:jc w:val="right"/>
                  </w:pPr>
                  <w:r>
                    <w:rPr>
                      <w:sz w:val="16"/>
                    </w:rPr>
                    <w:t>509.438,00</w:t>
                  </w:r>
                </w:p>
              </w:tc>
              <w:tc>
                <w:tcPr>
                  <w:tcW w:w="700" w:type="dxa"/>
                  <w:shd w:val="clear" w:color="auto" w:fill="FFFFFF"/>
                  <w:tcMar>
                    <w:top w:w="0" w:type="dxa"/>
                    <w:left w:w="0" w:type="dxa"/>
                    <w:bottom w:w="0" w:type="dxa"/>
                    <w:right w:w="0" w:type="dxa"/>
                  </w:tcMar>
                  <w:vAlign w:val="center"/>
                </w:tcPr>
                <w:p w14:paraId="03B4A0A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3834749"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E528C98" w14:textId="77777777" w:rsidR="005322BD" w:rsidRDefault="005322BD" w:rsidP="005322BD">
                  <w:pPr>
                    <w:pStyle w:val="izv1"/>
                    <w:jc w:val="right"/>
                  </w:pPr>
                  <w:r>
                    <w:rPr>
                      <w:sz w:val="16"/>
                    </w:rPr>
                    <w:t>103,00</w:t>
                  </w:r>
                </w:p>
              </w:tc>
            </w:tr>
          </w:tbl>
          <w:p w14:paraId="726658E6" w14:textId="77777777" w:rsidR="005322BD" w:rsidRDefault="005322BD" w:rsidP="005322BD">
            <w:pPr>
              <w:pStyle w:val="EMPTYCELLSTYLE"/>
            </w:pPr>
          </w:p>
        </w:tc>
      </w:tr>
      <w:tr w:rsidR="005322BD" w14:paraId="39C36FF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9A6300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D5D4B7" w14:textId="77777777" w:rsidR="005322BD" w:rsidRDefault="005322BD" w:rsidP="005322BD">
                  <w:pPr>
                    <w:pStyle w:val="izv2"/>
                  </w:pPr>
                  <w:r>
                    <w:rPr>
                      <w:sz w:val="16"/>
                    </w:rPr>
                    <w:t>Izvor 5.1. Tekuće pomoći iz državnog proračuna</w:t>
                  </w:r>
                </w:p>
              </w:tc>
              <w:tc>
                <w:tcPr>
                  <w:tcW w:w="2020" w:type="dxa"/>
                </w:tcPr>
                <w:p w14:paraId="5F4E16F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1D4F60C" w14:textId="77777777" w:rsidR="005322BD" w:rsidRDefault="005322BD" w:rsidP="005322BD">
                  <w:pPr>
                    <w:pStyle w:val="izv2"/>
                    <w:jc w:val="right"/>
                  </w:pPr>
                  <w:r>
                    <w:rPr>
                      <w:sz w:val="16"/>
                    </w:rPr>
                    <w:t>494.600,00</w:t>
                  </w:r>
                </w:p>
              </w:tc>
              <w:tc>
                <w:tcPr>
                  <w:tcW w:w="1300" w:type="dxa"/>
                  <w:shd w:val="clear" w:color="auto" w:fill="FFFFFF"/>
                  <w:tcMar>
                    <w:top w:w="0" w:type="dxa"/>
                    <w:left w:w="0" w:type="dxa"/>
                    <w:bottom w:w="0" w:type="dxa"/>
                    <w:right w:w="0" w:type="dxa"/>
                  </w:tcMar>
                  <w:vAlign w:val="center"/>
                </w:tcPr>
                <w:p w14:paraId="71F01A26" w14:textId="77777777" w:rsidR="005322BD" w:rsidRDefault="005322BD" w:rsidP="005322BD">
                  <w:pPr>
                    <w:pStyle w:val="izv2"/>
                    <w:jc w:val="right"/>
                  </w:pPr>
                  <w:r>
                    <w:rPr>
                      <w:sz w:val="16"/>
                    </w:rPr>
                    <w:t>502.019,00</w:t>
                  </w:r>
                </w:p>
              </w:tc>
              <w:tc>
                <w:tcPr>
                  <w:tcW w:w="1300" w:type="dxa"/>
                  <w:shd w:val="clear" w:color="auto" w:fill="FFFFFF"/>
                  <w:tcMar>
                    <w:top w:w="0" w:type="dxa"/>
                    <w:left w:w="0" w:type="dxa"/>
                    <w:bottom w:w="0" w:type="dxa"/>
                    <w:right w:w="0" w:type="dxa"/>
                  </w:tcMar>
                  <w:vAlign w:val="center"/>
                </w:tcPr>
                <w:p w14:paraId="2328244F" w14:textId="77777777" w:rsidR="005322BD" w:rsidRDefault="005322BD" w:rsidP="005322BD">
                  <w:pPr>
                    <w:pStyle w:val="izv2"/>
                    <w:jc w:val="right"/>
                  </w:pPr>
                  <w:r>
                    <w:rPr>
                      <w:sz w:val="16"/>
                    </w:rPr>
                    <w:t>509.438,00</w:t>
                  </w:r>
                </w:p>
              </w:tc>
              <w:tc>
                <w:tcPr>
                  <w:tcW w:w="700" w:type="dxa"/>
                  <w:shd w:val="clear" w:color="auto" w:fill="FFFFFF"/>
                  <w:tcMar>
                    <w:top w:w="0" w:type="dxa"/>
                    <w:left w:w="0" w:type="dxa"/>
                    <w:bottom w:w="0" w:type="dxa"/>
                    <w:right w:w="0" w:type="dxa"/>
                  </w:tcMar>
                  <w:vAlign w:val="center"/>
                </w:tcPr>
                <w:p w14:paraId="5605B1F4"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388D3E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3352A58" w14:textId="77777777" w:rsidR="005322BD" w:rsidRDefault="005322BD" w:rsidP="005322BD">
                  <w:pPr>
                    <w:pStyle w:val="izv2"/>
                    <w:jc w:val="right"/>
                  </w:pPr>
                  <w:r>
                    <w:rPr>
                      <w:sz w:val="16"/>
                    </w:rPr>
                    <w:t>103,00</w:t>
                  </w:r>
                </w:p>
              </w:tc>
            </w:tr>
          </w:tbl>
          <w:p w14:paraId="078CA5DB" w14:textId="77777777" w:rsidR="005322BD" w:rsidRDefault="005322BD" w:rsidP="005322BD">
            <w:pPr>
              <w:pStyle w:val="EMPTYCELLSTYLE"/>
            </w:pPr>
          </w:p>
        </w:tc>
      </w:tr>
      <w:tr w:rsidR="005322BD" w14:paraId="384B1D3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3CE56A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9AB336B" w14:textId="77777777" w:rsidR="005322BD" w:rsidRDefault="005322BD" w:rsidP="005322BD">
                  <w:pPr>
                    <w:pStyle w:val="izv3"/>
                  </w:pPr>
                  <w:r>
                    <w:rPr>
                      <w:sz w:val="16"/>
                    </w:rPr>
                    <w:t>Izvor 5.1.1 Tekuće pomoći od izvanproračunskih korisnika</w:t>
                  </w:r>
                </w:p>
              </w:tc>
              <w:tc>
                <w:tcPr>
                  <w:tcW w:w="2020" w:type="dxa"/>
                </w:tcPr>
                <w:p w14:paraId="57E05DC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7B315A" w14:textId="77777777" w:rsidR="005322BD" w:rsidRDefault="005322BD" w:rsidP="005322BD">
                  <w:pPr>
                    <w:pStyle w:val="izv3"/>
                    <w:jc w:val="right"/>
                  </w:pPr>
                  <w:r>
                    <w:rPr>
                      <w:sz w:val="16"/>
                    </w:rPr>
                    <w:t>494.600,00</w:t>
                  </w:r>
                </w:p>
              </w:tc>
              <w:tc>
                <w:tcPr>
                  <w:tcW w:w="1300" w:type="dxa"/>
                  <w:shd w:val="clear" w:color="auto" w:fill="FFFFFF"/>
                  <w:tcMar>
                    <w:top w:w="0" w:type="dxa"/>
                    <w:left w:w="0" w:type="dxa"/>
                    <w:bottom w:w="0" w:type="dxa"/>
                    <w:right w:w="0" w:type="dxa"/>
                  </w:tcMar>
                  <w:vAlign w:val="center"/>
                </w:tcPr>
                <w:p w14:paraId="72212627" w14:textId="77777777" w:rsidR="005322BD" w:rsidRDefault="005322BD" w:rsidP="005322BD">
                  <w:pPr>
                    <w:pStyle w:val="izv3"/>
                    <w:jc w:val="right"/>
                  </w:pPr>
                  <w:r>
                    <w:rPr>
                      <w:sz w:val="16"/>
                    </w:rPr>
                    <w:t>502.019,00</w:t>
                  </w:r>
                </w:p>
              </w:tc>
              <w:tc>
                <w:tcPr>
                  <w:tcW w:w="1300" w:type="dxa"/>
                  <w:shd w:val="clear" w:color="auto" w:fill="FFFFFF"/>
                  <w:tcMar>
                    <w:top w:w="0" w:type="dxa"/>
                    <w:left w:w="0" w:type="dxa"/>
                    <w:bottom w:w="0" w:type="dxa"/>
                    <w:right w:w="0" w:type="dxa"/>
                  </w:tcMar>
                  <w:vAlign w:val="center"/>
                </w:tcPr>
                <w:p w14:paraId="7CC1ABE9" w14:textId="77777777" w:rsidR="005322BD" w:rsidRDefault="005322BD" w:rsidP="005322BD">
                  <w:pPr>
                    <w:pStyle w:val="izv3"/>
                    <w:jc w:val="right"/>
                  </w:pPr>
                  <w:r>
                    <w:rPr>
                      <w:sz w:val="16"/>
                    </w:rPr>
                    <w:t>509.438,00</w:t>
                  </w:r>
                </w:p>
              </w:tc>
              <w:tc>
                <w:tcPr>
                  <w:tcW w:w="700" w:type="dxa"/>
                  <w:shd w:val="clear" w:color="auto" w:fill="FFFFFF"/>
                  <w:tcMar>
                    <w:top w:w="0" w:type="dxa"/>
                    <w:left w:w="0" w:type="dxa"/>
                    <w:bottom w:w="0" w:type="dxa"/>
                    <w:right w:w="0" w:type="dxa"/>
                  </w:tcMar>
                  <w:vAlign w:val="center"/>
                </w:tcPr>
                <w:p w14:paraId="2CED12B1"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1DF2CC52"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06952C3A" w14:textId="77777777" w:rsidR="005322BD" w:rsidRDefault="005322BD" w:rsidP="005322BD">
                  <w:pPr>
                    <w:pStyle w:val="izv3"/>
                    <w:jc w:val="right"/>
                  </w:pPr>
                  <w:r>
                    <w:rPr>
                      <w:sz w:val="16"/>
                    </w:rPr>
                    <w:t>103,00</w:t>
                  </w:r>
                </w:p>
              </w:tc>
            </w:tr>
          </w:tbl>
          <w:p w14:paraId="3DDF3D9A" w14:textId="77777777" w:rsidR="005322BD" w:rsidRDefault="005322BD" w:rsidP="005322BD">
            <w:pPr>
              <w:pStyle w:val="EMPTYCELLSTYLE"/>
            </w:pPr>
          </w:p>
        </w:tc>
      </w:tr>
      <w:tr w:rsidR="005322BD" w14:paraId="408A7BE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D9C6D69"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4AD2392" w14:textId="77777777" w:rsidR="005322BD" w:rsidRDefault="005322BD" w:rsidP="005322BD">
                  <w:pPr>
                    <w:pStyle w:val="fun3"/>
                  </w:pPr>
                  <w:r>
                    <w:rPr>
                      <w:sz w:val="16"/>
                    </w:rPr>
                    <w:t>FUNKCIJSKA KLASIFIKACIJA 0360 Rashodi za javni red i sigurnost koji nisu drugdje svrstani</w:t>
                  </w:r>
                </w:p>
              </w:tc>
              <w:tc>
                <w:tcPr>
                  <w:tcW w:w="2020" w:type="dxa"/>
                </w:tcPr>
                <w:p w14:paraId="713A684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BFA6F6" w14:textId="77777777" w:rsidR="005322BD" w:rsidRDefault="005322BD" w:rsidP="005322BD">
                  <w:pPr>
                    <w:pStyle w:val="fun3"/>
                    <w:jc w:val="right"/>
                  </w:pPr>
                  <w:r>
                    <w:rPr>
                      <w:sz w:val="16"/>
                    </w:rPr>
                    <w:t>494.600,00</w:t>
                  </w:r>
                </w:p>
              </w:tc>
              <w:tc>
                <w:tcPr>
                  <w:tcW w:w="1300" w:type="dxa"/>
                  <w:shd w:val="clear" w:color="auto" w:fill="FFFFFF"/>
                  <w:tcMar>
                    <w:top w:w="0" w:type="dxa"/>
                    <w:left w:w="0" w:type="dxa"/>
                    <w:bottom w:w="0" w:type="dxa"/>
                    <w:right w:w="0" w:type="dxa"/>
                  </w:tcMar>
                  <w:vAlign w:val="center"/>
                </w:tcPr>
                <w:p w14:paraId="1B7521AE" w14:textId="77777777" w:rsidR="005322BD" w:rsidRDefault="005322BD" w:rsidP="005322BD">
                  <w:pPr>
                    <w:pStyle w:val="fun3"/>
                    <w:jc w:val="right"/>
                  </w:pPr>
                  <w:r>
                    <w:rPr>
                      <w:sz w:val="16"/>
                    </w:rPr>
                    <w:t>502.019,00</w:t>
                  </w:r>
                </w:p>
              </w:tc>
              <w:tc>
                <w:tcPr>
                  <w:tcW w:w="1300" w:type="dxa"/>
                  <w:shd w:val="clear" w:color="auto" w:fill="FFFFFF"/>
                  <w:tcMar>
                    <w:top w:w="0" w:type="dxa"/>
                    <w:left w:w="0" w:type="dxa"/>
                    <w:bottom w:w="0" w:type="dxa"/>
                    <w:right w:w="0" w:type="dxa"/>
                  </w:tcMar>
                  <w:vAlign w:val="center"/>
                </w:tcPr>
                <w:p w14:paraId="7799E2C7" w14:textId="77777777" w:rsidR="005322BD" w:rsidRDefault="005322BD" w:rsidP="005322BD">
                  <w:pPr>
                    <w:pStyle w:val="fun3"/>
                    <w:jc w:val="right"/>
                  </w:pPr>
                  <w:r>
                    <w:rPr>
                      <w:sz w:val="16"/>
                    </w:rPr>
                    <w:t>509.438,00</w:t>
                  </w:r>
                </w:p>
              </w:tc>
              <w:tc>
                <w:tcPr>
                  <w:tcW w:w="700" w:type="dxa"/>
                  <w:shd w:val="clear" w:color="auto" w:fill="FFFFFF"/>
                  <w:tcMar>
                    <w:top w:w="0" w:type="dxa"/>
                    <w:left w:w="0" w:type="dxa"/>
                    <w:bottom w:w="0" w:type="dxa"/>
                    <w:right w:w="0" w:type="dxa"/>
                  </w:tcMar>
                  <w:vAlign w:val="center"/>
                </w:tcPr>
                <w:p w14:paraId="659DF2F0"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77DCAC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FD8720F" w14:textId="77777777" w:rsidR="005322BD" w:rsidRDefault="005322BD" w:rsidP="005322BD">
                  <w:pPr>
                    <w:pStyle w:val="fun3"/>
                    <w:jc w:val="right"/>
                  </w:pPr>
                  <w:r>
                    <w:rPr>
                      <w:sz w:val="16"/>
                    </w:rPr>
                    <w:t>103,00</w:t>
                  </w:r>
                </w:p>
              </w:tc>
            </w:tr>
          </w:tbl>
          <w:p w14:paraId="151E2552" w14:textId="77777777" w:rsidR="005322BD" w:rsidRDefault="005322BD" w:rsidP="005322BD">
            <w:pPr>
              <w:pStyle w:val="EMPTYCELLSTYLE"/>
            </w:pPr>
          </w:p>
        </w:tc>
      </w:tr>
      <w:tr w:rsidR="005322BD" w14:paraId="283FF59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08911F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BC020D7"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4B89C5E" w14:textId="77777777" w:rsidR="005322BD" w:rsidRDefault="005322BD" w:rsidP="005322BD">
                  <w:pPr>
                    <w:pStyle w:val="UvjetniStil10"/>
                  </w:pPr>
                  <w:r>
                    <w:rPr>
                      <w:sz w:val="16"/>
                    </w:rPr>
                    <w:t>Rashodi poslovanja</w:t>
                  </w:r>
                </w:p>
              </w:tc>
              <w:tc>
                <w:tcPr>
                  <w:tcW w:w="2500" w:type="dxa"/>
                </w:tcPr>
                <w:p w14:paraId="295387D5" w14:textId="77777777" w:rsidR="005322BD" w:rsidRDefault="005322BD" w:rsidP="005322BD">
                  <w:pPr>
                    <w:pStyle w:val="EMPTYCELLSTYLE"/>
                  </w:pPr>
                </w:p>
              </w:tc>
              <w:tc>
                <w:tcPr>
                  <w:tcW w:w="1300" w:type="dxa"/>
                  <w:tcMar>
                    <w:top w:w="40" w:type="dxa"/>
                    <w:left w:w="0" w:type="dxa"/>
                    <w:bottom w:w="40" w:type="dxa"/>
                    <w:right w:w="0" w:type="dxa"/>
                  </w:tcMar>
                </w:tcPr>
                <w:p w14:paraId="048ECD60" w14:textId="77777777" w:rsidR="005322BD" w:rsidRDefault="005322BD" w:rsidP="005322BD">
                  <w:pPr>
                    <w:pStyle w:val="UvjetniStil10"/>
                    <w:jc w:val="right"/>
                  </w:pPr>
                  <w:r>
                    <w:rPr>
                      <w:sz w:val="16"/>
                    </w:rPr>
                    <w:t>494.600,00</w:t>
                  </w:r>
                </w:p>
              </w:tc>
              <w:tc>
                <w:tcPr>
                  <w:tcW w:w="1300" w:type="dxa"/>
                  <w:tcMar>
                    <w:top w:w="40" w:type="dxa"/>
                    <w:left w:w="0" w:type="dxa"/>
                    <w:bottom w:w="40" w:type="dxa"/>
                    <w:right w:w="0" w:type="dxa"/>
                  </w:tcMar>
                </w:tcPr>
                <w:p w14:paraId="75698AED" w14:textId="77777777" w:rsidR="005322BD" w:rsidRDefault="005322BD" w:rsidP="005322BD">
                  <w:pPr>
                    <w:pStyle w:val="UvjetniStil10"/>
                    <w:jc w:val="right"/>
                  </w:pPr>
                  <w:r>
                    <w:rPr>
                      <w:sz w:val="16"/>
                    </w:rPr>
                    <w:t>502.019,00</w:t>
                  </w:r>
                </w:p>
              </w:tc>
              <w:tc>
                <w:tcPr>
                  <w:tcW w:w="1300" w:type="dxa"/>
                  <w:tcMar>
                    <w:top w:w="40" w:type="dxa"/>
                    <w:left w:w="0" w:type="dxa"/>
                    <w:bottom w:w="40" w:type="dxa"/>
                    <w:right w:w="0" w:type="dxa"/>
                  </w:tcMar>
                </w:tcPr>
                <w:p w14:paraId="6D03A8FF" w14:textId="77777777" w:rsidR="005322BD" w:rsidRDefault="005322BD" w:rsidP="005322BD">
                  <w:pPr>
                    <w:pStyle w:val="UvjetniStil10"/>
                    <w:jc w:val="right"/>
                  </w:pPr>
                  <w:r>
                    <w:rPr>
                      <w:sz w:val="16"/>
                    </w:rPr>
                    <w:t>509.438,00</w:t>
                  </w:r>
                </w:p>
              </w:tc>
              <w:tc>
                <w:tcPr>
                  <w:tcW w:w="700" w:type="dxa"/>
                  <w:tcMar>
                    <w:top w:w="40" w:type="dxa"/>
                    <w:left w:w="0" w:type="dxa"/>
                    <w:bottom w:w="40" w:type="dxa"/>
                    <w:right w:w="0" w:type="dxa"/>
                  </w:tcMar>
                </w:tcPr>
                <w:p w14:paraId="4077251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5D5BC5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3A7342A" w14:textId="77777777" w:rsidR="005322BD" w:rsidRDefault="005322BD" w:rsidP="005322BD">
                  <w:pPr>
                    <w:pStyle w:val="UvjetniStil10"/>
                    <w:jc w:val="right"/>
                  </w:pPr>
                  <w:r>
                    <w:rPr>
                      <w:sz w:val="16"/>
                    </w:rPr>
                    <w:t>103,00</w:t>
                  </w:r>
                </w:p>
              </w:tc>
            </w:tr>
          </w:tbl>
          <w:p w14:paraId="4582067E" w14:textId="77777777" w:rsidR="005322BD" w:rsidRDefault="005322BD" w:rsidP="005322BD">
            <w:pPr>
              <w:pStyle w:val="EMPTYCELLSTYLE"/>
            </w:pPr>
          </w:p>
        </w:tc>
      </w:tr>
      <w:tr w:rsidR="005322BD" w14:paraId="6ADF166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B7C7E4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BDE904"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68A110A6" w14:textId="77777777" w:rsidR="005322BD" w:rsidRDefault="005322BD" w:rsidP="005322BD">
                  <w:pPr>
                    <w:pStyle w:val="UvjetniStil10"/>
                  </w:pPr>
                  <w:r>
                    <w:rPr>
                      <w:sz w:val="16"/>
                    </w:rPr>
                    <w:t>Rashodi za zaposlene</w:t>
                  </w:r>
                </w:p>
              </w:tc>
              <w:tc>
                <w:tcPr>
                  <w:tcW w:w="2500" w:type="dxa"/>
                </w:tcPr>
                <w:p w14:paraId="0608941D" w14:textId="77777777" w:rsidR="005322BD" w:rsidRDefault="005322BD" w:rsidP="005322BD">
                  <w:pPr>
                    <w:pStyle w:val="EMPTYCELLSTYLE"/>
                  </w:pPr>
                </w:p>
              </w:tc>
              <w:tc>
                <w:tcPr>
                  <w:tcW w:w="1300" w:type="dxa"/>
                  <w:tcMar>
                    <w:top w:w="40" w:type="dxa"/>
                    <w:left w:w="0" w:type="dxa"/>
                    <w:bottom w:w="40" w:type="dxa"/>
                    <w:right w:w="0" w:type="dxa"/>
                  </w:tcMar>
                </w:tcPr>
                <w:p w14:paraId="1226CDEB" w14:textId="77777777" w:rsidR="005322BD" w:rsidRDefault="005322BD" w:rsidP="005322BD">
                  <w:pPr>
                    <w:pStyle w:val="UvjetniStil10"/>
                    <w:jc w:val="right"/>
                  </w:pPr>
                  <w:r>
                    <w:rPr>
                      <w:sz w:val="16"/>
                    </w:rPr>
                    <w:t>492.000,00</w:t>
                  </w:r>
                </w:p>
              </w:tc>
              <w:tc>
                <w:tcPr>
                  <w:tcW w:w="1300" w:type="dxa"/>
                  <w:tcMar>
                    <w:top w:w="40" w:type="dxa"/>
                    <w:left w:w="0" w:type="dxa"/>
                    <w:bottom w:w="40" w:type="dxa"/>
                    <w:right w:w="0" w:type="dxa"/>
                  </w:tcMar>
                </w:tcPr>
                <w:p w14:paraId="75B65861" w14:textId="77777777" w:rsidR="005322BD" w:rsidRDefault="005322BD" w:rsidP="005322BD">
                  <w:pPr>
                    <w:pStyle w:val="UvjetniStil10"/>
                    <w:jc w:val="right"/>
                  </w:pPr>
                  <w:r>
                    <w:rPr>
                      <w:sz w:val="16"/>
                    </w:rPr>
                    <w:t>499.380,00</w:t>
                  </w:r>
                </w:p>
              </w:tc>
              <w:tc>
                <w:tcPr>
                  <w:tcW w:w="1300" w:type="dxa"/>
                  <w:tcMar>
                    <w:top w:w="40" w:type="dxa"/>
                    <w:left w:w="0" w:type="dxa"/>
                    <w:bottom w:w="40" w:type="dxa"/>
                    <w:right w:w="0" w:type="dxa"/>
                  </w:tcMar>
                </w:tcPr>
                <w:p w14:paraId="6F69814A" w14:textId="77777777" w:rsidR="005322BD" w:rsidRDefault="005322BD" w:rsidP="005322BD">
                  <w:pPr>
                    <w:pStyle w:val="UvjetniStil10"/>
                    <w:jc w:val="right"/>
                  </w:pPr>
                  <w:r>
                    <w:rPr>
                      <w:sz w:val="16"/>
                    </w:rPr>
                    <w:t>506.760,00</w:t>
                  </w:r>
                </w:p>
              </w:tc>
              <w:tc>
                <w:tcPr>
                  <w:tcW w:w="700" w:type="dxa"/>
                  <w:tcMar>
                    <w:top w:w="40" w:type="dxa"/>
                    <w:left w:w="0" w:type="dxa"/>
                    <w:bottom w:w="40" w:type="dxa"/>
                    <w:right w:w="0" w:type="dxa"/>
                  </w:tcMar>
                </w:tcPr>
                <w:p w14:paraId="3D91DE0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000A7C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430B429" w14:textId="77777777" w:rsidR="005322BD" w:rsidRDefault="005322BD" w:rsidP="005322BD">
                  <w:pPr>
                    <w:pStyle w:val="UvjetniStil10"/>
                    <w:jc w:val="right"/>
                  </w:pPr>
                  <w:r>
                    <w:rPr>
                      <w:sz w:val="16"/>
                    </w:rPr>
                    <w:t>103,00</w:t>
                  </w:r>
                </w:p>
              </w:tc>
            </w:tr>
          </w:tbl>
          <w:p w14:paraId="22066861" w14:textId="77777777" w:rsidR="005322BD" w:rsidRDefault="005322BD" w:rsidP="005322BD">
            <w:pPr>
              <w:pStyle w:val="EMPTYCELLSTYLE"/>
            </w:pPr>
          </w:p>
        </w:tc>
      </w:tr>
      <w:tr w:rsidR="005322BD" w14:paraId="1DC87C4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54DC7F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B6B13A3"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25DCF9E8" w14:textId="77777777" w:rsidR="005322BD" w:rsidRDefault="005322BD" w:rsidP="005322BD">
                  <w:pPr>
                    <w:pStyle w:val="UvjetniStil"/>
                  </w:pPr>
                  <w:r>
                    <w:rPr>
                      <w:sz w:val="16"/>
                    </w:rPr>
                    <w:t>Plaće (Bruto)</w:t>
                  </w:r>
                </w:p>
              </w:tc>
              <w:tc>
                <w:tcPr>
                  <w:tcW w:w="2500" w:type="dxa"/>
                </w:tcPr>
                <w:p w14:paraId="296BFAC5" w14:textId="77777777" w:rsidR="005322BD" w:rsidRDefault="005322BD" w:rsidP="005322BD">
                  <w:pPr>
                    <w:pStyle w:val="EMPTYCELLSTYLE"/>
                  </w:pPr>
                </w:p>
              </w:tc>
              <w:tc>
                <w:tcPr>
                  <w:tcW w:w="1300" w:type="dxa"/>
                  <w:tcMar>
                    <w:top w:w="40" w:type="dxa"/>
                    <w:left w:w="0" w:type="dxa"/>
                    <w:bottom w:w="40" w:type="dxa"/>
                    <w:right w:w="0" w:type="dxa"/>
                  </w:tcMar>
                </w:tcPr>
                <w:p w14:paraId="2E8027F7" w14:textId="77777777" w:rsidR="005322BD" w:rsidRDefault="005322BD" w:rsidP="005322BD">
                  <w:pPr>
                    <w:pStyle w:val="UvjetniStil"/>
                    <w:jc w:val="right"/>
                  </w:pPr>
                  <w:r>
                    <w:rPr>
                      <w:sz w:val="16"/>
                    </w:rPr>
                    <w:t>422.000,00</w:t>
                  </w:r>
                </w:p>
              </w:tc>
              <w:tc>
                <w:tcPr>
                  <w:tcW w:w="1300" w:type="dxa"/>
                  <w:tcMar>
                    <w:top w:w="40" w:type="dxa"/>
                    <w:left w:w="0" w:type="dxa"/>
                    <w:bottom w:w="40" w:type="dxa"/>
                    <w:right w:w="0" w:type="dxa"/>
                  </w:tcMar>
                </w:tcPr>
                <w:p w14:paraId="058A04C1" w14:textId="77777777" w:rsidR="005322BD" w:rsidRDefault="005322BD" w:rsidP="005322BD">
                  <w:pPr>
                    <w:pStyle w:val="UvjetniStil"/>
                    <w:jc w:val="right"/>
                  </w:pPr>
                  <w:r>
                    <w:rPr>
                      <w:sz w:val="16"/>
                    </w:rPr>
                    <w:t>428.330,00</w:t>
                  </w:r>
                </w:p>
              </w:tc>
              <w:tc>
                <w:tcPr>
                  <w:tcW w:w="1300" w:type="dxa"/>
                  <w:tcMar>
                    <w:top w:w="40" w:type="dxa"/>
                    <w:left w:w="0" w:type="dxa"/>
                    <w:bottom w:w="40" w:type="dxa"/>
                    <w:right w:w="0" w:type="dxa"/>
                  </w:tcMar>
                </w:tcPr>
                <w:p w14:paraId="1AE5014F" w14:textId="77777777" w:rsidR="005322BD" w:rsidRDefault="005322BD" w:rsidP="005322BD">
                  <w:pPr>
                    <w:pStyle w:val="UvjetniStil"/>
                    <w:jc w:val="right"/>
                  </w:pPr>
                  <w:r>
                    <w:rPr>
                      <w:sz w:val="16"/>
                    </w:rPr>
                    <w:t>434.660,00</w:t>
                  </w:r>
                </w:p>
              </w:tc>
              <w:tc>
                <w:tcPr>
                  <w:tcW w:w="700" w:type="dxa"/>
                  <w:tcMar>
                    <w:top w:w="40" w:type="dxa"/>
                    <w:left w:w="0" w:type="dxa"/>
                    <w:bottom w:w="40" w:type="dxa"/>
                    <w:right w:w="0" w:type="dxa"/>
                  </w:tcMar>
                </w:tcPr>
                <w:p w14:paraId="5E6FF91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8B37C1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8AD2412" w14:textId="77777777" w:rsidR="005322BD" w:rsidRDefault="005322BD" w:rsidP="005322BD">
                  <w:pPr>
                    <w:pStyle w:val="UvjetniStil"/>
                    <w:jc w:val="right"/>
                  </w:pPr>
                  <w:r>
                    <w:rPr>
                      <w:sz w:val="16"/>
                    </w:rPr>
                    <w:t>103,00</w:t>
                  </w:r>
                </w:p>
              </w:tc>
            </w:tr>
          </w:tbl>
          <w:p w14:paraId="23FC36A1" w14:textId="77777777" w:rsidR="005322BD" w:rsidRDefault="005322BD" w:rsidP="005322BD">
            <w:pPr>
              <w:pStyle w:val="EMPTYCELLSTYLE"/>
            </w:pPr>
          </w:p>
        </w:tc>
      </w:tr>
      <w:tr w:rsidR="005322BD" w14:paraId="46A13F2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A7B75C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F55908F"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009777B9" w14:textId="77777777" w:rsidR="005322BD" w:rsidRDefault="005322BD" w:rsidP="005322BD">
                  <w:pPr>
                    <w:pStyle w:val="UvjetniStil"/>
                  </w:pPr>
                  <w:r>
                    <w:rPr>
                      <w:sz w:val="16"/>
                    </w:rPr>
                    <w:t>Doprinosi na plaće</w:t>
                  </w:r>
                </w:p>
              </w:tc>
              <w:tc>
                <w:tcPr>
                  <w:tcW w:w="2500" w:type="dxa"/>
                </w:tcPr>
                <w:p w14:paraId="4DD8A968" w14:textId="77777777" w:rsidR="005322BD" w:rsidRDefault="005322BD" w:rsidP="005322BD">
                  <w:pPr>
                    <w:pStyle w:val="EMPTYCELLSTYLE"/>
                  </w:pPr>
                </w:p>
              </w:tc>
              <w:tc>
                <w:tcPr>
                  <w:tcW w:w="1300" w:type="dxa"/>
                  <w:tcMar>
                    <w:top w:w="40" w:type="dxa"/>
                    <w:left w:w="0" w:type="dxa"/>
                    <w:bottom w:w="40" w:type="dxa"/>
                    <w:right w:w="0" w:type="dxa"/>
                  </w:tcMar>
                </w:tcPr>
                <w:p w14:paraId="0BE7D347" w14:textId="77777777" w:rsidR="005322BD" w:rsidRDefault="005322BD" w:rsidP="005322BD">
                  <w:pPr>
                    <w:pStyle w:val="UvjetniStil"/>
                    <w:jc w:val="right"/>
                  </w:pPr>
                  <w:r>
                    <w:rPr>
                      <w:sz w:val="16"/>
                    </w:rPr>
                    <w:t>70.000,00</w:t>
                  </w:r>
                </w:p>
              </w:tc>
              <w:tc>
                <w:tcPr>
                  <w:tcW w:w="1300" w:type="dxa"/>
                  <w:tcMar>
                    <w:top w:w="40" w:type="dxa"/>
                    <w:left w:w="0" w:type="dxa"/>
                    <w:bottom w:w="40" w:type="dxa"/>
                    <w:right w:w="0" w:type="dxa"/>
                  </w:tcMar>
                </w:tcPr>
                <w:p w14:paraId="57A0F739" w14:textId="77777777" w:rsidR="005322BD" w:rsidRDefault="005322BD" w:rsidP="005322BD">
                  <w:pPr>
                    <w:pStyle w:val="UvjetniStil"/>
                    <w:jc w:val="right"/>
                  </w:pPr>
                  <w:r>
                    <w:rPr>
                      <w:sz w:val="16"/>
                    </w:rPr>
                    <w:t>71.050,00</w:t>
                  </w:r>
                </w:p>
              </w:tc>
              <w:tc>
                <w:tcPr>
                  <w:tcW w:w="1300" w:type="dxa"/>
                  <w:tcMar>
                    <w:top w:w="40" w:type="dxa"/>
                    <w:left w:w="0" w:type="dxa"/>
                    <w:bottom w:w="40" w:type="dxa"/>
                    <w:right w:w="0" w:type="dxa"/>
                  </w:tcMar>
                </w:tcPr>
                <w:p w14:paraId="55393AE5" w14:textId="77777777" w:rsidR="005322BD" w:rsidRDefault="005322BD" w:rsidP="005322BD">
                  <w:pPr>
                    <w:pStyle w:val="UvjetniStil"/>
                    <w:jc w:val="right"/>
                  </w:pPr>
                  <w:r>
                    <w:rPr>
                      <w:sz w:val="16"/>
                    </w:rPr>
                    <w:t>72.100,00</w:t>
                  </w:r>
                </w:p>
              </w:tc>
              <w:tc>
                <w:tcPr>
                  <w:tcW w:w="700" w:type="dxa"/>
                  <w:tcMar>
                    <w:top w:w="40" w:type="dxa"/>
                    <w:left w:w="0" w:type="dxa"/>
                    <w:bottom w:w="40" w:type="dxa"/>
                    <w:right w:w="0" w:type="dxa"/>
                  </w:tcMar>
                </w:tcPr>
                <w:p w14:paraId="0F95405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BD1A7E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5229358" w14:textId="77777777" w:rsidR="005322BD" w:rsidRDefault="005322BD" w:rsidP="005322BD">
                  <w:pPr>
                    <w:pStyle w:val="UvjetniStil"/>
                    <w:jc w:val="right"/>
                  </w:pPr>
                  <w:r>
                    <w:rPr>
                      <w:sz w:val="16"/>
                    </w:rPr>
                    <w:t>103,00</w:t>
                  </w:r>
                </w:p>
              </w:tc>
            </w:tr>
          </w:tbl>
          <w:p w14:paraId="6D613E55" w14:textId="77777777" w:rsidR="005322BD" w:rsidRDefault="005322BD" w:rsidP="005322BD">
            <w:pPr>
              <w:pStyle w:val="EMPTYCELLSTYLE"/>
            </w:pPr>
          </w:p>
        </w:tc>
      </w:tr>
      <w:tr w:rsidR="005322BD" w14:paraId="108C9B1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1397FE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301D51A" w14:textId="77777777" w:rsidR="005322BD" w:rsidRDefault="005322BD" w:rsidP="005322BD">
                  <w:pPr>
                    <w:pStyle w:val="UvjetniStil10"/>
                  </w:pPr>
                  <w:r>
                    <w:rPr>
                      <w:sz w:val="16"/>
                    </w:rPr>
                    <w:lastRenderedPageBreak/>
                    <w:t>32</w:t>
                  </w:r>
                </w:p>
              </w:tc>
              <w:tc>
                <w:tcPr>
                  <w:tcW w:w="6840" w:type="dxa"/>
                  <w:tcMar>
                    <w:top w:w="40" w:type="dxa"/>
                    <w:left w:w="0" w:type="dxa"/>
                    <w:bottom w:w="40" w:type="dxa"/>
                    <w:right w:w="0" w:type="dxa"/>
                  </w:tcMar>
                </w:tcPr>
                <w:p w14:paraId="685916EB" w14:textId="77777777" w:rsidR="005322BD" w:rsidRDefault="005322BD" w:rsidP="005322BD">
                  <w:pPr>
                    <w:pStyle w:val="UvjetniStil10"/>
                  </w:pPr>
                  <w:r>
                    <w:rPr>
                      <w:sz w:val="16"/>
                    </w:rPr>
                    <w:t>Materijalni rashodi</w:t>
                  </w:r>
                </w:p>
              </w:tc>
              <w:tc>
                <w:tcPr>
                  <w:tcW w:w="2500" w:type="dxa"/>
                </w:tcPr>
                <w:p w14:paraId="3CD1125C" w14:textId="77777777" w:rsidR="005322BD" w:rsidRDefault="005322BD" w:rsidP="005322BD">
                  <w:pPr>
                    <w:pStyle w:val="EMPTYCELLSTYLE"/>
                  </w:pPr>
                </w:p>
              </w:tc>
              <w:tc>
                <w:tcPr>
                  <w:tcW w:w="1300" w:type="dxa"/>
                  <w:tcMar>
                    <w:top w:w="40" w:type="dxa"/>
                    <w:left w:w="0" w:type="dxa"/>
                    <w:bottom w:w="40" w:type="dxa"/>
                    <w:right w:w="0" w:type="dxa"/>
                  </w:tcMar>
                </w:tcPr>
                <w:p w14:paraId="3BBA16DC" w14:textId="77777777" w:rsidR="005322BD" w:rsidRDefault="005322BD" w:rsidP="005322BD">
                  <w:pPr>
                    <w:pStyle w:val="UvjetniStil10"/>
                    <w:jc w:val="right"/>
                  </w:pPr>
                  <w:r>
                    <w:rPr>
                      <w:sz w:val="16"/>
                    </w:rPr>
                    <w:t>2.600,00</w:t>
                  </w:r>
                </w:p>
              </w:tc>
              <w:tc>
                <w:tcPr>
                  <w:tcW w:w="1300" w:type="dxa"/>
                  <w:tcMar>
                    <w:top w:w="40" w:type="dxa"/>
                    <w:left w:w="0" w:type="dxa"/>
                    <w:bottom w:w="40" w:type="dxa"/>
                    <w:right w:w="0" w:type="dxa"/>
                  </w:tcMar>
                </w:tcPr>
                <w:p w14:paraId="6D0BBBAD" w14:textId="77777777" w:rsidR="005322BD" w:rsidRDefault="005322BD" w:rsidP="005322BD">
                  <w:pPr>
                    <w:pStyle w:val="UvjetniStil10"/>
                    <w:jc w:val="right"/>
                  </w:pPr>
                  <w:r>
                    <w:rPr>
                      <w:sz w:val="16"/>
                    </w:rPr>
                    <w:t>2.639,00</w:t>
                  </w:r>
                </w:p>
              </w:tc>
              <w:tc>
                <w:tcPr>
                  <w:tcW w:w="1300" w:type="dxa"/>
                  <w:tcMar>
                    <w:top w:w="40" w:type="dxa"/>
                    <w:left w:w="0" w:type="dxa"/>
                    <w:bottom w:w="40" w:type="dxa"/>
                    <w:right w:w="0" w:type="dxa"/>
                  </w:tcMar>
                </w:tcPr>
                <w:p w14:paraId="762BE02B" w14:textId="77777777" w:rsidR="005322BD" w:rsidRDefault="005322BD" w:rsidP="005322BD">
                  <w:pPr>
                    <w:pStyle w:val="UvjetniStil10"/>
                    <w:jc w:val="right"/>
                  </w:pPr>
                  <w:r>
                    <w:rPr>
                      <w:sz w:val="16"/>
                    </w:rPr>
                    <w:t>2.678,00</w:t>
                  </w:r>
                </w:p>
              </w:tc>
              <w:tc>
                <w:tcPr>
                  <w:tcW w:w="700" w:type="dxa"/>
                  <w:tcMar>
                    <w:top w:w="40" w:type="dxa"/>
                    <w:left w:w="0" w:type="dxa"/>
                    <w:bottom w:w="40" w:type="dxa"/>
                    <w:right w:w="0" w:type="dxa"/>
                  </w:tcMar>
                </w:tcPr>
                <w:p w14:paraId="0C43C96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F936BE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59E9EA8" w14:textId="77777777" w:rsidR="005322BD" w:rsidRDefault="005322BD" w:rsidP="005322BD">
                  <w:pPr>
                    <w:pStyle w:val="UvjetniStil10"/>
                    <w:jc w:val="right"/>
                  </w:pPr>
                  <w:r>
                    <w:rPr>
                      <w:sz w:val="16"/>
                    </w:rPr>
                    <w:t>103,00</w:t>
                  </w:r>
                </w:p>
              </w:tc>
            </w:tr>
          </w:tbl>
          <w:p w14:paraId="75EC97E8" w14:textId="77777777" w:rsidR="005322BD" w:rsidRDefault="005322BD" w:rsidP="005322BD">
            <w:pPr>
              <w:pStyle w:val="EMPTYCELLSTYLE"/>
            </w:pPr>
          </w:p>
        </w:tc>
      </w:tr>
      <w:tr w:rsidR="005322BD" w14:paraId="15F37F3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B40F66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D259158"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2545E9B0" w14:textId="77777777" w:rsidR="005322BD" w:rsidRDefault="005322BD" w:rsidP="005322BD">
                  <w:pPr>
                    <w:pStyle w:val="UvjetniStil"/>
                  </w:pPr>
                  <w:r>
                    <w:rPr>
                      <w:sz w:val="16"/>
                    </w:rPr>
                    <w:t>Naknade troškova zaposlenima</w:t>
                  </w:r>
                </w:p>
              </w:tc>
              <w:tc>
                <w:tcPr>
                  <w:tcW w:w="2500" w:type="dxa"/>
                </w:tcPr>
                <w:p w14:paraId="0622BD36" w14:textId="77777777" w:rsidR="005322BD" w:rsidRDefault="005322BD" w:rsidP="005322BD">
                  <w:pPr>
                    <w:pStyle w:val="EMPTYCELLSTYLE"/>
                  </w:pPr>
                </w:p>
              </w:tc>
              <w:tc>
                <w:tcPr>
                  <w:tcW w:w="1300" w:type="dxa"/>
                  <w:tcMar>
                    <w:top w:w="40" w:type="dxa"/>
                    <w:left w:w="0" w:type="dxa"/>
                    <w:bottom w:w="40" w:type="dxa"/>
                    <w:right w:w="0" w:type="dxa"/>
                  </w:tcMar>
                </w:tcPr>
                <w:p w14:paraId="7DC183E6" w14:textId="77777777" w:rsidR="005322BD" w:rsidRDefault="005322BD" w:rsidP="005322BD">
                  <w:pPr>
                    <w:pStyle w:val="UvjetniStil"/>
                    <w:jc w:val="right"/>
                  </w:pPr>
                  <w:r>
                    <w:rPr>
                      <w:sz w:val="16"/>
                    </w:rPr>
                    <w:t>2.600,00</w:t>
                  </w:r>
                </w:p>
              </w:tc>
              <w:tc>
                <w:tcPr>
                  <w:tcW w:w="1300" w:type="dxa"/>
                  <w:tcMar>
                    <w:top w:w="40" w:type="dxa"/>
                    <w:left w:w="0" w:type="dxa"/>
                    <w:bottom w:w="40" w:type="dxa"/>
                    <w:right w:w="0" w:type="dxa"/>
                  </w:tcMar>
                </w:tcPr>
                <w:p w14:paraId="03EE131B" w14:textId="77777777" w:rsidR="005322BD" w:rsidRDefault="005322BD" w:rsidP="005322BD">
                  <w:pPr>
                    <w:pStyle w:val="UvjetniStil"/>
                    <w:jc w:val="right"/>
                  </w:pPr>
                  <w:r>
                    <w:rPr>
                      <w:sz w:val="16"/>
                    </w:rPr>
                    <w:t>2.639,00</w:t>
                  </w:r>
                </w:p>
              </w:tc>
              <w:tc>
                <w:tcPr>
                  <w:tcW w:w="1300" w:type="dxa"/>
                  <w:tcMar>
                    <w:top w:w="40" w:type="dxa"/>
                    <w:left w:w="0" w:type="dxa"/>
                    <w:bottom w:w="40" w:type="dxa"/>
                    <w:right w:w="0" w:type="dxa"/>
                  </w:tcMar>
                </w:tcPr>
                <w:p w14:paraId="5F5FB2B9" w14:textId="77777777" w:rsidR="005322BD" w:rsidRDefault="005322BD" w:rsidP="005322BD">
                  <w:pPr>
                    <w:pStyle w:val="UvjetniStil"/>
                    <w:jc w:val="right"/>
                  </w:pPr>
                  <w:r>
                    <w:rPr>
                      <w:sz w:val="16"/>
                    </w:rPr>
                    <w:t>2.678,00</w:t>
                  </w:r>
                </w:p>
              </w:tc>
              <w:tc>
                <w:tcPr>
                  <w:tcW w:w="700" w:type="dxa"/>
                  <w:tcMar>
                    <w:top w:w="40" w:type="dxa"/>
                    <w:left w:w="0" w:type="dxa"/>
                    <w:bottom w:w="40" w:type="dxa"/>
                    <w:right w:w="0" w:type="dxa"/>
                  </w:tcMar>
                </w:tcPr>
                <w:p w14:paraId="75583AB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4D1AB0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A9B84C3" w14:textId="77777777" w:rsidR="005322BD" w:rsidRDefault="005322BD" w:rsidP="005322BD">
                  <w:pPr>
                    <w:pStyle w:val="UvjetniStil"/>
                    <w:jc w:val="right"/>
                  </w:pPr>
                  <w:r>
                    <w:rPr>
                      <w:sz w:val="16"/>
                    </w:rPr>
                    <w:t>103,00</w:t>
                  </w:r>
                </w:p>
              </w:tc>
            </w:tr>
          </w:tbl>
          <w:p w14:paraId="563A4EF2" w14:textId="77777777" w:rsidR="005322BD" w:rsidRDefault="005322BD" w:rsidP="005322BD">
            <w:pPr>
              <w:pStyle w:val="EMPTYCELLSTYLE"/>
            </w:pPr>
          </w:p>
        </w:tc>
      </w:tr>
      <w:tr w:rsidR="005322BD" w14:paraId="52722D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0AD7A9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9645100" w14:textId="77777777" w:rsidR="005322BD" w:rsidRDefault="005322BD" w:rsidP="005322BD">
                  <w:pPr>
                    <w:pStyle w:val="prog2"/>
                  </w:pPr>
                  <w:r>
                    <w:rPr>
                      <w:sz w:val="16"/>
                    </w:rPr>
                    <w:t>Program 1011 Program raspolaganja poljoprivrednim zemljištem u vlasništvu RH</w:t>
                  </w:r>
                </w:p>
              </w:tc>
              <w:tc>
                <w:tcPr>
                  <w:tcW w:w="2020" w:type="dxa"/>
                </w:tcPr>
                <w:p w14:paraId="588435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30C3564" w14:textId="77777777" w:rsidR="005322BD" w:rsidRDefault="005322BD" w:rsidP="005322BD">
                  <w:pPr>
                    <w:pStyle w:val="prog2"/>
                    <w:jc w:val="right"/>
                  </w:pPr>
                  <w:r>
                    <w:rPr>
                      <w:sz w:val="16"/>
                    </w:rPr>
                    <w:t>30.000,00</w:t>
                  </w:r>
                </w:p>
              </w:tc>
              <w:tc>
                <w:tcPr>
                  <w:tcW w:w="1300" w:type="dxa"/>
                  <w:shd w:val="clear" w:color="auto" w:fill="FFFFFF"/>
                  <w:tcMar>
                    <w:top w:w="0" w:type="dxa"/>
                    <w:left w:w="0" w:type="dxa"/>
                    <w:bottom w:w="0" w:type="dxa"/>
                    <w:right w:w="0" w:type="dxa"/>
                  </w:tcMar>
                  <w:vAlign w:val="center"/>
                </w:tcPr>
                <w:p w14:paraId="66692DB8" w14:textId="77777777" w:rsidR="005322BD" w:rsidRDefault="005322BD" w:rsidP="005322BD">
                  <w:pPr>
                    <w:pStyle w:val="prog2"/>
                    <w:jc w:val="right"/>
                  </w:pPr>
                  <w:r>
                    <w:rPr>
                      <w:sz w:val="16"/>
                    </w:rPr>
                    <w:t>30.450,00</w:t>
                  </w:r>
                </w:p>
              </w:tc>
              <w:tc>
                <w:tcPr>
                  <w:tcW w:w="1300" w:type="dxa"/>
                  <w:shd w:val="clear" w:color="auto" w:fill="FFFFFF"/>
                  <w:tcMar>
                    <w:top w:w="0" w:type="dxa"/>
                    <w:left w:w="0" w:type="dxa"/>
                    <w:bottom w:w="0" w:type="dxa"/>
                    <w:right w:w="0" w:type="dxa"/>
                  </w:tcMar>
                  <w:vAlign w:val="center"/>
                </w:tcPr>
                <w:p w14:paraId="6C0BD75D" w14:textId="77777777" w:rsidR="005322BD" w:rsidRDefault="005322BD" w:rsidP="005322BD">
                  <w:pPr>
                    <w:pStyle w:val="prog2"/>
                    <w:jc w:val="right"/>
                  </w:pPr>
                  <w:r>
                    <w:rPr>
                      <w:sz w:val="16"/>
                    </w:rPr>
                    <w:t>30.900,00</w:t>
                  </w:r>
                </w:p>
              </w:tc>
              <w:tc>
                <w:tcPr>
                  <w:tcW w:w="700" w:type="dxa"/>
                  <w:shd w:val="clear" w:color="auto" w:fill="FFFFFF"/>
                  <w:tcMar>
                    <w:top w:w="0" w:type="dxa"/>
                    <w:left w:w="0" w:type="dxa"/>
                    <w:bottom w:w="0" w:type="dxa"/>
                    <w:right w:w="0" w:type="dxa"/>
                  </w:tcMar>
                  <w:vAlign w:val="center"/>
                </w:tcPr>
                <w:p w14:paraId="1D51FDBA"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6D7F949F"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52757F9D" w14:textId="77777777" w:rsidR="005322BD" w:rsidRDefault="005322BD" w:rsidP="005322BD">
                  <w:pPr>
                    <w:pStyle w:val="prog2"/>
                    <w:jc w:val="right"/>
                  </w:pPr>
                  <w:r>
                    <w:rPr>
                      <w:sz w:val="16"/>
                    </w:rPr>
                    <w:t>103,00</w:t>
                  </w:r>
                </w:p>
              </w:tc>
            </w:tr>
          </w:tbl>
          <w:p w14:paraId="1A448A16" w14:textId="77777777" w:rsidR="005322BD" w:rsidRDefault="005322BD" w:rsidP="005322BD">
            <w:pPr>
              <w:pStyle w:val="EMPTYCELLSTYLE"/>
            </w:pPr>
          </w:p>
        </w:tc>
      </w:tr>
      <w:tr w:rsidR="005322BD" w14:paraId="2D5CD36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972E6F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1410156" w14:textId="77777777" w:rsidR="005322BD" w:rsidRDefault="005322BD" w:rsidP="005322BD">
                  <w:pPr>
                    <w:pStyle w:val="prog3"/>
                  </w:pPr>
                  <w:r>
                    <w:rPr>
                      <w:sz w:val="16"/>
                    </w:rPr>
                    <w:t>Aktivnost A100050 Provedba aktivnosti programa upravljanja poljoprivrednim zemljištem u vlasništvu RH</w:t>
                  </w:r>
                </w:p>
              </w:tc>
              <w:tc>
                <w:tcPr>
                  <w:tcW w:w="2020" w:type="dxa"/>
                </w:tcPr>
                <w:p w14:paraId="35DD02E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C63143"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205CC39D"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21C923A5"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3C6940F7"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CEE1D45"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5E5BC3A" w14:textId="77777777" w:rsidR="005322BD" w:rsidRDefault="005322BD" w:rsidP="005322BD">
                  <w:pPr>
                    <w:pStyle w:val="prog3"/>
                    <w:jc w:val="right"/>
                  </w:pPr>
                  <w:r>
                    <w:rPr>
                      <w:sz w:val="16"/>
                    </w:rPr>
                    <w:t>103,00</w:t>
                  </w:r>
                </w:p>
              </w:tc>
            </w:tr>
          </w:tbl>
          <w:p w14:paraId="68129EA3" w14:textId="77777777" w:rsidR="005322BD" w:rsidRDefault="005322BD" w:rsidP="005322BD">
            <w:pPr>
              <w:pStyle w:val="EMPTYCELLSTYLE"/>
            </w:pPr>
          </w:p>
        </w:tc>
      </w:tr>
      <w:tr w:rsidR="005322BD" w14:paraId="46C5A2E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AD217E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D27818B" w14:textId="77777777" w:rsidR="005322BD" w:rsidRDefault="005322BD" w:rsidP="005322BD">
                  <w:pPr>
                    <w:pStyle w:val="izv1"/>
                  </w:pPr>
                  <w:r>
                    <w:rPr>
                      <w:sz w:val="16"/>
                    </w:rPr>
                    <w:t>Izvor 5. POMOĆI</w:t>
                  </w:r>
                </w:p>
              </w:tc>
              <w:tc>
                <w:tcPr>
                  <w:tcW w:w="2020" w:type="dxa"/>
                </w:tcPr>
                <w:p w14:paraId="4FA18AE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59F4B2"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2D0CF60E"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65484310"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20419DB2"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104B8A30"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D0102B8" w14:textId="77777777" w:rsidR="005322BD" w:rsidRDefault="005322BD" w:rsidP="005322BD">
                  <w:pPr>
                    <w:pStyle w:val="izv1"/>
                    <w:jc w:val="right"/>
                  </w:pPr>
                  <w:r>
                    <w:rPr>
                      <w:sz w:val="16"/>
                    </w:rPr>
                    <w:t>103,00</w:t>
                  </w:r>
                </w:p>
              </w:tc>
            </w:tr>
          </w:tbl>
          <w:p w14:paraId="18EC92BA" w14:textId="77777777" w:rsidR="005322BD" w:rsidRDefault="005322BD" w:rsidP="005322BD">
            <w:pPr>
              <w:pStyle w:val="EMPTYCELLSTYLE"/>
            </w:pPr>
          </w:p>
        </w:tc>
      </w:tr>
      <w:tr w:rsidR="005322BD" w14:paraId="3F025AB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35770B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06DCF2" w14:textId="77777777" w:rsidR="005322BD" w:rsidRDefault="005322BD" w:rsidP="005322BD">
                  <w:pPr>
                    <w:pStyle w:val="izv2"/>
                  </w:pPr>
                  <w:r>
                    <w:rPr>
                      <w:sz w:val="16"/>
                    </w:rPr>
                    <w:t>Izvor 5.1. Tekuće pomoći iz državnog proračuna</w:t>
                  </w:r>
                </w:p>
              </w:tc>
              <w:tc>
                <w:tcPr>
                  <w:tcW w:w="2020" w:type="dxa"/>
                </w:tcPr>
                <w:p w14:paraId="4D56FAC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CDF1CA7"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365AF847"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5AF38BD1"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4C47AA7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7463736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64EAD34" w14:textId="77777777" w:rsidR="005322BD" w:rsidRDefault="005322BD" w:rsidP="005322BD">
                  <w:pPr>
                    <w:pStyle w:val="izv2"/>
                    <w:jc w:val="right"/>
                  </w:pPr>
                  <w:r>
                    <w:rPr>
                      <w:sz w:val="16"/>
                    </w:rPr>
                    <w:t>103,00</w:t>
                  </w:r>
                </w:p>
              </w:tc>
            </w:tr>
          </w:tbl>
          <w:p w14:paraId="3C8B171C" w14:textId="77777777" w:rsidR="005322BD" w:rsidRDefault="005322BD" w:rsidP="005322BD">
            <w:pPr>
              <w:pStyle w:val="EMPTYCELLSTYLE"/>
            </w:pPr>
          </w:p>
        </w:tc>
      </w:tr>
      <w:tr w:rsidR="005322BD" w14:paraId="06FA2D9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79F0B9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85F44F8" w14:textId="77777777" w:rsidR="005322BD" w:rsidRDefault="005322BD" w:rsidP="005322BD">
                  <w:pPr>
                    <w:pStyle w:val="fun3"/>
                  </w:pPr>
                  <w:r>
                    <w:rPr>
                      <w:sz w:val="16"/>
                    </w:rPr>
                    <w:t>FUNKCIJSKA KLASIFIKACIJA 0160 Opće javne usluge koje nisu drugdje svrstane</w:t>
                  </w:r>
                </w:p>
              </w:tc>
              <w:tc>
                <w:tcPr>
                  <w:tcW w:w="2020" w:type="dxa"/>
                </w:tcPr>
                <w:p w14:paraId="59E5CF2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0493567"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7392A4A1"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5BC2AA20"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56056E5B"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9678602"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38CB241" w14:textId="77777777" w:rsidR="005322BD" w:rsidRDefault="005322BD" w:rsidP="005322BD">
                  <w:pPr>
                    <w:pStyle w:val="fun3"/>
                    <w:jc w:val="right"/>
                  </w:pPr>
                  <w:r>
                    <w:rPr>
                      <w:sz w:val="16"/>
                    </w:rPr>
                    <w:t>103,00</w:t>
                  </w:r>
                </w:p>
              </w:tc>
            </w:tr>
          </w:tbl>
          <w:p w14:paraId="3B8C0DCC" w14:textId="77777777" w:rsidR="005322BD" w:rsidRDefault="005322BD" w:rsidP="005322BD">
            <w:pPr>
              <w:pStyle w:val="EMPTYCELLSTYLE"/>
            </w:pPr>
          </w:p>
        </w:tc>
      </w:tr>
      <w:tr w:rsidR="005322BD" w14:paraId="563B78D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BA8173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6B2E114"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57718818" w14:textId="77777777" w:rsidR="005322BD" w:rsidRDefault="005322BD" w:rsidP="005322BD">
                  <w:pPr>
                    <w:pStyle w:val="UvjetniStil10"/>
                  </w:pPr>
                  <w:r>
                    <w:rPr>
                      <w:sz w:val="16"/>
                    </w:rPr>
                    <w:t>Rashodi poslovanja</w:t>
                  </w:r>
                </w:p>
              </w:tc>
              <w:tc>
                <w:tcPr>
                  <w:tcW w:w="2500" w:type="dxa"/>
                </w:tcPr>
                <w:p w14:paraId="397ED3AA" w14:textId="77777777" w:rsidR="005322BD" w:rsidRDefault="005322BD" w:rsidP="005322BD">
                  <w:pPr>
                    <w:pStyle w:val="EMPTYCELLSTYLE"/>
                  </w:pPr>
                </w:p>
              </w:tc>
              <w:tc>
                <w:tcPr>
                  <w:tcW w:w="1300" w:type="dxa"/>
                  <w:tcMar>
                    <w:top w:w="40" w:type="dxa"/>
                    <w:left w:w="0" w:type="dxa"/>
                    <w:bottom w:w="40" w:type="dxa"/>
                    <w:right w:w="0" w:type="dxa"/>
                  </w:tcMar>
                </w:tcPr>
                <w:p w14:paraId="518AFD85"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5C2CAC35"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38D765BD"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3A66E07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7BF440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FA08201" w14:textId="77777777" w:rsidR="005322BD" w:rsidRDefault="005322BD" w:rsidP="005322BD">
                  <w:pPr>
                    <w:pStyle w:val="UvjetniStil10"/>
                    <w:jc w:val="right"/>
                  </w:pPr>
                  <w:r>
                    <w:rPr>
                      <w:sz w:val="16"/>
                    </w:rPr>
                    <w:t>103,00</w:t>
                  </w:r>
                </w:p>
              </w:tc>
            </w:tr>
          </w:tbl>
          <w:p w14:paraId="2A8F4AF6" w14:textId="77777777" w:rsidR="005322BD" w:rsidRDefault="005322BD" w:rsidP="005322BD">
            <w:pPr>
              <w:pStyle w:val="EMPTYCELLSTYLE"/>
            </w:pPr>
          </w:p>
        </w:tc>
      </w:tr>
      <w:tr w:rsidR="005322BD" w14:paraId="629BFD7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1543DE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2978FCB"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B7447B8" w14:textId="77777777" w:rsidR="005322BD" w:rsidRDefault="005322BD" w:rsidP="005322BD">
                  <w:pPr>
                    <w:pStyle w:val="UvjetniStil10"/>
                  </w:pPr>
                  <w:r>
                    <w:rPr>
                      <w:sz w:val="16"/>
                    </w:rPr>
                    <w:t>Materijalni rashodi</w:t>
                  </w:r>
                </w:p>
              </w:tc>
              <w:tc>
                <w:tcPr>
                  <w:tcW w:w="2500" w:type="dxa"/>
                </w:tcPr>
                <w:p w14:paraId="46F04A0A" w14:textId="77777777" w:rsidR="005322BD" w:rsidRDefault="005322BD" w:rsidP="005322BD">
                  <w:pPr>
                    <w:pStyle w:val="EMPTYCELLSTYLE"/>
                  </w:pPr>
                </w:p>
              </w:tc>
              <w:tc>
                <w:tcPr>
                  <w:tcW w:w="1300" w:type="dxa"/>
                  <w:tcMar>
                    <w:top w:w="40" w:type="dxa"/>
                    <w:left w:w="0" w:type="dxa"/>
                    <w:bottom w:w="40" w:type="dxa"/>
                    <w:right w:w="0" w:type="dxa"/>
                  </w:tcMar>
                </w:tcPr>
                <w:p w14:paraId="0B554691"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6180CF7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25A4CBB3"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3E274AF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4740E1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34D8E2D" w14:textId="77777777" w:rsidR="005322BD" w:rsidRDefault="005322BD" w:rsidP="005322BD">
                  <w:pPr>
                    <w:pStyle w:val="UvjetniStil10"/>
                    <w:jc w:val="right"/>
                  </w:pPr>
                  <w:r>
                    <w:rPr>
                      <w:sz w:val="16"/>
                    </w:rPr>
                    <w:t>103,00</w:t>
                  </w:r>
                </w:p>
              </w:tc>
            </w:tr>
          </w:tbl>
          <w:p w14:paraId="17D85E07" w14:textId="77777777" w:rsidR="005322BD" w:rsidRDefault="005322BD" w:rsidP="005322BD">
            <w:pPr>
              <w:pStyle w:val="EMPTYCELLSTYLE"/>
            </w:pPr>
          </w:p>
        </w:tc>
      </w:tr>
      <w:tr w:rsidR="005322BD" w14:paraId="3409DC9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23A0BF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57E284"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7998BC3" w14:textId="77777777" w:rsidR="005322BD" w:rsidRDefault="005322BD" w:rsidP="005322BD">
                  <w:pPr>
                    <w:pStyle w:val="UvjetniStil"/>
                  </w:pPr>
                  <w:r>
                    <w:rPr>
                      <w:sz w:val="16"/>
                    </w:rPr>
                    <w:t>Rashodi za usluge</w:t>
                  </w:r>
                </w:p>
              </w:tc>
              <w:tc>
                <w:tcPr>
                  <w:tcW w:w="2500" w:type="dxa"/>
                </w:tcPr>
                <w:p w14:paraId="08939F52" w14:textId="77777777" w:rsidR="005322BD" w:rsidRDefault="005322BD" w:rsidP="005322BD">
                  <w:pPr>
                    <w:pStyle w:val="EMPTYCELLSTYLE"/>
                  </w:pPr>
                </w:p>
              </w:tc>
              <w:tc>
                <w:tcPr>
                  <w:tcW w:w="1300" w:type="dxa"/>
                  <w:tcMar>
                    <w:top w:w="40" w:type="dxa"/>
                    <w:left w:w="0" w:type="dxa"/>
                    <w:bottom w:w="40" w:type="dxa"/>
                    <w:right w:w="0" w:type="dxa"/>
                  </w:tcMar>
                </w:tcPr>
                <w:p w14:paraId="2253BA59"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0120AC99"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5D8A08E7"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13845CE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7ED3787"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780A90" w14:textId="77777777" w:rsidR="005322BD" w:rsidRDefault="005322BD" w:rsidP="005322BD">
                  <w:pPr>
                    <w:pStyle w:val="UvjetniStil"/>
                    <w:jc w:val="right"/>
                  </w:pPr>
                  <w:r>
                    <w:rPr>
                      <w:sz w:val="16"/>
                    </w:rPr>
                    <w:t>103,00</w:t>
                  </w:r>
                </w:p>
              </w:tc>
            </w:tr>
          </w:tbl>
          <w:p w14:paraId="57E98115" w14:textId="77777777" w:rsidR="005322BD" w:rsidRDefault="005322BD" w:rsidP="005322BD">
            <w:pPr>
              <w:pStyle w:val="EMPTYCELLSTYLE"/>
            </w:pPr>
          </w:p>
        </w:tc>
      </w:tr>
      <w:tr w:rsidR="005322BD" w14:paraId="45F40DEB" w14:textId="77777777" w:rsidTr="005322BD">
        <w:tblPrEx>
          <w:tblCellMar>
            <w:top w:w="0" w:type="dxa"/>
            <w:bottom w:w="0" w:type="dxa"/>
          </w:tblCellMar>
        </w:tblPrEx>
        <w:trPr>
          <w:trHeight w:hRule="exact" w:val="80"/>
        </w:trPr>
        <w:tc>
          <w:tcPr>
            <w:tcW w:w="1800" w:type="dxa"/>
          </w:tcPr>
          <w:p w14:paraId="79617901" w14:textId="77777777" w:rsidR="005322BD" w:rsidRDefault="005322BD" w:rsidP="005322BD">
            <w:pPr>
              <w:pStyle w:val="EMPTYCELLSTYLE"/>
            </w:pPr>
          </w:p>
        </w:tc>
        <w:tc>
          <w:tcPr>
            <w:tcW w:w="2640" w:type="dxa"/>
          </w:tcPr>
          <w:p w14:paraId="2B6C12E0" w14:textId="77777777" w:rsidR="005322BD" w:rsidRDefault="005322BD" w:rsidP="005322BD">
            <w:pPr>
              <w:pStyle w:val="EMPTYCELLSTYLE"/>
            </w:pPr>
          </w:p>
        </w:tc>
        <w:tc>
          <w:tcPr>
            <w:tcW w:w="600" w:type="dxa"/>
          </w:tcPr>
          <w:p w14:paraId="6C1CEA6C" w14:textId="77777777" w:rsidR="005322BD" w:rsidRDefault="005322BD" w:rsidP="005322BD">
            <w:pPr>
              <w:pStyle w:val="EMPTYCELLSTYLE"/>
            </w:pPr>
          </w:p>
        </w:tc>
        <w:tc>
          <w:tcPr>
            <w:tcW w:w="2520" w:type="dxa"/>
          </w:tcPr>
          <w:p w14:paraId="2C5A2347" w14:textId="77777777" w:rsidR="005322BD" w:rsidRDefault="005322BD" w:rsidP="005322BD">
            <w:pPr>
              <w:pStyle w:val="EMPTYCELLSTYLE"/>
            </w:pPr>
          </w:p>
        </w:tc>
        <w:tc>
          <w:tcPr>
            <w:tcW w:w="2520" w:type="dxa"/>
          </w:tcPr>
          <w:p w14:paraId="19081FF4" w14:textId="77777777" w:rsidR="005322BD" w:rsidRDefault="005322BD" w:rsidP="005322BD">
            <w:pPr>
              <w:pStyle w:val="EMPTYCELLSTYLE"/>
            </w:pPr>
          </w:p>
        </w:tc>
        <w:tc>
          <w:tcPr>
            <w:tcW w:w="3420" w:type="dxa"/>
          </w:tcPr>
          <w:p w14:paraId="67BEA037" w14:textId="77777777" w:rsidR="005322BD" w:rsidRDefault="005322BD" w:rsidP="005322BD">
            <w:pPr>
              <w:pStyle w:val="EMPTYCELLSTYLE"/>
            </w:pPr>
          </w:p>
        </w:tc>
        <w:tc>
          <w:tcPr>
            <w:tcW w:w="720" w:type="dxa"/>
          </w:tcPr>
          <w:p w14:paraId="17155040" w14:textId="77777777" w:rsidR="005322BD" w:rsidRDefault="005322BD" w:rsidP="005322BD">
            <w:pPr>
              <w:pStyle w:val="EMPTYCELLSTYLE"/>
            </w:pPr>
          </w:p>
        </w:tc>
        <w:tc>
          <w:tcPr>
            <w:tcW w:w="680" w:type="dxa"/>
          </w:tcPr>
          <w:p w14:paraId="27B45ACD" w14:textId="77777777" w:rsidR="005322BD" w:rsidRDefault="005322BD" w:rsidP="005322BD">
            <w:pPr>
              <w:pStyle w:val="EMPTYCELLSTYLE"/>
            </w:pPr>
          </w:p>
        </w:tc>
        <w:tc>
          <w:tcPr>
            <w:tcW w:w="40" w:type="dxa"/>
          </w:tcPr>
          <w:p w14:paraId="4D0C431D" w14:textId="77777777" w:rsidR="005322BD" w:rsidRDefault="005322BD" w:rsidP="005322BD">
            <w:pPr>
              <w:pStyle w:val="EMPTYCELLSTYLE"/>
            </w:pPr>
          </w:p>
        </w:tc>
        <w:tc>
          <w:tcPr>
            <w:tcW w:w="1080" w:type="dxa"/>
          </w:tcPr>
          <w:p w14:paraId="6A7784CD" w14:textId="77777777" w:rsidR="005322BD" w:rsidRDefault="005322BD" w:rsidP="005322BD">
            <w:pPr>
              <w:pStyle w:val="EMPTYCELLSTYLE"/>
            </w:pPr>
          </w:p>
        </w:tc>
        <w:tc>
          <w:tcPr>
            <w:tcW w:w="40" w:type="dxa"/>
          </w:tcPr>
          <w:p w14:paraId="062EA171" w14:textId="77777777" w:rsidR="005322BD" w:rsidRDefault="005322BD" w:rsidP="005322BD">
            <w:pPr>
              <w:pStyle w:val="EMPTYCELLSTYLE"/>
            </w:pPr>
          </w:p>
        </w:tc>
      </w:tr>
      <w:tr w:rsidR="005322BD" w14:paraId="27F1A81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5B870D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C6CE1B" w14:textId="77777777" w:rsidR="005322BD" w:rsidRDefault="005322BD" w:rsidP="005322BD">
                  <w:pPr>
                    <w:pStyle w:val="rgp2"/>
                  </w:pPr>
                  <w:r>
                    <w:rPr>
                      <w:sz w:val="16"/>
                    </w:rPr>
                    <w:t>Glava 10202 USTANOVE U PREDŠKOLSKOM ODGOJU</w:t>
                  </w:r>
                </w:p>
              </w:tc>
              <w:tc>
                <w:tcPr>
                  <w:tcW w:w="2020" w:type="dxa"/>
                </w:tcPr>
                <w:p w14:paraId="6BDDC49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CAB196" w14:textId="77777777" w:rsidR="005322BD" w:rsidRDefault="005322BD" w:rsidP="005322BD">
                  <w:pPr>
                    <w:pStyle w:val="rgp2"/>
                    <w:jc w:val="right"/>
                  </w:pPr>
                  <w:r>
                    <w:rPr>
                      <w:sz w:val="16"/>
                    </w:rPr>
                    <w:t>1.874.926,00</w:t>
                  </w:r>
                </w:p>
              </w:tc>
              <w:tc>
                <w:tcPr>
                  <w:tcW w:w="1300" w:type="dxa"/>
                  <w:shd w:val="clear" w:color="auto" w:fill="FFFFFF"/>
                  <w:tcMar>
                    <w:top w:w="0" w:type="dxa"/>
                    <w:left w:w="0" w:type="dxa"/>
                    <w:bottom w:w="0" w:type="dxa"/>
                    <w:right w:w="0" w:type="dxa"/>
                  </w:tcMar>
                  <w:vAlign w:val="center"/>
                </w:tcPr>
                <w:p w14:paraId="3C0BA946" w14:textId="77777777" w:rsidR="005322BD" w:rsidRDefault="005322BD" w:rsidP="005322BD">
                  <w:pPr>
                    <w:pStyle w:val="rgp2"/>
                    <w:jc w:val="right"/>
                  </w:pPr>
                  <w:r>
                    <w:rPr>
                      <w:sz w:val="16"/>
                    </w:rPr>
                    <w:t>1.903.049,89</w:t>
                  </w:r>
                </w:p>
              </w:tc>
              <w:tc>
                <w:tcPr>
                  <w:tcW w:w="1300" w:type="dxa"/>
                  <w:shd w:val="clear" w:color="auto" w:fill="FFFFFF"/>
                  <w:tcMar>
                    <w:top w:w="0" w:type="dxa"/>
                    <w:left w:w="0" w:type="dxa"/>
                    <w:bottom w:w="0" w:type="dxa"/>
                    <w:right w:w="0" w:type="dxa"/>
                  </w:tcMar>
                  <w:vAlign w:val="center"/>
                </w:tcPr>
                <w:p w14:paraId="2669BDD8" w14:textId="77777777" w:rsidR="005322BD" w:rsidRDefault="005322BD" w:rsidP="005322BD">
                  <w:pPr>
                    <w:pStyle w:val="rgp2"/>
                    <w:jc w:val="right"/>
                  </w:pPr>
                  <w:r>
                    <w:rPr>
                      <w:sz w:val="16"/>
                    </w:rPr>
                    <w:t>1.931.173,78</w:t>
                  </w:r>
                </w:p>
              </w:tc>
              <w:tc>
                <w:tcPr>
                  <w:tcW w:w="700" w:type="dxa"/>
                  <w:shd w:val="clear" w:color="auto" w:fill="FFFFFF"/>
                  <w:tcMar>
                    <w:top w:w="0" w:type="dxa"/>
                    <w:left w:w="0" w:type="dxa"/>
                    <w:bottom w:w="0" w:type="dxa"/>
                    <w:right w:w="0" w:type="dxa"/>
                  </w:tcMar>
                  <w:vAlign w:val="center"/>
                </w:tcPr>
                <w:p w14:paraId="41A4D206" w14:textId="77777777" w:rsidR="005322BD" w:rsidRDefault="005322BD" w:rsidP="005322BD">
                  <w:pPr>
                    <w:pStyle w:val="rgp2"/>
                    <w:jc w:val="right"/>
                  </w:pPr>
                  <w:r>
                    <w:rPr>
                      <w:sz w:val="16"/>
                    </w:rPr>
                    <w:t>101,50</w:t>
                  </w:r>
                </w:p>
              </w:tc>
              <w:tc>
                <w:tcPr>
                  <w:tcW w:w="700" w:type="dxa"/>
                  <w:shd w:val="clear" w:color="auto" w:fill="FFFFFF"/>
                  <w:tcMar>
                    <w:top w:w="0" w:type="dxa"/>
                    <w:left w:w="0" w:type="dxa"/>
                    <w:bottom w:w="0" w:type="dxa"/>
                    <w:right w:w="0" w:type="dxa"/>
                  </w:tcMar>
                  <w:vAlign w:val="center"/>
                </w:tcPr>
                <w:p w14:paraId="6B19FFC0"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5F756534" w14:textId="77777777" w:rsidR="005322BD" w:rsidRDefault="005322BD" w:rsidP="005322BD">
                  <w:pPr>
                    <w:pStyle w:val="rgp2"/>
                    <w:jc w:val="right"/>
                  </w:pPr>
                  <w:r>
                    <w:rPr>
                      <w:sz w:val="16"/>
                    </w:rPr>
                    <w:t>103,00</w:t>
                  </w:r>
                </w:p>
              </w:tc>
            </w:tr>
          </w:tbl>
          <w:p w14:paraId="7FCE49C9" w14:textId="77777777" w:rsidR="005322BD" w:rsidRDefault="005322BD" w:rsidP="005322BD">
            <w:pPr>
              <w:pStyle w:val="EMPTYCELLSTYLE"/>
            </w:pPr>
          </w:p>
        </w:tc>
      </w:tr>
      <w:tr w:rsidR="005322BD" w14:paraId="383133E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FF2B3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CCB69BA" w14:textId="77777777" w:rsidR="005322BD" w:rsidRDefault="005322BD" w:rsidP="005322BD">
                  <w:pPr>
                    <w:pStyle w:val="rgp3"/>
                  </w:pPr>
                  <w:r>
                    <w:rPr>
                      <w:sz w:val="16"/>
                    </w:rPr>
                    <w:t>Proračunski korisnik 34475 Dječji vrtić Baltazar</w:t>
                  </w:r>
                </w:p>
              </w:tc>
              <w:tc>
                <w:tcPr>
                  <w:tcW w:w="2020" w:type="dxa"/>
                </w:tcPr>
                <w:p w14:paraId="22A3F4D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6F3AD4D" w14:textId="77777777" w:rsidR="005322BD" w:rsidRDefault="005322BD" w:rsidP="005322BD">
                  <w:pPr>
                    <w:pStyle w:val="rgp3"/>
                    <w:jc w:val="right"/>
                  </w:pPr>
                  <w:r>
                    <w:rPr>
                      <w:sz w:val="16"/>
                    </w:rPr>
                    <w:t>1.874.926,00</w:t>
                  </w:r>
                </w:p>
              </w:tc>
              <w:tc>
                <w:tcPr>
                  <w:tcW w:w="1300" w:type="dxa"/>
                  <w:shd w:val="clear" w:color="auto" w:fill="FFFFFF"/>
                  <w:tcMar>
                    <w:top w:w="0" w:type="dxa"/>
                    <w:left w:w="0" w:type="dxa"/>
                    <w:bottom w:w="0" w:type="dxa"/>
                    <w:right w:w="0" w:type="dxa"/>
                  </w:tcMar>
                  <w:vAlign w:val="center"/>
                </w:tcPr>
                <w:p w14:paraId="4D4C1F5D" w14:textId="77777777" w:rsidR="005322BD" w:rsidRDefault="005322BD" w:rsidP="005322BD">
                  <w:pPr>
                    <w:pStyle w:val="rgp3"/>
                    <w:jc w:val="right"/>
                  </w:pPr>
                  <w:r>
                    <w:rPr>
                      <w:sz w:val="16"/>
                    </w:rPr>
                    <w:t>1.903.049,89</w:t>
                  </w:r>
                </w:p>
              </w:tc>
              <w:tc>
                <w:tcPr>
                  <w:tcW w:w="1300" w:type="dxa"/>
                  <w:shd w:val="clear" w:color="auto" w:fill="FFFFFF"/>
                  <w:tcMar>
                    <w:top w:w="0" w:type="dxa"/>
                    <w:left w:w="0" w:type="dxa"/>
                    <w:bottom w:w="0" w:type="dxa"/>
                    <w:right w:w="0" w:type="dxa"/>
                  </w:tcMar>
                  <w:vAlign w:val="center"/>
                </w:tcPr>
                <w:p w14:paraId="7C5C1C0E" w14:textId="77777777" w:rsidR="005322BD" w:rsidRDefault="005322BD" w:rsidP="005322BD">
                  <w:pPr>
                    <w:pStyle w:val="rgp3"/>
                    <w:jc w:val="right"/>
                  </w:pPr>
                  <w:r>
                    <w:rPr>
                      <w:sz w:val="16"/>
                    </w:rPr>
                    <w:t>1.931.173,78</w:t>
                  </w:r>
                </w:p>
              </w:tc>
              <w:tc>
                <w:tcPr>
                  <w:tcW w:w="700" w:type="dxa"/>
                  <w:shd w:val="clear" w:color="auto" w:fill="FFFFFF"/>
                  <w:tcMar>
                    <w:top w:w="0" w:type="dxa"/>
                    <w:left w:w="0" w:type="dxa"/>
                    <w:bottom w:w="0" w:type="dxa"/>
                    <w:right w:w="0" w:type="dxa"/>
                  </w:tcMar>
                  <w:vAlign w:val="center"/>
                </w:tcPr>
                <w:p w14:paraId="74AD4D27" w14:textId="77777777" w:rsidR="005322BD" w:rsidRDefault="005322BD" w:rsidP="005322BD">
                  <w:pPr>
                    <w:pStyle w:val="rgp3"/>
                    <w:jc w:val="right"/>
                  </w:pPr>
                  <w:r>
                    <w:rPr>
                      <w:sz w:val="16"/>
                    </w:rPr>
                    <w:t>101,50</w:t>
                  </w:r>
                </w:p>
              </w:tc>
              <w:tc>
                <w:tcPr>
                  <w:tcW w:w="700" w:type="dxa"/>
                  <w:shd w:val="clear" w:color="auto" w:fill="FFFFFF"/>
                  <w:tcMar>
                    <w:top w:w="0" w:type="dxa"/>
                    <w:left w:w="0" w:type="dxa"/>
                    <w:bottom w:w="0" w:type="dxa"/>
                    <w:right w:w="0" w:type="dxa"/>
                  </w:tcMar>
                  <w:vAlign w:val="center"/>
                </w:tcPr>
                <w:p w14:paraId="3775CBFA" w14:textId="77777777" w:rsidR="005322BD" w:rsidRDefault="005322BD" w:rsidP="005322BD">
                  <w:pPr>
                    <w:pStyle w:val="rgp3"/>
                    <w:jc w:val="right"/>
                  </w:pPr>
                  <w:r>
                    <w:rPr>
                      <w:sz w:val="16"/>
                    </w:rPr>
                    <w:t>101,48</w:t>
                  </w:r>
                </w:p>
              </w:tc>
              <w:tc>
                <w:tcPr>
                  <w:tcW w:w="700" w:type="dxa"/>
                  <w:shd w:val="clear" w:color="auto" w:fill="FFFFFF"/>
                  <w:tcMar>
                    <w:top w:w="0" w:type="dxa"/>
                    <w:left w:w="0" w:type="dxa"/>
                    <w:bottom w:w="0" w:type="dxa"/>
                    <w:right w:w="40" w:type="dxa"/>
                  </w:tcMar>
                  <w:vAlign w:val="center"/>
                </w:tcPr>
                <w:p w14:paraId="3D1F0492" w14:textId="77777777" w:rsidR="005322BD" w:rsidRDefault="005322BD" w:rsidP="005322BD">
                  <w:pPr>
                    <w:pStyle w:val="rgp3"/>
                    <w:jc w:val="right"/>
                  </w:pPr>
                  <w:r>
                    <w:rPr>
                      <w:sz w:val="16"/>
                    </w:rPr>
                    <w:t>103,00</w:t>
                  </w:r>
                </w:p>
              </w:tc>
            </w:tr>
          </w:tbl>
          <w:p w14:paraId="7D2965BE" w14:textId="77777777" w:rsidR="005322BD" w:rsidRDefault="005322BD" w:rsidP="005322BD">
            <w:pPr>
              <w:pStyle w:val="EMPTYCELLSTYLE"/>
            </w:pPr>
          </w:p>
        </w:tc>
      </w:tr>
      <w:tr w:rsidR="005322BD" w14:paraId="411E829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F58AF3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2A0940F" w14:textId="77777777" w:rsidR="005322BD" w:rsidRDefault="005322BD" w:rsidP="005322BD">
                  <w:pPr>
                    <w:pStyle w:val="kor1"/>
                  </w:pPr>
                  <w:r>
                    <w:rPr>
                      <w:sz w:val="16"/>
                    </w:rPr>
                    <w:t>Korisnik 002 Dječji vrtić Baltazar</w:t>
                  </w:r>
                </w:p>
              </w:tc>
              <w:tc>
                <w:tcPr>
                  <w:tcW w:w="2020" w:type="dxa"/>
                </w:tcPr>
                <w:p w14:paraId="755CE24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62C8E5" w14:textId="77777777" w:rsidR="005322BD" w:rsidRDefault="005322BD" w:rsidP="005322BD">
                  <w:pPr>
                    <w:pStyle w:val="kor1"/>
                    <w:jc w:val="right"/>
                  </w:pPr>
                  <w:r>
                    <w:rPr>
                      <w:sz w:val="16"/>
                    </w:rPr>
                    <w:t>1.874.926,00</w:t>
                  </w:r>
                </w:p>
              </w:tc>
              <w:tc>
                <w:tcPr>
                  <w:tcW w:w="1300" w:type="dxa"/>
                  <w:shd w:val="clear" w:color="auto" w:fill="FFFFFF"/>
                  <w:tcMar>
                    <w:top w:w="0" w:type="dxa"/>
                    <w:left w:w="0" w:type="dxa"/>
                    <w:bottom w:w="0" w:type="dxa"/>
                    <w:right w:w="0" w:type="dxa"/>
                  </w:tcMar>
                  <w:vAlign w:val="center"/>
                </w:tcPr>
                <w:p w14:paraId="73C1A4B9" w14:textId="77777777" w:rsidR="005322BD" w:rsidRDefault="005322BD" w:rsidP="005322BD">
                  <w:pPr>
                    <w:pStyle w:val="kor1"/>
                    <w:jc w:val="right"/>
                  </w:pPr>
                  <w:r>
                    <w:rPr>
                      <w:sz w:val="16"/>
                    </w:rPr>
                    <w:t>1.903.049,89</w:t>
                  </w:r>
                </w:p>
              </w:tc>
              <w:tc>
                <w:tcPr>
                  <w:tcW w:w="1300" w:type="dxa"/>
                  <w:shd w:val="clear" w:color="auto" w:fill="FFFFFF"/>
                  <w:tcMar>
                    <w:top w:w="0" w:type="dxa"/>
                    <w:left w:w="0" w:type="dxa"/>
                    <w:bottom w:w="0" w:type="dxa"/>
                    <w:right w:w="0" w:type="dxa"/>
                  </w:tcMar>
                  <w:vAlign w:val="center"/>
                </w:tcPr>
                <w:p w14:paraId="66D93B80" w14:textId="77777777" w:rsidR="005322BD" w:rsidRDefault="005322BD" w:rsidP="005322BD">
                  <w:pPr>
                    <w:pStyle w:val="kor1"/>
                    <w:jc w:val="right"/>
                  </w:pPr>
                  <w:r>
                    <w:rPr>
                      <w:sz w:val="16"/>
                    </w:rPr>
                    <w:t>1.931.173,78</w:t>
                  </w:r>
                </w:p>
              </w:tc>
              <w:tc>
                <w:tcPr>
                  <w:tcW w:w="700" w:type="dxa"/>
                  <w:shd w:val="clear" w:color="auto" w:fill="FFFFFF"/>
                  <w:tcMar>
                    <w:top w:w="0" w:type="dxa"/>
                    <w:left w:w="0" w:type="dxa"/>
                    <w:bottom w:w="0" w:type="dxa"/>
                    <w:right w:w="0" w:type="dxa"/>
                  </w:tcMar>
                  <w:vAlign w:val="center"/>
                </w:tcPr>
                <w:p w14:paraId="36CC85BA"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5F32FD72"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4231E631" w14:textId="77777777" w:rsidR="005322BD" w:rsidRDefault="005322BD" w:rsidP="005322BD">
                  <w:pPr>
                    <w:pStyle w:val="kor1"/>
                    <w:jc w:val="right"/>
                  </w:pPr>
                  <w:r>
                    <w:rPr>
                      <w:sz w:val="16"/>
                    </w:rPr>
                    <w:t>103,00</w:t>
                  </w:r>
                </w:p>
              </w:tc>
            </w:tr>
          </w:tbl>
          <w:p w14:paraId="58474492" w14:textId="77777777" w:rsidR="005322BD" w:rsidRDefault="005322BD" w:rsidP="005322BD">
            <w:pPr>
              <w:pStyle w:val="EMPTYCELLSTYLE"/>
            </w:pPr>
          </w:p>
        </w:tc>
      </w:tr>
      <w:tr w:rsidR="005322BD" w14:paraId="6A3FC7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0A219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A847D66" w14:textId="77777777" w:rsidR="005322BD" w:rsidRDefault="005322BD" w:rsidP="005322BD">
                  <w:pPr>
                    <w:pStyle w:val="prog2"/>
                  </w:pPr>
                  <w:r>
                    <w:rPr>
                      <w:sz w:val="16"/>
                    </w:rPr>
                    <w:t>Program 1008 Javne potrebe u školstvu i predškolskom odgoju</w:t>
                  </w:r>
                </w:p>
              </w:tc>
              <w:tc>
                <w:tcPr>
                  <w:tcW w:w="2020" w:type="dxa"/>
                </w:tcPr>
                <w:p w14:paraId="57CB81C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3E9353" w14:textId="77777777" w:rsidR="005322BD" w:rsidRDefault="005322BD" w:rsidP="005322BD">
                  <w:pPr>
                    <w:pStyle w:val="prog2"/>
                    <w:jc w:val="right"/>
                  </w:pPr>
                  <w:r>
                    <w:rPr>
                      <w:sz w:val="16"/>
                    </w:rPr>
                    <w:t>1.874.926,00</w:t>
                  </w:r>
                </w:p>
              </w:tc>
              <w:tc>
                <w:tcPr>
                  <w:tcW w:w="1300" w:type="dxa"/>
                  <w:shd w:val="clear" w:color="auto" w:fill="FFFFFF"/>
                  <w:tcMar>
                    <w:top w:w="0" w:type="dxa"/>
                    <w:left w:w="0" w:type="dxa"/>
                    <w:bottom w:w="0" w:type="dxa"/>
                    <w:right w:w="0" w:type="dxa"/>
                  </w:tcMar>
                  <w:vAlign w:val="center"/>
                </w:tcPr>
                <w:p w14:paraId="3CA69D70" w14:textId="77777777" w:rsidR="005322BD" w:rsidRDefault="005322BD" w:rsidP="005322BD">
                  <w:pPr>
                    <w:pStyle w:val="prog2"/>
                    <w:jc w:val="right"/>
                  </w:pPr>
                  <w:r>
                    <w:rPr>
                      <w:sz w:val="16"/>
                    </w:rPr>
                    <w:t>1.903.049,89</w:t>
                  </w:r>
                </w:p>
              </w:tc>
              <w:tc>
                <w:tcPr>
                  <w:tcW w:w="1300" w:type="dxa"/>
                  <w:shd w:val="clear" w:color="auto" w:fill="FFFFFF"/>
                  <w:tcMar>
                    <w:top w:w="0" w:type="dxa"/>
                    <w:left w:w="0" w:type="dxa"/>
                    <w:bottom w:w="0" w:type="dxa"/>
                    <w:right w:w="0" w:type="dxa"/>
                  </w:tcMar>
                  <w:vAlign w:val="center"/>
                </w:tcPr>
                <w:p w14:paraId="5EF293B3" w14:textId="77777777" w:rsidR="005322BD" w:rsidRDefault="005322BD" w:rsidP="005322BD">
                  <w:pPr>
                    <w:pStyle w:val="prog2"/>
                    <w:jc w:val="right"/>
                  </w:pPr>
                  <w:r>
                    <w:rPr>
                      <w:sz w:val="16"/>
                    </w:rPr>
                    <w:t>1.931.173,78</w:t>
                  </w:r>
                </w:p>
              </w:tc>
              <w:tc>
                <w:tcPr>
                  <w:tcW w:w="700" w:type="dxa"/>
                  <w:shd w:val="clear" w:color="auto" w:fill="FFFFFF"/>
                  <w:tcMar>
                    <w:top w:w="0" w:type="dxa"/>
                    <w:left w:w="0" w:type="dxa"/>
                    <w:bottom w:w="0" w:type="dxa"/>
                    <w:right w:w="0" w:type="dxa"/>
                  </w:tcMar>
                  <w:vAlign w:val="center"/>
                </w:tcPr>
                <w:p w14:paraId="1B1914D8"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2C415BA4"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62656CC1" w14:textId="77777777" w:rsidR="005322BD" w:rsidRDefault="005322BD" w:rsidP="005322BD">
                  <w:pPr>
                    <w:pStyle w:val="prog2"/>
                    <w:jc w:val="right"/>
                  </w:pPr>
                  <w:r>
                    <w:rPr>
                      <w:sz w:val="16"/>
                    </w:rPr>
                    <w:t>103,00</w:t>
                  </w:r>
                </w:p>
              </w:tc>
            </w:tr>
          </w:tbl>
          <w:p w14:paraId="67B6C8BC" w14:textId="77777777" w:rsidR="005322BD" w:rsidRDefault="005322BD" w:rsidP="005322BD">
            <w:pPr>
              <w:pStyle w:val="EMPTYCELLSTYLE"/>
            </w:pPr>
          </w:p>
        </w:tc>
      </w:tr>
      <w:tr w:rsidR="005322BD" w14:paraId="02DE220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FD88381"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BCE1AEF" w14:textId="77777777" w:rsidR="005322BD" w:rsidRDefault="005322BD" w:rsidP="005322BD">
                  <w:pPr>
                    <w:pStyle w:val="prog3"/>
                  </w:pPr>
                  <w:r>
                    <w:rPr>
                      <w:sz w:val="16"/>
                    </w:rPr>
                    <w:t>Aktivnost A100051 Redovna djelatnost dječjeg vrtića</w:t>
                  </w:r>
                </w:p>
              </w:tc>
              <w:tc>
                <w:tcPr>
                  <w:tcW w:w="2020" w:type="dxa"/>
                </w:tcPr>
                <w:p w14:paraId="1CEC189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793E6A" w14:textId="77777777" w:rsidR="005322BD" w:rsidRDefault="005322BD" w:rsidP="005322BD">
                  <w:pPr>
                    <w:pStyle w:val="prog3"/>
                    <w:jc w:val="right"/>
                  </w:pPr>
                  <w:r>
                    <w:rPr>
                      <w:sz w:val="16"/>
                    </w:rPr>
                    <w:t>1.874.926,00</w:t>
                  </w:r>
                </w:p>
              </w:tc>
              <w:tc>
                <w:tcPr>
                  <w:tcW w:w="1300" w:type="dxa"/>
                  <w:shd w:val="clear" w:color="auto" w:fill="FFFFFF"/>
                  <w:tcMar>
                    <w:top w:w="0" w:type="dxa"/>
                    <w:left w:w="0" w:type="dxa"/>
                    <w:bottom w:w="0" w:type="dxa"/>
                    <w:right w:w="0" w:type="dxa"/>
                  </w:tcMar>
                  <w:vAlign w:val="center"/>
                </w:tcPr>
                <w:p w14:paraId="4E5C3A41" w14:textId="77777777" w:rsidR="005322BD" w:rsidRDefault="005322BD" w:rsidP="005322BD">
                  <w:pPr>
                    <w:pStyle w:val="prog3"/>
                    <w:jc w:val="right"/>
                  </w:pPr>
                  <w:r>
                    <w:rPr>
                      <w:sz w:val="16"/>
                    </w:rPr>
                    <w:t>1.903.049,89</w:t>
                  </w:r>
                </w:p>
              </w:tc>
              <w:tc>
                <w:tcPr>
                  <w:tcW w:w="1300" w:type="dxa"/>
                  <w:shd w:val="clear" w:color="auto" w:fill="FFFFFF"/>
                  <w:tcMar>
                    <w:top w:w="0" w:type="dxa"/>
                    <w:left w:w="0" w:type="dxa"/>
                    <w:bottom w:w="0" w:type="dxa"/>
                    <w:right w:w="0" w:type="dxa"/>
                  </w:tcMar>
                  <w:vAlign w:val="center"/>
                </w:tcPr>
                <w:p w14:paraId="4333AFF9" w14:textId="77777777" w:rsidR="005322BD" w:rsidRDefault="005322BD" w:rsidP="005322BD">
                  <w:pPr>
                    <w:pStyle w:val="prog3"/>
                    <w:jc w:val="right"/>
                  </w:pPr>
                  <w:r>
                    <w:rPr>
                      <w:sz w:val="16"/>
                    </w:rPr>
                    <w:t>1.931.173,78</w:t>
                  </w:r>
                </w:p>
              </w:tc>
              <w:tc>
                <w:tcPr>
                  <w:tcW w:w="700" w:type="dxa"/>
                  <w:shd w:val="clear" w:color="auto" w:fill="FFFFFF"/>
                  <w:tcMar>
                    <w:top w:w="0" w:type="dxa"/>
                    <w:left w:w="0" w:type="dxa"/>
                    <w:bottom w:w="0" w:type="dxa"/>
                    <w:right w:w="0" w:type="dxa"/>
                  </w:tcMar>
                  <w:vAlign w:val="center"/>
                </w:tcPr>
                <w:p w14:paraId="30F2AD90"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68F93970"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C1D6C82" w14:textId="77777777" w:rsidR="005322BD" w:rsidRDefault="005322BD" w:rsidP="005322BD">
                  <w:pPr>
                    <w:pStyle w:val="prog3"/>
                    <w:jc w:val="right"/>
                  </w:pPr>
                  <w:r>
                    <w:rPr>
                      <w:sz w:val="16"/>
                    </w:rPr>
                    <w:t>103,00</w:t>
                  </w:r>
                </w:p>
              </w:tc>
            </w:tr>
          </w:tbl>
          <w:p w14:paraId="4039C242" w14:textId="77777777" w:rsidR="005322BD" w:rsidRDefault="005322BD" w:rsidP="005322BD">
            <w:pPr>
              <w:pStyle w:val="EMPTYCELLSTYLE"/>
            </w:pPr>
          </w:p>
        </w:tc>
      </w:tr>
      <w:tr w:rsidR="005322BD" w14:paraId="411DBC2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887AEC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ECBA43C" w14:textId="77777777" w:rsidR="005322BD" w:rsidRDefault="005322BD" w:rsidP="005322BD">
                  <w:pPr>
                    <w:pStyle w:val="izv1"/>
                  </w:pPr>
                  <w:r>
                    <w:rPr>
                      <w:sz w:val="16"/>
                    </w:rPr>
                    <w:t>Izvor 1. OPĆI PRIHODI I PRIMICI</w:t>
                  </w:r>
                </w:p>
              </w:tc>
              <w:tc>
                <w:tcPr>
                  <w:tcW w:w="2020" w:type="dxa"/>
                </w:tcPr>
                <w:p w14:paraId="05684EC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DA386AF" w14:textId="77777777" w:rsidR="005322BD" w:rsidRDefault="005322BD" w:rsidP="005322BD">
                  <w:pPr>
                    <w:pStyle w:val="izv1"/>
                    <w:jc w:val="right"/>
                  </w:pPr>
                  <w:r>
                    <w:rPr>
                      <w:sz w:val="16"/>
                    </w:rPr>
                    <w:t>1.424.900,00</w:t>
                  </w:r>
                </w:p>
              </w:tc>
              <w:tc>
                <w:tcPr>
                  <w:tcW w:w="1300" w:type="dxa"/>
                  <w:shd w:val="clear" w:color="auto" w:fill="FFFFFF"/>
                  <w:tcMar>
                    <w:top w:w="0" w:type="dxa"/>
                    <w:left w:w="0" w:type="dxa"/>
                    <w:bottom w:w="0" w:type="dxa"/>
                    <w:right w:w="0" w:type="dxa"/>
                  </w:tcMar>
                  <w:vAlign w:val="center"/>
                </w:tcPr>
                <w:p w14:paraId="55729F3F" w14:textId="77777777" w:rsidR="005322BD" w:rsidRDefault="005322BD" w:rsidP="005322BD">
                  <w:pPr>
                    <w:pStyle w:val="izv1"/>
                    <w:jc w:val="right"/>
                  </w:pPr>
                  <w:r>
                    <w:rPr>
                      <w:sz w:val="16"/>
                    </w:rPr>
                    <w:t>1.446.273,50</w:t>
                  </w:r>
                </w:p>
              </w:tc>
              <w:tc>
                <w:tcPr>
                  <w:tcW w:w="1300" w:type="dxa"/>
                  <w:shd w:val="clear" w:color="auto" w:fill="FFFFFF"/>
                  <w:tcMar>
                    <w:top w:w="0" w:type="dxa"/>
                    <w:left w:w="0" w:type="dxa"/>
                    <w:bottom w:w="0" w:type="dxa"/>
                    <w:right w:w="0" w:type="dxa"/>
                  </w:tcMar>
                  <w:vAlign w:val="center"/>
                </w:tcPr>
                <w:p w14:paraId="29540C27" w14:textId="77777777" w:rsidR="005322BD" w:rsidRDefault="005322BD" w:rsidP="005322BD">
                  <w:pPr>
                    <w:pStyle w:val="izv1"/>
                    <w:jc w:val="right"/>
                  </w:pPr>
                  <w:r>
                    <w:rPr>
                      <w:sz w:val="16"/>
                    </w:rPr>
                    <w:t>1.467.647,00</w:t>
                  </w:r>
                </w:p>
              </w:tc>
              <w:tc>
                <w:tcPr>
                  <w:tcW w:w="700" w:type="dxa"/>
                  <w:shd w:val="clear" w:color="auto" w:fill="FFFFFF"/>
                  <w:tcMar>
                    <w:top w:w="0" w:type="dxa"/>
                    <w:left w:w="0" w:type="dxa"/>
                    <w:bottom w:w="0" w:type="dxa"/>
                    <w:right w:w="0" w:type="dxa"/>
                  </w:tcMar>
                  <w:vAlign w:val="center"/>
                </w:tcPr>
                <w:p w14:paraId="18630CF6"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AF4F636"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2963BFA" w14:textId="77777777" w:rsidR="005322BD" w:rsidRDefault="005322BD" w:rsidP="005322BD">
                  <w:pPr>
                    <w:pStyle w:val="izv1"/>
                    <w:jc w:val="right"/>
                  </w:pPr>
                  <w:r>
                    <w:rPr>
                      <w:sz w:val="16"/>
                    </w:rPr>
                    <w:t>103,00</w:t>
                  </w:r>
                </w:p>
              </w:tc>
            </w:tr>
          </w:tbl>
          <w:p w14:paraId="7849C529" w14:textId="77777777" w:rsidR="005322BD" w:rsidRDefault="005322BD" w:rsidP="005322BD">
            <w:pPr>
              <w:pStyle w:val="EMPTYCELLSTYLE"/>
            </w:pPr>
          </w:p>
        </w:tc>
      </w:tr>
      <w:tr w:rsidR="005322BD" w14:paraId="066F64D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EB0837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CC88448" w14:textId="77777777" w:rsidR="005322BD" w:rsidRDefault="005322BD" w:rsidP="005322BD">
                  <w:pPr>
                    <w:pStyle w:val="izv2"/>
                  </w:pPr>
                  <w:r>
                    <w:rPr>
                      <w:sz w:val="16"/>
                    </w:rPr>
                    <w:t>Izvor 1.2. Prihodi od nefinancijske imovine</w:t>
                  </w:r>
                </w:p>
              </w:tc>
              <w:tc>
                <w:tcPr>
                  <w:tcW w:w="2020" w:type="dxa"/>
                </w:tcPr>
                <w:p w14:paraId="23877CA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FC5B284" w14:textId="77777777" w:rsidR="005322BD" w:rsidRDefault="005322BD" w:rsidP="005322BD">
                  <w:pPr>
                    <w:pStyle w:val="izv2"/>
                    <w:jc w:val="right"/>
                  </w:pPr>
                  <w:r>
                    <w:rPr>
                      <w:sz w:val="16"/>
                    </w:rPr>
                    <w:t>1.424.850,00</w:t>
                  </w:r>
                </w:p>
              </w:tc>
              <w:tc>
                <w:tcPr>
                  <w:tcW w:w="1300" w:type="dxa"/>
                  <w:shd w:val="clear" w:color="auto" w:fill="FFFFFF"/>
                  <w:tcMar>
                    <w:top w:w="0" w:type="dxa"/>
                    <w:left w:w="0" w:type="dxa"/>
                    <w:bottom w:w="0" w:type="dxa"/>
                    <w:right w:w="0" w:type="dxa"/>
                  </w:tcMar>
                  <w:vAlign w:val="center"/>
                </w:tcPr>
                <w:p w14:paraId="7E5E2CFE" w14:textId="77777777" w:rsidR="005322BD" w:rsidRDefault="005322BD" w:rsidP="005322BD">
                  <w:pPr>
                    <w:pStyle w:val="izv2"/>
                    <w:jc w:val="right"/>
                  </w:pPr>
                  <w:r>
                    <w:rPr>
                      <w:sz w:val="16"/>
                    </w:rPr>
                    <w:t>1.446.222,75</w:t>
                  </w:r>
                </w:p>
              </w:tc>
              <w:tc>
                <w:tcPr>
                  <w:tcW w:w="1300" w:type="dxa"/>
                  <w:shd w:val="clear" w:color="auto" w:fill="FFFFFF"/>
                  <w:tcMar>
                    <w:top w:w="0" w:type="dxa"/>
                    <w:left w:w="0" w:type="dxa"/>
                    <w:bottom w:w="0" w:type="dxa"/>
                    <w:right w:w="0" w:type="dxa"/>
                  </w:tcMar>
                  <w:vAlign w:val="center"/>
                </w:tcPr>
                <w:p w14:paraId="7DF11191" w14:textId="77777777" w:rsidR="005322BD" w:rsidRDefault="005322BD" w:rsidP="005322BD">
                  <w:pPr>
                    <w:pStyle w:val="izv2"/>
                    <w:jc w:val="right"/>
                  </w:pPr>
                  <w:r>
                    <w:rPr>
                      <w:sz w:val="16"/>
                    </w:rPr>
                    <w:t>1.467.595,50</w:t>
                  </w:r>
                </w:p>
              </w:tc>
              <w:tc>
                <w:tcPr>
                  <w:tcW w:w="700" w:type="dxa"/>
                  <w:shd w:val="clear" w:color="auto" w:fill="FFFFFF"/>
                  <w:tcMar>
                    <w:top w:w="0" w:type="dxa"/>
                    <w:left w:w="0" w:type="dxa"/>
                    <w:bottom w:w="0" w:type="dxa"/>
                    <w:right w:w="0" w:type="dxa"/>
                  </w:tcMar>
                  <w:vAlign w:val="center"/>
                </w:tcPr>
                <w:p w14:paraId="243BED4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A0A6B2D"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CBE6188" w14:textId="77777777" w:rsidR="005322BD" w:rsidRDefault="005322BD" w:rsidP="005322BD">
                  <w:pPr>
                    <w:pStyle w:val="izv2"/>
                    <w:jc w:val="right"/>
                  </w:pPr>
                  <w:r>
                    <w:rPr>
                      <w:sz w:val="16"/>
                    </w:rPr>
                    <w:t>103,00</w:t>
                  </w:r>
                </w:p>
              </w:tc>
            </w:tr>
          </w:tbl>
          <w:p w14:paraId="34B1073C" w14:textId="77777777" w:rsidR="005322BD" w:rsidRDefault="005322BD" w:rsidP="005322BD">
            <w:pPr>
              <w:pStyle w:val="EMPTYCELLSTYLE"/>
            </w:pPr>
          </w:p>
        </w:tc>
      </w:tr>
      <w:tr w:rsidR="005322BD" w14:paraId="78E53FB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62F05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A7B3522" w14:textId="77777777" w:rsidR="005322BD" w:rsidRDefault="005322BD" w:rsidP="005322BD">
                  <w:pPr>
                    <w:pStyle w:val="fun3"/>
                  </w:pPr>
                  <w:r>
                    <w:rPr>
                      <w:sz w:val="16"/>
                    </w:rPr>
                    <w:t>FUNKCIJSKA KLASIFIKACIJA 0911 Predškolsko obrazovanje</w:t>
                  </w:r>
                </w:p>
              </w:tc>
              <w:tc>
                <w:tcPr>
                  <w:tcW w:w="2020" w:type="dxa"/>
                </w:tcPr>
                <w:p w14:paraId="63B254A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6796D0" w14:textId="77777777" w:rsidR="005322BD" w:rsidRDefault="005322BD" w:rsidP="005322BD">
                  <w:pPr>
                    <w:pStyle w:val="fun3"/>
                    <w:jc w:val="right"/>
                  </w:pPr>
                  <w:r>
                    <w:rPr>
                      <w:sz w:val="16"/>
                    </w:rPr>
                    <w:t>1.424.850,00</w:t>
                  </w:r>
                </w:p>
              </w:tc>
              <w:tc>
                <w:tcPr>
                  <w:tcW w:w="1300" w:type="dxa"/>
                  <w:shd w:val="clear" w:color="auto" w:fill="FFFFFF"/>
                  <w:tcMar>
                    <w:top w:w="0" w:type="dxa"/>
                    <w:left w:w="0" w:type="dxa"/>
                    <w:bottom w:w="0" w:type="dxa"/>
                    <w:right w:w="0" w:type="dxa"/>
                  </w:tcMar>
                  <w:vAlign w:val="center"/>
                </w:tcPr>
                <w:p w14:paraId="60119036" w14:textId="77777777" w:rsidR="005322BD" w:rsidRDefault="005322BD" w:rsidP="005322BD">
                  <w:pPr>
                    <w:pStyle w:val="fun3"/>
                    <w:jc w:val="right"/>
                  </w:pPr>
                  <w:r>
                    <w:rPr>
                      <w:sz w:val="16"/>
                    </w:rPr>
                    <w:t>1.446.222,75</w:t>
                  </w:r>
                </w:p>
              </w:tc>
              <w:tc>
                <w:tcPr>
                  <w:tcW w:w="1300" w:type="dxa"/>
                  <w:shd w:val="clear" w:color="auto" w:fill="FFFFFF"/>
                  <w:tcMar>
                    <w:top w:w="0" w:type="dxa"/>
                    <w:left w:w="0" w:type="dxa"/>
                    <w:bottom w:w="0" w:type="dxa"/>
                    <w:right w:w="0" w:type="dxa"/>
                  </w:tcMar>
                  <w:vAlign w:val="center"/>
                </w:tcPr>
                <w:p w14:paraId="1CD661FA" w14:textId="77777777" w:rsidR="005322BD" w:rsidRDefault="005322BD" w:rsidP="005322BD">
                  <w:pPr>
                    <w:pStyle w:val="fun3"/>
                    <w:jc w:val="right"/>
                  </w:pPr>
                  <w:r>
                    <w:rPr>
                      <w:sz w:val="16"/>
                    </w:rPr>
                    <w:t>1.467.595,50</w:t>
                  </w:r>
                </w:p>
              </w:tc>
              <w:tc>
                <w:tcPr>
                  <w:tcW w:w="700" w:type="dxa"/>
                  <w:shd w:val="clear" w:color="auto" w:fill="FFFFFF"/>
                  <w:tcMar>
                    <w:top w:w="0" w:type="dxa"/>
                    <w:left w:w="0" w:type="dxa"/>
                    <w:bottom w:w="0" w:type="dxa"/>
                    <w:right w:w="0" w:type="dxa"/>
                  </w:tcMar>
                  <w:vAlign w:val="center"/>
                </w:tcPr>
                <w:p w14:paraId="67797F0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B0BD74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04EE2E3" w14:textId="77777777" w:rsidR="005322BD" w:rsidRDefault="005322BD" w:rsidP="005322BD">
                  <w:pPr>
                    <w:pStyle w:val="fun3"/>
                    <w:jc w:val="right"/>
                  </w:pPr>
                  <w:r>
                    <w:rPr>
                      <w:sz w:val="16"/>
                    </w:rPr>
                    <w:t>103,00</w:t>
                  </w:r>
                </w:p>
              </w:tc>
            </w:tr>
          </w:tbl>
          <w:p w14:paraId="57ABE7B7" w14:textId="77777777" w:rsidR="005322BD" w:rsidRDefault="005322BD" w:rsidP="005322BD">
            <w:pPr>
              <w:pStyle w:val="EMPTYCELLSTYLE"/>
            </w:pPr>
          </w:p>
        </w:tc>
      </w:tr>
      <w:tr w:rsidR="005322BD" w14:paraId="5998FB9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E61E83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DC9CFA2"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22F3B6B" w14:textId="77777777" w:rsidR="005322BD" w:rsidRDefault="005322BD" w:rsidP="005322BD">
                  <w:pPr>
                    <w:pStyle w:val="UvjetniStil10"/>
                  </w:pPr>
                  <w:r>
                    <w:rPr>
                      <w:sz w:val="16"/>
                    </w:rPr>
                    <w:t>Rashodi poslovanja</w:t>
                  </w:r>
                </w:p>
              </w:tc>
              <w:tc>
                <w:tcPr>
                  <w:tcW w:w="2500" w:type="dxa"/>
                </w:tcPr>
                <w:p w14:paraId="390728E0" w14:textId="77777777" w:rsidR="005322BD" w:rsidRDefault="005322BD" w:rsidP="005322BD">
                  <w:pPr>
                    <w:pStyle w:val="EMPTYCELLSTYLE"/>
                  </w:pPr>
                </w:p>
              </w:tc>
              <w:tc>
                <w:tcPr>
                  <w:tcW w:w="1300" w:type="dxa"/>
                  <w:tcMar>
                    <w:top w:w="40" w:type="dxa"/>
                    <w:left w:w="0" w:type="dxa"/>
                    <w:bottom w:w="40" w:type="dxa"/>
                    <w:right w:w="0" w:type="dxa"/>
                  </w:tcMar>
                </w:tcPr>
                <w:p w14:paraId="62B7EB45" w14:textId="77777777" w:rsidR="005322BD" w:rsidRDefault="005322BD" w:rsidP="005322BD">
                  <w:pPr>
                    <w:pStyle w:val="UvjetniStil10"/>
                    <w:jc w:val="right"/>
                  </w:pPr>
                  <w:r>
                    <w:rPr>
                      <w:sz w:val="16"/>
                    </w:rPr>
                    <w:t>1.424.850,00</w:t>
                  </w:r>
                </w:p>
              </w:tc>
              <w:tc>
                <w:tcPr>
                  <w:tcW w:w="1300" w:type="dxa"/>
                  <w:tcMar>
                    <w:top w:w="40" w:type="dxa"/>
                    <w:left w:w="0" w:type="dxa"/>
                    <w:bottom w:w="40" w:type="dxa"/>
                    <w:right w:w="0" w:type="dxa"/>
                  </w:tcMar>
                </w:tcPr>
                <w:p w14:paraId="44C9A45C" w14:textId="77777777" w:rsidR="005322BD" w:rsidRDefault="005322BD" w:rsidP="005322BD">
                  <w:pPr>
                    <w:pStyle w:val="UvjetniStil10"/>
                    <w:jc w:val="right"/>
                  </w:pPr>
                  <w:r>
                    <w:rPr>
                      <w:sz w:val="16"/>
                    </w:rPr>
                    <w:t>1.446.222,75</w:t>
                  </w:r>
                </w:p>
              </w:tc>
              <w:tc>
                <w:tcPr>
                  <w:tcW w:w="1300" w:type="dxa"/>
                  <w:tcMar>
                    <w:top w:w="40" w:type="dxa"/>
                    <w:left w:w="0" w:type="dxa"/>
                    <w:bottom w:w="40" w:type="dxa"/>
                    <w:right w:w="0" w:type="dxa"/>
                  </w:tcMar>
                </w:tcPr>
                <w:p w14:paraId="06B345A7" w14:textId="77777777" w:rsidR="005322BD" w:rsidRDefault="005322BD" w:rsidP="005322BD">
                  <w:pPr>
                    <w:pStyle w:val="UvjetniStil10"/>
                    <w:jc w:val="right"/>
                  </w:pPr>
                  <w:r>
                    <w:rPr>
                      <w:sz w:val="16"/>
                    </w:rPr>
                    <w:t>1.467.595,50</w:t>
                  </w:r>
                </w:p>
              </w:tc>
              <w:tc>
                <w:tcPr>
                  <w:tcW w:w="700" w:type="dxa"/>
                  <w:tcMar>
                    <w:top w:w="40" w:type="dxa"/>
                    <w:left w:w="0" w:type="dxa"/>
                    <w:bottom w:w="40" w:type="dxa"/>
                    <w:right w:w="0" w:type="dxa"/>
                  </w:tcMar>
                </w:tcPr>
                <w:p w14:paraId="2683BE2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723D27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44ECED8" w14:textId="77777777" w:rsidR="005322BD" w:rsidRDefault="005322BD" w:rsidP="005322BD">
                  <w:pPr>
                    <w:pStyle w:val="UvjetniStil10"/>
                    <w:jc w:val="right"/>
                  </w:pPr>
                  <w:r>
                    <w:rPr>
                      <w:sz w:val="16"/>
                    </w:rPr>
                    <w:t>103,00</w:t>
                  </w:r>
                </w:p>
              </w:tc>
            </w:tr>
          </w:tbl>
          <w:p w14:paraId="0D178012" w14:textId="77777777" w:rsidR="005322BD" w:rsidRDefault="005322BD" w:rsidP="005322BD">
            <w:pPr>
              <w:pStyle w:val="EMPTYCELLSTYLE"/>
            </w:pPr>
          </w:p>
        </w:tc>
      </w:tr>
      <w:tr w:rsidR="005322BD" w14:paraId="01BF55E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D6701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CF8D3E1"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50E53A86" w14:textId="77777777" w:rsidR="005322BD" w:rsidRDefault="005322BD" w:rsidP="005322BD">
                  <w:pPr>
                    <w:pStyle w:val="UvjetniStil10"/>
                  </w:pPr>
                  <w:r>
                    <w:rPr>
                      <w:sz w:val="16"/>
                    </w:rPr>
                    <w:t>Rashodi za zaposlene</w:t>
                  </w:r>
                </w:p>
              </w:tc>
              <w:tc>
                <w:tcPr>
                  <w:tcW w:w="2500" w:type="dxa"/>
                </w:tcPr>
                <w:p w14:paraId="05031414" w14:textId="77777777" w:rsidR="005322BD" w:rsidRDefault="005322BD" w:rsidP="005322BD">
                  <w:pPr>
                    <w:pStyle w:val="EMPTYCELLSTYLE"/>
                  </w:pPr>
                </w:p>
              </w:tc>
              <w:tc>
                <w:tcPr>
                  <w:tcW w:w="1300" w:type="dxa"/>
                  <w:tcMar>
                    <w:top w:w="40" w:type="dxa"/>
                    <w:left w:w="0" w:type="dxa"/>
                    <w:bottom w:w="40" w:type="dxa"/>
                    <w:right w:w="0" w:type="dxa"/>
                  </w:tcMar>
                </w:tcPr>
                <w:p w14:paraId="6225FE3C" w14:textId="77777777" w:rsidR="005322BD" w:rsidRDefault="005322BD" w:rsidP="005322BD">
                  <w:pPr>
                    <w:pStyle w:val="UvjetniStil10"/>
                    <w:jc w:val="right"/>
                  </w:pPr>
                  <w:r>
                    <w:rPr>
                      <w:sz w:val="16"/>
                    </w:rPr>
                    <w:t>1.337.300,00</w:t>
                  </w:r>
                </w:p>
              </w:tc>
              <w:tc>
                <w:tcPr>
                  <w:tcW w:w="1300" w:type="dxa"/>
                  <w:tcMar>
                    <w:top w:w="40" w:type="dxa"/>
                    <w:left w:w="0" w:type="dxa"/>
                    <w:bottom w:w="40" w:type="dxa"/>
                    <w:right w:w="0" w:type="dxa"/>
                  </w:tcMar>
                </w:tcPr>
                <w:p w14:paraId="66971BC3" w14:textId="77777777" w:rsidR="005322BD" w:rsidRDefault="005322BD" w:rsidP="005322BD">
                  <w:pPr>
                    <w:pStyle w:val="UvjetniStil10"/>
                    <w:jc w:val="right"/>
                  </w:pPr>
                  <w:r>
                    <w:rPr>
                      <w:sz w:val="16"/>
                    </w:rPr>
                    <w:t>1.357.359,50</w:t>
                  </w:r>
                </w:p>
              </w:tc>
              <w:tc>
                <w:tcPr>
                  <w:tcW w:w="1300" w:type="dxa"/>
                  <w:tcMar>
                    <w:top w:w="40" w:type="dxa"/>
                    <w:left w:w="0" w:type="dxa"/>
                    <w:bottom w:w="40" w:type="dxa"/>
                    <w:right w:w="0" w:type="dxa"/>
                  </w:tcMar>
                </w:tcPr>
                <w:p w14:paraId="4E10EB1F" w14:textId="77777777" w:rsidR="005322BD" w:rsidRDefault="005322BD" w:rsidP="005322BD">
                  <w:pPr>
                    <w:pStyle w:val="UvjetniStil10"/>
                    <w:jc w:val="right"/>
                  </w:pPr>
                  <w:r>
                    <w:rPr>
                      <w:sz w:val="16"/>
                    </w:rPr>
                    <w:t>1.377.419,00</w:t>
                  </w:r>
                </w:p>
              </w:tc>
              <w:tc>
                <w:tcPr>
                  <w:tcW w:w="700" w:type="dxa"/>
                  <w:tcMar>
                    <w:top w:w="40" w:type="dxa"/>
                    <w:left w:w="0" w:type="dxa"/>
                    <w:bottom w:w="40" w:type="dxa"/>
                    <w:right w:w="0" w:type="dxa"/>
                  </w:tcMar>
                </w:tcPr>
                <w:p w14:paraId="7A18D19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52D52B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6CB0D9F" w14:textId="77777777" w:rsidR="005322BD" w:rsidRDefault="005322BD" w:rsidP="005322BD">
                  <w:pPr>
                    <w:pStyle w:val="UvjetniStil10"/>
                    <w:jc w:val="right"/>
                  </w:pPr>
                  <w:r>
                    <w:rPr>
                      <w:sz w:val="16"/>
                    </w:rPr>
                    <w:t>103,00</w:t>
                  </w:r>
                </w:p>
              </w:tc>
            </w:tr>
          </w:tbl>
          <w:p w14:paraId="2B980332" w14:textId="77777777" w:rsidR="005322BD" w:rsidRDefault="005322BD" w:rsidP="005322BD">
            <w:pPr>
              <w:pStyle w:val="EMPTYCELLSTYLE"/>
            </w:pPr>
          </w:p>
        </w:tc>
      </w:tr>
      <w:tr w:rsidR="005322BD" w14:paraId="1811496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1BB8B7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4F565C"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12B0E04B" w14:textId="77777777" w:rsidR="005322BD" w:rsidRDefault="005322BD" w:rsidP="005322BD">
                  <w:pPr>
                    <w:pStyle w:val="UvjetniStil"/>
                  </w:pPr>
                  <w:r>
                    <w:rPr>
                      <w:sz w:val="16"/>
                    </w:rPr>
                    <w:t>Plaće (Bruto)</w:t>
                  </w:r>
                </w:p>
              </w:tc>
              <w:tc>
                <w:tcPr>
                  <w:tcW w:w="2500" w:type="dxa"/>
                </w:tcPr>
                <w:p w14:paraId="269951B3" w14:textId="77777777" w:rsidR="005322BD" w:rsidRDefault="005322BD" w:rsidP="005322BD">
                  <w:pPr>
                    <w:pStyle w:val="EMPTYCELLSTYLE"/>
                  </w:pPr>
                </w:p>
              </w:tc>
              <w:tc>
                <w:tcPr>
                  <w:tcW w:w="1300" w:type="dxa"/>
                  <w:tcMar>
                    <w:top w:w="40" w:type="dxa"/>
                    <w:left w:w="0" w:type="dxa"/>
                    <w:bottom w:w="40" w:type="dxa"/>
                    <w:right w:w="0" w:type="dxa"/>
                  </w:tcMar>
                </w:tcPr>
                <w:p w14:paraId="62DFF932" w14:textId="77777777" w:rsidR="005322BD" w:rsidRDefault="005322BD" w:rsidP="005322BD">
                  <w:pPr>
                    <w:pStyle w:val="UvjetniStil"/>
                    <w:jc w:val="right"/>
                  </w:pPr>
                  <w:r>
                    <w:rPr>
                      <w:sz w:val="16"/>
                    </w:rPr>
                    <w:t>1.137.300,00</w:t>
                  </w:r>
                </w:p>
              </w:tc>
              <w:tc>
                <w:tcPr>
                  <w:tcW w:w="1300" w:type="dxa"/>
                  <w:tcMar>
                    <w:top w:w="40" w:type="dxa"/>
                    <w:left w:w="0" w:type="dxa"/>
                    <w:bottom w:w="40" w:type="dxa"/>
                    <w:right w:w="0" w:type="dxa"/>
                  </w:tcMar>
                </w:tcPr>
                <w:p w14:paraId="4567E3B5" w14:textId="77777777" w:rsidR="005322BD" w:rsidRDefault="005322BD" w:rsidP="005322BD">
                  <w:pPr>
                    <w:pStyle w:val="UvjetniStil"/>
                    <w:jc w:val="right"/>
                  </w:pPr>
                  <w:r>
                    <w:rPr>
                      <w:sz w:val="16"/>
                    </w:rPr>
                    <w:t>1.154.359,50</w:t>
                  </w:r>
                </w:p>
              </w:tc>
              <w:tc>
                <w:tcPr>
                  <w:tcW w:w="1300" w:type="dxa"/>
                  <w:tcMar>
                    <w:top w:w="40" w:type="dxa"/>
                    <w:left w:w="0" w:type="dxa"/>
                    <w:bottom w:w="40" w:type="dxa"/>
                    <w:right w:w="0" w:type="dxa"/>
                  </w:tcMar>
                </w:tcPr>
                <w:p w14:paraId="3D9769DA" w14:textId="77777777" w:rsidR="005322BD" w:rsidRDefault="005322BD" w:rsidP="005322BD">
                  <w:pPr>
                    <w:pStyle w:val="UvjetniStil"/>
                    <w:jc w:val="right"/>
                  </w:pPr>
                  <w:r>
                    <w:rPr>
                      <w:sz w:val="16"/>
                    </w:rPr>
                    <w:t>1.171.419,00</w:t>
                  </w:r>
                </w:p>
              </w:tc>
              <w:tc>
                <w:tcPr>
                  <w:tcW w:w="700" w:type="dxa"/>
                  <w:tcMar>
                    <w:top w:w="40" w:type="dxa"/>
                    <w:left w:w="0" w:type="dxa"/>
                    <w:bottom w:w="40" w:type="dxa"/>
                    <w:right w:w="0" w:type="dxa"/>
                  </w:tcMar>
                </w:tcPr>
                <w:p w14:paraId="74C4948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482F20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E8CFC66" w14:textId="77777777" w:rsidR="005322BD" w:rsidRDefault="005322BD" w:rsidP="005322BD">
                  <w:pPr>
                    <w:pStyle w:val="UvjetniStil"/>
                    <w:jc w:val="right"/>
                  </w:pPr>
                  <w:r>
                    <w:rPr>
                      <w:sz w:val="16"/>
                    </w:rPr>
                    <w:t>103,00</w:t>
                  </w:r>
                </w:p>
              </w:tc>
            </w:tr>
          </w:tbl>
          <w:p w14:paraId="32E1B609" w14:textId="77777777" w:rsidR="005322BD" w:rsidRDefault="005322BD" w:rsidP="005322BD">
            <w:pPr>
              <w:pStyle w:val="EMPTYCELLSTYLE"/>
            </w:pPr>
          </w:p>
        </w:tc>
      </w:tr>
      <w:tr w:rsidR="005322BD" w14:paraId="5D98B88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94B0B1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A395E29"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35DE4D1F" w14:textId="77777777" w:rsidR="005322BD" w:rsidRDefault="005322BD" w:rsidP="005322BD">
                  <w:pPr>
                    <w:pStyle w:val="UvjetniStil"/>
                  </w:pPr>
                  <w:r>
                    <w:rPr>
                      <w:sz w:val="16"/>
                    </w:rPr>
                    <w:t>Ostali rashodi za zaposlene</w:t>
                  </w:r>
                </w:p>
              </w:tc>
              <w:tc>
                <w:tcPr>
                  <w:tcW w:w="2500" w:type="dxa"/>
                </w:tcPr>
                <w:p w14:paraId="2C416C43" w14:textId="77777777" w:rsidR="005322BD" w:rsidRDefault="005322BD" w:rsidP="005322BD">
                  <w:pPr>
                    <w:pStyle w:val="EMPTYCELLSTYLE"/>
                  </w:pPr>
                </w:p>
              </w:tc>
              <w:tc>
                <w:tcPr>
                  <w:tcW w:w="1300" w:type="dxa"/>
                  <w:tcMar>
                    <w:top w:w="40" w:type="dxa"/>
                    <w:left w:w="0" w:type="dxa"/>
                    <w:bottom w:w="40" w:type="dxa"/>
                    <w:right w:w="0" w:type="dxa"/>
                  </w:tcMar>
                </w:tcPr>
                <w:p w14:paraId="64E3238C" w14:textId="77777777" w:rsidR="005322BD" w:rsidRDefault="005322BD" w:rsidP="005322BD">
                  <w:pPr>
                    <w:pStyle w:val="UvjetniStil"/>
                    <w:jc w:val="right"/>
                  </w:pPr>
                  <w:r>
                    <w:rPr>
                      <w:sz w:val="16"/>
                    </w:rPr>
                    <w:t>60.000,00</w:t>
                  </w:r>
                </w:p>
              </w:tc>
              <w:tc>
                <w:tcPr>
                  <w:tcW w:w="1300" w:type="dxa"/>
                  <w:tcMar>
                    <w:top w:w="40" w:type="dxa"/>
                    <w:left w:w="0" w:type="dxa"/>
                    <w:bottom w:w="40" w:type="dxa"/>
                    <w:right w:w="0" w:type="dxa"/>
                  </w:tcMar>
                </w:tcPr>
                <w:p w14:paraId="78D7B08F" w14:textId="77777777" w:rsidR="005322BD" w:rsidRDefault="005322BD" w:rsidP="005322BD">
                  <w:pPr>
                    <w:pStyle w:val="UvjetniStil"/>
                    <w:jc w:val="right"/>
                  </w:pPr>
                  <w:r>
                    <w:rPr>
                      <w:sz w:val="16"/>
                    </w:rPr>
                    <w:t>60.900,00</w:t>
                  </w:r>
                </w:p>
              </w:tc>
              <w:tc>
                <w:tcPr>
                  <w:tcW w:w="1300" w:type="dxa"/>
                  <w:tcMar>
                    <w:top w:w="40" w:type="dxa"/>
                    <w:left w:w="0" w:type="dxa"/>
                    <w:bottom w:w="40" w:type="dxa"/>
                    <w:right w:w="0" w:type="dxa"/>
                  </w:tcMar>
                </w:tcPr>
                <w:p w14:paraId="059D6413" w14:textId="77777777" w:rsidR="005322BD" w:rsidRDefault="005322BD" w:rsidP="005322BD">
                  <w:pPr>
                    <w:pStyle w:val="UvjetniStil"/>
                    <w:jc w:val="right"/>
                  </w:pPr>
                  <w:r>
                    <w:rPr>
                      <w:sz w:val="16"/>
                    </w:rPr>
                    <w:t>61.800,00</w:t>
                  </w:r>
                </w:p>
              </w:tc>
              <w:tc>
                <w:tcPr>
                  <w:tcW w:w="700" w:type="dxa"/>
                  <w:tcMar>
                    <w:top w:w="40" w:type="dxa"/>
                    <w:left w:w="0" w:type="dxa"/>
                    <w:bottom w:w="40" w:type="dxa"/>
                    <w:right w:w="0" w:type="dxa"/>
                  </w:tcMar>
                </w:tcPr>
                <w:p w14:paraId="0214E5C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6BFB19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30D1E2A" w14:textId="77777777" w:rsidR="005322BD" w:rsidRDefault="005322BD" w:rsidP="005322BD">
                  <w:pPr>
                    <w:pStyle w:val="UvjetniStil"/>
                    <w:jc w:val="right"/>
                  </w:pPr>
                  <w:r>
                    <w:rPr>
                      <w:sz w:val="16"/>
                    </w:rPr>
                    <w:t>103,00</w:t>
                  </w:r>
                </w:p>
              </w:tc>
            </w:tr>
          </w:tbl>
          <w:p w14:paraId="6EF58FC0" w14:textId="77777777" w:rsidR="005322BD" w:rsidRDefault="005322BD" w:rsidP="005322BD">
            <w:pPr>
              <w:pStyle w:val="EMPTYCELLSTYLE"/>
            </w:pPr>
          </w:p>
        </w:tc>
      </w:tr>
      <w:tr w:rsidR="005322BD" w14:paraId="0AFE1CE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D64391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6EAFB2A"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3FB24CFB" w14:textId="77777777" w:rsidR="005322BD" w:rsidRDefault="005322BD" w:rsidP="005322BD">
                  <w:pPr>
                    <w:pStyle w:val="UvjetniStil"/>
                  </w:pPr>
                  <w:r>
                    <w:rPr>
                      <w:sz w:val="16"/>
                    </w:rPr>
                    <w:t>Doprinosi na plaće</w:t>
                  </w:r>
                </w:p>
              </w:tc>
              <w:tc>
                <w:tcPr>
                  <w:tcW w:w="2500" w:type="dxa"/>
                </w:tcPr>
                <w:p w14:paraId="3640010A" w14:textId="77777777" w:rsidR="005322BD" w:rsidRDefault="005322BD" w:rsidP="005322BD">
                  <w:pPr>
                    <w:pStyle w:val="EMPTYCELLSTYLE"/>
                  </w:pPr>
                </w:p>
              </w:tc>
              <w:tc>
                <w:tcPr>
                  <w:tcW w:w="1300" w:type="dxa"/>
                  <w:tcMar>
                    <w:top w:w="40" w:type="dxa"/>
                    <w:left w:w="0" w:type="dxa"/>
                    <w:bottom w:w="40" w:type="dxa"/>
                    <w:right w:w="0" w:type="dxa"/>
                  </w:tcMar>
                </w:tcPr>
                <w:p w14:paraId="5074BDE4" w14:textId="77777777" w:rsidR="005322BD" w:rsidRDefault="005322BD" w:rsidP="005322BD">
                  <w:pPr>
                    <w:pStyle w:val="UvjetniStil"/>
                    <w:jc w:val="right"/>
                  </w:pPr>
                  <w:r>
                    <w:rPr>
                      <w:sz w:val="16"/>
                    </w:rPr>
                    <w:t>140.000,00</w:t>
                  </w:r>
                </w:p>
              </w:tc>
              <w:tc>
                <w:tcPr>
                  <w:tcW w:w="1300" w:type="dxa"/>
                  <w:tcMar>
                    <w:top w:w="40" w:type="dxa"/>
                    <w:left w:w="0" w:type="dxa"/>
                    <w:bottom w:w="40" w:type="dxa"/>
                    <w:right w:w="0" w:type="dxa"/>
                  </w:tcMar>
                </w:tcPr>
                <w:p w14:paraId="29A5A4D4" w14:textId="77777777" w:rsidR="005322BD" w:rsidRDefault="005322BD" w:rsidP="005322BD">
                  <w:pPr>
                    <w:pStyle w:val="UvjetniStil"/>
                    <w:jc w:val="right"/>
                  </w:pPr>
                  <w:r>
                    <w:rPr>
                      <w:sz w:val="16"/>
                    </w:rPr>
                    <w:t>142.100,00</w:t>
                  </w:r>
                </w:p>
              </w:tc>
              <w:tc>
                <w:tcPr>
                  <w:tcW w:w="1300" w:type="dxa"/>
                  <w:tcMar>
                    <w:top w:w="40" w:type="dxa"/>
                    <w:left w:w="0" w:type="dxa"/>
                    <w:bottom w:w="40" w:type="dxa"/>
                    <w:right w:w="0" w:type="dxa"/>
                  </w:tcMar>
                </w:tcPr>
                <w:p w14:paraId="52B11A0D" w14:textId="77777777" w:rsidR="005322BD" w:rsidRDefault="005322BD" w:rsidP="005322BD">
                  <w:pPr>
                    <w:pStyle w:val="UvjetniStil"/>
                    <w:jc w:val="right"/>
                  </w:pPr>
                  <w:r>
                    <w:rPr>
                      <w:sz w:val="16"/>
                    </w:rPr>
                    <w:t>144.200,00</w:t>
                  </w:r>
                </w:p>
              </w:tc>
              <w:tc>
                <w:tcPr>
                  <w:tcW w:w="700" w:type="dxa"/>
                  <w:tcMar>
                    <w:top w:w="40" w:type="dxa"/>
                    <w:left w:w="0" w:type="dxa"/>
                    <w:bottom w:w="40" w:type="dxa"/>
                    <w:right w:w="0" w:type="dxa"/>
                  </w:tcMar>
                </w:tcPr>
                <w:p w14:paraId="6F41580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8DB400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E339EE9" w14:textId="77777777" w:rsidR="005322BD" w:rsidRDefault="005322BD" w:rsidP="005322BD">
                  <w:pPr>
                    <w:pStyle w:val="UvjetniStil"/>
                    <w:jc w:val="right"/>
                  </w:pPr>
                  <w:r>
                    <w:rPr>
                      <w:sz w:val="16"/>
                    </w:rPr>
                    <w:t>103,00</w:t>
                  </w:r>
                </w:p>
              </w:tc>
            </w:tr>
          </w:tbl>
          <w:p w14:paraId="78EF2F7F" w14:textId="77777777" w:rsidR="005322BD" w:rsidRDefault="005322BD" w:rsidP="005322BD">
            <w:pPr>
              <w:pStyle w:val="EMPTYCELLSTYLE"/>
            </w:pPr>
          </w:p>
        </w:tc>
      </w:tr>
      <w:tr w:rsidR="005322BD" w14:paraId="1D5CDEF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6AE63A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1A80790"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3636EEE3" w14:textId="77777777" w:rsidR="005322BD" w:rsidRDefault="005322BD" w:rsidP="005322BD">
                  <w:pPr>
                    <w:pStyle w:val="UvjetniStil10"/>
                  </w:pPr>
                  <w:r>
                    <w:rPr>
                      <w:sz w:val="16"/>
                    </w:rPr>
                    <w:t>Materijalni rashodi</w:t>
                  </w:r>
                </w:p>
              </w:tc>
              <w:tc>
                <w:tcPr>
                  <w:tcW w:w="2500" w:type="dxa"/>
                </w:tcPr>
                <w:p w14:paraId="7477508E" w14:textId="77777777" w:rsidR="005322BD" w:rsidRDefault="005322BD" w:rsidP="005322BD">
                  <w:pPr>
                    <w:pStyle w:val="EMPTYCELLSTYLE"/>
                  </w:pPr>
                </w:p>
              </w:tc>
              <w:tc>
                <w:tcPr>
                  <w:tcW w:w="1300" w:type="dxa"/>
                  <w:tcMar>
                    <w:top w:w="40" w:type="dxa"/>
                    <w:left w:w="0" w:type="dxa"/>
                    <w:bottom w:w="40" w:type="dxa"/>
                    <w:right w:w="0" w:type="dxa"/>
                  </w:tcMar>
                </w:tcPr>
                <w:p w14:paraId="205A4C7A" w14:textId="77777777" w:rsidR="005322BD" w:rsidRDefault="005322BD" w:rsidP="005322BD">
                  <w:pPr>
                    <w:pStyle w:val="UvjetniStil10"/>
                    <w:jc w:val="right"/>
                  </w:pPr>
                  <w:r>
                    <w:rPr>
                      <w:sz w:val="16"/>
                    </w:rPr>
                    <w:t>87.550,00</w:t>
                  </w:r>
                </w:p>
              </w:tc>
              <w:tc>
                <w:tcPr>
                  <w:tcW w:w="1300" w:type="dxa"/>
                  <w:tcMar>
                    <w:top w:w="40" w:type="dxa"/>
                    <w:left w:w="0" w:type="dxa"/>
                    <w:bottom w:w="40" w:type="dxa"/>
                    <w:right w:w="0" w:type="dxa"/>
                  </w:tcMar>
                </w:tcPr>
                <w:p w14:paraId="4334A595" w14:textId="77777777" w:rsidR="005322BD" w:rsidRDefault="005322BD" w:rsidP="005322BD">
                  <w:pPr>
                    <w:pStyle w:val="UvjetniStil10"/>
                    <w:jc w:val="right"/>
                  </w:pPr>
                  <w:r>
                    <w:rPr>
                      <w:sz w:val="16"/>
                    </w:rPr>
                    <w:t>88.863,25</w:t>
                  </w:r>
                </w:p>
              </w:tc>
              <w:tc>
                <w:tcPr>
                  <w:tcW w:w="1300" w:type="dxa"/>
                  <w:tcMar>
                    <w:top w:w="40" w:type="dxa"/>
                    <w:left w:w="0" w:type="dxa"/>
                    <w:bottom w:w="40" w:type="dxa"/>
                    <w:right w:w="0" w:type="dxa"/>
                  </w:tcMar>
                </w:tcPr>
                <w:p w14:paraId="55C126FC" w14:textId="77777777" w:rsidR="005322BD" w:rsidRDefault="005322BD" w:rsidP="005322BD">
                  <w:pPr>
                    <w:pStyle w:val="UvjetniStil10"/>
                    <w:jc w:val="right"/>
                  </w:pPr>
                  <w:r>
                    <w:rPr>
                      <w:sz w:val="16"/>
                    </w:rPr>
                    <w:t>90.176,50</w:t>
                  </w:r>
                </w:p>
              </w:tc>
              <w:tc>
                <w:tcPr>
                  <w:tcW w:w="700" w:type="dxa"/>
                  <w:tcMar>
                    <w:top w:w="40" w:type="dxa"/>
                    <w:left w:w="0" w:type="dxa"/>
                    <w:bottom w:w="40" w:type="dxa"/>
                    <w:right w:w="0" w:type="dxa"/>
                  </w:tcMar>
                </w:tcPr>
                <w:p w14:paraId="6E0173E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8C937E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A721C23" w14:textId="77777777" w:rsidR="005322BD" w:rsidRDefault="005322BD" w:rsidP="005322BD">
                  <w:pPr>
                    <w:pStyle w:val="UvjetniStil10"/>
                    <w:jc w:val="right"/>
                  </w:pPr>
                  <w:r>
                    <w:rPr>
                      <w:sz w:val="16"/>
                    </w:rPr>
                    <w:t>103,00</w:t>
                  </w:r>
                </w:p>
              </w:tc>
            </w:tr>
          </w:tbl>
          <w:p w14:paraId="5B31B796" w14:textId="77777777" w:rsidR="005322BD" w:rsidRDefault="005322BD" w:rsidP="005322BD">
            <w:pPr>
              <w:pStyle w:val="EMPTYCELLSTYLE"/>
            </w:pPr>
          </w:p>
        </w:tc>
      </w:tr>
      <w:tr w:rsidR="005322BD" w14:paraId="12B6BFD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E5AE0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EE38686"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49AC8AC3" w14:textId="77777777" w:rsidR="005322BD" w:rsidRDefault="005322BD" w:rsidP="005322BD">
                  <w:pPr>
                    <w:pStyle w:val="UvjetniStil"/>
                  </w:pPr>
                  <w:r>
                    <w:rPr>
                      <w:sz w:val="16"/>
                    </w:rPr>
                    <w:t>Naknade troškova zaposlenima</w:t>
                  </w:r>
                </w:p>
              </w:tc>
              <w:tc>
                <w:tcPr>
                  <w:tcW w:w="2500" w:type="dxa"/>
                </w:tcPr>
                <w:p w14:paraId="7B542AA3" w14:textId="77777777" w:rsidR="005322BD" w:rsidRDefault="005322BD" w:rsidP="005322BD">
                  <w:pPr>
                    <w:pStyle w:val="EMPTYCELLSTYLE"/>
                  </w:pPr>
                </w:p>
              </w:tc>
              <w:tc>
                <w:tcPr>
                  <w:tcW w:w="1300" w:type="dxa"/>
                  <w:tcMar>
                    <w:top w:w="40" w:type="dxa"/>
                    <w:left w:w="0" w:type="dxa"/>
                    <w:bottom w:w="40" w:type="dxa"/>
                    <w:right w:w="0" w:type="dxa"/>
                  </w:tcMar>
                </w:tcPr>
                <w:p w14:paraId="66F49A36" w14:textId="77777777" w:rsidR="005322BD" w:rsidRDefault="005322BD" w:rsidP="005322BD">
                  <w:pPr>
                    <w:pStyle w:val="UvjetniStil"/>
                    <w:jc w:val="right"/>
                  </w:pPr>
                  <w:r>
                    <w:rPr>
                      <w:sz w:val="16"/>
                    </w:rPr>
                    <w:t>36.500,00</w:t>
                  </w:r>
                </w:p>
              </w:tc>
              <w:tc>
                <w:tcPr>
                  <w:tcW w:w="1300" w:type="dxa"/>
                  <w:tcMar>
                    <w:top w:w="40" w:type="dxa"/>
                    <w:left w:w="0" w:type="dxa"/>
                    <w:bottom w:w="40" w:type="dxa"/>
                    <w:right w:w="0" w:type="dxa"/>
                  </w:tcMar>
                </w:tcPr>
                <w:p w14:paraId="50CCF224" w14:textId="77777777" w:rsidR="005322BD" w:rsidRDefault="005322BD" w:rsidP="005322BD">
                  <w:pPr>
                    <w:pStyle w:val="UvjetniStil"/>
                    <w:jc w:val="right"/>
                  </w:pPr>
                  <w:r>
                    <w:rPr>
                      <w:sz w:val="16"/>
                    </w:rPr>
                    <w:t>37.047,50</w:t>
                  </w:r>
                </w:p>
              </w:tc>
              <w:tc>
                <w:tcPr>
                  <w:tcW w:w="1300" w:type="dxa"/>
                  <w:tcMar>
                    <w:top w:w="40" w:type="dxa"/>
                    <w:left w:w="0" w:type="dxa"/>
                    <w:bottom w:w="40" w:type="dxa"/>
                    <w:right w:w="0" w:type="dxa"/>
                  </w:tcMar>
                </w:tcPr>
                <w:p w14:paraId="617237D3" w14:textId="77777777" w:rsidR="005322BD" w:rsidRDefault="005322BD" w:rsidP="005322BD">
                  <w:pPr>
                    <w:pStyle w:val="UvjetniStil"/>
                    <w:jc w:val="right"/>
                  </w:pPr>
                  <w:r>
                    <w:rPr>
                      <w:sz w:val="16"/>
                    </w:rPr>
                    <w:t>37.595,00</w:t>
                  </w:r>
                </w:p>
              </w:tc>
              <w:tc>
                <w:tcPr>
                  <w:tcW w:w="700" w:type="dxa"/>
                  <w:tcMar>
                    <w:top w:w="40" w:type="dxa"/>
                    <w:left w:w="0" w:type="dxa"/>
                    <w:bottom w:w="40" w:type="dxa"/>
                    <w:right w:w="0" w:type="dxa"/>
                  </w:tcMar>
                </w:tcPr>
                <w:p w14:paraId="75D4974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7BD7CA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B62F88B" w14:textId="77777777" w:rsidR="005322BD" w:rsidRDefault="005322BD" w:rsidP="005322BD">
                  <w:pPr>
                    <w:pStyle w:val="UvjetniStil"/>
                    <w:jc w:val="right"/>
                  </w:pPr>
                  <w:r>
                    <w:rPr>
                      <w:sz w:val="16"/>
                    </w:rPr>
                    <w:t>103,00</w:t>
                  </w:r>
                </w:p>
              </w:tc>
            </w:tr>
          </w:tbl>
          <w:p w14:paraId="2C534CD1" w14:textId="77777777" w:rsidR="005322BD" w:rsidRDefault="005322BD" w:rsidP="005322BD">
            <w:pPr>
              <w:pStyle w:val="EMPTYCELLSTYLE"/>
            </w:pPr>
          </w:p>
        </w:tc>
      </w:tr>
      <w:tr w:rsidR="005322BD" w14:paraId="7D6C759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AAD62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7E9C996"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2EE7415B" w14:textId="77777777" w:rsidR="005322BD" w:rsidRDefault="005322BD" w:rsidP="005322BD">
                  <w:pPr>
                    <w:pStyle w:val="UvjetniStil"/>
                  </w:pPr>
                  <w:r>
                    <w:rPr>
                      <w:sz w:val="16"/>
                    </w:rPr>
                    <w:t>Rashodi za materijal i energiju</w:t>
                  </w:r>
                </w:p>
              </w:tc>
              <w:tc>
                <w:tcPr>
                  <w:tcW w:w="2500" w:type="dxa"/>
                </w:tcPr>
                <w:p w14:paraId="78C30CEF" w14:textId="77777777" w:rsidR="005322BD" w:rsidRDefault="005322BD" w:rsidP="005322BD">
                  <w:pPr>
                    <w:pStyle w:val="EMPTYCELLSTYLE"/>
                  </w:pPr>
                </w:p>
              </w:tc>
              <w:tc>
                <w:tcPr>
                  <w:tcW w:w="1300" w:type="dxa"/>
                  <w:tcMar>
                    <w:top w:w="40" w:type="dxa"/>
                    <w:left w:w="0" w:type="dxa"/>
                    <w:bottom w:w="40" w:type="dxa"/>
                    <w:right w:w="0" w:type="dxa"/>
                  </w:tcMar>
                </w:tcPr>
                <w:p w14:paraId="6DD41499" w14:textId="77777777" w:rsidR="005322BD" w:rsidRDefault="005322BD" w:rsidP="005322BD">
                  <w:pPr>
                    <w:pStyle w:val="UvjetniStil"/>
                    <w:jc w:val="right"/>
                  </w:pPr>
                  <w:r>
                    <w:rPr>
                      <w:sz w:val="16"/>
                    </w:rPr>
                    <w:t>49.050,00</w:t>
                  </w:r>
                </w:p>
              </w:tc>
              <w:tc>
                <w:tcPr>
                  <w:tcW w:w="1300" w:type="dxa"/>
                  <w:tcMar>
                    <w:top w:w="40" w:type="dxa"/>
                    <w:left w:w="0" w:type="dxa"/>
                    <w:bottom w:w="40" w:type="dxa"/>
                    <w:right w:w="0" w:type="dxa"/>
                  </w:tcMar>
                </w:tcPr>
                <w:p w14:paraId="7C272172" w14:textId="77777777" w:rsidR="005322BD" w:rsidRDefault="005322BD" w:rsidP="005322BD">
                  <w:pPr>
                    <w:pStyle w:val="UvjetniStil"/>
                    <w:jc w:val="right"/>
                  </w:pPr>
                  <w:r>
                    <w:rPr>
                      <w:sz w:val="16"/>
                    </w:rPr>
                    <w:t>49.785,75</w:t>
                  </w:r>
                </w:p>
              </w:tc>
              <w:tc>
                <w:tcPr>
                  <w:tcW w:w="1300" w:type="dxa"/>
                  <w:tcMar>
                    <w:top w:w="40" w:type="dxa"/>
                    <w:left w:w="0" w:type="dxa"/>
                    <w:bottom w:w="40" w:type="dxa"/>
                    <w:right w:w="0" w:type="dxa"/>
                  </w:tcMar>
                </w:tcPr>
                <w:p w14:paraId="043B19F7" w14:textId="77777777" w:rsidR="005322BD" w:rsidRDefault="005322BD" w:rsidP="005322BD">
                  <w:pPr>
                    <w:pStyle w:val="UvjetniStil"/>
                    <w:jc w:val="right"/>
                  </w:pPr>
                  <w:r>
                    <w:rPr>
                      <w:sz w:val="16"/>
                    </w:rPr>
                    <w:t>50.521,50</w:t>
                  </w:r>
                </w:p>
              </w:tc>
              <w:tc>
                <w:tcPr>
                  <w:tcW w:w="700" w:type="dxa"/>
                  <w:tcMar>
                    <w:top w:w="40" w:type="dxa"/>
                    <w:left w:w="0" w:type="dxa"/>
                    <w:bottom w:w="40" w:type="dxa"/>
                    <w:right w:w="0" w:type="dxa"/>
                  </w:tcMar>
                </w:tcPr>
                <w:p w14:paraId="6A5FBC7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5CE3A1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3972674" w14:textId="77777777" w:rsidR="005322BD" w:rsidRDefault="005322BD" w:rsidP="005322BD">
                  <w:pPr>
                    <w:pStyle w:val="UvjetniStil"/>
                    <w:jc w:val="right"/>
                  </w:pPr>
                  <w:r>
                    <w:rPr>
                      <w:sz w:val="16"/>
                    </w:rPr>
                    <w:t>103,00</w:t>
                  </w:r>
                </w:p>
              </w:tc>
            </w:tr>
          </w:tbl>
          <w:p w14:paraId="2CE58D5A" w14:textId="77777777" w:rsidR="005322BD" w:rsidRDefault="005322BD" w:rsidP="005322BD">
            <w:pPr>
              <w:pStyle w:val="EMPTYCELLSTYLE"/>
            </w:pPr>
          </w:p>
        </w:tc>
      </w:tr>
      <w:tr w:rsidR="005322BD" w14:paraId="0391DD7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75AE8E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4E8B930"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F154646" w14:textId="77777777" w:rsidR="005322BD" w:rsidRDefault="005322BD" w:rsidP="005322BD">
                  <w:pPr>
                    <w:pStyle w:val="UvjetniStil"/>
                  </w:pPr>
                  <w:r>
                    <w:rPr>
                      <w:sz w:val="16"/>
                    </w:rPr>
                    <w:t>Rashodi za usluge</w:t>
                  </w:r>
                </w:p>
              </w:tc>
              <w:tc>
                <w:tcPr>
                  <w:tcW w:w="2500" w:type="dxa"/>
                </w:tcPr>
                <w:p w14:paraId="5E35AB1E" w14:textId="77777777" w:rsidR="005322BD" w:rsidRDefault="005322BD" w:rsidP="005322BD">
                  <w:pPr>
                    <w:pStyle w:val="EMPTYCELLSTYLE"/>
                  </w:pPr>
                </w:p>
              </w:tc>
              <w:tc>
                <w:tcPr>
                  <w:tcW w:w="1300" w:type="dxa"/>
                  <w:tcMar>
                    <w:top w:w="40" w:type="dxa"/>
                    <w:left w:w="0" w:type="dxa"/>
                    <w:bottom w:w="40" w:type="dxa"/>
                    <w:right w:w="0" w:type="dxa"/>
                  </w:tcMar>
                </w:tcPr>
                <w:p w14:paraId="4BF286DF"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322D0536"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042DA730"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6673834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87F0B8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CEA6614" w14:textId="77777777" w:rsidR="005322BD" w:rsidRDefault="005322BD" w:rsidP="005322BD">
                  <w:pPr>
                    <w:pStyle w:val="UvjetniStil"/>
                    <w:jc w:val="right"/>
                  </w:pPr>
                  <w:r>
                    <w:rPr>
                      <w:sz w:val="16"/>
                    </w:rPr>
                    <w:t>103,00</w:t>
                  </w:r>
                </w:p>
              </w:tc>
            </w:tr>
          </w:tbl>
          <w:p w14:paraId="45A5C560" w14:textId="77777777" w:rsidR="005322BD" w:rsidRDefault="005322BD" w:rsidP="005322BD">
            <w:pPr>
              <w:pStyle w:val="EMPTYCELLSTYLE"/>
            </w:pPr>
          </w:p>
        </w:tc>
      </w:tr>
      <w:tr w:rsidR="005322BD" w14:paraId="6096BFC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2594C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DE95BFF" w14:textId="77777777" w:rsidR="005322BD" w:rsidRDefault="005322BD" w:rsidP="005322BD">
                  <w:pPr>
                    <w:pStyle w:val="izv2"/>
                  </w:pPr>
                  <w:r>
                    <w:rPr>
                      <w:sz w:val="16"/>
                    </w:rPr>
                    <w:t>Izvor 1.5. Prihodi od financijske imovine</w:t>
                  </w:r>
                </w:p>
              </w:tc>
              <w:tc>
                <w:tcPr>
                  <w:tcW w:w="2020" w:type="dxa"/>
                </w:tcPr>
                <w:p w14:paraId="4C7B099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72C02C2" w14:textId="77777777" w:rsidR="005322BD" w:rsidRDefault="005322BD" w:rsidP="005322BD">
                  <w:pPr>
                    <w:pStyle w:val="izv2"/>
                    <w:jc w:val="right"/>
                  </w:pPr>
                  <w:r>
                    <w:rPr>
                      <w:sz w:val="16"/>
                    </w:rPr>
                    <w:t>50,00</w:t>
                  </w:r>
                </w:p>
              </w:tc>
              <w:tc>
                <w:tcPr>
                  <w:tcW w:w="1300" w:type="dxa"/>
                  <w:shd w:val="clear" w:color="auto" w:fill="FFFFFF"/>
                  <w:tcMar>
                    <w:top w:w="0" w:type="dxa"/>
                    <w:left w:w="0" w:type="dxa"/>
                    <w:bottom w:w="0" w:type="dxa"/>
                    <w:right w:w="0" w:type="dxa"/>
                  </w:tcMar>
                  <w:vAlign w:val="center"/>
                </w:tcPr>
                <w:p w14:paraId="5E728D96" w14:textId="77777777" w:rsidR="005322BD" w:rsidRDefault="005322BD" w:rsidP="005322BD">
                  <w:pPr>
                    <w:pStyle w:val="izv2"/>
                    <w:jc w:val="right"/>
                  </w:pPr>
                  <w:r>
                    <w:rPr>
                      <w:sz w:val="16"/>
                    </w:rPr>
                    <w:t>50,75</w:t>
                  </w:r>
                </w:p>
              </w:tc>
              <w:tc>
                <w:tcPr>
                  <w:tcW w:w="1300" w:type="dxa"/>
                  <w:shd w:val="clear" w:color="auto" w:fill="FFFFFF"/>
                  <w:tcMar>
                    <w:top w:w="0" w:type="dxa"/>
                    <w:left w:w="0" w:type="dxa"/>
                    <w:bottom w:w="0" w:type="dxa"/>
                    <w:right w:w="0" w:type="dxa"/>
                  </w:tcMar>
                  <w:vAlign w:val="center"/>
                </w:tcPr>
                <w:p w14:paraId="6BAEADC6" w14:textId="77777777" w:rsidR="005322BD" w:rsidRDefault="005322BD" w:rsidP="005322BD">
                  <w:pPr>
                    <w:pStyle w:val="izv2"/>
                    <w:jc w:val="right"/>
                  </w:pPr>
                  <w:r>
                    <w:rPr>
                      <w:sz w:val="16"/>
                    </w:rPr>
                    <w:t>51,50</w:t>
                  </w:r>
                </w:p>
              </w:tc>
              <w:tc>
                <w:tcPr>
                  <w:tcW w:w="700" w:type="dxa"/>
                  <w:shd w:val="clear" w:color="auto" w:fill="FFFFFF"/>
                  <w:tcMar>
                    <w:top w:w="0" w:type="dxa"/>
                    <w:left w:w="0" w:type="dxa"/>
                    <w:bottom w:w="0" w:type="dxa"/>
                    <w:right w:w="0" w:type="dxa"/>
                  </w:tcMar>
                  <w:vAlign w:val="center"/>
                </w:tcPr>
                <w:p w14:paraId="274D6F8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60BD605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C25EDED" w14:textId="77777777" w:rsidR="005322BD" w:rsidRDefault="005322BD" w:rsidP="005322BD">
                  <w:pPr>
                    <w:pStyle w:val="izv2"/>
                    <w:jc w:val="right"/>
                  </w:pPr>
                  <w:r>
                    <w:rPr>
                      <w:sz w:val="16"/>
                    </w:rPr>
                    <w:t>103,00</w:t>
                  </w:r>
                </w:p>
              </w:tc>
            </w:tr>
          </w:tbl>
          <w:p w14:paraId="5AC8B363" w14:textId="77777777" w:rsidR="005322BD" w:rsidRDefault="005322BD" w:rsidP="005322BD">
            <w:pPr>
              <w:pStyle w:val="EMPTYCELLSTYLE"/>
            </w:pPr>
          </w:p>
        </w:tc>
      </w:tr>
      <w:tr w:rsidR="005322BD" w14:paraId="77209E9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E82A3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248BEFE" w14:textId="77777777" w:rsidR="005322BD" w:rsidRDefault="005322BD" w:rsidP="005322BD">
                  <w:pPr>
                    <w:pStyle w:val="fun3"/>
                  </w:pPr>
                  <w:r>
                    <w:rPr>
                      <w:sz w:val="16"/>
                    </w:rPr>
                    <w:t>FUNKCIJSKA KLASIFIKACIJA 0911 Predškolsko obrazovanje</w:t>
                  </w:r>
                </w:p>
              </w:tc>
              <w:tc>
                <w:tcPr>
                  <w:tcW w:w="2020" w:type="dxa"/>
                </w:tcPr>
                <w:p w14:paraId="0BD3CD8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77F55F4" w14:textId="77777777" w:rsidR="005322BD" w:rsidRDefault="005322BD" w:rsidP="005322BD">
                  <w:pPr>
                    <w:pStyle w:val="fun3"/>
                    <w:jc w:val="right"/>
                  </w:pPr>
                  <w:r>
                    <w:rPr>
                      <w:sz w:val="16"/>
                    </w:rPr>
                    <w:t>50,00</w:t>
                  </w:r>
                </w:p>
              </w:tc>
              <w:tc>
                <w:tcPr>
                  <w:tcW w:w="1300" w:type="dxa"/>
                  <w:shd w:val="clear" w:color="auto" w:fill="FFFFFF"/>
                  <w:tcMar>
                    <w:top w:w="0" w:type="dxa"/>
                    <w:left w:w="0" w:type="dxa"/>
                    <w:bottom w:w="0" w:type="dxa"/>
                    <w:right w:w="0" w:type="dxa"/>
                  </w:tcMar>
                  <w:vAlign w:val="center"/>
                </w:tcPr>
                <w:p w14:paraId="4B116328" w14:textId="77777777" w:rsidR="005322BD" w:rsidRDefault="005322BD" w:rsidP="005322BD">
                  <w:pPr>
                    <w:pStyle w:val="fun3"/>
                    <w:jc w:val="right"/>
                  </w:pPr>
                  <w:r>
                    <w:rPr>
                      <w:sz w:val="16"/>
                    </w:rPr>
                    <w:t>50,75</w:t>
                  </w:r>
                </w:p>
              </w:tc>
              <w:tc>
                <w:tcPr>
                  <w:tcW w:w="1300" w:type="dxa"/>
                  <w:shd w:val="clear" w:color="auto" w:fill="FFFFFF"/>
                  <w:tcMar>
                    <w:top w:w="0" w:type="dxa"/>
                    <w:left w:w="0" w:type="dxa"/>
                    <w:bottom w:w="0" w:type="dxa"/>
                    <w:right w:w="0" w:type="dxa"/>
                  </w:tcMar>
                  <w:vAlign w:val="center"/>
                </w:tcPr>
                <w:p w14:paraId="7515D67C" w14:textId="77777777" w:rsidR="005322BD" w:rsidRDefault="005322BD" w:rsidP="005322BD">
                  <w:pPr>
                    <w:pStyle w:val="fun3"/>
                    <w:jc w:val="right"/>
                  </w:pPr>
                  <w:r>
                    <w:rPr>
                      <w:sz w:val="16"/>
                    </w:rPr>
                    <w:t>51,50</w:t>
                  </w:r>
                </w:p>
              </w:tc>
              <w:tc>
                <w:tcPr>
                  <w:tcW w:w="700" w:type="dxa"/>
                  <w:shd w:val="clear" w:color="auto" w:fill="FFFFFF"/>
                  <w:tcMar>
                    <w:top w:w="0" w:type="dxa"/>
                    <w:left w:w="0" w:type="dxa"/>
                    <w:bottom w:w="0" w:type="dxa"/>
                    <w:right w:w="0" w:type="dxa"/>
                  </w:tcMar>
                  <w:vAlign w:val="center"/>
                </w:tcPr>
                <w:p w14:paraId="61D254E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D0FCD2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23E2397" w14:textId="77777777" w:rsidR="005322BD" w:rsidRDefault="005322BD" w:rsidP="005322BD">
                  <w:pPr>
                    <w:pStyle w:val="fun3"/>
                    <w:jc w:val="right"/>
                  </w:pPr>
                  <w:r>
                    <w:rPr>
                      <w:sz w:val="16"/>
                    </w:rPr>
                    <w:t>103,00</w:t>
                  </w:r>
                </w:p>
              </w:tc>
            </w:tr>
          </w:tbl>
          <w:p w14:paraId="39A7D845" w14:textId="77777777" w:rsidR="005322BD" w:rsidRDefault="005322BD" w:rsidP="005322BD">
            <w:pPr>
              <w:pStyle w:val="EMPTYCELLSTYLE"/>
            </w:pPr>
          </w:p>
        </w:tc>
      </w:tr>
      <w:tr w:rsidR="005322BD" w14:paraId="4FAD14F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1D5120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6FEFCD"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64F5E1F" w14:textId="77777777" w:rsidR="005322BD" w:rsidRDefault="005322BD" w:rsidP="005322BD">
                  <w:pPr>
                    <w:pStyle w:val="UvjetniStil10"/>
                  </w:pPr>
                  <w:r>
                    <w:rPr>
                      <w:sz w:val="16"/>
                    </w:rPr>
                    <w:t>Rashodi poslovanja</w:t>
                  </w:r>
                </w:p>
              </w:tc>
              <w:tc>
                <w:tcPr>
                  <w:tcW w:w="2500" w:type="dxa"/>
                </w:tcPr>
                <w:p w14:paraId="7DDA8C25" w14:textId="77777777" w:rsidR="005322BD" w:rsidRDefault="005322BD" w:rsidP="005322BD">
                  <w:pPr>
                    <w:pStyle w:val="EMPTYCELLSTYLE"/>
                  </w:pPr>
                </w:p>
              </w:tc>
              <w:tc>
                <w:tcPr>
                  <w:tcW w:w="1300" w:type="dxa"/>
                  <w:tcMar>
                    <w:top w:w="40" w:type="dxa"/>
                    <w:left w:w="0" w:type="dxa"/>
                    <w:bottom w:w="40" w:type="dxa"/>
                    <w:right w:w="0" w:type="dxa"/>
                  </w:tcMar>
                </w:tcPr>
                <w:p w14:paraId="443F732F" w14:textId="77777777" w:rsidR="005322BD" w:rsidRDefault="005322BD" w:rsidP="005322BD">
                  <w:pPr>
                    <w:pStyle w:val="UvjetniStil10"/>
                    <w:jc w:val="right"/>
                  </w:pPr>
                  <w:r>
                    <w:rPr>
                      <w:sz w:val="16"/>
                    </w:rPr>
                    <w:t>50,00</w:t>
                  </w:r>
                </w:p>
              </w:tc>
              <w:tc>
                <w:tcPr>
                  <w:tcW w:w="1300" w:type="dxa"/>
                  <w:tcMar>
                    <w:top w:w="40" w:type="dxa"/>
                    <w:left w:w="0" w:type="dxa"/>
                    <w:bottom w:w="40" w:type="dxa"/>
                    <w:right w:w="0" w:type="dxa"/>
                  </w:tcMar>
                </w:tcPr>
                <w:p w14:paraId="5132A2C5" w14:textId="77777777" w:rsidR="005322BD" w:rsidRDefault="005322BD" w:rsidP="005322BD">
                  <w:pPr>
                    <w:pStyle w:val="UvjetniStil10"/>
                    <w:jc w:val="right"/>
                  </w:pPr>
                  <w:r>
                    <w:rPr>
                      <w:sz w:val="16"/>
                    </w:rPr>
                    <w:t>50,75</w:t>
                  </w:r>
                </w:p>
              </w:tc>
              <w:tc>
                <w:tcPr>
                  <w:tcW w:w="1300" w:type="dxa"/>
                  <w:tcMar>
                    <w:top w:w="40" w:type="dxa"/>
                    <w:left w:w="0" w:type="dxa"/>
                    <w:bottom w:w="40" w:type="dxa"/>
                    <w:right w:w="0" w:type="dxa"/>
                  </w:tcMar>
                </w:tcPr>
                <w:p w14:paraId="1E9B5176" w14:textId="77777777" w:rsidR="005322BD" w:rsidRDefault="005322BD" w:rsidP="005322BD">
                  <w:pPr>
                    <w:pStyle w:val="UvjetniStil10"/>
                    <w:jc w:val="right"/>
                  </w:pPr>
                  <w:r>
                    <w:rPr>
                      <w:sz w:val="16"/>
                    </w:rPr>
                    <w:t>51,50</w:t>
                  </w:r>
                </w:p>
              </w:tc>
              <w:tc>
                <w:tcPr>
                  <w:tcW w:w="700" w:type="dxa"/>
                  <w:tcMar>
                    <w:top w:w="40" w:type="dxa"/>
                    <w:left w:w="0" w:type="dxa"/>
                    <w:bottom w:w="40" w:type="dxa"/>
                    <w:right w:w="0" w:type="dxa"/>
                  </w:tcMar>
                </w:tcPr>
                <w:p w14:paraId="4790D2F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9F92E7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7772BB9" w14:textId="77777777" w:rsidR="005322BD" w:rsidRDefault="005322BD" w:rsidP="005322BD">
                  <w:pPr>
                    <w:pStyle w:val="UvjetniStil10"/>
                    <w:jc w:val="right"/>
                  </w:pPr>
                  <w:r>
                    <w:rPr>
                      <w:sz w:val="16"/>
                    </w:rPr>
                    <w:t>103,00</w:t>
                  </w:r>
                </w:p>
              </w:tc>
            </w:tr>
          </w:tbl>
          <w:p w14:paraId="66225F40" w14:textId="77777777" w:rsidR="005322BD" w:rsidRDefault="005322BD" w:rsidP="005322BD">
            <w:pPr>
              <w:pStyle w:val="EMPTYCELLSTYLE"/>
            </w:pPr>
          </w:p>
        </w:tc>
      </w:tr>
      <w:tr w:rsidR="005322BD" w14:paraId="15CBA73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395315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E0AE642" w14:textId="77777777" w:rsidR="005322BD" w:rsidRDefault="005322BD" w:rsidP="005322BD">
                  <w:pPr>
                    <w:pStyle w:val="UvjetniStil10"/>
                  </w:pPr>
                  <w:r>
                    <w:rPr>
                      <w:sz w:val="16"/>
                    </w:rPr>
                    <w:lastRenderedPageBreak/>
                    <w:t>32</w:t>
                  </w:r>
                </w:p>
              </w:tc>
              <w:tc>
                <w:tcPr>
                  <w:tcW w:w="6840" w:type="dxa"/>
                  <w:tcMar>
                    <w:top w:w="40" w:type="dxa"/>
                    <w:left w:w="0" w:type="dxa"/>
                    <w:bottom w:w="40" w:type="dxa"/>
                    <w:right w:w="0" w:type="dxa"/>
                  </w:tcMar>
                </w:tcPr>
                <w:p w14:paraId="43303C3B" w14:textId="77777777" w:rsidR="005322BD" w:rsidRDefault="005322BD" w:rsidP="005322BD">
                  <w:pPr>
                    <w:pStyle w:val="UvjetniStil10"/>
                  </w:pPr>
                  <w:r>
                    <w:rPr>
                      <w:sz w:val="16"/>
                    </w:rPr>
                    <w:t>Materijalni rashodi</w:t>
                  </w:r>
                </w:p>
              </w:tc>
              <w:tc>
                <w:tcPr>
                  <w:tcW w:w="2500" w:type="dxa"/>
                </w:tcPr>
                <w:p w14:paraId="2C837D80" w14:textId="77777777" w:rsidR="005322BD" w:rsidRDefault="005322BD" w:rsidP="005322BD">
                  <w:pPr>
                    <w:pStyle w:val="EMPTYCELLSTYLE"/>
                  </w:pPr>
                </w:p>
              </w:tc>
              <w:tc>
                <w:tcPr>
                  <w:tcW w:w="1300" w:type="dxa"/>
                  <w:tcMar>
                    <w:top w:w="40" w:type="dxa"/>
                    <w:left w:w="0" w:type="dxa"/>
                    <w:bottom w:w="40" w:type="dxa"/>
                    <w:right w:w="0" w:type="dxa"/>
                  </w:tcMar>
                </w:tcPr>
                <w:p w14:paraId="4B7257B7" w14:textId="77777777" w:rsidR="005322BD" w:rsidRDefault="005322BD" w:rsidP="005322BD">
                  <w:pPr>
                    <w:pStyle w:val="UvjetniStil10"/>
                    <w:jc w:val="right"/>
                  </w:pPr>
                  <w:r>
                    <w:rPr>
                      <w:sz w:val="16"/>
                    </w:rPr>
                    <w:t>50,00</w:t>
                  </w:r>
                </w:p>
              </w:tc>
              <w:tc>
                <w:tcPr>
                  <w:tcW w:w="1300" w:type="dxa"/>
                  <w:tcMar>
                    <w:top w:w="40" w:type="dxa"/>
                    <w:left w:w="0" w:type="dxa"/>
                    <w:bottom w:w="40" w:type="dxa"/>
                    <w:right w:w="0" w:type="dxa"/>
                  </w:tcMar>
                </w:tcPr>
                <w:p w14:paraId="7C9BD481" w14:textId="77777777" w:rsidR="005322BD" w:rsidRDefault="005322BD" w:rsidP="005322BD">
                  <w:pPr>
                    <w:pStyle w:val="UvjetniStil10"/>
                    <w:jc w:val="right"/>
                  </w:pPr>
                  <w:r>
                    <w:rPr>
                      <w:sz w:val="16"/>
                    </w:rPr>
                    <w:t>50,75</w:t>
                  </w:r>
                </w:p>
              </w:tc>
              <w:tc>
                <w:tcPr>
                  <w:tcW w:w="1300" w:type="dxa"/>
                  <w:tcMar>
                    <w:top w:w="40" w:type="dxa"/>
                    <w:left w:w="0" w:type="dxa"/>
                    <w:bottom w:w="40" w:type="dxa"/>
                    <w:right w:w="0" w:type="dxa"/>
                  </w:tcMar>
                </w:tcPr>
                <w:p w14:paraId="01344E94" w14:textId="77777777" w:rsidR="005322BD" w:rsidRDefault="005322BD" w:rsidP="005322BD">
                  <w:pPr>
                    <w:pStyle w:val="UvjetniStil10"/>
                    <w:jc w:val="right"/>
                  </w:pPr>
                  <w:r>
                    <w:rPr>
                      <w:sz w:val="16"/>
                    </w:rPr>
                    <w:t>51,50</w:t>
                  </w:r>
                </w:p>
              </w:tc>
              <w:tc>
                <w:tcPr>
                  <w:tcW w:w="700" w:type="dxa"/>
                  <w:tcMar>
                    <w:top w:w="40" w:type="dxa"/>
                    <w:left w:w="0" w:type="dxa"/>
                    <w:bottom w:w="40" w:type="dxa"/>
                    <w:right w:w="0" w:type="dxa"/>
                  </w:tcMar>
                </w:tcPr>
                <w:p w14:paraId="4EB7450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7DFFF6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755D9E7" w14:textId="77777777" w:rsidR="005322BD" w:rsidRDefault="005322BD" w:rsidP="005322BD">
                  <w:pPr>
                    <w:pStyle w:val="UvjetniStil10"/>
                    <w:jc w:val="right"/>
                  </w:pPr>
                  <w:r>
                    <w:rPr>
                      <w:sz w:val="16"/>
                    </w:rPr>
                    <w:t>103,00</w:t>
                  </w:r>
                </w:p>
              </w:tc>
            </w:tr>
          </w:tbl>
          <w:p w14:paraId="1D926F7C" w14:textId="77777777" w:rsidR="005322BD" w:rsidRDefault="005322BD" w:rsidP="005322BD">
            <w:pPr>
              <w:pStyle w:val="EMPTYCELLSTYLE"/>
            </w:pPr>
          </w:p>
        </w:tc>
      </w:tr>
      <w:tr w:rsidR="005322BD" w14:paraId="3415E27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6A363A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0DAA12D"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1E661E08" w14:textId="77777777" w:rsidR="005322BD" w:rsidRDefault="005322BD" w:rsidP="005322BD">
                  <w:pPr>
                    <w:pStyle w:val="UvjetniStil"/>
                  </w:pPr>
                  <w:r>
                    <w:rPr>
                      <w:sz w:val="16"/>
                    </w:rPr>
                    <w:t>Rashodi za materijal i energiju</w:t>
                  </w:r>
                </w:p>
              </w:tc>
              <w:tc>
                <w:tcPr>
                  <w:tcW w:w="2500" w:type="dxa"/>
                </w:tcPr>
                <w:p w14:paraId="4E9AD4D9" w14:textId="77777777" w:rsidR="005322BD" w:rsidRDefault="005322BD" w:rsidP="005322BD">
                  <w:pPr>
                    <w:pStyle w:val="EMPTYCELLSTYLE"/>
                  </w:pPr>
                </w:p>
              </w:tc>
              <w:tc>
                <w:tcPr>
                  <w:tcW w:w="1300" w:type="dxa"/>
                  <w:tcMar>
                    <w:top w:w="40" w:type="dxa"/>
                    <w:left w:w="0" w:type="dxa"/>
                    <w:bottom w:w="40" w:type="dxa"/>
                    <w:right w:w="0" w:type="dxa"/>
                  </w:tcMar>
                </w:tcPr>
                <w:p w14:paraId="24E46EA9" w14:textId="77777777" w:rsidR="005322BD" w:rsidRDefault="005322BD" w:rsidP="005322BD">
                  <w:pPr>
                    <w:pStyle w:val="UvjetniStil"/>
                    <w:jc w:val="right"/>
                  </w:pPr>
                  <w:r>
                    <w:rPr>
                      <w:sz w:val="16"/>
                    </w:rPr>
                    <w:t>50,00</w:t>
                  </w:r>
                </w:p>
              </w:tc>
              <w:tc>
                <w:tcPr>
                  <w:tcW w:w="1300" w:type="dxa"/>
                  <w:tcMar>
                    <w:top w:w="40" w:type="dxa"/>
                    <w:left w:w="0" w:type="dxa"/>
                    <w:bottom w:w="40" w:type="dxa"/>
                    <w:right w:w="0" w:type="dxa"/>
                  </w:tcMar>
                </w:tcPr>
                <w:p w14:paraId="6A761D76" w14:textId="77777777" w:rsidR="005322BD" w:rsidRDefault="005322BD" w:rsidP="005322BD">
                  <w:pPr>
                    <w:pStyle w:val="UvjetniStil"/>
                    <w:jc w:val="right"/>
                  </w:pPr>
                  <w:r>
                    <w:rPr>
                      <w:sz w:val="16"/>
                    </w:rPr>
                    <w:t>50,75</w:t>
                  </w:r>
                </w:p>
              </w:tc>
              <w:tc>
                <w:tcPr>
                  <w:tcW w:w="1300" w:type="dxa"/>
                  <w:tcMar>
                    <w:top w:w="40" w:type="dxa"/>
                    <w:left w:w="0" w:type="dxa"/>
                    <w:bottom w:w="40" w:type="dxa"/>
                    <w:right w:w="0" w:type="dxa"/>
                  </w:tcMar>
                </w:tcPr>
                <w:p w14:paraId="5055306D" w14:textId="77777777" w:rsidR="005322BD" w:rsidRDefault="005322BD" w:rsidP="005322BD">
                  <w:pPr>
                    <w:pStyle w:val="UvjetniStil"/>
                    <w:jc w:val="right"/>
                  </w:pPr>
                  <w:r>
                    <w:rPr>
                      <w:sz w:val="16"/>
                    </w:rPr>
                    <w:t>51,50</w:t>
                  </w:r>
                </w:p>
              </w:tc>
              <w:tc>
                <w:tcPr>
                  <w:tcW w:w="700" w:type="dxa"/>
                  <w:tcMar>
                    <w:top w:w="40" w:type="dxa"/>
                    <w:left w:w="0" w:type="dxa"/>
                    <w:bottom w:w="40" w:type="dxa"/>
                    <w:right w:w="0" w:type="dxa"/>
                  </w:tcMar>
                </w:tcPr>
                <w:p w14:paraId="6F2FA96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282AC2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A136F58" w14:textId="77777777" w:rsidR="005322BD" w:rsidRDefault="005322BD" w:rsidP="005322BD">
                  <w:pPr>
                    <w:pStyle w:val="UvjetniStil"/>
                    <w:jc w:val="right"/>
                  </w:pPr>
                  <w:r>
                    <w:rPr>
                      <w:sz w:val="16"/>
                    </w:rPr>
                    <w:t>103,00</w:t>
                  </w:r>
                </w:p>
              </w:tc>
            </w:tr>
          </w:tbl>
          <w:p w14:paraId="1531D71B" w14:textId="77777777" w:rsidR="005322BD" w:rsidRDefault="005322BD" w:rsidP="005322BD">
            <w:pPr>
              <w:pStyle w:val="EMPTYCELLSTYLE"/>
            </w:pPr>
          </w:p>
        </w:tc>
      </w:tr>
      <w:tr w:rsidR="005322BD" w14:paraId="32976AB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3E1320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69D4618" w14:textId="77777777" w:rsidR="005322BD" w:rsidRDefault="005322BD" w:rsidP="005322BD">
                  <w:pPr>
                    <w:pStyle w:val="izv1"/>
                  </w:pPr>
                  <w:r>
                    <w:rPr>
                      <w:sz w:val="16"/>
                    </w:rPr>
                    <w:t>Izvor 3. VLASTITI PRIHODI</w:t>
                  </w:r>
                </w:p>
              </w:tc>
              <w:tc>
                <w:tcPr>
                  <w:tcW w:w="2020" w:type="dxa"/>
                </w:tcPr>
                <w:p w14:paraId="1A96EB4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ACCAD21" w14:textId="77777777" w:rsidR="005322BD" w:rsidRDefault="005322BD" w:rsidP="005322BD">
                  <w:pPr>
                    <w:pStyle w:val="izv1"/>
                    <w:jc w:val="right"/>
                  </w:pPr>
                  <w:r>
                    <w:rPr>
                      <w:sz w:val="16"/>
                    </w:rPr>
                    <w:t>220.026,00</w:t>
                  </w:r>
                </w:p>
              </w:tc>
              <w:tc>
                <w:tcPr>
                  <w:tcW w:w="1300" w:type="dxa"/>
                  <w:shd w:val="clear" w:color="auto" w:fill="FFFFFF"/>
                  <w:tcMar>
                    <w:top w:w="0" w:type="dxa"/>
                    <w:left w:w="0" w:type="dxa"/>
                    <w:bottom w:w="0" w:type="dxa"/>
                    <w:right w:w="0" w:type="dxa"/>
                  </w:tcMar>
                  <w:vAlign w:val="center"/>
                </w:tcPr>
                <w:p w14:paraId="091A9685" w14:textId="77777777" w:rsidR="005322BD" w:rsidRDefault="005322BD" w:rsidP="005322BD">
                  <w:pPr>
                    <w:pStyle w:val="izv1"/>
                    <w:jc w:val="right"/>
                  </w:pPr>
                  <w:r>
                    <w:rPr>
                      <w:sz w:val="16"/>
                    </w:rPr>
                    <w:t>223.326,39</w:t>
                  </w:r>
                </w:p>
              </w:tc>
              <w:tc>
                <w:tcPr>
                  <w:tcW w:w="1300" w:type="dxa"/>
                  <w:shd w:val="clear" w:color="auto" w:fill="FFFFFF"/>
                  <w:tcMar>
                    <w:top w:w="0" w:type="dxa"/>
                    <w:left w:w="0" w:type="dxa"/>
                    <w:bottom w:w="0" w:type="dxa"/>
                    <w:right w:w="0" w:type="dxa"/>
                  </w:tcMar>
                  <w:vAlign w:val="center"/>
                </w:tcPr>
                <w:p w14:paraId="5C0D2363" w14:textId="77777777" w:rsidR="005322BD" w:rsidRDefault="005322BD" w:rsidP="005322BD">
                  <w:pPr>
                    <w:pStyle w:val="izv1"/>
                    <w:jc w:val="right"/>
                  </w:pPr>
                  <w:r>
                    <w:rPr>
                      <w:sz w:val="16"/>
                    </w:rPr>
                    <w:t>226.626,78</w:t>
                  </w:r>
                </w:p>
              </w:tc>
              <w:tc>
                <w:tcPr>
                  <w:tcW w:w="700" w:type="dxa"/>
                  <w:shd w:val="clear" w:color="auto" w:fill="FFFFFF"/>
                  <w:tcMar>
                    <w:top w:w="0" w:type="dxa"/>
                    <w:left w:w="0" w:type="dxa"/>
                    <w:bottom w:w="0" w:type="dxa"/>
                    <w:right w:w="0" w:type="dxa"/>
                  </w:tcMar>
                  <w:vAlign w:val="center"/>
                </w:tcPr>
                <w:p w14:paraId="7F137A3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9443D0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9E57C60" w14:textId="77777777" w:rsidR="005322BD" w:rsidRDefault="005322BD" w:rsidP="005322BD">
                  <w:pPr>
                    <w:pStyle w:val="izv1"/>
                    <w:jc w:val="right"/>
                  </w:pPr>
                  <w:r>
                    <w:rPr>
                      <w:sz w:val="16"/>
                    </w:rPr>
                    <w:t>103,00</w:t>
                  </w:r>
                </w:p>
              </w:tc>
            </w:tr>
          </w:tbl>
          <w:p w14:paraId="61486D56" w14:textId="77777777" w:rsidR="005322BD" w:rsidRDefault="005322BD" w:rsidP="005322BD">
            <w:pPr>
              <w:pStyle w:val="EMPTYCELLSTYLE"/>
            </w:pPr>
          </w:p>
        </w:tc>
      </w:tr>
      <w:tr w:rsidR="005322BD" w14:paraId="0FF99DA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1E37BA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E4B1BC" w14:textId="77777777" w:rsidR="005322BD" w:rsidRDefault="005322BD" w:rsidP="005322BD">
                  <w:pPr>
                    <w:pStyle w:val="izv2"/>
                  </w:pPr>
                  <w:r>
                    <w:rPr>
                      <w:sz w:val="16"/>
                    </w:rPr>
                    <w:t>Izvor 3.2. Vlastiti prihodi - prihodi korisnika</w:t>
                  </w:r>
                </w:p>
              </w:tc>
              <w:tc>
                <w:tcPr>
                  <w:tcW w:w="2020" w:type="dxa"/>
                </w:tcPr>
                <w:p w14:paraId="6183644B"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8AB79C6" w14:textId="77777777" w:rsidR="005322BD" w:rsidRDefault="005322BD" w:rsidP="005322BD">
                  <w:pPr>
                    <w:pStyle w:val="izv2"/>
                    <w:jc w:val="right"/>
                  </w:pPr>
                  <w:r>
                    <w:rPr>
                      <w:sz w:val="16"/>
                    </w:rPr>
                    <w:t>220.026,00</w:t>
                  </w:r>
                </w:p>
              </w:tc>
              <w:tc>
                <w:tcPr>
                  <w:tcW w:w="1300" w:type="dxa"/>
                  <w:shd w:val="clear" w:color="auto" w:fill="FFFFFF"/>
                  <w:tcMar>
                    <w:top w:w="0" w:type="dxa"/>
                    <w:left w:w="0" w:type="dxa"/>
                    <w:bottom w:w="0" w:type="dxa"/>
                    <w:right w:w="0" w:type="dxa"/>
                  </w:tcMar>
                  <w:vAlign w:val="center"/>
                </w:tcPr>
                <w:p w14:paraId="356B6351" w14:textId="77777777" w:rsidR="005322BD" w:rsidRDefault="005322BD" w:rsidP="005322BD">
                  <w:pPr>
                    <w:pStyle w:val="izv2"/>
                    <w:jc w:val="right"/>
                  </w:pPr>
                  <w:r>
                    <w:rPr>
                      <w:sz w:val="16"/>
                    </w:rPr>
                    <w:t>223.326,39</w:t>
                  </w:r>
                </w:p>
              </w:tc>
              <w:tc>
                <w:tcPr>
                  <w:tcW w:w="1300" w:type="dxa"/>
                  <w:shd w:val="clear" w:color="auto" w:fill="FFFFFF"/>
                  <w:tcMar>
                    <w:top w:w="0" w:type="dxa"/>
                    <w:left w:w="0" w:type="dxa"/>
                    <w:bottom w:w="0" w:type="dxa"/>
                    <w:right w:w="0" w:type="dxa"/>
                  </w:tcMar>
                  <w:vAlign w:val="center"/>
                </w:tcPr>
                <w:p w14:paraId="73CDF1B7" w14:textId="77777777" w:rsidR="005322BD" w:rsidRDefault="005322BD" w:rsidP="005322BD">
                  <w:pPr>
                    <w:pStyle w:val="izv2"/>
                    <w:jc w:val="right"/>
                  </w:pPr>
                  <w:r>
                    <w:rPr>
                      <w:sz w:val="16"/>
                    </w:rPr>
                    <w:t>226.626,78</w:t>
                  </w:r>
                </w:p>
              </w:tc>
              <w:tc>
                <w:tcPr>
                  <w:tcW w:w="700" w:type="dxa"/>
                  <w:shd w:val="clear" w:color="auto" w:fill="FFFFFF"/>
                  <w:tcMar>
                    <w:top w:w="0" w:type="dxa"/>
                    <w:left w:w="0" w:type="dxa"/>
                    <w:bottom w:w="0" w:type="dxa"/>
                    <w:right w:w="0" w:type="dxa"/>
                  </w:tcMar>
                  <w:vAlign w:val="center"/>
                </w:tcPr>
                <w:p w14:paraId="3EBEEAC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D4179F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3F17A0A" w14:textId="77777777" w:rsidR="005322BD" w:rsidRDefault="005322BD" w:rsidP="005322BD">
                  <w:pPr>
                    <w:pStyle w:val="izv2"/>
                    <w:jc w:val="right"/>
                  </w:pPr>
                  <w:r>
                    <w:rPr>
                      <w:sz w:val="16"/>
                    </w:rPr>
                    <w:t>103,00</w:t>
                  </w:r>
                </w:p>
              </w:tc>
            </w:tr>
          </w:tbl>
          <w:p w14:paraId="7F0C2523" w14:textId="77777777" w:rsidR="005322BD" w:rsidRDefault="005322BD" w:rsidP="005322BD">
            <w:pPr>
              <w:pStyle w:val="EMPTYCELLSTYLE"/>
            </w:pPr>
          </w:p>
        </w:tc>
      </w:tr>
      <w:tr w:rsidR="005322BD" w14:paraId="4EDB112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743877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6213BAC" w14:textId="77777777" w:rsidR="005322BD" w:rsidRDefault="005322BD" w:rsidP="005322BD">
                  <w:pPr>
                    <w:pStyle w:val="fun3"/>
                  </w:pPr>
                  <w:r>
                    <w:rPr>
                      <w:sz w:val="16"/>
                    </w:rPr>
                    <w:t>FUNKCIJSKA KLASIFIKACIJA 0911 Predškolsko obrazovanje</w:t>
                  </w:r>
                </w:p>
              </w:tc>
              <w:tc>
                <w:tcPr>
                  <w:tcW w:w="2020" w:type="dxa"/>
                </w:tcPr>
                <w:p w14:paraId="73FB1DE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3B83BC2" w14:textId="77777777" w:rsidR="005322BD" w:rsidRDefault="005322BD" w:rsidP="005322BD">
                  <w:pPr>
                    <w:pStyle w:val="fun3"/>
                    <w:jc w:val="right"/>
                  </w:pPr>
                  <w:r>
                    <w:rPr>
                      <w:sz w:val="16"/>
                    </w:rPr>
                    <w:t>220.026,00</w:t>
                  </w:r>
                </w:p>
              </w:tc>
              <w:tc>
                <w:tcPr>
                  <w:tcW w:w="1300" w:type="dxa"/>
                  <w:shd w:val="clear" w:color="auto" w:fill="FFFFFF"/>
                  <w:tcMar>
                    <w:top w:w="0" w:type="dxa"/>
                    <w:left w:w="0" w:type="dxa"/>
                    <w:bottom w:w="0" w:type="dxa"/>
                    <w:right w:w="0" w:type="dxa"/>
                  </w:tcMar>
                  <w:vAlign w:val="center"/>
                </w:tcPr>
                <w:p w14:paraId="4DD94489" w14:textId="77777777" w:rsidR="005322BD" w:rsidRDefault="005322BD" w:rsidP="005322BD">
                  <w:pPr>
                    <w:pStyle w:val="fun3"/>
                    <w:jc w:val="right"/>
                  </w:pPr>
                  <w:r>
                    <w:rPr>
                      <w:sz w:val="16"/>
                    </w:rPr>
                    <w:t>223.326,39</w:t>
                  </w:r>
                </w:p>
              </w:tc>
              <w:tc>
                <w:tcPr>
                  <w:tcW w:w="1300" w:type="dxa"/>
                  <w:shd w:val="clear" w:color="auto" w:fill="FFFFFF"/>
                  <w:tcMar>
                    <w:top w:w="0" w:type="dxa"/>
                    <w:left w:w="0" w:type="dxa"/>
                    <w:bottom w:w="0" w:type="dxa"/>
                    <w:right w:w="0" w:type="dxa"/>
                  </w:tcMar>
                  <w:vAlign w:val="center"/>
                </w:tcPr>
                <w:p w14:paraId="23272B6A" w14:textId="77777777" w:rsidR="005322BD" w:rsidRDefault="005322BD" w:rsidP="005322BD">
                  <w:pPr>
                    <w:pStyle w:val="fun3"/>
                    <w:jc w:val="right"/>
                  </w:pPr>
                  <w:r>
                    <w:rPr>
                      <w:sz w:val="16"/>
                    </w:rPr>
                    <w:t>226.626,78</w:t>
                  </w:r>
                </w:p>
              </w:tc>
              <w:tc>
                <w:tcPr>
                  <w:tcW w:w="700" w:type="dxa"/>
                  <w:shd w:val="clear" w:color="auto" w:fill="FFFFFF"/>
                  <w:tcMar>
                    <w:top w:w="0" w:type="dxa"/>
                    <w:left w:w="0" w:type="dxa"/>
                    <w:bottom w:w="0" w:type="dxa"/>
                    <w:right w:w="0" w:type="dxa"/>
                  </w:tcMar>
                  <w:vAlign w:val="center"/>
                </w:tcPr>
                <w:p w14:paraId="30B94DB6"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4FE70E8A"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6E25B2A6" w14:textId="77777777" w:rsidR="005322BD" w:rsidRDefault="005322BD" w:rsidP="005322BD">
                  <w:pPr>
                    <w:pStyle w:val="fun3"/>
                    <w:jc w:val="right"/>
                  </w:pPr>
                  <w:r>
                    <w:rPr>
                      <w:sz w:val="16"/>
                    </w:rPr>
                    <w:t>103,00</w:t>
                  </w:r>
                </w:p>
              </w:tc>
            </w:tr>
          </w:tbl>
          <w:p w14:paraId="34AF945A" w14:textId="77777777" w:rsidR="005322BD" w:rsidRDefault="005322BD" w:rsidP="005322BD">
            <w:pPr>
              <w:pStyle w:val="EMPTYCELLSTYLE"/>
            </w:pPr>
          </w:p>
        </w:tc>
      </w:tr>
      <w:tr w:rsidR="005322BD" w14:paraId="139A162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AFC820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2E7B9B"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348D31C" w14:textId="77777777" w:rsidR="005322BD" w:rsidRDefault="005322BD" w:rsidP="005322BD">
                  <w:pPr>
                    <w:pStyle w:val="UvjetniStil10"/>
                  </w:pPr>
                  <w:r>
                    <w:rPr>
                      <w:sz w:val="16"/>
                    </w:rPr>
                    <w:t>Rashodi poslovanja</w:t>
                  </w:r>
                </w:p>
              </w:tc>
              <w:tc>
                <w:tcPr>
                  <w:tcW w:w="2500" w:type="dxa"/>
                </w:tcPr>
                <w:p w14:paraId="3BD79EEE" w14:textId="77777777" w:rsidR="005322BD" w:rsidRDefault="005322BD" w:rsidP="005322BD">
                  <w:pPr>
                    <w:pStyle w:val="EMPTYCELLSTYLE"/>
                  </w:pPr>
                </w:p>
              </w:tc>
              <w:tc>
                <w:tcPr>
                  <w:tcW w:w="1300" w:type="dxa"/>
                  <w:tcMar>
                    <w:top w:w="40" w:type="dxa"/>
                    <w:left w:w="0" w:type="dxa"/>
                    <w:bottom w:w="40" w:type="dxa"/>
                    <w:right w:w="0" w:type="dxa"/>
                  </w:tcMar>
                </w:tcPr>
                <w:p w14:paraId="59F8EE6B" w14:textId="77777777" w:rsidR="005322BD" w:rsidRDefault="005322BD" w:rsidP="005322BD">
                  <w:pPr>
                    <w:pStyle w:val="UvjetniStil10"/>
                    <w:jc w:val="right"/>
                  </w:pPr>
                  <w:r>
                    <w:rPr>
                      <w:sz w:val="16"/>
                    </w:rPr>
                    <w:t>197.026,00</w:t>
                  </w:r>
                </w:p>
              </w:tc>
              <w:tc>
                <w:tcPr>
                  <w:tcW w:w="1300" w:type="dxa"/>
                  <w:tcMar>
                    <w:top w:w="40" w:type="dxa"/>
                    <w:left w:w="0" w:type="dxa"/>
                    <w:bottom w:w="40" w:type="dxa"/>
                    <w:right w:w="0" w:type="dxa"/>
                  </w:tcMar>
                </w:tcPr>
                <w:p w14:paraId="3DDF7688" w14:textId="77777777" w:rsidR="005322BD" w:rsidRDefault="005322BD" w:rsidP="005322BD">
                  <w:pPr>
                    <w:pStyle w:val="UvjetniStil10"/>
                    <w:jc w:val="right"/>
                  </w:pPr>
                  <w:r>
                    <w:rPr>
                      <w:sz w:val="16"/>
                    </w:rPr>
                    <w:t>199.981,39</w:t>
                  </w:r>
                </w:p>
              </w:tc>
              <w:tc>
                <w:tcPr>
                  <w:tcW w:w="1300" w:type="dxa"/>
                  <w:tcMar>
                    <w:top w:w="40" w:type="dxa"/>
                    <w:left w:w="0" w:type="dxa"/>
                    <w:bottom w:w="40" w:type="dxa"/>
                    <w:right w:w="0" w:type="dxa"/>
                  </w:tcMar>
                </w:tcPr>
                <w:p w14:paraId="40D31C51" w14:textId="77777777" w:rsidR="005322BD" w:rsidRDefault="005322BD" w:rsidP="005322BD">
                  <w:pPr>
                    <w:pStyle w:val="UvjetniStil10"/>
                    <w:jc w:val="right"/>
                  </w:pPr>
                  <w:r>
                    <w:rPr>
                      <w:sz w:val="16"/>
                    </w:rPr>
                    <w:t>202.936,78</w:t>
                  </w:r>
                </w:p>
              </w:tc>
              <w:tc>
                <w:tcPr>
                  <w:tcW w:w="700" w:type="dxa"/>
                  <w:tcMar>
                    <w:top w:w="40" w:type="dxa"/>
                    <w:left w:w="0" w:type="dxa"/>
                    <w:bottom w:w="40" w:type="dxa"/>
                    <w:right w:w="0" w:type="dxa"/>
                  </w:tcMar>
                </w:tcPr>
                <w:p w14:paraId="7DF2324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F7ED7D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02BCA4B" w14:textId="77777777" w:rsidR="005322BD" w:rsidRDefault="005322BD" w:rsidP="005322BD">
                  <w:pPr>
                    <w:pStyle w:val="UvjetniStil10"/>
                    <w:jc w:val="right"/>
                  </w:pPr>
                  <w:r>
                    <w:rPr>
                      <w:sz w:val="16"/>
                    </w:rPr>
                    <w:t>103,00</w:t>
                  </w:r>
                </w:p>
              </w:tc>
            </w:tr>
          </w:tbl>
          <w:p w14:paraId="04142347" w14:textId="77777777" w:rsidR="005322BD" w:rsidRDefault="005322BD" w:rsidP="005322BD">
            <w:pPr>
              <w:pStyle w:val="EMPTYCELLSTYLE"/>
            </w:pPr>
          </w:p>
        </w:tc>
      </w:tr>
      <w:tr w:rsidR="005322BD" w14:paraId="3CBCE10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6625C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9501129"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FAF2092" w14:textId="77777777" w:rsidR="005322BD" w:rsidRDefault="005322BD" w:rsidP="005322BD">
                  <w:pPr>
                    <w:pStyle w:val="UvjetniStil10"/>
                  </w:pPr>
                  <w:r>
                    <w:rPr>
                      <w:sz w:val="16"/>
                    </w:rPr>
                    <w:t>Materijalni rashodi</w:t>
                  </w:r>
                </w:p>
              </w:tc>
              <w:tc>
                <w:tcPr>
                  <w:tcW w:w="2500" w:type="dxa"/>
                </w:tcPr>
                <w:p w14:paraId="6C81503C" w14:textId="77777777" w:rsidR="005322BD" w:rsidRDefault="005322BD" w:rsidP="005322BD">
                  <w:pPr>
                    <w:pStyle w:val="EMPTYCELLSTYLE"/>
                  </w:pPr>
                </w:p>
              </w:tc>
              <w:tc>
                <w:tcPr>
                  <w:tcW w:w="1300" w:type="dxa"/>
                  <w:tcMar>
                    <w:top w:w="40" w:type="dxa"/>
                    <w:left w:w="0" w:type="dxa"/>
                    <w:bottom w:w="40" w:type="dxa"/>
                    <w:right w:w="0" w:type="dxa"/>
                  </w:tcMar>
                </w:tcPr>
                <w:p w14:paraId="37F00DC6" w14:textId="77777777" w:rsidR="005322BD" w:rsidRDefault="005322BD" w:rsidP="005322BD">
                  <w:pPr>
                    <w:pStyle w:val="UvjetniStil10"/>
                    <w:jc w:val="right"/>
                  </w:pPr>
                  <w:r>
                    <w:rPr>
                      <w:sz w:val="16"/>
                    </w:rPr>
                    <w:t>194.026,00</w:t>
                  </w:r>
                </w:p>
              </w:tc>
              <w:tc>
                <w:tcPr>
                  <w:tcW w:w="1300" w:type="dxa"/>
                  <w:tcMar>
                    <w:top w:w="40" w:type="dxa"/>
                    <w:left w:w="0" w:type="dxa"/>
                    <w:bottom w:w="40" w:type="dxa"/>
                    <w:right w:w="0" w:type="dxa"/>
                  </w:tcMar>
                </w:tcPr>
                <w:p w14:paraId="0F4D4810" w14:textId="77777777" w:rsidR="005322BD" w:rsidRDefault="005322BD" w:rsidP="005322BD">
                  <w:pPr>
                    <w:pStyle w:val="UvjetniStil10"/>
                    <w:jc w:val="right"/>
                  </w:pPr>
                  <w:r>
                    <w:rPr>
                      <w:sz w:val="16"/>
                    </w:rPr>
                    <w:t>196.936,39</w:t>
                  </w:r>
                </w:p>
              </w:tc>
              <w:tc>
                <w:tcPr>
                  <w:tcW w:w="1300" w:type="dxa"/>
                  <w:tcMar>
                    <w:top w:w="40" w:type="dxa"/>
                    <w:left w:w="0" w:type="dxa"/>
                    <w:bottom w:w="40" w:type="dxa"/>
                    <w:right w:w="0" w:type="dxa"/>
                  </w:tcMar>
                </w:tcPr>
                <w:p w14:paraId="22D24D34" w14:textId="77777777" w:rsidR="005322BD" w:rsidRDefault="005322BD" w:rsidP="005322BD">
                  <w:pPr>
                    <w:pStyle w:val="UvjetniStil10"/>
                    <w:jc w:val="right"/>
                  </w:pPr>
                  <w:r>
                    <w:rPr>
                      <w:sz w:val="16"/>
                    </w:rPr>
                    <w:t>199.846,78</w:t>
                  </w:r>
                </w:p>
              </w:tc>
              <w:tc>
                <w:tcPr>
                  <w:tcW w:w="700" w:type="dxa"/>
                  <w:tcMar>
                    <w:top w:w="40" w:type="dxa"/>
                    <w:left w:w="0" w:type="dxa"/>
                    <w:bottom w:w="40" w:type="dxa"/>
                    <w:right w:w="0" w:type="dxa"/>
                  </w:tcMar>
                </w:tcPr>
                <w:p w14:paraId="78E890F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D0F369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BAE224A" w14:textId="77777777" w:rsidR="005322BD" w:rsidRDefault="005322BD" w:rsidP="005322BD">
                  <w:pPr>
                    <w:pStyle w:val="UvjetniStil10"/>
                    <w:jc w:val="right"/>
                  </w:pPr>
                  <w:r>
                    <w:rPr>
                      <w:sz w:val="16"/>
                    </w:rPr>
                    <w:t>103,00</w:t>
                  </w:r>
                </w:p>
              </w:tc>
            </w:tr>
          </w:tbl>
          <w:p w14:paraId="23C44CA3" w14:textId="77777777" w:rsidR="005322BD" w:rsidRDefault="005322BD" w:rsidP="005322BD">
            <w:pPr>
              <w:pStyle w:val="EMPTYCELLSTYLE"/>
            </w:pPr>
          </w:p>
        </w:tc>
      </w:tr>
      <w:tr w:rsidR="005322BD" w14:paraId="5470916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157069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11DC41"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093B761E" w14:textId="77777777" w:rsidR="005322BD" w:rsidRDefault="005322BD" w:rsidP="005322BD">
                  <w:pPr>
                    <w:pStyle w:val="UvjetniStil"/>
                  </w:pPr>
                  <w:r>
                    <w:rPr>
                      <w:sz w:val="16"/>
                    </w:rPr>
                    <w:t>Naknade troškova zaposlenima</w:t>
                  </w:r>
                </w:p>
              </w:tc>
              <w:tc>
                <w:tcPr>
                  <w:tcW w:w="2500" w:type="dxa"/>
                </w:tcPr>
                <w:p w14:paraId="492F21D5" w14:textId="77777777" w:rsidR="005322BD" w:rsidRDefault="005322BD" w:rsidP="005322BD">
                  <w:pPr>
                    <w:pStyle w:val="EMPTYCELLSTYLE"/>
                  </w:pPr>
                </w:p>
              </w:tc>
              <w:tc>
                <w:tcPr>
                  <w:tcW w:w="1300" w:type="dxa"/>
                  <w:tcMar>
                    <w:top w:w="40" w:type="dxa"/>
                    <w:left w:w="0" w:type="dxa"/>
                    <w:bottom w:w="40" w:type="dxa"/>
                    <w:right w:w="0" w:type="dxa"/>
                  </w:tcMar>
                </w:tcPr>
                <w:p w14:paraId="3031C66A" w14:textId="77777777" w:rsidR="005322BD" w:rsidRDefault="005322BD" w:rsidP="005322BD">
                  <w:pPr>
                    <w:pStyle w:val="UvjetniStil"/>
                    <w:jc w:val="right"/>
                  </w:pPr>
                  <w:r>
                    <w:rPr>
                      <w:sz w:val="16"/>
                    </w:rPr>
                    <w:t>3.500,00</w:t>
                  </w:r>
                </w:p>
              </w:tc>
              <w:tc>
                <w:tcPr>
                  <w:tcW w:w="1300" w:type="dxa"/>
                  <w:tcMar>
                    <w:top w:w="40" w:type="dxa"/>
                    <w:left w:w="0" w:type="dxa"/>
                    <w:bottom w:w="40" w:type="dxa"/>
                    <w:right w:w="0" w:type="dxa"/>
                  </w:tcMar>
                </w:tcPr>
                <w:p w14:paraId="0095A8C7" w14:textId="77777777" w:rsidR="005322BD" w:rsidRDefault="005322BD" w:rsidP="005322BD">
                  <w:pPr>
                    <w:pStyle w:val="UvjetniStil"/>
                    <w:jc w:val="right"/>
                  </w:pPr>
                  <w:r>
                    <w:rPr>
                      <w:sz w:val="16"/>
                    </w:rPr>
                    <w:t>3.552,50</w:t>
                  </w:r>
                </w:p>
              </w:tc>
              <w:tc>
                <w:tcPr>
                  <w:tcW w:w="1300" w:type="dxa"/>
                  <w:tcMar>
                    <w:top w:w="40" w:type="dxa"/>
                    <w:left w:w="0" w:type="dxa"/>
                    <w:bottom w:w="40" w:type="dxa"/>
                    <w:right w:w="0" w:type="dxa"/>
                  </w:tcMar>
                </w:tcPr>
                <w:p w14:paraId="08788CB9" w14:textId="77777777" w:rsidR="005322BD" w:rsidRDefault="005322BD" w:rsidP="005322BD">
                  <w:pPr>
                    <w:pStyle w:val="UvjetniStil"/>
                    <w:jc w:val="right"/>
                  </w:pPr>
                  <w:r>
                    <w:rPr>
                      <w:sz w:val="16"/>
                    </w:rPr>
                    <w:t>3.605,00</w:t>
                  </w:r>
                </w:p>
              </w:tc>
              <w:tc>
                <w:tcPr>
                  <w:tcW w:w="700" w:type="dxa"/>
                  <w:tcMar>
                    <w:top w:w="40" w:type="dxa"/>
                    <w:left w:w="0" w:type="dxa"/>
                    <w:bottom w:w="40" w:type="dxa"/>
                    <w:right w:w="0" w:type="dxa"/>
                  </w:tcMar>
                </w:tcPr>
                <w:p w14:paraId="13BB520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4478E9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835C1C3" w14:textId="77777777" w:rsidR="005322BD" w:rsidRDefault="005322BD" w:rsidP="005322BD">
                  <w:pPr>
                    <w:pStyle w:val="UvjetniStil"/>
                    <w:jc w:val="right"/>
                  </w:pPr>
                  <w:r>
                    <w:rPr>
                      <w:sz w:val="16"/>
                    </w:rPr>
                    <w:t>103,00</w:t>
                  </w:r>
                </w:p>
              </w:tc>
            </w:tr>
          </w:tbl>
          <w:p w14:paraId="62A44ED1" w14:textId="77777777" w:rsidR="005322BD" w:rsidRDefault="005322BD" w:rsidP="005322BD">
            <w:pPr>
              <w:pStyle w:val="EMPTYCELLSTYLE"/>
            </w:pPr>
          </w:p>
        </w:tc>
      </w:tr>
      <w:tr w:rsidR="005322BD" w14:paraId="0125A7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7A6FE3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D87D2D8"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5EB096E9" w14:textId="77777777" w:rsidR="005322BD" w:rsidRDefault="005322BD" w:rsidP="005322BD">
                  <w:pPr>
                    <w:pStyle w:val="UvjetniStil"/>
                  </w:pPr>
                  <w:r>
                    <w:rPr>
                      <w:sz w:val="16"/>
                    </w:rPr>
                    <w:t>Rashodi za materijal i energiju</w:t>
                  </w:r>
                </w:p>
              </w:tc>
              <w:tc>
                <w:tcPr>
                  <w:tcW w:w="2500" w:type="dxa"/>
                </w:tcPr>
                <w:p w14:paraId="379A5EF5" w14:textId="77777777" w:rsidR="005322BD" w:rsidRDefault="005322BD" w:rsidP="005322BD">
                  <w:pPr>
                    <w:pStyle w:val="EMPTYCELLSTYLE"/>
                  </w:pPr>
                </w:p>
              </w:tc>
              <w:tc>
                <w:tcPr>
                  <w:tcW w:w="1300" w:type="dxa"/>
                  <w:tcMar>
                    <w:top w:w="40" w:type="dxa"/>
                    <w:left w:w="0" w:type="dxa"/>
                    <w:bottom w:w="40" w:type="dxa"/>
                    <w:right w:w="0" w:type="dxa"/>
                  </w:tcMar>
                </w:tcPr>
                <w:p w14:paraId="3839AF93" w14:textId="77777777" w:rsidR="005322BD" w:rsidRDefault="005322BD" w:rsidP="005322BD">
                  <w:pPr>
                    <w:pStyle w:val="UvjetniStil"/>
                    <w:jc w:val="right"/>
                  </w:pPr>
                  <w:r>
                    <w:rPr>
                      <w:sz w:val="16"/>
                    </w:rPr>
                    <w:t>116.526,00</w:t>
                  </w:r>
                </w:p>
              </w:tc>
              <w:tc>
                <w:tcPr>
                  <w:tcW w:w="1300" w:type="dxa"/>
                  <w:tcMar>
                    <w:top w:w="40" w:type="dxa"/>
                    <w:left w:w="0" w:type="dxa"/>
                    <w:bottom w:w="40" w:type="dxa"/>
                    <w:right w:w="0" w:type="dxa"/>
                  </w:tcMar>
                </w:tcPr>
                <w:p w14:paraId="18117AB0" w14:textId="77777777" w:rsidR="005322BD" w:rsidRDefault="005322BD" w:rsidP="005322BD">
                  <w:pPr>
                    <w:pStyle w:val="UvjetniStil"/>
                    <w:jc w:val="right"/>
                  </w:pPr>
                  <w:r>
                    <w:rPr>
                      <w:sz w:val="16"/>
                    </w:rPr>
                    <w:t>118.273,89</w:t>
                  </w:r>
                </w:p>
              </w:tc>
              <w:tc>
                <w:tcPr>
                  <w:tcW w:w="1300" w:type="dxa"/>
                  <w:tcMar>
                    <w:top w:w="40" w:type="dxa"/>
                    <w:left w:w="0" w:type="dxa"/>
                    <w:bottom w:w="40" w:type="dxa"/>
                    <w:right w:w="0" w:type="dxa"/>
                  </w:tcMar>
                </w:tcPr>
                <w:p w14:paraId="719C7512" w14:textId="77777777" w:rsidR="005322BD" w:rsidRDefault="005322BD" w:rsidP="005322BD">
                  <w:pPr>
                    <w:pStyle w:val="UvjetniStil"/>
                    <w:jc w:val="right"/>
                  </w:pPr>
                  <w:r>
                    <w:rPr>
                      <w:sz w:val="16"/>
                    </w:rPr>
                    <w:t>120.021,78</w:t>
                  </w:r>
                </w:p>
              </w:tc>
              <w:tc>
                <w:tcPr>
                  <w:tcW w:w="700" w:type="dxa"/>
                  <w:tcMar>
                    <w:top w:w="40" w:type="dxa"/>
                    <w:left w:w="0" w:type="dxa"/>
                    <w:bottom w:w="40" w:type="dxa"/>
                    <w:right w:w="0" w:type="dxa"/>
                  </w:tcMar>
                </w:tcPr>
                <w:p w14:paraId="1A442A2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411E25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D2460EA" w14:textId="77777777" w:rsidR="005322BD" w:rsidRDefault="005322BD" w:rsidP="005322BD">
                  <w:pPr>
                    <w:pStyle w:val="UvjetniStil"/>
                    <w:jc w:val="right"/>
                  </w:pPr>
                  <w:r>
                    <w:rPr>
                      <w:sz w:val="16"/>
                    </w:rPr>
                    <w:t>103,00</w:t>
                  </w:r>
                </w:p>
              </w:tc>
            </w:tr>
          </w:tbl>
          <w:p w14:paraId="5C749FDC" w14:textId="77777777" w:rsidR="005322BD" w:rsidRDefault="005322BD" w:rsidP="005322BD">
            <w:pPr>
              <w:pStyle w:val="EMPTYCELLSTYLE"/>
            </w:pPr>
          </w:p>
        </w:tc>
      </w:tr>
      <w:tr w:rsidR="005322BD" w14:paraId="48B9FBF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9BDCD5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C8BEEB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F511215" w14:textId="77777777" w:rsidR="005322BD" w:rsidRDefault="005322BD" w:rsidP="005322BD">
                  <w:pPr>
                    <w:pStyle w:val="UvjetniStil"/>
                  </w:pPr>
                  <w:r>
                    <w:rPr>
                      <w:sz w:val="16"/>
                    </w:rPr>
                    <w:t>Rashodi za usluge</w:t>
                  </w:r>
                </w:p>
              </w:tc>
              <w:tc>
                <w:tcPr>
                  <w:tcW w:w="2500" w:type="dxa"/>
                </w:tcPr>
                <w:p w14:paraId="242F98CB" w14:textId="77777777" w:rsidR="005322BD" w:rsidRDefault="005322BD" w:rsidP="005322BD">
                  <w:pPr>
                    <w:pStyle w:val="EMPTYCELLSTYLE"/>
                  </w:pPr>
                </w:p>
              </w:tc>
              <w:tc>
                <w:tcPr>
                  <w:tcW w:w="1300" w:type="dxa"/>
                  <w:tcMar>
                    <w:top w:w="40" w:type="dxa"/>
                    <w:left w:w="0" w:type="dxa"/>
                    <w:bottom w:w="40" w:type="dxa"/>
                    <w:right w:w="0" w:type="dxa"/>
                  </w:tcMar>
                </w:tcPr>
                <w:p w14:paraId="510567C8" w14:textId="77777777" w:rsidR="005322BD" w:rsidRDefault="005322BD" w:rsidP="005322BD">
                  <w:pPr>
                    <w:pStyle w:val="UvjetniStil"/>
                    <w:jc w:val="right"/>
                  </w:pPr>
                  <w:r>
                    <w:rPr>
                      <w:sz w:val="16"/>
                    </w:rPr>
                    <w:t>66.000,00</w:t>
                  </w:r>
                </w:p>
              </w:tc>
              <w:tc>
                <w:tcPr>
                  <w:tcW w:w="1300" w:type="dxa"/>
                  <w:tcMar>
                    <w:top w:w="40" w:type="dxa"/>
                    <w:left w:w="0" w:type="dxa"/>
                    <w:bottom w:w="40" w:type="dxa"/>
                    <w:right w:w="0" w:type="dxa"/>
                  </w:tcMar>
                </w:tcPr>
                <w:p w14:paraId="576B3ACC" w14:textId="77777777" w:rsidR="005322BD" w:rsidRDefault="005322BD" w:rsidP="005322BD">
                  <w:pPr>
                    <w:pStyle w:val="UvjetniStil"/>
                    <w:jc w:val="right"/>
                  </w:pPr>
                  <w:r>
                    <w:rPr>
                      <w:sz w:val="16"/>
                    </w:rPr>
                    <w:t>66.990,00</w:t>
                  </w:r>
                </w:p>
              </w:tc>
              <w:tc>
                <w:tcPr>
                  <w:tcW w:w="1300" w:type="dxa"/>
                  <w:tcMar>
                    <w:top w:w="40" w:type="dxa"/>
                    <w:left w:w="0" w:type="dxa"/>
                    <w:bottom w:w="40" w:type="dxa"/>
                    <w:right w:w="0" w:type="dxa"/>
                  </w:tcMar>
                </w:tcPr>
                <w:p w14:paraId="47BB8777" w14:textId="77777777" w:rsidR="005322BD" w:rsidRDefault="005322BD" w:rsidP="005322BD">
                  <w:pPr>
                    <w:pStyle w:val="UvjetniStil"/>
                    <w:jc w:val="right"/>
                  </w:pPr>
                  <w:r>
                    <w:rPr>
                      <w:sz w:val="16"/>
                    </w:rPr>
                    <w:t>67.980,00</w:t>
                  </w:r>
                </w:p>
              </w:tc>
              <w:tc>
                <w:tcPr>
                  <w:tcW w:w="700" w:type="dxa"/>
                  <w:tcMar>
                    <w:top w:w="40" w:type="dxa"/>
                    <w:left w:w="0" w:type="dxa"/>
                    <w:bottom w:w="40" w:type="dxa"/>
                    <w:right w:w="0" w:type="dxa"/>
                  </w:tcMar>
                </w:tcPr>
                <w:p w14:paraId="0048B48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0425FC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D61531A" w14:textId="77777777" w:rsidR="005322BD" w:rsidRDefault="005322BD" w:rsidP="005322BD">
                  <w:pPr>
                    <w:pStyle w:val="UvjetniStil"/>
                    <w:jc w:val="right"/>
                  </w:pPr>
                  <w:r>
                    <w:rPr>
                      <w:sz w:val="16"/>
                    </w:rPr>
                    <w:t>103,00</w:t>
                  </w:r>
                </w:p>
              </w:tc>
            </w:tr>
          </w:tbl>
          <w:p w14:paraId="317AA288" w14:textId="77777777" w:rsidR="005322BD" w:rsidRDefault="005322BD" w:rsidP="005322BD">
            <w:pPr>
              <w:pStyle w:val="EMPTYCELLSTYLE"/>
            </w:pPr>
          </w:p>
        </w:tc>
      </w:tr>
      <w:tr w:rsidR="005322BD" w14:paraId="2421AED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F0A39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052F25"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3BEE5930" w14:textId="77777777" w:rsidR="005322BD" w:rsidRDefault="005322BD" w:rsidP="005322BD">
                  <w:pPr>
                    <w:pStyle w:val="UvjetniStil"/>
                  </w:pPr>
                  <w:r>
                    <w:rPr>
                      <w:sz w:val="16"/>
                    </w:rPr>
                    <w:t>Ostali nespomenuti rashodi poslovanja</w:t>
                  </w:r>
                </w:p>
              </w:tc>
              <w:tc>
                <w:tcPr>
                  <w:tcW w:w="2500" w:type="dxa"/>
                </w:tcPr>
                <w:p w14:paraId="41E04980" w14:textId="77777777" w:rsidR="005322BD" w:rsidRDefault="005322BD" w:rsidP="005322BD">
                  <w:pPr>
                    <w:pStyle w:val="EMPTYCELLSTYLE"/>
                  </w:pPr>
                </w:p>
              </w:tc>
              <w:tc>
                <w:tcPr>
                  <w:tcW w:w="1300" w:type="dxa"/>
                  <w:tcMar>
                    <w:top w:w="40" w:type="dxa"/>
                    <w:left w:w="0" w:type="dxa"/>
                    <w:bottom w:w="40" w:type="dxa"/>
                    <w:right w:w="0" w:type="dxa"/>
                  </w:tcMar>
                </w:tcPr>
                <w:p w14:paraId="54707CC7" w14:textId="77777777" w:rsidR="005322BD" w:rsidRDefault="005322BD" w:rsidP="005322BD">
                  <w:pPr>
                    <w:pStyle w:val="UvjetniStil"/>
                    <w:jc w:val="right"/>
                  </w:pPr>
                  <w:r>
                    <w:rPr>
                      <w:sz w:val="16"/>
                    </w:rPr>
                    <w:t>8.000,00</w:t>
                  </w:r>
                </w:p>
              </w:tc>
              <w:tc>
                <w:tcPr>
                  <w:tcW w:w="1300" w:type="dxa"/>
                  <w:tcMar>
                    <w:top w:w="40" w:type="dxa"/>
                    <w:left w:w="0" w:type="dxa"/>
                    <w:bottom w:w="40" w:type="dxa"/>
                    <w:right w:w="0" w:type="dxa"/>
                  </w:tcMar>
                </w:tcPr>
                <w:p w14:paraId="7A6FD0DB" w14:textId="77777777" w:rsidR="005322BD" w:rsidRDefault="005322BD" w:rsidP="005322BD">
                  <w:pPr>
                    <w:pStyle w:val="UvjetniStil"/>
                    <w:jc w:val="right"/>
                  </w:pPr>
                  <w:r>
                    <w:rPr>
                      <w:sz w:val="16"/>
                    </w:rPr>
                    <w:t>8.120,00</w:t>
                  </w:r>
                </w:p>
              </w:tc>
              <w:tc>
                <w:tcPr>
                  <w:tcW w:w="1300" w:type="dxa"/>
                  <w:tcMar>
                    <w:top w:w="40" w:type="dxa"/>
                    <w:left w:w="0" w:type="dxa"/>
                    <w:bottom w:w="40" w:type="dxa"/>
                    <w:right w:w="0" w:type="dxa"/>
                  </w:tcMar>
                </w:tcPr>
                <w:p w14:paraId="2EAC5759" w14:textId="77777777" w:rsidR="005322BD" w:rsidRDefault="005322BD" w:rsidP="005322BD">
                  <w:pPr>
                    <w:pStyle w:val="UvjetniStil"/>
                    <w:jc w:val="right"/>
                  </w:pPr>
                  <w:r>
                    <w:rPr>
                      <w:sz w:val="16"/>
                    </w:rPr>
                    <w:t>8.240,00</w:t>
                  </w:r>
                </w:p>
              </w:tc>
              <w:tc>
                <w:tcPr>
                  <w:tcW w:w="700" w:type="dxa"/>
                  <w:tcMar>
                    <w:top w:w="40" w:type="dxa"/>
                    <w:left w:w="0" w:type="dxa"/>
                    <w:bottom w:w="40" w:type="dxa"/>
                    <w:right w:w="0" w:type="dxa"/>
                  </w:tcMar>
                </w:tcPr>
                <w:p w14:paraId="249FB97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E9BC72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934F039" w14:textId="77777777" w:rsidR="005322BD" w:rsidRDefault="005322BD" w:rsidP="005322BD">
                  <w:pPr>
                    <w:pStyle w:val="UvjetniStil"/>
                    <w:jc w:val="right"/>
                  </w:pPr>
                  <w:r>
                    <w:rPr>
                      <w:sz w:val="16"/>
                    </w:rPr>
                    <w:t>103,00</w:t>
                  </w:r>
                </w:p>
              </w:tc>
            </w:tr>
          </w:tbl>
          <w:p w14:paraId="50C15689" w14:textId="77777777" w:rsidR="005322BD" w:rsidRDefault="005322BD" w:rsidP="005322BD">
            <w:pPr>
              <w:pStyle w:val="EMPTYCELLSTYLE"/>
            </w:pPr>
          </w:p>
        </w:tc>
      </w:tr>
      <w:tr w:rsidR="005322BD" w14:paraId="1ADDCF3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5B774E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B3C7B17"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1A4B022A" w14:textId="77777777" w:rsidR="005322BD" w:rsidRDefault="005322BD" w:rsidP="005322BD">
                  <w:pPr>
                    <w:pStyle w:val="UvjetniStil10"/>
                  </w:pPr>
                  <w:r>
                    <w:rPr>
                      <w:sz w:val="16"/>
                    </w:rPr>
                    <w:t>Financijski rashodi</w:t>
                  </w:r>
                </w:p>
              </w:tc>
              <w:tc>
                <w:tcPr>
                  <w:tcW w:w="2500" w:type="dxa"/>
                </w:tcPr>
                <w:p w14:paraId="4A9ED2CF" w14:textId="77777777" w:rsidR="005322BD" w:rsidRDefault="005322BD" w:rsidP="005322BD">
                  <w:pPr>
                    <w:pStyle w:val="EMPTYCELLSTYLE"/>
                  </w:pPr>
                </w:p>
              </w:tc>
              <w:tc>
                <w:tcPr>
                  <w:tcW w:w="1300" w:type="dxa"/>
                  <w:tcMar>
                    <w:top w:w="40" w:type="dxa"/>
                    <w:left w:w="0" w:type="dxa"/>
                    <w:bottom w:w="40" w:type="dxa"/>
                    <w:right w:w="0" w:type="dxa"/>
                  </w:tcMar>
                </w:tcPr>
                <w:p w14:paraId="4A0A28F7" w14:textId="77777777" w:rsidR="005322BD" w:rsidRDefault="005322BD" w:rsidP="005322BD">
                  <w:pPr>
                    <w:pStyle w:val="UvjetniStil10"/>
                    <w:jc w:val="right"/>
                  </w:pPr>
                  <w:r>
                    <w:rPr>
                      <w:sz w:val="16"/>
                    </w:rPr>
                    <w:t>3.000,00</w:t>
                  </w:r>
                </w:p>
              </w:tc>
              <w:tc>
                <w:tcPr>
                  <w:tcW w:w="1300" w:type="dxa"/>
                  <w:tcMar>
                    <w:top w:w="40" w:type="dxa"/>
                    <w:left w:w="0" w:type="dxa"/>
                    <w:bottom w:w="40" w:type="dxa"/>
                    <w:right w:w="0" w:type="dxa"/>
                  </w:tcMar>
                </w:tcPr>
                <w:p w14:paraId="02D25670" w14:textId="77777777" w:rsidR="005322BD" w:rsidRDefault="005322BD" w:rsidP="005322BD">
                  <w:pPr>
                    <w:pStyle w:val="UvjetniStil10"/>
                    <w:jc w:val="right"/>
                  </w:pPr>
                  <w:r>
                    <w:rPr>
                      <w:sz w:val="16"/>
                    </w:rPr>
                    <w:t>3.045,00</w:t>
                  </w:r>
                </w:p>
              </w:tc>
              <w:tc>
                <w:tcPr>
                  <w:tcW w:w="1300" w:type="dxa"/>
                  <w:tcMar>
                    <w:top w:w="40" w:type="dxa"/>
                    <w:left w:w="0" w:type="dxa"/>
                    <w:bottom w:w="40" w:type="dxa"/>
                    <w:right w:w="0" w:type="dxa"/>
                  </w:tcMar>
                </w:tcPr>
                <w:p w14:paraId="5A4ABDD5" w14:textId="77777777" w:rsidR="005322BD" w:rsidRDefault="005322BD" w:rsidP="005322BD">
                  <w:pPr>
                    <w:pStyle w:val="UvjetniStil10"/>
                    <w:jc w:val="right"/>
                  </w:pPr>
                  <w:r>
                    <w:rPr>
                      <w:sz w:val="16"/>
                    </w:rPr>
                    <w:t>3.090,00</w:t>
                  </w:r>
                </w:p>
              </w:tc>
              <w:tc>
                <w:tcPr>
                  <w:tcW w:w="700" w:type="dxa"/>
                  <w:tcMar>
                    <w:top w:w="40" w:type="dxa"/>
                    <w:left w:w="0" w:type="dxa"/>
                    <w:bottom w:w="40" w:type="dxa"/>
                    <w:right w:w="0" w:type="dxa"/>
                  </w:tcMar>
                </w:tcPr>
                <w:p w14:paraId="0061889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8C2157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8BF80A8" w14:textId="77777777" w:rsidR="005322BD" w:rsidRDefault="005322BD" w:rsidP="005322BD">
                  <w:pPr>
                    <w:pStyle w:val="UvjetniStil10"/>
                    <w:jc w:val="right"/>
                  </w:pPr>
                  <w:r>
                    <w:rPr>
                      <w:sz w:val="16"/>
                    </w:rPr>
                    <w:t>103,00</w:t>
                  </w:r>
                </w:p>
              </w:tc>
            </w:tr>
          </w:tbl>
          <w:p w14:paraId="5A0C09B8" w14:textId="77777777" w:rsidR="005322BD" w:rsidRDefault="005322BD" w:rsidP="005322BD">
            <w:pPr>
              <w:pStyle w:val="EMPTYCELLSTYLE"/>
            </w:pPr>
          </w:p>
        </w:tc>
      </w:tr>
      <w:tr w:rsidR="005322BD" w14:paraId="5F2854B7" w14:textId="77777777" w:rsidTr="005322BD">
        <w:tblPrEx>
          <w:tblCellMar>
            <w:top w:w="0" w:type="dxa"/>
            <w:bottom w:w="0" w:type="dxa"/>
          </w:tblCellMar>
        </w:tblPrEx>
        <w:trPr>
          <w:trHeight w:val="7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29450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A62E54B"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4F033B32" w14:textId="77777777" w:rsidR="005322BD" w:rsidRDefault="005322BD" w:rsidP="005322BD">
                  <w:pPr>
                    <w:pStyle w:val="UvjetniStil"/>
                  </w:pPr>
                  <w:r>
                    <w:rPr>
                      <w:sz w:val="16"/>
                    </w:rPr>
                    <w:t>Ostali financijski rashodi</w:t>
                  </w:r>
                </w:p>
              </w:tc>
              <w:tc>
                <w:tcPr>
                  <w:tcW w:w="2500" w:type="dxa"/>
                </w:tcPr>
                <w:p w14:paraId="4A02DBE8" w14:textId="77777777" w:rsidR="005322BD" w:rsidRDefault="005322BD" w:rsidP="005322BD">
                  <w:pPr>
                    <w:pStyle w:val="EMPTYCELLSTYLE"/>
                  </w:pPr>
                </w:p>
              </w:tc>
              <w:tc>
                <w:tcPr>
                  <w:tcW w:w="1300" w:type="dxa"/>
                  <w:tcMar>
                    <w:top w:w="40" w:type="dxa"/>
                    <w:left w:w="0" w:type="dxa"/>
                    <w:bottom w:w="40" w:type="dxa"/>
                    <w:right w:w="0" w:type="dxa"/>
                  </w:tcMar>
                </w:tcPr>
                <w:p w14:paraId="6ABB3EF3" w14:textId="77777777" w:rsidR="005322BD" w:rsidRDefault="005322BD" w:rsidP="005322BD">
                  <w:pPr>
                    <w:pStyle w:val="UvjetniStil"/>
                    <w:jc w:val="right"/>
                  </w:pPr>
                  <w:r>
                    <w:rPr>
                      <w:sz w:val="16"/>
                    </w:rPr>
                    <w:t>3.000,00</w:t>
                  </w:r>
                </w:p>
              </w:tc>
              <w:tc>
                <w:tcPr>
                  <w:tcW w:w="1300" w:type="dxa"/>
                  <w:tcMar>
                    <w:top w:w="40" w:type="dxa"/>
                    <w:left w:w="0" w:type="dxa"/>
                    <w:bottom w:w="40" w:type="dxa"/>
                    <w:right w:w="0" w:type="dxa"/>
                  </w:tcMar>
                </w:tcPr>
                <w:p w14:paraId="2C6AF128" w14:textId="77777777" w:rsidR="005322BD" w:rsidRDefault="005322BD" w:rsidP="005322BD">
                  <w:pPr>
                    <w:pStyle w:val="UvjetniStil"/>
                    <w:jc w:val="right"/>
                  </w:pPr>
                  <w:r>
                    <w:rPr>
                      <w:sz w:val="16"/>
                    </w:rPr>
                    <w:t>3.045,00</w:t>
                  </w:r>
                </w:p>
              </w:tc>
              <w:tc>
                <w:tcPr>
                  <w:tcW w:w="1300" w:type="dxa"/>
                  <w:tcMar>
                    <w:top w:w="40" w:type="dxa"/>
                    <w:left w:w="0" w:type="dxa"/>
                    <w:bottom w:w="40" w:type="dxa"/>
                    <w:right w:w="0" w:type="dxa"/>
                  </w:tcMar>
                </w:tcPr>
                <w:p w14:paraId="1DB24F32" w14:textId="77777777" w:rsidR="005322BD" w:rsidRDefault="005322BD" w:rsidP="005322BD">
                  <w:pPr>
                    <w:pStyle w:val="UvjetniStil"/>
                    <w:jc w:val="right"/>
                  </w:pPr>
                  <w:r>
                    <w:rPr>
                      <w:sz w:val="16"/>
                    </w:rPr>
                    <w:t>3.090,00</w:t>
                  </w:r>
                </w:p>
              </w:tc>
              <w:tc>
                <w:tcPr>
                  <w:tcW w:w="700" w:type="dxa"/>
                  <w:tcMar>
                    <w:top w:w="40" w:type="dxa"/>
                    <w:left w:w="0" w:type="dxa"/>
                    <w:bottom w:w="40" w:type="dxa"/>
                    <w:right w:w="0" w:type="dxa"/>
                  </w:tcMar>
                </w:tcPr>
                <w:p w14:paraId="5C94E57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733D7D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EBB26F" w14:textId="77777777" w:rsidR="005322BD" w:rsidRDefault="005322BD" w:rsidP="005322BD">
                  <w:pPr>
                    <w:pStyle w:val="UvjetniStil"/>
                    <w:jc w:val="right"/>
                  </w:pPr>
                  <w:r>
                    <w:rPr>
                      <w:sz w:val="16"/>
                    </w:rPr>
                    <w:t>103,00</w:t>
                  </w:r>
                </w:p>
              </w:tc>
            </w:tr>
          </w:tbl>
          <w:p w14:paraId="2D4A35B9" w14:textId="77777777" w:rsidR="005322BD" w:rsidRDefault="005322BD" w:rsidP="005322BD">
            <w:pPr>
              <w:pStyle w:val="EMPTYCELLSTYLE"/>
            </w:pPr>
          </w:p>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0295D5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2FBD0AD"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618147D9" w14:textId="77777777" w:rsidR="005322BD" w:rsidRDefault="005322BD" w:rsidP="005322BD">
                  <w:pPr>
                    <w:pStyle w:val="UvjetniStil10"/>
                  </w:pPr>
                  <w:r>
                    <w:rPr>
                      <w:sz w:val="16"/>
                    </w:rPr>
                    <w:t>Rashodi za nabavu nefinancijske imovine</w:t>
                  </w:r>
                </w:p>
              </w:tc>
              <w:tc>
                <w:tcPr>
                  <w:tcW w:w="2500" w:type="dxa"/>
                </w:tcPr>
                <w:p w14:paraId="37AE4937" w14:textId="77777777" w:rsidR="005322BD" w:rsidRDefault="005322BD" w:rsidP="005322BD">
                  <w:pPr>
                    <w:pStyle w:val="EMPTYCELLSTYLE"/>
                  </w:pPr>
                </w:p>
              </w:tc>
              <w:tc>
                <w:tcPr>
                  <w:tcW w:w="1300" w:type="dxa"/>
                  <w:tcMar>
                    <w:top w:w="40" w:type="dxa"/>
                    <w:left w:w="0" w:type="dxa"/>
                    <w:bottom w:w="40" w:type="dxa"/>
                    <w:right w:w="0" w:type="dxa"/>
                  </w:tcMar>
                </w:tcPr>
                <w:p w14:paraId="343BA6B6" w14:textId="77777777" w:rsidR="005322BD" w:rsidRDefault="005322BD" w:rsidP="005322BD">
                  <w:pPr>
                    <w:pStyle w:val="UvjetniStil10"/>
                    <w:jc w:val="right"/>
                  </w:pPr>
                  <w:r>
                    <w:rPr>
                      <w:sz w:val="16"/>
                    </w:rPr>
                    <w:t>23.000,00</w:t>
                  </w:r>
                </w:p>
              </w:tc>
              <w:tc>
                <w:tcPr>
                  <w:tcW w:w="1300" w:type="dxa"/>
                  <w:tcMar>
                    <w:top w:w="40" w:type="dxa"/>
                    <w:left w:w="0" w:type="dxa"/>
                    <w:bottom w:w="40" w:type="dxa"/>
                    <w:right w:w="0" w:type="dxa"/>
                  </w:tcMar>
                </w:tcPr>
                <w:p w14:paraId="6F7764E3" w14:textId="77777777" w:rsidR="005322BD" w:rsidRDefault="005322BD" w:rsidP="005322BD">
                  <w:pPr>
                    <w:pStyle w:val="UvjetniStil10"/>
                    <w:jc w:val="right"/>
                  </w:pPr>
                  <w:r>
                    <w:rPr>
                      <w:sz w:val="16"/>
                    </w:rPr>
                    <w:t>23.345,00</w:t>
                  </w:r>
                </w:p>
              </w:tc>
              <w:tc>
                <w:tcPr>
                  <w:tcW w:w="1300" w:type="dxa"/>
                  <w:tcMar>
                    <w:top w:w="40" w:type="dxa"/>
                    <w:left w:w="0" w:type="dxa"/>
                    <w:bottom w:w="40" w:type="dxa"/>
                    <w:right w:w="0" w:type="dxa"/>
                  </w:tcMar>
                </w:tcPr>
                <w:p w14:paraId="52665153" w14:textId="77777777" w:rsidR="005322BD" w:rsidRDefault="005322BD" w:rsidP="005322BD">
                  <w:pPr>
                    <w:pStyle w:val="UvjetniStil10"/>
                    <w:jc w:val="right"/>
                  </w:pPr>
                  <w:r>
                    <w:rPr>
                      <w:sz w:val="16"/>
                    </w:rPr>
                    <w:t>23.690,00</w:t>
                  </w:r>
                </w:p>
              </w:tc>
              <w:tc>
                <w:tcPr>
                  <w:tcW w:w="700" w:type="dxa"/>
                  <w:tcMar>
                    <w:top w:w="40" w:type="dxa"/>
                    <w:left w:w="0" w:type="dxa"/>
                    <w:bottom w:w="40" w:type="dxa"/>
                    <w:right w:w="0" w:type="dxa"/>
                  </w:tcMar>
                </w:tcPr>
                <w:p w14:paraId="3A4AB68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F49C0B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B7344F6" w14:textId="77777777" w:rsidR="005322BD" w:rsidRDefault="005322BD" w:rsidP="005322BD">
                  <w:pPr>
                    <w:pStyle w:val="UvjetniStil10"/>
                    <w:jc w:val="right"/>
                  </w:pPr>
                  <w:r>
                    <w:rPr>
                      <w:sz w:val="16"/>
                    </w:rPr>
                    <w:t>103,00</w:t>
                  </w:r>
                </w:p>
              </w:tc>
            </w:tr>
          </w:tbl>
          <w:p w14:paraId="4DEED9DA" w14:textId="77777777" w:rsidR="005322BD" w:rsidRDefault="005322BD" w:rsidP="005322BD">
            <w:pPr>
              <w:pStyle w:val="EMPTYCELLSTYLE"/>
            </w:pPr>
          </w:p>
        </w:tc>
      </w:tr>
      <w:tr w:rsidR="005322BD" w14:paraId="0A9AC02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2330FC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946D483"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D536BE0" w14:textId="77777777" w:rsidR="005322BD" w:rsidRDefault="005322BD" w:rsidP="005322BD">
                  <w:pPr>
                    <w:pStyle w:val="UvjetniStil10"/>
                  </w:pPr>
                  <w:r>
                    <w:rPr>
                      <w:sz w:val="16"/>
                    </w:rPr>
                    <w:t>Rashodi za nabavu proizvedene dugotrajne imovine</w:t>
                  </w:r>
                </w:p>
              </w:tc>
              <w:tc>
                <w:tcPr>
                  <w:tcW w:w="2500" w:type="dxa"/>
                </w:tcPr>
                <w:p w14:paraId="245E3264" w14:textId="77777777" w:rsidR="005322BD" w:rsidRDefault="005322BD" w:rsidP="005322BD">
                  <w:pPr>
                    <w:pStyle w:val="EMPTYCELLSTYLE"/>
                  </w:pPr>
                </w:p>
              </w:tc>
              <w:tc>
                <w:tcPr>
                  <w:tcW w:w="1300" w:type="dxa"/>
                  <w:tcMar>
                    <w:top w:w="40" w:type="dxa"/>
                    <w:left w:w="0" w:type="dxa"/>
                    <w:bottom w:w="40" w:type="dxa"/>
                    <w:right w:w="0" w:type="dxa"/>
                  </w:tcMar>
                </w:tcPr>
                <w:p w14:paraId="4CBFDAC7" w14:textId="77777777" w:rsidR="005322BD" w:rsidRDefault="005322BD" w:rsidP="005322BD">
                  <w:pPr>
                    <w:pStyle w:val="UvjetniStil10"/>
                    <w:jc w:val="right"/>
                  </w:pPr>
                  <w:r>
                    <w:rPr>
                      <w:sz w:val="16"/>
                    </w:rPr>
                    <w:t>23.000,00</w:t>
                  </w:r>
                </w:p>
              </w:tc>
              <w:tc>
                <w:tcPr>
                  <w:tcW w:w="1300" w:type="dxa"/>
                  <w:tcMar>
                    <w:top w:w="40" w:type="dxa"/>
                    <w:left w:w="0" w:type="dxa"/>
                    <w:bottom w:w="40" w:type="dxa"/>
                    <w:right w:w="0" w:type="dxa"/>
                  </w:tcMar>
                </w:tcPr>
                <w:p w14:paraId="7738E3D3" w14:textId="77777777" w:rsidR="005322BD" w:rsidRDefault="005322BD" w:rsidP="005322BD">
                  <w:pPr>
                    <w:pStyle w:val="UvjetniStil10"/>
                    <w:jc w:val="right"/>
                  </w:pPr>
                  <w:r>
                    <w:rPr>
                      <w:sz w:val="16"/>
                    </w:rPr>
                    <w:t>23.345,00</w:t>
                  </w:r>
                </w:p>
              </w:tc>
              <w:tc>
                <w:tcPr>
                  <w:tcW w:w="1300" w:type="dxa"/>
                  <w:tcMar>
                    <w:top w:w="40" w:type="dxa"/>
                    <w:left w:w="0" w:type="dxa"/>
                    <w:bottom w:w="40" w:type="dxa"/>
                    <w:right w:w="0" w:type="dxa"/>
                  </w:tcMar>
                </w:tcPr>
                <w:p w14:paraId="5C890631" w14:textId="77777777" w:rsidR="005322BD" w:rsidRDefault="005322BD" w:rsidP="005322BD">
                  <w:pPr>
                    <w:pStyle w:val="UvjetniStil10"/>
                    <w:jc w:val="right"/>
                  </w:pPr>
                  <w:r>
                    <w:rPr>
                      <w:sz w:val="16"/>
                    </w:rPr>
                    <w:t>23.690,00</w:t>
                  </w:r>
                </w:p>
              </w:tc>
              <w:tc>
                <w:tcPr>
                  <w:tcW w:w="700" w:type="dxa"/>
                  <w:tcMar>
                    <w:top w:w="40" w:type="dxa"/>
                    <w:left w:w="0" w:type="dxa"/>
                    <w:bottom w:w="40" w:type="dxa"/>
                    <w:right w:w="0" w:type="dxa"/>
                  </w:tcMar>
                </w:tcPr>
                <w:p w14:paraId="0FBF7F6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087B16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0AE1A48" w14:textId="77777777" w:rsidR="005322BD" w:rsidRDefault="005322BD" w:rsidP="005322BD">
                  <w:pPr>
                    <w:pStyle w:val="UvjetniStil10"/>
                    <w:jc w:val="right"/>
                  </w:pPr>
                  <w:r>
                    <w:rPr>
                      <w:sz w:val="16"/>
                    </w:rPr>
                    <w:t>103,00</w:t>
                  </w:r>
                </w:p>
              </w:tc>
            </w:tr>
          </w:tbl>
          <w:p w14:paraId="1BF1140C" w14:textId="77777777" w:rsidR="005322BD" w:rsidRDefault="005322BD" w:rsidP="005322BD">
            <w:pPr>
              <w:pStyle w:val="EMPTYCELLSTYLE"/>
            </w:pPr>
          </w:p>
        </w:tc>
      </w:tr>
      <w:tr w:rsidR="005322BD" w14:paraId="75AC4E8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E3DB64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DCAE0C0"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1B1D0942" w14:textId="77777777" w:rsidR="005322BD" w:rsidRDefault="005322BD" w:rsidP="005322BD">
                  <w:pPr>
                    <w:pStyle w:val="UvjetniStil"/>
                  </w:pPr>
                  <w:r>
                    <w:rPr>
                      <w:sz w:val="16"/>
                    </w:rPr>
                    <w:t>Postrojenja i oprema</w:t>
                  </w:r>
                </w:p>
              </w:tc>
              <w:tc>
                <w:tcPr>
                  <w:tcW w:w="2500" w:type="dxa"/>
                </w:tcPr>
                <w:p w14:paraId="43F8E4D8" w14:textId="77777777" w:rsidR="005322BD" w:rsidRDefault="005322BD" w:rsidP="005322BD">
                  <w:pPr>
                    <w:pStyle w:val="EMPTYCELLSTYLE"/>
                  </w:pPr>
                </w:p>
              </w:tc>
              <w:tc>
                <w:tcPr>
                  <w:tcW w:w="1300" w:type="dxa"/>
                  <w:tcMar>
                    <w:top w:w="40" w:type="dxa"/>
                    <w:left w:w="0" w:type="dxa"/>
                    <w:bottom w:w="40" w:type="dxa"/>
                    <w:right w:w="0" w:type="dxa"/>
                  </w:tcMar>
                </w:tcPr>
                <w:p w14:paraId="3E701154" w14:textId="77777777" w:rsidR="005322BD" w:rsidRDefault="005322BD" w:rsidP="005322BD">
                  <w:pPr>
                    <w:pStyle w:val="UvjetniStil"/>
                    <w:jc w:val="right"/>
                  </w:pPr>
                  <w:r>
                    <w:rPr>
                      <w:sz w:val="16"/>
                    </w:rPr>
                    <w:t>22.000,00</w:t>
                  </w:r>
                </w:p>
              </w:tc>
              <w:tc>
                <w:tcPr>
                  <w:tcW w:w="1300" w:type="dxa"/>
                  <w:tcMar>
                    <w:top w:w="40" w:type="dxa"/>
                    <w:left w:w="0" w:type="dxa"/>
                    <w:bottom w:w="40" w:type="dxa"/>
                    <w:right w:w="0" w:type="dxa"/>
                  </w:tcMar>
                </w:tcPr>
                <w:p w14:paraId="6C559BB4" w14:textId="77777777" w:rsidR="005322BD" w:rsidRDefault="005322BD" w:rsidP="005322BD">
                  <w:pPr>
                    <w:pStyle w:val="UvjetniStil"/>
                    <w:jc w:val="right"/>
                  </w:pPr>
                  <w:r>
                    <w:rPr>
                      <w:sz w:val="16"/>
                    </w:rPr>
                    <w:t>22.330,00</w:t>
                  </w:r>
                </w:p>
              </w:tc>
              <w:tc>
                <w:tcPr>
                  <w:tcW w:w="1300" w:type="dxa"/>
                  <w:tcMar>
                    <w:top w:w="40" w:type="dxa"/>
                    <w:left w:w="0" w:type="dxa"/>
                    <w:bottom w:w="40" w:type="dxa"/>
                    <w:right w:w="0" w:type="dxa"/>
                  </w:tcMar>
                </w:tcPr>
                <w:p w14:paraId="2B434094" w14:textId="77777777" w:rsidR="005322BD" w:rsidRDefault="005322BD" w:rsidP="005322BD">
                  <w:pPr>
                    <w:pStyle w:val="UvjetniStil"/>
                    <w:jc w:val="right"/>
                  </w:pPr>
                  <w:r>
                    <w:rPr>
                      <w:sz w:val="16"/>
                    </w:rPr>
                    <w:t>22.660,00</w:t>
                  </w:r>
                </w:p>
              </w:tc>
              <w:tc>
                <w:tcPr>
                  <w:tcW w:w="700" w:type="dxa"/>
                  <w:tcMar>
                    <w:top w:w="40" w:type="dxa"/>
                    <w:left w:w="0" w:type="dxa"/>
                    <w:bottom w:w="40" w:type="dxa"/>
                    <w:right w:w="0" w:type="dxa"/>
                  </w:tcMar>
                </w:tcPr>
                <w:p w14:paraId="4E112EB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43A81E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396E0DF" w14:textId="77777777" w:rsidR="005322BD" w:rsidRDefault="005322BD" w:rsidP="005322BD">
                  <w:pPr>
                    <w:pStyle w:val="UvjetniStil"/>
                    <w:jc w:val="right"/>
                  </w:pPr>
                  <w:r>
                    <w:rPr>
                      <w:sz w:val="16"/>
                    </w:rPr>
                    <w:t>103,00</w:t>
                  </w:r>
                </w:p>
              </w:tc>
            </w:tr>
          </w:tbl>
          <w:p w14:paraId="0087D2BD" w14:textId="77777777" w:rsidR="005322BD" w:rsidRDefault="005322BD" w:rsidP="005322BD">
            <w:pPr>
              <w:pStyle w:val="EMPTYCELLSTYLE"/>
            </w:pPr>
          </w:p>
        </w:tc>
      </w:tr>
      <w:tr w:rsidR="005322BD" w14:paraId="161C5FF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41E4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4EC31A" w14:textId="77777777" w:rsidR="005322BD" w:rsidRDefault="005322BD" w:rsidP="005322BD">
                  <w:pPr>
                    <w:pStyle w:val="UvjetniStil"/>
                  </w:pPr>
                  <w:r>
                    <w:rPr>
                      <w:sz w:val="16"/>
                    </w:rPr>
                    <w:t>424</w:t>
                  </w:r>
                </w:p>
              </w:tc>
              <w:tc>
                <w:tcPr>
                  <w:tcW w:w="6840" w:type="dxa"/>
                  <w:tcMar>
                    <w:top w:w="40" w:type="dxa"/>
                    <w:left w:w="0" w:type="dxa"/>
                    <w:bottom w:w="40" w:type="dxa"/>
                    <w:right w:w="0" w:type="dxa"/>
                  </w:tcMar>
                </w:tcPr>
                <w:p w14:paraId="5E9FAB43" w14:textId="77777777" w:rsidR="005322BD" w:rsidRDefault="005322BD" w:rsidP="005322BD">
                  <w:pPr>
                    <w:pStyle w:val="UvjetniStil"/>
                  </w:pPr>
                  <w:r>
                    <w:rPr>
                      <w:sz w:val="16"/>
                    </w:rPr>
                    <w:t>Knjige, umjetnička djela i ostale izložbene vrijednosti</w:t>
                  </w:r>
                </w:p>
              </w:tc>
              <w:tc>
                <w:tcPr>
                  <w:tcW w:w="2500" w:type="dxa"/>
                </w:tcPr>
                <w:p w14:paraId="2E7A1C0E" w14:textId="77777777" w:rsidR="005322BD" w:rsidRDefault="005322BD" w:rsidP="005322BD">
                  <w:pPr>
                    <w:pStyle w:val="EMPTYCELLSTYLE"/>
                  </w:pPr>
                </w:p>
              </w:tc>
              <w:tc>
                <w:tcPr>
                  <w:tcW w:w="1300" w:type="dxa"/>
                  <w:tcMar>
                    <w:top w:w="40" w:type="dxa"/>
                    <w:left w:w="0" w:type="dxa"/>
                    <w:bottom w:w="40" w:type="dxa"/>
                    <w:right w:w="0" w:type="dxa"/>
                  </w:tcMar>
                </w:tcPr>
                <w:p w14:paraId="1D932273"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309D55B1"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1EED3ED2"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0E8FB7C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A897388"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621EB04" w14:textId="77777777" w:rsidR="005322BD" w:rsidRDefault="005322BD" w:rsidP="005322BD">
                  <w:pPr>
                    <w:pStyle w:val="UvjetniStil"/>
                    <w:jc w:val="right"/>
                  </w:pPr>
                  <w:r>
                    <w:rPr>
                      <w:sz w:val="16"/>
                    </w:rPr>
                    <w:t>103,00</w:t>
                  </w:r>
                </w:p>
              </w:tc>
            </w:tr>
          </w:tbl>
          <w:p w14:paraId="60ED993B" w14:textId="77777777" w:rsidR="005322BD" w:rsidRDefault="005322BD" w:rsidP="005322BD">
            <w:pPr>
              <w:pStyle w:val="EMPTYCELLSTYLE"/>
            </w:pPr>
          </w:p>
        </w:tc>
      </w:tr>
      <w:tr w:rsidR="005322BD" w14:paraId="11B5C2B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F35365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99AB0BE" w14:textId="77777777" w:rsidR="005322BD" w:rsidRDefault="005322BD" w:rsidP="005322BD">
                  <w:pPr>
                    <w:pStyle w:val="izv1"/>
                  </w:pPr>
                  <w:r>
                    <w:rPr>
                      <w:sz w:val="16"/>
                    </w:rPr>
                    <w:t>Izvor 5. POMOĆI</w:t>
                  </w:r>
                </w:p>
              </w:tc>
              <w:tc>
                <w:tcPr>
                  <w:tcW w:w="2020" w:type="dxa"/>
                </w:tcPr>
                <w:p w14:paraId="1E7B485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A92C083" w14:textId="77777777" w:rsidR="005322BD" w:rsidRDefault="005322BD" w:rsidP="005322BD">
                  <w:pPr>
                    <w:pStyle w:val="izv1"/>
                    <w:jc w:val="right"/>
                  </w:pPr>
                  <w:r>
                    <w:rPr>
                      <w:sz w:val="16"/>
                    </w:rPr>
                    <w:t>230.000,00</w:t>
                  </w:r>
                </w:p>
              </w:tc>
              <w:tc>
                <w:tcPr>
                  <w:tcW w:w="1300" w:type="dxa"/>
                  <w:shd w:val="clear" w:color="auto" w:fill="FFFFFF"/>
                  <w:tcMar>
                    <w:top w:w="0" w:type="dxa"/>
                    <w:left w:w="0" w:type="dxa"/>
                    <w:bottom w:w="0" w:type="dxa"/>
                    <w:right w:w="0" w:type="dxa"/>
                  </w:tcMar>
                  <w:vAlign w:val="center"/>
                </w:tcPr>
                <w:p w14:paraId="6AF06769" w14:textId="77777777" w:rsidR="005322BD" w:rsidRDefault="005322BD" w:rsidP="005322BD">
                  <w:pPr>
                    <w:pStyle w:val="izv1"/>
                    <w:jc w:val="right"/>
                  </w:pPr>
                  <w:r>
                    <w:rPr>
                      <w:sz w:val="16"/>
                    </w:rPr>
                    <w:t>233.450,00</w:t>
                  </w:r>
                </w:p>
              </w:tc>
              <w:tc>
                <w:tcPr>
                  <w:tcW w:w="1300" w:type="dxa"/>
                  <w:shd w:val="clear" w:color="auto" w:fill="FFFFFF"/>
                  <w:tcMar>
                    <w:top w:w="0" w:type="dxa"/>
                    <w:left w:w="0" w:type="dxa"/>
                    <w:bottom w:w="0" w:type="dxa"/>
                    <w:right w:w="0" w:type="dxa"/>
                  </w:tcMar>
                  <w:vAlign w:val="center"/>
                </w:tcPr>
                <w:p w14:paraId="23BC10DF" w14:textId="77777777" w:rsidR="005322BD" w:rsidRDefault="005322BD" w:rsidP="005322BD">
                  <w:pPr>
                    <w:pStyle w:val="izv1"/>
                    <w:jc w:val="right"/>
                  </w:pPr>
                  <w:r>
                    <w:rPr>
                      <w:sz w:val="16"/>
                    </w:rPr>
                    <w:t>236.900,00</w:t>
                  </w:r>
                </w:p>
              </w:tc>
              <w:tc>
                <w:tcPr>
                  <w:tcW w:w="700" w:type="dxa"/>
                  <w:shd w:val="clear" w:color="auto" w:fill="FFFFFF"/>
                  <w:tcMar>
                    <w:top w:w="0" w:type="dxa"/>
                    <w:left w:w="0" w:type="dxa"/>
                    <w:bottom w:w="0" w:type="dxa"/>
                    <w:right w:w="0" w:type="dxa"/>
                  </w:tcMar>
                  <w:vAlign w:val="center"/>
                </w:tcPr>
                <w:p w14:paraId="00DFF9E1"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B81EF6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2CAF567" w14:textId="77777777" w:rsidR="005322BD" w:rsidRDefault="005322BD" w:rsidP="005322BD">
                  <w:pPr>
                    <w:pStyle w:val="izv1"/>
                    <w:jc w:val="right"/>
                  </w:pPr>
                  <w:r>
                    <w:rPr>
                      <w:sz w:val="16"/>
                    </w:rPr>
                    <w:t>103,00</w:t>
                  </w:r>
                </w:p>
              </w:tc>
            </w:tr>
          </w:tbl>
          <w:p w14:paraId="277369FC" w14:textId="77777777" w:rsidR="005322BD" w:rsidRDefault="005322BD" w:rsidP="005322BD">
            <w:pPr>
              <w:pStyle w:val="EMPTYCELLSTYLE"/>
            </w:pPr>
          </w:p>
        </w:tc>
      </w:tr>
      <w:tr w:rsidR="005322BD" w14:paraId="124CD8F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45A409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4FC110F" w14:textId="77777777" w:rsidR="005322BD" w:rsidRDefault="005322BD" w:rsidP="005322BD">
                  <w:pPr>
                    <w:pStyle w:val="izv2"/>
                  </w:pPr>
                  <w:r>
                    <w:rPr>
                      <w:sz w:val="16"/>
                    </w:rPr>
                    <w:t>Izvor 5.1. Tekuće pomoći iz državnog proračuna</w:t>
                  </w:r>
                </w:p>
              </w:tc>
              <w:tc>
                <w:tcPr>
                  <w:tcW w:w="2020" w:type="dxa"/>
                </w:tcPr>
                <w:p w14:paraId="5527201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907C872" w14:textId="77777777" w:rsidR="005322BD" w:rsidRDefault="005322BD" w:rsidP="005322BD">
                  <w:pPr>
                    <w:pStyle w:val="izv2"/>
                    <w:jc w:val="right"/>
                  </w:pPr>
                  <w:r>
                    <w:rPr>
                      <w:sz w:val="16"/>
                    </w:rPr>
                    <w:t>230.000,00</w:t>
                  </w:r>
                </w:p>
              </w:tc>
              <w:tc>
                <w:tcPr>
                  <w:tcW w:w="1300" w:type="dxa"/>
                  <w:shd w:val="clear" w:color="auto" w:fill="FFFFFF"/>
                  <w:tcMar>
                    <w:top w:w="0" w:type="dxa"/>
                    <w:left w:w="0" w:type="dxa"/>
                    <w:bottom w:w="0" w:type="dxa"/>
                    <w:right w:w="0" w:type="dxa"/>
                  </w:tcMar>
                  <w:vAlign w:val="center"/>
                </w:tcPr>
                <w:p w14:paraId="1AA19FB9" w14:textId="77777777" w:rsidR="005322BD" w:rsidRDefault="005322BD" w:rsidP="005322BD">
                  <w:pPr>
                    <w:pStyle w:val="izv2"/>
                    <w:jc w:val="right"/>
                  </w:pPr>
                  <w:r>
                    <w:rPr>
                      <w:sz w:val="16"/>
                    </w:rPr>
                    <w:t>233.450,00</w:t>
                  </w:r>
                </w:p>
              </w:tc>
              <w:tc>
                <w:tcPr>
                  <w:tcW w:w="1300" w:type="dxa"/>
                  <w:shd w:val="clear" w:color="auto" w:fill="FFFFFF"/>
                  <w:tcMar>
                    <w:top w:w="0" w:type="dxa"/>
                    <w:left w:w="0" w:type="dxa"/>
                    <w:bottom w:w="0" w:type="dxa"/>
                    <w:right w:w="0" w:type="dxa"/>
                  </w:tcMar>
                  <w:vAlign w:val="center"/>
                </w:tcPr>
                <w:p w14:paraId="45793BAC" w14:textId="77777777" w:rsidR="005322BD" w:rsidRDefault="005322BD" w:rsidP="005322BD">
                  <w:pPr>
                    <w:pStyle w:val="izv2"/>
                    <w:jc w:val="right"/>
                  </w:pPr>
                  <w:r>
                    <w:rPr>
                      <w:sz w:val="16"/>
                    </w:rPr>
                    <w:t>236.900,00</w:t>
                  </w:r>
                </w:p>
              </w:tc>
              <w:tc>
                <w:tcPr>
                  <w:tcW w:w="700" w:type="dxa"/>
                  <w:shd w:val="clear" w:color="auto" w:fill="FFFFFF"/>
                  <w:tcMar>
                    <w:top w:w="0" w:type="dxa"/>
                    <w:left w:w="0" w:type="dxa"/>
                    <w:bottom w:w="0" w:type="dxa"/>
                    <w:right w:w="0" w:type="dxa"/>
                  </w:tcMar>
                  <w:vAlign w:val="center"/>
                </w:tcPr>
                <w:p w14:paraId="56F3098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4C25EC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6FBB0275" w14:textId="77777777" w:rsidR="005322BD" w:rsidRDefault="005322BD" w:rsidP="005322BD">
                  <w:pPr>
                    <w:pStyle w:val="izv2"/>
                    <w:jc w:val="right"/>
                  </w:pPr>
                  <w:r>
                    <w:rPr>
                      <w:sz w:val="16"/>
                    </w:rPr>
                    <w:t>103,00</w:t>
                  </w:r>
                </w:p>
              </w:tc>
            </w:tr>
          </w:tbl>
          <w:p w14:paraId="456D6F1F" w14:textId="77777777" w:rsidR="005322BD" w:rsidRDefault="005322BD" w:rsidP="005322BD">
            <w:pPr>
              <w:pStyle w:val="EMPTYCELLSTYLE"/>
            </w:pPr>
          </w:p>
        </w:tc>
      </w:tr>
      <w:tr w:rsidR="005322BD" w14:paraId="5CBFB84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1FBD71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92D7539" w14:textId="77777777" w:rsidR="005322BD" w:rsidRDefault="005322BD" w:rsidP="005322BD">
                  <w:pPr>
                    <w:pStyle w:val="fun3"/>
                  </w:pPr>
                  <w:r>
                    <w:rPr>
                      <w:sz w:val="16"/>
                    </w:rPr>
                    <w:t>FUNKCIJSKA KLASIFIKACIJA 0911 Predškolsko obrazovanje</w:t>
                  </w:r>
                </w:p>
              </w:tc>
              <w:tc>
                <w:tcPr>
                  <w:tcW w:w="2020" w:type="dxa"/>
                </w:tcPr>
                <w:p w14:paraId="4FF6C33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AC78C3" w14:textId="77777777" w:rsidR="005322BD" w:rsidRDefault="005322BD" w:rsidP="005322BD">
                  <w:pPr>
                    <w:pStyle w:val="fun3"/>
                    <w:jc w:val="right"/>
                  </w:pPr>
                  <w:r>
                    <w:rPr>
                      <w:sz w:val="16"/>
                    </w:rPr>
                    <w:t>230.000,00</w:t>
                  </w:r>
                </w:p>
              </w:tc>
              <w:tc>
                <w:tcPr>
                  <w:tcW w:w="1300" w:type="dxa"/>
                  <w:shd w:val="clear" w:color="auto" w:fill="FFFFFF"/>
                  <w:tcMar>
                    <w:top w:w="0" w:type="dxa"/>
                    <w:left w:w="0" w:type="dxa"/>
                    <w:bottom w:w="0" w:type="dxa"/>
                    <w:right w:w="0" w:type="dxa"/>
                  </w:tcMar>
                  <w:vAlign w:val="center"/>
                </w:tcPr>
                <w:p w14:paraId="1BA1B1E0" w14:textId="77777777" w:rsidR="005322BD" w:rsidRDefault="005322BD" w:rsidP="005322BD">
                  <w:pPr>
                    <w:pStyle w:val="fun3"/>
                    <w:jc w:val="right"/>
                  </w:pPr>
                  <w:r>
                    <w:rPr>
                      <w:sz w:val="16"/>
                    </w:rPr>
                    <w:t>233.450,00</w:t>
                  </w:r>
                </w:p>
              </w:tc>
              <w:tc>
                <w:tcPr>
                  <w:tcW w:w="1300" w:type="dxa"/>
                  <w:shd w:val="clear" w:color="auto" w:fill="FFFFFF"/>
                  <w:tcMar>
                    <w:top w:w="0" w:type="dxa"/>
                    <w:left w:w="0" w:type="dxa"/>
                    <w:bottom w:w="0" w:type="dxa"/>
                    <w:right w:w="0" w:type="dxa"/>
                  </w:tcMar>
                  <w:vAlign w:val="center"/>
                </w:tcPr>
                <w:p w14:paraId="25319A78" w14:textId="77777777" w:rsidR="005322BD" w:rsidRDefault="005322BD" w:rsidP="005322BD">
                  <w:pPr>
                    <w:pStyle w:val="fun3"/>
                    <w:jc w:val="right"/>
                  </w:pPr>
                  <w:r>
                    <w:rPr>
                      <w:sz w:val="16"/>
                    </w:rPr>
                    <w:t>236.900,00</w:t>
                  </w:r>
                </w:p>
              </w:tc>
              <w:tc>
                <w:tcPr>
                  <w:tcW w:w="700" w:type="dxa"/>
                  <w:shd w:val="clear" w:color="auto" w:fill="FFFFFF"/>
                  <w:tcMar>
                    <w:top w:w="0" w:type="dxa"/>
                    <w:left w:w="0" w:type="dxa"/>
                    <w:bottom w:w="0" w:type="dxa"/>
                    <w:right w:w="0" w:type="dxa"/>
                  </w:tcMar>
                  <w:vAlign w:val="center"/>
                </w:tcPr>
                <w:p w14:paraId="7AFFBAFE"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FB59477"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340D6C2D" w14:textId="77777777" w:rsidR="005322BD" w:rsidRDefault="005322BD" w:rsidP="005322BD">
                  <w:pPr>
                    <w:pStyle w:val="fun3"/>
                    <w:jc w:val="right"/>
                  </w:pPr>
                  <w:r>
                    <w:rPr>
                      <w:sz w:val="16"/>
                    </w:rPr>
                    <w:t>103,00</w:t>
                  </w:r>
                </w:p>
              </w:tc>
            </w:tr>
          </w:tbl>
          <w:p w14:paraId="35782211" w14:textId="77777777" w:rsidR="005322BD" w:rsidRDefault="005322BD" w:rsidP="005322BD">
            <w:pPr>
              <w:pStyle w:val="EMPTYCELLSTYLE"/>
            </w:pPr>
          </w:p>
        </w:tc>
      </w:tr>
      <w:tr w:rsidR="005322BD" w14:paraId="53C60B4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3DA3EC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20E2F73"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353F2193" w14:textId="77777777" w:rsidR="005322BD" w:rsidRDefault="005322BD" w:rsidP="005322BD">
                  <w:pPr>
                    <w:pStyle w:val="UvjetniStil10"/>
                  </w:pPr>
                  <w:r>
                    <w:rPr>
                      <w:sz w:val="16"/>
                    </w:rPr>
                    <w:t>Rashodi poslovanja</w:t>
                  </w:r>
                </w:p>
              </w:tc>
              <w:tc>
                <w:tcPr>
                  <w:tcW w:w="2500" w:type="dxa"/>
                </w:tcPr>
                <w:p w14:paraId="51F7D33A" w14:textId="77777777" w:rsidR="005322BD" w:rsidRDefault="005322BD" w:rsidP="005322BD">
                  <w:pPr>
                    <w:pStyle w:val="EMPTYCELLSTYLE"/>
                  </w:pPr>
                </w:p>
              </w:tc>
              <w:tc>
                <w:tcPr>
                  <w:tcW w:w="1300" w:type="dxa"/>
                  <w:tcMar>
                    <w:top w:w="40" w:type="dxa"/>
                    <w:left w:w="0" w:type="dxa"/>
                    <w:bottom w:w="40" w:type="dxa"/>
                    <w:right w:w="0" w:type="dxa"/>
                  </w:tcMar>
                </w:tcPr>
                <w:p w14:paraId="2B6F3535" w14:textId="77777777" w:rsidR="005322BD" w:rsidRDefault="005322BD" w:rsidP="005322BD">
                  <w:pPr>
                    <w:pStyle w:val="UvjetniStil10"/>
                    <w:jc w:val="right"/>
                  </w:pPr>
                  <w:r>
                    <w:rPr>
                      <w:sz w:val="16"/>
                    </w:rPr>
                    <w:t>230.000,00</w:t>
                  </w:r>
                </w:p>
              </w:tc>
              <w:tc>
                <w:tcPr>
                  <w:tcW w:w="1300" w:type="dxa"/>
                  <w:tcMar>
                    <w:top w:w="40" w:type="dxa"/>
                    <w:left w:w="0" w:type="dxa"/>
                    <w:bottom w:w="40" w:type="dxa"/>
                    <w:right w:w="0" w:type="dxa"/>
                  </w:tcMar>
                </w:tcPr>
                <w:p w14:paraId="645903A0" w14:textId="77777777" w:rsidR="005322BD" w:rsidRDefault="005322BD" w:rsidP="005322BD">
                  <w:pPr>
                    <w:pStyle w:val="UvjetniStil10"/>
                    <w:jc w:val="right"/>
                  </w:pPr>
                  <w:r>
                    <w:rPr>
                      <w:sz w:val="16"/>
                    </w:rPr>
                    <w:t>233.450,00</w:t>
                  </w:r>
                </w:p>
              </w:tc>
              <w:tc>
                <w:tcPr>
                  <w:tcW w:w="1300" w:type="dxa"/>
                  <w:tcMar>
                    <w:top w:w="40" w:type="dxa"/>
                    <w:left w:w="0" w:type="dxa"/>
                    <w:bottom w:w="40" w:type="dxa"/>
                    <w:right w:w="0" w:type="dxa"/>
                  </w:tcMar>
                </w:tcPr>
                <w:p w14:paraId="45ECF501" w14:textId="77777777" w:rsidR="005322BD" w:rsidRDefault="005322BD" w:rsidP="005322BD">
                  <w:pPr>
                    <w:pStyle w:val="UvjetniStil10"/>
                    <w:jc w:val="right"/>
                  </w:pPr>
                  <w:r>
                    <w:rPr>
                      <w:sz w:val="16"/>
                    </w:rPr>
                    <w:t>236.900,00</w:t>
                  </w:r>
                </w:p>
              </w:tc>
              <w:tc>
                <w:tcPr>
                  <w:tcW w:w="700" w:type="dxa"/>
                  <w:tcMar>
                    <w:top w:w="40" w:type="dxa"/>
                    <w:left w:w="0" w:type="dxa"/>
                    <w:bottom w:w="40" w:type="dxa"/>
                    <w:right w:w="0" w:type="dxa"/>
                  </w:tcMar>
                </w:tcPr>
                <w:p w14:paraId="2E8006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075D129"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2E5C598" w14:textId="77777777" w:rsidR="005322BD" w:rsidRDefault="005322BD" w:rsidP="005322BD">
                  <w:pPr>
                    <w:pStyle w:val="UvjetniStil10"/>
                    <w:jc w:val="right"/>
                  </w:pPr>
                  <w:r>
                    <w:rPr>
                      <w:sz w:val="16"/>
                    </w:rPr>
                    <w:t>103,00</w:t>
                  </w:r>
                </w:p>
              </w:tc>
            </w:tr>
          </w:tbl>
          <w:p w14:paraId="66A7F099" w14:textId="77777777" w:rsidR="005322BD" w:rsidRDefault="005322BD" w:rsidP="005322BD">
            <w:pPr>
              <w:pStyle w:val="EMPTYCELLSTYLE"/>
            </w:pPr>
          </w:p>
        </w:tc>
      </w:tr>
      <w:tr w:rsidR="005322BD" w14:paraId="1F76A10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917C69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FAB79A2"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206629B3" w14:textId="77777777" w:rsidR="005322BD" w:rsidRDefault="005322BD" w:rsidP="005322BD">
                  <w:pPr>
                    <w:pStyle w:val="UvjetniStil10"/>
                  </w:pPr>
                  <w:r>
                    <w:rPr>
                      <w:sz w:val="16"/>
                    </w:rPr>
                    <w:t>Rashodi za zaposlene</w:t>
                  </w:r>
                </w:p>
              </w:tc>
              <w:tc>
                <w:tcPr>
                  <w:tcW w:w="2500" w:type="dxa"/>
                </w:tcPr>
                <w:p w14:paraId="0A5A7699" w14:textId="77777777" w:rsidR="005322BD" w:rsidRDefault="005322BD" w:rsidP="005322BD">
                  <w:pPr>
                    <w:pStyle w:val="EMPTYCELLSTYLE"/>
                  </w:pPr>
                </w:p>
              </w:tc>
              <w:tc>
                <w:tcPr>
                  <w:tcW w:w="1300" w:type="dxa"/>
                  <w:tcMar>
                    <w:top w:w="40" w:type="dxa"/>
                    <w:left w:w="0" w:type="dxa"/>
                    <w:bottom w:w="40" w:type="dxa"/>
                    <w:right w:w="0" w:type="dxa"/>
                  </w:tcMar>
                </w:tcPr>
                <w:p w14:paraId="4B847265" w14:textId="77777777" w:rsidR="005322BD" w:rsidRDefault="005322BD" w:rsidP="005322BD">
                  <w:pPr>
                    <w:pStyle w:val="UvjetniStil10"/>
                    <w:jc w:val="right"/>
                  </w:pPr>
                  <w:r>
                    <w:rPr>
                      <w:sz w:val="16"/>
                    </w:rPr>
                    <w:t>210.000,00</w:t>
                  </w:r>
                </w:p>
              </w:tc>
              <w:tc>
                <w:tcPr>
                  <w:tcW w:w="1300" w:type="dxa"/>
                  <w:tcMar>
                    <w:top w:w="40" w:type="dxa"/>
                    <w:left w:w="0" w:type="dxa"/>
                    <w:bottom w:w="40" w:type="dxa"/>
                    <w:right w:w="0" w:type="dxa"/>
                  </w:tcMar>
                </w:tcPr>
                <w:p w14:paraId="332569FA" w14:textId="77777777" w:rsidR="005322BD" w:rsidRDefault="005322BD" w:rsidP="005322BD">
                  <w:pPr>
                    <w:pStyle w:val="UvjetniStil10"/>
                    <w:jc w:val="right"/>
                  </w:pPr>
                  <w:r>
                    <w:rPr>
                      <w:sz w:val="16"/>
                    </w:rPr>
                    <w:t>213.150,00</w:t>
                  </w:r>
                </w:p>
              </w:tc>
              <w:tc>
                <w:tcPr>
                  <w:tcW w:w="1300" w:type="dxa"/>
                  <w:tcMar>
                    <w:top w:w="40" w:type="dxa"/>
                    <w:left w:w="0" w:type="dxa"/>
                    <w:bottom w:w="40" w:type="dxa"/>
                    <w:right w:w="0" w:type="dxa"/>
                  </w:tcMar>
                </w:tcPr>
                <w:p w14:paraId="3D5F7B21" w14:textId="77777777" w:rsidR="005322BD" w:rsidRDefault="005322BD" w:rsidP="005322BD">
                  <w:pPr>
                    <w:pStyle w:val="UvjetniStil10"/>
                    <w:jc w:val="right"/>
                  </w:pPr>
                  <w:r>
                    <w:rPr>
                      <w:sz w:val="16"/>
                    </w:rPr>
                    <w:t>216.300,00</w:t>
                  </w:r>
                </w:p>
              </w:tc>
              <w:tc>
                <w:tcPr>
                  <w:tcW w:w="700" w:type="dxa"/>
                  <w:tcMar>
                    <w:top w:w="40" w:type="dxa"/>
                    <w:left w:w="0" w:type="dxa"/>
                    <w:bottom w:w="40" w:type="dxa"/>
                    <w:right w:w="0" w:type="dxa"/>
                  </w:tcMar>
                </w:tcPr>
                <w:p w14:paraId="13037CA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7D0E59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4046EB3" w14:textId="77777777" w:rsidR="005322BD" w:rsidRDefault="005322BD" w:rsidP="005322BD">
                  <w:pPr>
                    <w:pStyle w:val="UvjetniStil10"/>
                    <w:jc w:val="right"/>
                  </w:pPr>
                  <w:r>
                    <w:rPr>
                      <w:sz w:val="16"/>
                    </w:rPr>
                    <w:t>103,00</w:t>
                  </w:r>
                </w:p>
              </w:tc>
            </w:tr>
          </w:tbl>
          <w:p w14:paraId="502B12A2" w14:textId="77777777" w:rsidR="005322BD" w:rsidRDefault="005322BD" w:rsidP="005322BD">
            <w:pPr>
              <w:pStyle w:val="EMPTYCELLSTYLE"/>
            </w:pPr>
          </w:p>
        </w:tc>
      </w:tr>
      <w:tr w:rsidR="005322BD" w14:paraId="012A1DD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EFAD3D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0C4AA8"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6398E2F3" w14:textId="77777777" w:rsidR="005322BD" w:rsidRDefault="005322BD" w:rsidP="005322BD">
                  <w:pPr>
                    <w:pStyle w:val="UvjetniStil"/>
                  </w:pPr>
                  <w:r>
                    <w:rPr>
                      <w:sz w:val="16"/>
                    </w:rPr>
                    <w:t>Plaće (Bruto)</w:t>
                  </w:r>
                </w:p>
              </w:tc>
              <w:tc>
                <w:tcPr>
                  <w:tcW w:w="2500" w:type="dxa"/>
                </w:tcPr>
                <w:p w14:paraId="7B476EE6" w14:textId="77777777" w:rsidR="005322BD" w:rsidRDefault="005322BD" w:rsidP="005322BD">
                  <w:pPr>
                    <w:pStyle w:val="EMPTYCELLSTYLE"/>
                  </w:pPr>
                </w:p>
              </w:tc>
              <w:tc>
                <w:tcPr>
                  <w:tcW w:w="1300" w:type="dxa"/>
                  <w:tcMar>
                    <w:top w:w="40" w:type="dxa"/>
                    <w:left w:w="0" w:type="dxa"/>
                    <w:bottom w:w="40" w:type="dxa"/>
                    <w:right w:w="0" w:type="dxa"/>
                  </w:tcMar>
                </w:tcPr>
                <w:p w14:paraId="7E765999" w14:textId="77777777" w:rsidR="005322BD" w:rsidRDefault="005322BD" w:rsidP="005322BD">
                  <w:pPr>
                    <w:pStyle w:val="UvjetniStil"/>
                    <w:jc w:val="right"/>
                  </w:pPr>
                  <w:r>
                    <w:rPr>
                      <w:sz w:val="16"/>
                    </w:rPr>
                    <w:t>170.000,00</w:t>
                  </w:r>
                </w:p>
              </w:tc>
              <w:tc>
                <w:tcPr>
                  <w:tcW w:w="1300" w:type="dxa"/>
                  <w:tcMar>
                    <w:top w:w="40" w:type="dxa"/>
                    <w:left w:w="0" w:type="dxa"/>
                    <w:bottom w:w="40" w:type="dxa"/>
                    <w:right w:w="0" w:type="dxa"/>
                  </w:tcMar>
                </w:tcPr>
                <w:p w14:paraId="1D584017" w14:textId="77777777" w:rsidR="005322BD" w:rsidRDefault="005322BD" w:rsidP="005322BD">
                  <w:pPr>
                    <w:pStyle w:val="UvjetniStil"/>
                    <w:jc w:val="right"/>
                  </w:pPr>
                  <w:r>
                    <w:rPr>
                      <w:sz w:val="16"/>
                    </w:rPr>
                    <w:t>172.550,00</w:t>
                  </w:r>
                </w:p>
              </w:tc>
              <w:tc>
                <w:tcPr>
                  <w:tcW w:w="1300" w:type="dxa"/>
                  <w:tcMar>
                    <w:top w:w="40" w:type="dxa"/>
                    <w:left w:w="0" w:type="dxa"/>
                    <w:bottom w:w="40" w:type="dxa"/>
                    <w:right w:w="0" w:type="dxa"/>
                  </w:tcMar>
                </w:tcPr>
                <w:p w14:paraId="5D9F6F6C" w14:textId="77777777" w:rsidR="005322BD" w:rsidRDefault="005322BD" w:rsidP="005322BD">
                  <w:pPr>
                    <w:pStyle w:val="UvjetniStil"/>
                    <w:jc w:val="right"/>
                  </w:pPr>
                  <w:r>
                    <w:rPr>
                      <w:sz w:val="16"/>
                    </w:rPr>
                    <w:t>175.100,00</w:t>
                  </w:r>
                </w:p>
              </w:tc>
              <w:tc>
                <w:tcPr>
                  <w:tcW w:w="700" w:type="dxa"/>
                  <w:tcMar>
                    <w:top w:w="40" w:type="dxa"/>
                    <w:left w:w="0" w:type="dxa"/>
                    <w:bottom w:w="40" w:type="dxa"/>
                    <w:right w:w="0" w:type="dxa"/>
                  </w:tcMar>
                </w:tcPr>
                <w:p w14:paraId="48825D7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C49B41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8FBAB7" w14:textId="77777777" w:rsidR="005322BD" w:rsidRDefault="005322BD" w:rsidP="005322BD">
                  <w:pPr>
                    <w:pStyle w:val="UvjetniStil"/>
                    <w:jc w:val="right"/>
                  </w:pPr>
                  <w:r>
                    <w:rPr>
                      <w:sz w:val="16"/>
                    </w:rPr>
                    <w:t>103,00</w:t>
                  </w:r>
                </w:p>
              </w:tc>
            </w:tr>
          </w:tbl>
          <w:p w14:paraId="179D1B39" w14:textId="77777777" w:rsidR="005322BD" w:rsidRDefault="005322BD" w:rsidP="005322BD">
            <w:pPr>
              <w:pStyle w:val="EMPTYCELLSTYLE"/>
            </w:pPr>
          </w:p>
        </w:tc>
      </w:tr>
      <w:tr w:rsidR="005322BD" w14:paraId="1DECA6D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77A429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7C6B909"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2DB56D82" w14:textId="77777777" w:rsidR="005322BD" w:rsidRDefault="005322BD" w:rsidP="005322BD">
                  <w:pPr>
                    <w:pStyle w:val="UvjetniStil"/>
                  </w:pPr>
                  <w:r>
                    <w:rPr>
                      <w:sz w:val="16"/>
                    </w:rPr>
                    <w:t>Doprinosi na plaće</w:t>
                  </w:r>
                </w:p>
              </w:tc>
              <w:tc>
                <w:tcPr>
                  <w:tcW w:w="2500" w:type="dxa"/>
                </w:tcPr>
                <w:p w14:paraId="2436CE00" w14:textId="77777777" w:rsidR="005322BD" w:rsidRDefault="005322BD" w:rsidP="005322BD">
                  <w:pPr>
                    <w:pStyle w:val="EMPTYCELLSTYLE"/>
                  </w:pPr>
                </w:p>
              </w:tc>
              <w:tc>
                <w:tcPr>
                  <w:tcW w:w="1300" w:type="dxa"/>
                  <w:tcMar>
                    <w:top w:w="40" w:type="dxa"/>
                    <w:left w:w="0" w:type="dxa"/>
                    <w:bottom w:w="40" w:type="dxa"/>
                    <w:right w:w="0" w:type="dxa"/>
                  </w:tcMar>
                </w:tcPr>
                <w:p w14:paraId="65898B32" w14:textId="77777777" w:rsidR="005322BD" w:rsidRDefault="005322BD" w:rsidP="005322BD">
                  <w:pPr>
                    <w:pStyle w:val="UvjetniStil"/>
                    <w:jc w:val="right"/>
                  </w:pPr>
                  <w:r>
                    <w:rPr>
                      <w:sz w:val="16"/>
                    </w:rPr>
                    <w:t>40.000,00</w:t>
                  </w:r>
                </w:p>
              </w:tc>
              <w:tc>
                <w:tcPr>
                  <w:tcW w:w="1300" w:type="dxa"/>
                  <w:tcMar>
                    <w:top w:w="40" w:type="dxa"/>
                    <w:left w:w="0" w:type="dxa"/>
                    <w:bottom w:w="40" w:type="dxa"/>
                    <w:right w:w="0" w:type="dxa"/>
                  </w:tcMar>
                </w:tcPr>
                <w:p w14:paraId="68ADFC04" w14:textId="77777777" w:rsidR="005322BD" w:rsidRDefault="005322BD" w:rsidP="005322BD">
                  <w:pPr>
                    <w:pStyle w:val="UvjetniStil"/>
                    <w:jc w:val="right"/>
                  </w:pPr>
                  <w:r>
                    <w:rPr>
                      <w:sz w:val="16"/>
                    </w:rPr>
                    <w:t>40.600,00</w:t>
                  </w:r>
                </w:p>
              </w:tc>
              <w:tc>
                <w:tcPr>
                  <w:tcW w:w="1300" w:type="dxa"/>
                  <w:tcMar>
                    <w:top w:w="40" w:type="dxa"/>
                    <w:left w:w="0" w:type="dxa"/>
                    <w:bottom w:w="40" w:type="dxa"/>
                    <w:right w:w="0" w:type="dxa"/>
                  </w:tcMar>
                </w:tcPr>
                <w:p w14:paraId="75AA1325" w14:textId="77777777" w:rsidR="005322BD" w:rsidRDefault="005322BD" w:rsidP="005322BD">
                  <w:pPr>
                    <w:pStyle w:val="UvjetniStil"/>
                    <w:jc w:val="right"/>
                  </w:pPr>
                  <w:r>
                    <w:rPr>
                      <w:sz w:val="16"/>
                    </w:rPr>
                    <w:t>41.200,00</w:t>
                  </w:r>
                </w:p>
              </w:tc>
              <w:tc>
                <w:tcPr>
                  <w:tcW w:w="700" w:type="dxa"/>
                  <w:tcMar>
                    <w:top w:w="40" w:type="dxa"/>
                    <w:left w:w="0" w:type="dxa"/>
                    <w:bottom w:w="40" w:type="dxa"/>
                    <w:right w:w="0" w:type="dxa"/>
                  </w:tcMar>
                </w:tcPr>
                <w:p w14:paraId="18AD6FA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0A0FAD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AC4B5AB" w14:textId="77777777" w:rsidR="005322BD" w:rsidRDefault="005322BD" w:rsidP="005322BD">
                  <w:pPr>
                    <w:pStyle w:val="UvjetniStil"/>
                    <w:jc w:val="right"/>
                  </w:pPr>
                  <w:r>
                    <w:rPr>
                      <w:sz w:val="16"/>
                    </w:rPr>
                    <w:t>103,00</w:t>
                  </w:r>
                </w:p>
              </w:tc>
            </w:tr>
          </w:tbl>
          <w:p w14:paraId="2859F3D9" w14:textId="77777777" w:rsidR="005322BD" w:rsidRDefault="005322BD" w:rsidP="005322BD">
            <w:pPr>
              <w:pStyle w:val="EMPTYCELLSTYLE"/>
            </w:pPr>
          </w:p>
        </w:tc>
      </w:tr>
      <w:tr w:rsidR="005322BD" w14:paraId="422C7C0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94B127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ACA8717"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66AD3B2B" w14:textId="77777777" w:rsidR="005322BD" w:rsidRDefault="005322BD" w:rsidP="005322BD">
                  <w:pPr>
                    <w:pStyle w:val="UvjetniStil10"/>
                  </w:pPr>
                  <w:r>
                    <w:rPr>
                      <w:sz w:val="16"/>
                    </w:rPr>
                    <w:t>Materijalni rashodi</w:t>
                  </w:r>
                </w:p>
              </w:tc>
              <w:tc>
                <w:tcPr>
                  <w:tcW w:w="2500" w:type="dxa"/>
                </w:tcPr>
                <w:p w14:paraId="1EC3DB35" w14:textId="77777777" w:rsidR="005322BD" w:rsidRDefault="005322BD" w:rsidP="005322BD">
                  <w:pPr>
                    <w:pStyle w:val="EMPTYCELLSTYLE"/>
                  </w:pPr>
                </w:p>
              </w:tc>
              <w:tc>
                <w:tcPr>
                  <w:tcW w:w="1300" w:type="dxa"/>
                  <w:tcMar>
                    <w:top w:w="40" w:type="dxa"/>
                    <w:left w:w="0" w:type="dxa"/>
                    <w:bottom w:w="40" w:type="dxa"/>
                    <w:right w:w="0" w:type="dxa"/>
                  </w:tcMar>
                </w:tcPr>
                <w:p w14:paraId="5ABD3A06" w14:textId="77777777" w:rsidR="005322BD" w:rsidRDefault="005322BD" w:rsidP="005322BD">
                  <w:pPr>
                    <w:pStyle w:val="UvjetniStil10"/>
                    <w:jc w:val="right"/>
                  </w:pPr>
                  <w:r>
                    <w:rPr>
                      <w:sz w:val="16"/>
                    </w:rPr>
                    <w:t>20.000,00</w:t>
                  </w:r>
                </w:p>
              </w:tc>
              <w:tc>
                <w:tcPr>
                  <w:tcW w:w="1300" w:type="dxa"/>
                  <w:tcMar>
                    <w:top w:w="40" w:type="dxa"/>
                    <w:left w:w="0" w:type="dxa"/>
                    <w:bottom w:w="40" w:type="dxa"/>
                    <w:right w:w="0" w:type="dxa"/>
                  </w:tcMar>
                </w:tcPr>
                <w:p w14:paraId="2867D3BE" w14:textId="77777777" w:rsidR="005322BD" w:rsidRDefault="005322BD" w:rsidP="005322BD">
                  <w:pPr>
                    <w:pStyle w:val="UvjetniStil10"/>
                    <w:jc w:val="right"/>
                  </w:pPr>
                  <w:r>
                    <w:rPr>
                      <w:sz w:val="16"/>
                    </w:rPr>
                    <w:t>20.300,00</w:t>
                  </w:r>
                </w:p>
              </w:tc>
              <w:tc>
                <w:tcPr>
                  <w:tcW w:w="1300" w:type="dxa"/>
                  <w:tcMar>
                    <w:top w:w="40" w:type="dxa"/>
                    <w:left w:w="0" w:type="dxa"/>
                    <w:bottom w:w="40" w:type="dxa"/>
                    <w:right w:w="0" w:type="dxa"/>
                  </w:tcMar>
                </w:tcPr>
                <w:p w14:paraId="3232F884" w14:textId="77777777" w:rsidR="005322BD" w:rsidRDefault="005322BD" w:rsidP="005322BD">
                  <w:pPr>
                    <w:pStyle w:val="UvjetniStil10"/>
                    <w:jc w:val="right"/>
                  </w:pPr>
                  <w:r>
                    <w:rPr>
                      <w:sz w:val="16"/>
                    </w:rPr>
                    <w:t>20.600,00</w:t>
                  </w:r>
                </w:p>
              </w:tc>
              <w:tc>
                <w:tcPr>
                  <w:tcW w:w="700" w:type="dxa"/>
                  <w:tcMar>
                    <w:top w:w="40" w:type="dxa"/>
                    <w:left w:w="0" w:type="dxa"/>
                    <w:bottom w:w="40" w:type="dxa"/>
                    <w:right w:w="0" w:type="dxa"/>
                  </w:tcMar>
                </w:tcPr>
                <w:p w14:paraId="6874A74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E42725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62A2145" w14:textId="77777777" w:rsidR="005322BD" w:rsidRDefault="005322BD" w:rsidP="005322BD">
                  <w:pPr>
                    <w:pStyle w:val="UvjetniStil10"/>
                    <w:jc w:val="right"/>
                  </w:pPr>
                  <w:r>
                    <w:rPr>
                      <w:sz w:val="16"/>
                    </w:rPr>
                    <w:t>103,00</w:t>
                  </w:r>
                </w:p>
              </w:tc>
            </w:tr>
          </w:tbl>
          <w:p w14:paraId="2010DE4A" w14:textId="77777777" w:rsidR="005322BD" w:rsidRDefault="005322BD" w:rsidP="005322BD">
            <w:pPr>
              <w:pStyle w:val="EMPTYCELLSTYLE"/>
            </w:pPr>
          </w:p>
        </w:tc>
      </w:tr>
      <w:tr w:rsidR="005322BD" w14:paraId="049AF3B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73D743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9FB6EB"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6D39380D" w14:textId="77777777" w:rsidR="005322BD" w:rsidRDefault="005322BD" w:rsidP="005322BD">
                  <w:pPr>
                    <w:pStyle w:val="UvjetniStil"/>
                  </w:pPr>
                  <w:r>
                    <w:rPr>
                      <w:sz w:val="16"/>
                    </w:rPr>
                    <w:t>Rashodi za materijal i energiju</w:t>
                  </w:r>
                </w:p>
              </w:tc>
              <w:tc>
                <w:tcPr>
                  <w:tcW w:w="2500" w:type="dxa"/>
                </w:tcPr>
                <w:p w14:paraId="47282D07" w14:textId="77777777" w:rsidR="005322BD" w:rsidRDefault="005322BD" w:rsidP="005322BD">
                  <w:pPr>
                    <w:pStyle w:val="EMPTYCELLSTYLE"/>
                  </w:pPr>
                </w:p>
              </w:tc>
              <w:tc>
                <w:tcPr>
                  <w:tcW w:w="1300" w:type="dxa"/>
                  <w:tcMar>
                    <w:top w:w="40" w:type="dxa"/>
                    <w:left w:w="0" w:type="dxa"/>
                    <w:bottom w:w="40" w:type="dxa"/>
                    <w:right w:w="0" w:type="dxa"/>
                  </w:tcMar>
                </w:tcPr>
                <w:p w14:paraId="6B544B5E" w14:textId="77777777" w:rsidR="005322BD" w:rsidRDefault="005322BD" w:rsidP="005322BD">
                  <w:pPr>
                    <w:pStyle w:val="UvjetniStil"/>
                    <w:jc w:val="right"/>
                  </w:pPr>
                  <w:r>
                    <w:rPr>
                      <w:sz w:val="16"/>
                    </w:rPr>
                    <w:t>20.000,00</w:t>
                  </w:r>
                </w:p>
              </w:tc>
              <w:tc>
                <w:tcPr>
                  <w:tcW w:w="1300" w:type="dxa"/>
                  <w:tcMar>
                    <w:top w:w="40" w:type="dxa"/>
                    <w:left w:w="0" w:type="dxa"/>
                    <w:bottom w:w="40" w:type="dxa"/>
                    <w:right w:w="0" w:type="dxa"/>
                  </w:tcMar>
                </w:tcPr>
                <w:p w14:paraId="1BDC4F95" w14:textId="77777777" w:rsidR="005322BD" w:rsidRDefault="005322BD" w:rsidP="005322BD">
                  <w:pPr>
                    <w:pStyle w:val="UvjetniStil"/>
                    <w:jc w:val="right"/>
                  </w:pPr>
                  <w:r>
                    <w:rPr>
                      <w:sz w:val="16"/>
                    </w:rPr>
                    <w:t>20.300,00</w:t>
                  </w:r>
                </w:p>
              </w:tc>
              <w:tc>
                <w:tcPr>
                  <w:tcW w:w="1300" w:type="dxa"/>
                  <w:tcMar>
                    <w:top w:w="40" w:type="dxa"/>
                    <w:left w:w="0" w:type="dxa"/>
                    <w:bottom w:w="40" w:type="dxa"/>
                    <w:right w:w="0" w:type="dxa"/>
                  </w:tcMar>
                </w:tcPr>
                <w:p w14:paraId="6DE5D979" w14:textId="77777777" w:rsidR="005322BD" w:rsidRDefault="005322BD" w:rsidP="005322BD">
                  <w:pPr>
                    <w:pStyle w:val="UvjetniStil"/>
                    <w:jc w:val="right"/>
                  </w:pPr>
                  <w:r>
                    <w:rPr>
                      <w:sz w:val="16"/>
                    </w:rPr>
                    <w:t>20.600,00</w:t>
                  </w:r>
                </w:p>
              </w:tc>
              <w:tc>
                <w:tcPr>
                  <w:tcW w:w="700" w:type="dxa"/>
                  <w:tcMar>
                    <w:top w:w="40" w:type="dxa"/>
                    <w:left w:w="0" w:type="dxa"/>
                    <w:bottom w:w="40" w:type="dxa"/>
                    <w:right w:w="0" w:type="dxa"/>
                  </w:tcMar>
                </w:tcPr>
                <w:p w14:paraId="25D4E8B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3EFEAAC"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60ACBE8" w14:textId="77777777" w:rsidR="005322BD" w:rsidRDefault="005322BD" w:rsidP="005322BD">
                  <w:pPr>
                    <w:pStyle w:val="UvjetniStil"/>
                    <w:jc w:val="right"/>
                  </w:pPr>
                  <w:r>
                    <w:rPr>
                      <w:sz w:val="16"/>
                    </w:rPr>
                    <w:t>103,00</w:t>
                  </w:r>
                </w:p>
              </w:tc>
            </w:tr>
          </w:tbl>
          <w:p w14:paraId="0B9F981B" w14:textId="77777777" w:rsidR="005322BD" w:rsidRDefault="005322BD" w:rsidP="005322BD">
            <w:pPr>
              <w:pStyle w:val="EMPTYCELLSTYLE"/>
            </w:pPr>
          </w:p>
        </w:tc>
      </w:tr>
      <w:tr w:rsidR="005322BD" w14:paraId="1E9E043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D8F7E6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7838366" w14:textId="77777777" w:rsidR="005322BD" w:rsidRDefault="005322BD" w:rsidP="005322BD">
                  <w:pPr>
                    <w:pStyle w:val="rgp2"/>
                  </w:pPr>
                  <w:r>
                    <w:rPr>
                      <w:sz w:val="16"/>
                    </w:rPr>
                    <w:t>Glava 10203 USTANOVE U KULTURI</w:t>
                  </w:r>
                </w:p>
              </w:tc>
              <w:tc>
                <w:tcPr>
                  <w:tcW w:w="2020" w:type="dxa"/>
                </w:tcPr>
                <w:p w14:paraId="1B54BF7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D410E4C" w14:textId="77777777" w:rsidR="005322BD" w:rsidRDefault="005322BD" w:rsidP="005322BD">
                  <w:pPr>
                    <w:pStyle w:val="rgp2"/>
                    <w:jc w:val="right"/>
                  </w:pPr>
                  <w:r>
                    <w:rPr>
                      <w:sz w:val="16"/>
                    </w:rPr>
                    <w:t>372.289,00</w:t>
                  </w:r>
                </w:p>
              </w:tc>
              <w:tc>
                <w:tcPr>
                  <w:tcW w:w="1300" w:type="dxa"/>
                  <w:shd w:val="clear" w:color="auto" w:fill="FFFFFF"/>
                  <w:tcMar>
                    <w:top w:w="0" w:type="dxa"/>
                    <w:left w:w="0" w:type="dxa"/>
                    <w:bottom w:w="0" w:type="dxa"/>
                    <w:right w:w="0" w:type="dxa"/>
                  </w:tcMar>
                  <w:vAlign w:val="center"/>
                </w:tcPr>
                <w:p w14:paraId="63CE2E95" w14:textId="77777777" w:rsidR="005322BD" w:rsidRDefault="005322BD" w:rsidP="005322BD">
                  <w:pPr>
                    <w:pStyle w:val="rgp2"/>
                    <w:jc w:val="right"/>
                  </w:pPr>
                  <w:r>
                    <w:rPr>
                      <w:sz w:val="16"/>
                    </w:rPr>
                    <w:t>377.873,34</w:t>
                  </w:r>
                </w:p>
              </w:tc>
              <w:tc>
                <w:tcPr>
                  <w:tcW w:w="1300" w:type="dxa"/>
                  <w:shd w:val="clear" w:color="auto" w:fill="FFFFFF"/>
                  <w:tcMar>
                    <w:top w:w="0" w:type="dxa"/>
                    <w:left w:w="0" w:type="dxa"/>
                    <w:bottom w:w="0" w:type="dxa"/>
                    <w:right w:w="0" w:type="dxa"/>
                  </w:tcMar>
                  <w:vAlign w:val="center"/>
                </w:tcPr>
                <w:p w14:paraId="77DDF413" w14:textId="77777777" w:rsidR="005322BD" w:rsidRDefault="005322BD" w:rsidP="005322BD">
                  <w:pPr>
                    <w:pStyle w:val="rgp2"/>
                    <w:jc w:val="right"/>
                  </w:pPr>
                  <w:r>
                    <w:rPr>
                      <w:sz w:val="16"/>
                    </w:rPr>
                    <w:t>383.457,67</w:t>
                  </w:r>
                </w:p>
              </w:tc>
              <w:tc>
                <w:tcPr>
                  <w:tcW w:w="700" w:type="dxa"/>
                  <w:shd w:val="clear" w:color="auto" w:fill="FFFFFF"/>
                  <w:tcMar>
                    <w:top w:w="0" w:type="dxa"/>
                    <w:left w:w="0" w:type="dxa"/>
                    <w:bottom w:w="0" w:type="dxa"/>
                    <w:right w:w="0" w:type="dxa"/>
                  </w:tcMar>
                  <w:vAlign w:val="center"/>
                </w:tcPr>
                <w:p w14:paraId="18E976F7" w14:textId="77777777" w:rsidR="005322BD" w:rsidRDefault="005322BD" w:rsidP="005322BD">
                  <w:pPr>
                    <w:pStyle w:val="rgp2"/>
                    <w:jc w:val="right"/>
                  </w:pPr>
                  <w:r>
                    <w:rPr>
                      <w:sz w:val="16"/>
                    </w:rPr>
                    <w:t>101,50</w:t>
                  </w:r>
                </w:p>
              </w:tc>
              <w:tc>
                <w:tcPr>
                  <w:tcW w:w="700" w:type="dxa"/>
                  <w:shd w:val="clear" w:color="auto" w:fill="FFFFFF"/>
                  <w:tcMar>
                    <w:top w:w="0" w:type="dxa"/>
                    <w:left w:w="0" w:type="dxa"/>
                    <w:bottom w:w="0" w:type="dxa"/>
                    <w:right w:w="0" w:type="dxa"/>
                  </w:tcMar>
                  <w:vAlign w:val="center"/>
                </w:tcPr>
                <w:p w14:paraId="4F859129"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521EAAE9" w14:textId="77777777" w:rsidR="005322BD" w:rsidRDefault="005322BD" w:rsidP="005322BD">
                  <w:pPr>
                    <w:pStyle w:val="rgp2"/>
                    <w:jc w:val="right"/>
                  </w:pPr>
                  <w:r>
                    <w:rPr>
                      <w:sz w:val="16"/>
                    </w:rPr>
                    <w:t>103,00</w:t>
                  </w:r>
                </w:p>
              </w:tc>
            </w:tr>
          </w:tbl>
          <w:p w14:paraId="04F0A2B1" w14:textId="77777777" w:rsidR="005322BD" w:rsidRDefault="005322BD" w:rsidP="005322BD">
            <w:pPr>
              <w:pStyle w:val="EMPTYCELLSTYLE"/>
            </w:pPr>
          </w:p>
        </w:tc>
      </w:tr>
      <w:tr w:rsidR="005322BD" w14:paraId="551A839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8C4BC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F13A5DE" w14:textId="77777777" w:rsidR="005322BD" w:rsidRDefault="005322BD" w:rsidP="005322BD">
                  <w:pPr>
                    <w:pStyle w:val="rgp3"/>
                  </w:pPr>
                  <w:r>
                    <w:rPr>
                      <w:sz w:val="16"/>
                    </w:rPr>
                    <w:t>Proračunski korisnik 34539 Knjižnica i čitaonica Gračac</w:t>
                  </w:r>
                </w:p>
              </w:tc>
              <w:tc>
                <w:tcPr>
                  <w:tcW w:w="2020" w:type="dxa"/>
                </w:tcPr>
                <w:p w14:paraId="1FCEF5D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BAEC4F" w14:textId="77777777" w:rsidR="005322BD" w:rsidRDefault="005322BD" w:rsidP="005322BD">
                  <w:pPr>
                    <w:pStyle w:val="rgp3"/>
                    <w:jc w:val="right"/>
                  </w:pPr>
                  <w:r>
                    <w:rPr>
                      <w:sz w:val="16"/>
                    </w:rPr>
                    <w:t>372.289,00</w:t>
                  </w:r>
                </w:p>
              </w:tc>
              <w:tc>
                <w:tcPr>
                  <w:tcW w:w="1300" w:type="dxa"/>
                  <w:shd w:val="clear" w:color="auto" w:fill="FFFFFF"/>
                  <w:tcMar>
                    <w:top w:w="0" w:type="dxa"/>
                    <w:left w:w="0" w:type="dxa"/>
                    <w:bottom w:w="0" w:type="dxa"/>
                    <w:right w:w="0" w:type="dxa"/>
                  </w:tcMar>
                  <w:vAlign w:val="center"/>
                </w:tcPr>
                <w:p w14:paraId="5B088869" w14:textId="77777777" w:rsidR="005322BD" w:rsidRDefault="005322BD" w:rsidP="005322BD">
                  <w:pPr>
                    <w:pStyle w:val="rgp3"/>
                    <w:jc w:val="right"/>
                  </w:pPr>
                  <w:r>
                    <w:rPr>
                      <w:sz w:val="16"/>
                    </w:rPr>
                    <w:t>377.873,34</w:t>
                  </w:r>
                </w:p>
              </w:tc>
              <w:tc>
                <w:tcPr>
                  <w:tcW w:w="1300" w:type="dxa"/>
                  <w:shd w:val="clear" w:color="auto" w:fill="FFFFFF"/>
                  <w:tcMar>
                    <w:top w:w="0" w:type="dxa"/>
                    <w:left w:w="0" w:type="dxa"/>
                    <w:bottom w:w="0" w:type="dxa"/>
                    <w:right w:w="0" w:type="dxa"/>
                  </w:tcMar>
                  <w:vAlign w:val="center"/>
                </w:tcPr>
                <w:p w14:paraId="71660BB1" w14:textId="77777777" w:rsidR="005322BD" w:rsidRDefault="005322BD" w:rsidP="005322BD">
                  <w:pPr>
                    <w:pStyle w:val="rgp3"/>
                    <w:jc w:val="right"/>
                  </w:pPr>
                  <w:r>
                    <w:rPr>
                      <w:sz w:val="16"/>
                    </w:rPr>
                    <w:t>383.457,67</w:t>
                  </w:r>
                </w:p>
              </w:tc>
              <w:tc>
                <w:tcPr>
                  <w:tcW w:w="700" w:type="dxa"/>
                  <w:shd w:val="clear" w:color="auto" w:fill="FFFFFF"/>
                  <w:tcMar>
                    <w:top w:w="0" w:type="dxa"/>
                    <w:left w:w="0" w:type="dxa"/>
                    <w:bottom w:w="0" w:type="dxa"/>
                    <w:right w:w="0" w:type="dxa"/>
                  </w:tcMar>
                  <w:vAlign w:val="center"/>
                </w:tcPr>
                <w:p w14:paraId="72DB868D" w14:textId="77777777" w:rsidR="005322BD" w:rsidRDefault="005322BD" w:rsidP="005322BD">
                  <w:pPr>
                    <w:pStyle w:val="rgp3"/>
                    <w:jc w:val="right"/>
                  </w:pPr>
                  <w:r>
                    <w:rPr>
                      <w:sz w:val="16"/>
                    </w:rPr>
                    <w:t>101,50</w:t>
                  </w:r>
                </w:p>
              </w:tc>
              <w:tc>
                <w:tcPr>
                  <w:tcW w:w="700" w:type="dxa"/>
                  <w:shd w:val="clear" w:color="auto" w:fill="FFFFFF"/>
                  <w:tcMar>
                    <w:top w:w="0" w:type="dxa"/>
                    <w:left w:w="0" w:type="dxa"/>
                    <w:bottom w:w="0" w:type="dxa"/>
                    <w:right w:w="0" w:type="dxa"/>
                  </w:tcMar>
                  <w:vAlign w:val="center"/>
                </w:tcPr>
                <w:p w14:paraId="6AC5B5CC" w14:textId="77777777" w:rsidR="005322BD" w:rsidRDefault="005322BD" w:rsidP="005322BD">
                  <w:pPr>
                    <w:pStyle w:val="rgp3"/>
                    <w:jc w:val="right"/>
                  </w:pPr>
                  <w:r>
                    <w:rPr>
                      <w:sz w:val="16"/>
                    </w:rPr>
                    <w:t>101,48</w:t>
                  </w:r>
                </w:p>
              </w:tc>
              <w:tc>
                <w:tcPr>
                  <w:tcW w:w="700" w:type="dxa"/>
                  <w:shd w:val="clear" w:color="auto" w:fill="FFFFFF"/>
                  <w:tcMar>
                    <w:top w:w="0" w:type="dxa"/>
                    <w:left w:w="0" w:type="dxa"/>
                    <w:bottom w:w="0" w:type="dxa"/>
                    <w:right w:w="40" w:type="dxa"/>
                  </w:tcMar>
                  <w:vAlign w:val="center"/>
                </w:tcPr>
                <w:p w14:paraId="3DDC4693" w14:textId="77777777" w:rsidR="005322BD" w:rsidRDefault="005322BD" w:rsidP="005322BD">
                  <w:pPr>
                    <w:pStyle w:val="rgp3"/>
                    <w:jc w:val="right"/>
                  </w:pPr>
                  <w:r>
                    <w:rPr>
                      <w:sz w:val="16"/>
                    </w:rPr>
                    <w:t>103,00</w:t>
                  </w:r>
                </w:p>
              </w:tc>
            </w:tr>
          </w:tbl>
          <w:p w14:paraId="0F449526" w14:textId="77777777" w:rsidR="005322BD" w:rsidRDefault="005322BD" w:rsidP="005322BD">
            <w:pPr>
              <w:pStyle w:val="EMPTYCELLSTYLE"/>
            </w:pPr>
          </w:p>
        </w:tc>
      </w:tr>
      <w:tr w:rsidR="005322BD" w14:paraId="406938D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B9D78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536CE7B" w14:textId="77777777" w:rsidR="005322BD" w:rsidRDefault="005322BD" w:rsidP="005322BD">
                  <w:pPr>
                    <w:pStyle w:val="kor1"/>
                  </w:pPr>
                  <w:r>
                    <w:rPr>
                      <w:sz w:val="16"/>
                    </w:rPr>
                    <w:t>Korisnik 003 Knjižnica i čitaonica Gračac</w:t>
                  </w:r>
                </w:p>
              </w:tc>
              <w:tc>
                <w:tcPr>
                  <w:tcW w:w="2020" w:type="dxa"/>
                </w:tcPr>
                <w:p w14:paraId="529C3F5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F36D3C8" w14:textId="77777777" w:rsidR="005322BD" w:rsidRDefault="005322BD" w:rsidP="005322BD">
                  <w:pPr>
                    <w:pStyle w:val="kor1"/>
                    <w:jc w:val="right"/>
                  </w:pPr>
                  <w:r>
                    <w:rPr>
                      <w:sz w:val="16"/>
                    </w:rPr>
                    <w:t>372.289,00</w:t>
                  </w:r>
                </w:p>
              </w:tc>
              <w:tc>
                <w:tcPr>
                  <w:tcW w:w="1300" w:type="dxa"/>
                  <w:shd w:val="clear" w:color="auto" w:fill="FFFFFF"/>
                  <w:tcMar>
                    <w:top w:w="0" w:type="dxa"/>
                    <w:left w:w="0" w:type="dxa"/>
                    <w:bottom w:w="0" w:type="dxa"/>
                    <w:right w:w="0" w:type="dxa"/>
                  </w:tcMar>
                  <w:vAlign w:val="center"/>
                </w:tcPr>
                <w:p w14:paraId="05677E12" w14:textId="77777777" w:rsidR="005322BD" w:rsidRDefault="005322BD" w:rsidP="005322BD">
                  <w:pPr>
                    <w:pStyle w:val="kor1"/>
                    <w:jc w:val="right"/>
                  </w:pPr>
                  <w:r>
                    <w:rPr>
                      <w:sz w:val="16"/>
                    </w:rPr>
                    <w:t>377.873,34</w:t>
                  </w:r>
                </w:p>
              </w:tc>
              <w:tc>
                <w:tcPr>
                  <w:tcW w:w="1300" w:type="dxa"/>
                  <w:shd w:val="clear" w:color="auto" w:fill="FFFFFF"/>
                  <w:tcMar>
                    <w:top w:w="0" w:type="dxa"/>
                    <w:left w:w="0" w:type="dxa"/>
                    <w:bottom w:w="0" w:type="dxa"/>
                    <w:right w:w="0" w:type="dxa"/>
                  </w:tcMar>
                  <w:vAlign w:val="center"/>
                </w:tcPr>
                <w:p w14:paraId="6E5C26EB" w14:textId="77777777" w:rsidR="005322BD" w:rsidRDefault="005322BD" w:rsidP="005322BD">
                  <w:pPr>
                    <w:pStyle w:val="kor1"/>
                    <w:jc w:val="right"/>
                  </w:pPr>
                  <w:r>
                    <w:rPr>
                      <w:sz w:val="16"/>
                    </w:rPr>
                    <w:t>383.457,67</w:t>
                  </w:r>
                </w:p>
              </w:tc>
              <w:tc>
                <w:tcPr>
                  <w:tcW w:w="700" w:type="dxa"/>
                  <w:shd w:val="clear" w:color="auto" w:fill="FFFFFF"/>
                  <w:tcMar>
                    <w:top w:w="0" w:type="dxa"/>
                    <w:left w:w="0" w:type="dxa"/>
                    <w:bottom w:w="0" w:type="dxa"/>
                    <w:right w:w="0" w:type="dxa"/>
                  </w:tcMar>
                  <w:vAlign w:val="center"/>
                </w:tcPr>
                <w:p w14:paraId="604DEFEB"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28F9EF9A"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1769A9A2" w14:textId="77777777" w:rsidR="005322BD" w:rsidRDefault="005322BD" w:rsidP="005322BD">
                  <w:pPr>
                    <w:pStyle w:val="kor1"/>
                    <w:jc w:val="right"/>
                  </w:pPr>
                  <w:r>
                    <w:rPr>
                      <w:sz w:val="16"/>
                    </w:rPr>
                    <w:t>103,00</w:t>
                  </w:r>
                </w:p>
              </w:tc>
            </w:tr>
          </w:tbl>
          <w:p w14:paraId="732A7F79" w14:textId="77777777" w:rsidR="005322BD" w:rsidRDefault="005322BD" w:rsidP="005322BD">
            <w:pPr>
              <w:pStyle w:val="EMPTYCELLSTYLE"/>
            </w:pPr>
          </w:p>
        </w:tc>
      </w:tr>
      <w:tr w:rsidR="005322BD" w14:paraId="20486E2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AA6598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FB79CDA" w14:textId="77777777" w:rsidR="005322BD" w:rsidRDefault="005322BD" w:rsidP="005322BD">
                  <w:pPr>
                    <w:pStyle w:val="prog2"/>
                  </w:pPr>
                  <w:r>
                    <w:rPr>
                      <w:sz w:val="16"/>
                    </w:rPr>
                    <w:lastRenderedPageBreak/>
                    <w:t>Program 1007 Javne potrebe u kulturi i religiji</w:t>
                  </w:r>
                </w:p>
              </w:tc>
              <w:tc>
                <w:tcPr>
                  <w:tcW w:w="2020" w:type="dxa"/>
                </w:tcPr>
                <w:p w14:paraId="620928D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71A60A" w14:textId="77777777" w:rsidR="005322BD" w:rsidRDefault="005322BD" w:rsidP="005322BD">
                  <w:pPr>
                    <w:pStyle w:val="prog2"/>
                    <w:jc w:val="right"/>
                  </w:pPr>
                  <w:r>
                    <w:rPr>
                      <w:sz w:val="16"/>
                    </w:rPr>
                    <w:t>372.289,00</w:t>
                  </w:r>
                </w:p>
              </w:tc>
              <w:tc>
                <w:tcPr>
                  <w:tcW w:w="1300" w:type="dxa"/>
                  <w:shd w:val="clear" w:color="auto" w:fill="FFFFFF"/>
                  <w:tcMar>
                    <w:top w:w="0" w:type="dxa"/>
                    <w:left w:w="0" w:type="dxa"/>
                    <w:bottom w:w="0" w:type="dxa"/>
                    <w:right w:w="0" w:type="dxa"/>
                  </w:tcMar>
                  <w:vAlign w:val="center"/>
                </w:tcPr>
                <w:p w14:paraId="66FB9BDB" w14:textId="77777777" w:rsidR="005322BD" w:rsidRDefault="005322BD" w:rsidP="005322BD">
                  <w:pPr>
                    <w:pStyle w:val="prog2"/>
                    <w:jc w:val="right"/>
                  </w:pPr>
                  <w:r>
                    <w:rPr>
                      <w:sz w:val="16"/>
                    </w:rPr>
                    <w:t>377.873,34</w:t>
                  </w:r>
                </w:p>
              </w:tc>
              <w:tc>
                <w:tcPr>
                  <w:tcW w:w="1300" w:type="dxa"/>
                  <w:shd w:val="clear" w:color="auto" w:fill="FFFFFF"/>
                  <w:tcMar>
                    <w:top w:w="0" w:type="dxa"/>
                    <w:left w:w="0" w:type="dxa"/>
                    <w:bottom w:w="0" w:type="dxa"/>
                    <w:right w:w="0" w:type="dxa"/>
                  </w:tcMar>
                  <w:vAlign w:val="center"/>
                </w:tcPr>
                <w:p w14:paraId="5D9712AC" w14:textId="77777777" w:rsidR="005322BD" w:rsidRDefault="005322BD" w:rsidP="005322BD">
                  <w:pPr>
                    <w:pStyle w:val="prog2"/>
                    <w:jc w:val="right"/>
                  </w:pPr>
                  <w:r>
                    <w:rPr>
                      <w:sz w:val="16"/>
                    </w:rPr>
                    <w:t>383.457,67</w:t>
                  </w:r>
                </w:p>
              </w:tc>
              <w:tc>
                <w:tcPr>
                  <w:tcW w:w="700" w:type="dxa"/>
                  <w:shd w:val="clear" w:color="auto" w:fill="FFFFFF"/>
                  <w:tcMar>
                    <w:top w:w="0" w:type="dxa"/>
                    <w:left w:w="0" w:type="dxa"/>
                    <w:bottom w:w="0" w:type="dxa"/>
                    <w:right w:w="0" w:type="dxa"/>
                  </w:tcMar>
                  <w:vAlign w:val="center"/>
                </w:tcPr>
                <w:p w14:paraId="07B442D4"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29747989"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74675149" w14:textId="77777777" w:rsidR="005322BD" w:rsidRDefault="005322BD" w:rsidP="005322BD">
                  <w:pPr>
                    <w:pStyle w:val="prog2"/>
                    <w:jc w:val="right"/>
                  </w:pPr>
                  <w:r>
                    <w:rPr>
                      <w:sz w:val="16"/>
                    </w:rPr>
                    <w:t>103,00</w:t>
                  </w:r>
                </w:p>
              </w:tc>
            </w:tr>
          </w:tbl>
          <w:p w14:paraId="1AC55B33" w14:textId="77777777" w:rsidR="005322BD" w:rsidRDefault="005322BD" w:rsidP="005322BD">
            <w:pPr>
              <w:pStyle w:val="EMPTYCELLSTYLE"/>
            </w:pPr>
          </w:p>
        </w:tc>
      </w:tr>
      <w:tr w:rsidR="005322BD" w14:paraId="492153A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C635C3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5B576C1" w14:textId="77777777" w:rsidR="005322BD" w:rsidRDefault="005322BD" w:rsidP="005322BD">
                  <w:pPr>
                    <w:pStyle w:val="prog3"/>
                  </w:pPr>
                  <w:r>
                    <w:rPr>
                      <w:sz w:val="16"/>
                    </w:rPr>
                    <w:t>Aktivnost A100053 Redovna djelatnost knjižnice</w:t>
                  </w:r>
                </w:p>
              </w:tc>
              <w:tc>
                <w:tcPr>
                  <w:tcW w:w="2020" w:type="dxa"/>
                </w:tcPr>
                <w:p w14:paraId="6D99754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334C9E2" w14:textId="77777777" w:rsidR="005322BD" w:rsidRDefault="005322BD" w:rsidP="005322BD">
                  <w:pPr>
                    <w:pStyle w:val="prog3"/>
                    <w:jc w:val="right"/>
                  </w:pPr>
                  <w:r>
                    <w:rPr>
                      <w:sz w:val="16"/>
                    </w:rPr>
                    <w:t>338.289,00</w:t>
                  </w:r>
                </w:p>
              </w:tc>
              <w:tc>
                <w:tcPr>
                  <w:tcW w:w="1300" w:type="dxa"/>
                  <w:shd w:val="clear" w:color="auto" w:fill="FFFFFF"/>
                  <w:tcMar>
                    <w:top w:w="0" w:type="dxa"/>
                    <w:left w:w="0" w:type="dxa"/>
                    <w:bottom w:w="0" w:type="dxa"/>
                    <w:right w:w="0" w:type="dxa"/>
                  </w:tcMar>
                  <w:vAlign w:val="center"/>
                </w:tcPr>
                <w:p w14:paraId="0B31B9A6" w14:textId="77777777" w:rsidR="005322BD" w:rsidRDefault="005322BD" w:rsidP="005322BD">
                  <w:pPr>
                    <w:pStyle w:val="prog3"/>
                    <w:jc w:val="right"/>
                  </w:pPr>
                  <w:r>
                    <w:rPr>
                      <w:sz w:val="16"/>
                    </w:rPr>
                    <w:t>343.363,34</w:t>
                  </w:r>
                </w:p>
              </w:tc>
              <w:tc>
                <w:tcPr>
                  <w:tcW w:w="1300" w:type="dxa"/>
                  <w:shd w:val="clear" w:color="auto" w:fill="FFFFFF"/>
                  <w:tcMar>
                    <w:top w:w="0" w:type="dxa"/>
                    <w:left w:w="0" w:type="dxa"/>
                    <w:bottom w:w="0" w:type="dxa"/>
                    <w:right w:w="0" w:type="dxa"/>
                  </w:tcMar>
                  <w:vAlign w:val="center"/>
                </w:tcPr>
                <w:p w14:paraId="0DABC0EB" w14:textId="77777777" w:rsidR="005322BD" w:rsidRDefault="005322BD" w:rsidP="005322BD">
                  <w:pPr>
                    <w:pStyle w:val="prog3"/>
                    <w:jc w:val="right"/>
                  </w:pPr>
                  <w:r>
                    <w:rPr>
                      <w:sz w:val="16"/>
                    </w:rPr>
                    <w:t>348.437,67</w:t>
                  </w:r>
                </w:p>
              </w:tc>
              <w:tc>
                <w:tcPr>
                  <w:tcW w:w="700" w:type="dxa"/>
                  <w:shd w:val="clear" w:color="auto" w:fill="FFFFFF"/>
                  <w:tcMar>
                    <w:top w:w="0" w:type="dxa"/>
                    <w:left w:w="0" w:type="dxa"/>
                    <w:bottom w:w="0" w:type="dxa"/>
                    <w:right w:w="0" w:type="dxa"/>
                  </w:tcMar>
                  <w:vAlign w:val="center"/>
                </w:tcPr>
                <w:p w14:paraId="11149FE9"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F476B62"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51EF8237" w14:textId="77777777" w:rsidR="005322BD" w:rsidRDefault="005322BD" w:rsidP="005322BD">
                  <w:pPr>
                    <w:pStyle w:val="prog3"/>
                    <w:jc w:val="right"/>
                  </w:pPr>
                  <w:r>
                    <w:rPr>
                      <w:sz w:val="16"/>
                    </w:rPr>
                    <w:t>103,00</w:t>
                  </w:r>
                </w:p>
              </w:tc>
            </w:tr>
          </w:tbl>
          <w:p w14:paraId="3AD644FC" w14:textId="77777777" w:rsidR="005322BD" w:rsidRDefault="005322BD" w:rsidP="005322BD">
            <w:pPr>
              <w:pStyle w:val="EMPTYCELLSTYLE"/>
            </w:pPr>
          </w:p>
        </w:tc>
      </w:tr>
      <w:tr w:rsidR="005322BD" w14:paraId="7E84C4A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30BBFF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E9250C2" w14:textId="77777777" w:rsidR="005322BD" w:rsidRDefault="005322BD" w:rsidP="005322BD">
                  <w:pPr>
                    <w:pStyle w:val="izv1"/>
                  </w:pPr>
                  <w:r>
                    <w:rPr>
                      <w:sz w:val="16"/>
                    </w:rPr>
                    <w:t>Izvor 1. OPĆI PRIHODI I PRIMICI</w:t>
                  </w:r>
                </w:p>
              </w:tc>
              <w:tc>
                <w:tcPr>
                  <w:tcW w:w="2020" w:type="dxa"/>
                </w:tcPr>
                <w:p w14:paraId="6E30F35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6F3909D" w14:textId="77777777" w:rsidR="005322BD" w:rsidRDefault="005322BD" w:rsidP="005322BD">
                  <w:pPr>
                    <w:pStyle w:val="izv1"/>
                    <w:jc w:val="right"/>
                  </w:pPr>
                  <w:r>
                    <w:rPr>
                      <w:sz w:val="16"/>
                    </w:rPr>
                    <w:t>337.289,00</w:t>
                  </w:r>
                </w:p>
              </w:tc>
              <w:tc>
                <w:tcPr>
                  <w:tcW w:w="1300" w:type="dxa"/>
                  <w:shd w:val="clear" w:color="auto" w:fill="FFFFFF"/>
                  <w:tcMar>
                    <w:top w:w="0" w:type="dxa"/>
                    <w:left w:w="0" w:type="dxa"/>
                    <w:bottom w:w="0" w:type="dxa"/>
                    <w:right w:w="0" w:type="dxa"/>
                  </w:tcMar>
                  <w:vAlign w:val="center"/>
                </w:tcPr>
                <w:p w14:paraId="28FFD2BE" w14:textId="77777777" w:rsidR="005322BD" w:rsidRDefault="005322BD" w:rsidP="005322BD">
                  <w:pPr>
                    <w:pStyle w:val="izv1"/>
                    <w:jc w:val="right"/>
                  </w:pPr>
                  <w:r>
                    <w:rPr>
                      <w:sz w:val="16"/>
                    </w:rPr>
                    <w:t>342.348,34</w:t>
                  </w:r>
                </w:p>
              </w:tc>
              <w:tc>
                <w:tcPr>
                  <w:tcW w:w="1300" w:type="dxa"/>
                  <w:shd w:val="clear" w:color="auto" w:fill="FFFFFF"/>
                  <w:tcMar>
                    <w:top w:w="0" w:type="dxa"/>
                    <w:left w:w="0" w:type="dxa"/>
                    <w:bottom w:w="0" w:type="dxa"/>
                    <w:right w:w="0" w:type="dxa"/>
                  </w:tcMar>
                  <w:vAlign w:val="center"/>
                </w:tcPr>
                <w:p w14:paraId="79449897" w14:textId="77777777" w:rsidR="005322BD" w:rsidRDefault="005322BD" w:rsidP="005322BD">
                  <w:pPr>
                    <w:pStyle w:val="izv1"/>
                    <w:jc w:val="right"/>
                  </w:pPr>
                  <w:r>
                    <w:rPr>
                      <w:sz w:val="16"/>
                    </w:rPr>
                    <w:t>347.407,67</w:t>
                  </w:r>
                </w:p>
              </w:tc>
              <w:tc>
                <w:tcPr>
                  <w:tcW w:w="700" w:type="dxa"/>
                  <w:shd w:val="clear" w:color="auto" w:fill="FFFFFF"/>
                  <w:tcMar>
                    <w:top w:w="0" w:type="dxa"/>
                    <w:left w:w="0" w:type="dxa"/>
                    <w:bottom w:w="0" w:type="dxa"/>
                    <w:right w:w="0" w:type="dxa"/>
                  </w:tcMar>
                  <w:vAlign w:val="center"/>
                </w:tcPr>
                <w:p w14:paraId="579EC354"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0B84BB4"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93CF83B" w14:textId="77777777" w:rsidR="005322BD" w:rsidRDefault="005322BD" w:rsidP="005322BD">
                  <w:pPr>
                    <w:pStyle w:val="izv1"/>
                    <w:jc w:val="right"/>
                  </w:pPr>
                  <w:r>
                    <w:rPr>
                      <w:sz w:val="16"/>
                    </w:rPr>
                    <w:t>103,00</w:t>
                  </w:r>
                </w:p>
              </w:tc>
            </w:tr>
          </w:tbl>
          <w:p w14:paraId="24D0EF9B" w14:textId="77777777" w:rsidR="005322BD" w:rsidRDefault="005322BD" w:rsidP="005322BD">
            <w:pPr>
              <w:pStyle w:val="EMPTYCELLSTYLE"/>
            </w:pPr>
          </w:p>
        </w:tc>
      </w:tr>
      <w:tr w:rsidR="005322BD" w14:paraId="700A652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B13DFA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67A29F7" w14:textId="77777777" w:rsidR="005322BD" w:rsidRDefault="005322BD" w:rsidP="005322BD">
                  <w:pPr>
                    <w:pStyle w:val="izv2"/>
                  </w:pPr>
                  <w:r>
                    <w:rPr>
                      <w:sz w:val="16"/>
                    </w:rPr>
                    <w:t>Izvor 1.1. Prihodi od poreza</w:t>
                  </w:r>
                </w:p>
              </w:tc>
              <w:tc>
                <w:tcPr>
                  <w:tcW w:w="2020" w:type="dxa"/>
                </w:tcPr>
                <w:p w14:paraId="57A8D22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29311D1" w14:textId="77777777" w:rsidR="005322BD" w:rsidRDefault="005322BD" w:rsidP="005322BD">
                  <w:pPr>
                    <w:pStyle w:val="izv2"/>
                    <w:jc w:val="right"/>
                  </w:pPr>
                  <w:r>
                    <w:rPr>
                      <w:sz w:val="16"/>
                    </w:rPr>
                    <w:t>337.289,00</w:t>
                  </w:r>
                </w:p>
              </w:tc>
              <w:tc>
                <w:tcPr>
                  <w:tcW w:w="1300" w:type="dxa"/>
                  <w:shd w:val="clear" w:color="auto" w:fill="FFFFFF"/>
                  <w:tcMar>
                    <w:top w:w="0" w:type="dxa"/>
                    <w:left w:w="0" w:type="dxa"/>
                    <w:bottom w:w="0" w:type="dxa"/>
                    <w:right w:w="0" w:type="dxa"/>
                  </w:tcMar>
                  <w:vAlign w:val="center"/>
                </w:tcPr>
                <w:p w14:paraId="5F1F24C3" w14:textId="77777777" w:rsidR="005322BD" w:rsidRDefault="005322BD" w:rsidP="005322BD">
                  <w:pPr>
                    <w:pStyle w:val="izv2"/>
                    <w:jc w:val="right"/>
                  </w:pPr>
                  <w:r>
                    <w:rPr>
                      <w:sz w:val="16"/>
                    </w:rPr>
                    <w:t>342.348,34</w:t>
                  </w:r>
                </w:p>
              </w:tc>
              <w:tc>
                <w:tcPr>
                  <w:tcW w:w="1300" w:type="dxa"/>
                  <w:shd w:val="clear" w:color="auto" w:fill="FFFFFF"/>
                  <w:tcMar>
                    <w:top w:w="0" w:type="dxa"/>
                    <w:left w:w="0" w:type="dxa"/>
                    <w:bottom w:w="0" w:type="dxa"/>
                    <w:right w:w="0" w:type="dxa"/>
                  </w:tcMar>
                  <w:vAlign w:val="center"/>
                </w:tcPr>
                <w:p w14:paraId="48D242A1" w14:textId="77777777" w:rsidR="005322BD" w:rsidRDefault="005322BD" w:rsidP="005322BD">
                  <w:pPr>
                    <w:pStyle w:val="izv2"/>
                    <w:jc w:val="right"/>
                  </w:pPr>
                  <w:r>
                    <w:rPr>
                      <w:sz w:val="16"/>
                    </w:rPr>
                    <w:t>347.407,67</w:t>
                  </w:r>
                </w:p>
              </w:tc>
              <w:tc>
                <w:tcPr>
                  <w:tcW w:w="700" w:type="dxa"/>
                  <w:shd w:val="clear" w:color="auto" w:fill="FFFFFF"/>
                  <w:tcMar>
                    <w:top w:w="0" w:type="dxa"/>
                    <w:left w:w="0" w:type="dxa"/>
                    <w:bottom w:w="0" w:type="dxa"/>
                    <w:right w:w="0" w:type="dxa"/>
                  </w:tcMar>
                  <w:vAlign w:val="center"/>
                </w:tcPr>
                <w:p w14:paraId="4552F9A6"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B402302"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68BC511" w14:textId="77777777" w:rsidR="005322BD" w:rsidRDefault="005322BD" w:rsidP="005322BD">
                  <w:pPr>
                    <w:pStyle w:val="izv2"/>
                    <w:jc w:val="right"/>
                  </w:pPr>
                  <w:r>
                    <w:rPr>
                      <w:sz w:val="16"/>
                    </w:rPr>
                    <w:t>103,00</w:t>
                  </w:r>
                </w:p>
              </w:tc>
            </w:tr>
          </w:tbl>
          <w:p w14:paraId="04774E7B" w14:textId="77777777" w:rsidR="005322BD" w:rsidRDefault="005322BD" w:rsidP="005322BD">
            <w:pPr>
              <w:pStyle w:val="EMPTYCELLSTYLE"/>
            </w:pPr>
          </w:p>
        </w:tc>
      </w:tr>
      <w:tr w:rsidR="005322BD" w14:paraId="7D58E794"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001780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9D66F6A" w14:textId="77777777" w:rsidR="005322BD" w:rsidRDefault="005322BD" w:rsidP="005322BD">
                  <w:pPr>
                    <w:pStyle w:val="fun3"/>
                  </w:pPr>
                  <w:r>
                    <w:rPr>
                      <w:sz w:val="16"/>
                    </w:rPr>
                    <w:t>FUNKCIJSKA KLASIFIKACIJA 0820 Službe kulture</w:t>
                  </w:r>
                </w:p>
              </w:tc>
              <w:tc>
                <w:tcPr>
                  <w:tcW w:w="2020" w:type="dxa"/>
                </w:tcPr>
                <w:p w14:paraId="127D19D7"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45508E5" w14:textId="77777777" w:rsidR="005322BD" w:rsidRDefault="005322BD" w:rsidP="005322BD">
                  <w:pPr>
                    <w:pStyle w:val="fun3"/>
                    <w:jc w:val="right"/>
                  </w:pPr>
                  <w:r>
                    <w:rPr>
                      <w:sz w:val="16"/>
                    </w:rPr>
                    <w:t>337.289,00</w:t>
                  </w:r>
                </w:p>
              </w:tc>
              <w:tc>
                <w:tcPr>
                  <w:tcW w:w="1300" w:type="dxa"/>
                  <w:shd w:val="clear" w:color="auto" w:fill="FFFFFF"/>
                  <w:tcMar>
                    <w:top w:w="0" w:type="dxa"/>
                    <w:left w:w="0" w:type="dxa"/>
                    <w:bottom w:w="0" w:type="dxa"/>
                    <w:right w:w="0" w:type="dxa"/>
                  </w:tcMar>
                  <w:vAlign w:val="center"/>
                </w:tcPr>
                <w:p w14:paraId="2D433772" w14:textId="77777777" w:rsidR="005322BD" w:rsidRDefault="005322BD" w:rsidP="005322BD">
                  <w:pPr>
                    <w:pStyle w:val="fun3"/>
                    <w:jc w:val="right"/>
                  </w:pPr>
                  <w:r>
                    <w:rPr>
                      <w:sz w:val="16"/>
                    </w:rPr>
                    <w:t>342.348,34</w:t>
                  </w:r>
                </w:p>
              </w:tc>
              <w:tc>
                <w:tcPr>
                  <w:tcW w:w="1300" w:type="dxa"/>
                  <w:shd w:val="clear" w:color="auto" w:fill="FFFFFF"/>
                  <w:tcMar>
                    <w:top w:w="0" w:type="dxa"/>
                    <w:left w:w="0" w:type="dxa"/>
                    <w:bottom w:w="0" w:type="dxa"/>
                    <w:right w:w="0" w:type="dxa"/>
                  </w:tcMar>
                  <w:vAlign w:val="center"/>
                </w:tcPr>
                <w:p w14:paraId="06B2ECBB" w14:textId="77777777" w:rsidR="005322BD" w:rsidRDefault="005322BD" w:rsidP="005322BD">
                  <w:pPr>
                    <w:pStyle w:val="fun3"/>
                    <w:jc w:val="right"/>
                  </w:pPr>
                  <w:r>
                    <w:rPr>
                      <w:sz w:val="16"/>
                    </w:rPr>
                    <w:t>347.407,67</w:t>
                  </w:r>
                </w:p>
              </w:tc>
              <w:tc>
                <w:tcPr>
                  <w:tcW w:w="700" w:type="dxa"/>
                  <w:shd w:val="clear" w:color="auto" w:fill="FFFFFF"/>
                  <w:tcMar>
                    <w:top w:w="0" w:type="dxa"/>
                    <w:left w:w="0" w:type="dxa"/>
                    <w:bottom w:w="0" w:type="dxa"/>
                    <w:right w:w="0" w:type="dxa"/>
                  </w:tcMar>
                  <w:vAlign w:val="center"/>
                </w:tcPr>
                <w:p w14:paraId="19306D0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1D31D4C"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B17ED90" w14:textId="77777777" w:rsidR="005322BD" w:rsidRDefault="005322BD" w:rsidP="005322BD">
                  <w:pPr>
                    <w:pStyle w:val="fun3"/>
                    <w:jc w:val="right"/>
                  </w:pPr>
                  <w:r>
                    <w:rPr>
                      <w:sz w:val="16"/>
                    </w:rPr>
                    <w:t>103,00</w:t>
                  </w:r>
                </w:p>
              </w:tc>
            </w:tr>
          </w:tbl>
          <w:p w14:paraId="03660EF8" w14:textId="77777777" w:rsidR="005322BD" w:rsidRDefault="005322BD" w:rsidP="005322BD">
            <w:pPr>
              <w:pStyle w:val="EMPTYCELLSTYLE"/>
            </w:pPr>
          </w:p>
        </w:tc>
      </w:tr>
      <w:tr w:rsidR="005322BD" w14:paraId="0853FF7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2A4F25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6B90E67"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146A6627" w14:textId="77777777" w:rsidR="005322BD" w:rsidRDefault="005322BD" w:rsidP="005322BD">
                  <w:pPr>
                    <w:pStyle w:val="UvjetniStil10"/>
                  </w:pPr>
                  <w:r>
                    <w:rPr>
                      <w:sz w:val="16"/>
                    </w:rPr>
                    <w:t>Rashodi poslovanja</w:t>
                  </w:r>
                </w:p>
              </w:tc>
              <w:tc>
                <w:tcPr>
                  <w:tcW w:w="2500" w:type="dxa"/>
                </w:tcPr>
                <w:p w14:paraId="50DDACC0" w14:textId="77777777" w:rsidR="005322BD" w:rsidRDefault="005322BD" w:rsidP="005322BD">
                  <w:pPr>
                    <w:pStyle w:val="EMPTYCELLSTYLE"/>
                  </w:pPr>
                </w:p>
              </w:tc>
              <w:tc>
                <w:tcPr>
                  <w:tcW w:w="1300" w:type="dxa"/>
                  <w:tcMar>
                    <w:top w:w="40" w:type="dxa"/>
                    <w:left w:w="0" w:type="dxa"/>
                    <w:bottom w:w="40" w:type="dxa"/>
                    <w:right w:w="0" w:type="dxa"/>
                  </w:tcMar>
                </w:tcPr>
                <w:p w14:paraId="63391FA2" w14:textId="77777777" w:rsidR="005322BD" w:rsidRDefault="005322BD" w:rsidP="005322BD">
                  <w:pPr>
                    <w:pStyle w:val="UvjetniStil10"/>
                    <w:jc w:val="right"/>
                  </w:pPr>
                  <w:r>
                    <w:rPr>
                      <w:sz w:val="16"/>
                    </w:rPr>
                    <w:t>337.289,00</w:t>
                  </w:r>
                </w:p>
              </w:tc>
              <w:tc>
                <w:tcPr>
                  <w:tcW w:w="1300" w:type="dxa"/>
                  <w:tcMar>
                    <w:top w:w="40" w:type="dxa"/>
                    <w:left w:w="0" w:type="dxa"/>
                    <w:bottom w:w="40" w:type="dxa"/>
                    <w:right w:w="0" w:type="dxa"/>
                  </w:tcMar>
                </w:tcPr>
                <w:p w14:paraId="217F7A8C" w14:textId="77777777" w:rsidR="005322BD" w:rsidRDefault="005322BD" w:rsidP="005322BD">
                  <w:pPr>
                    <w:pStyle w:val="UvjetniStil10"/>
                    <w:jc w:val="right"/>
                  </w:pPr>
                  <w:r>
                    <w:rPr>
                      <w:sz w:val="16"/>
                    </w:rPr>
                    <w:t>342.348,34</w:t>
                  </w:r>
                </w:p>
              </w:tc>
              <w:tc>
                <w:tcPr>
                  <w:tcW w:w="1300" w:type="dxa"/>
                  <w:tcMar>
                    <w:top w:w="40" w:type="dxa"/>
                    <w:left w:w="0" w:type="dxa"/>
                    <w:bottom w:w="40" w:type="dxa"/>
                    <w:right w:w="0" w:type="dxa"/>
                  </w:tcMar>
                </w:tcPr>
                <w:p w14:paraId="328D0788" w14:textId="77777777" w:rsidR="005322BD" w:rsidRDefault="005322BD" w:rsidP="005322BD">
                  <w:pPr>
                    <w:pStyle w:val="UvjetniStil10"/>
                    <w:jc w:val="right"/>
                  </w:pPr>
                  <w:r>
                    <w:rPr>
                      <w:sz w:val="16"/>
                    </w:rPr>
                    <w:t>347.407,67</w:t>
                  </w:r>
                </w:p>
              </w:tc>
              <w:tc>
                <w:tcPr>
                  <w:tcW w:w="700" w:type="dxa"/>
                  <w:tcMar>
                    <w:top w:w="40" w:type="dxa"/>
                    <w:left w:w="0" w:type="dxa"/>
                    <w:bottom w:w="40" w:type="dxa"/>
                    <w:right w:w="0" w:type="dxa"/>
                  </w:tcMar>
                </w:tcPr>
                <w:p w14:paraId="6766A87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85B03E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6B180C0" w14:textId="77777777" w:rsidR="005322BD" w:rsidRDefault="005322BD" w:rsidP="005322BD">
                  <w:pPr>
                    <w:pStyle w:val="UvjetniStil10"/>
                    <w:jc w:val="right"/>
                  </w:pPr>
                  <w:r>
                    <w:rPr>
                      <w:sz w:val="16"/>
                    </w:rPr>
                    <w:t>103,00</w:t>
                  </w:r>
                </w:p>
              </w:tc>
            </w:tr>
          </w:tbl>
          <w:p w14:paraId="6CF183A3" w14:textId="77777777" w:rsidR="005322BD" w:rsidRDefault="005322BD" w:rsidP="005322BD">
            <w:pPr>
              <w:pStyle w:val="EMPTYCELLSTYLE"/>
            </w:pPr>
          </w:p>
        </w:tc>
      </w:tr>
      <w:tr w:rsidR="005322BD" w14:paraId="5C82E4E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C77458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97C9728"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5BBF96F9" w14:textId="77777777" w:rsidR="005322BD" w:rsidRDefault="005322BD" w:rsidP="005322BD">
                  <w:pPr>
                    <w:pStyle w:val="UvjetniStil10"/>
                  </w:pPr>
                  <w:r>
                    <w:rPr>
                      <w:sz w:val="16"/>
                    </w:rPr>
                    <w:t>Rashodi za zaposlene</w:t>
                  </w:r>
                </w:p>
              </w:tc>
              <w:tc>
                <w:tcPr>
                  <w:tcW w:w="2500" w:type="dxa"/>
                </w:tcPr>
                <w:p w14:paraId="600FA632" w14:textId="77777777" w:rsidR="005322BD" w:rsidRDefault="005322BD" w:rsidP="005322BD">
                  <w:pPr>
                    <w:pStyle w:val="EMPTYCELLSTYLE"/>
                  </w:pPr>
                </w:p>
              </w:tc>
              <w:tc>
                <w:tcPr>
                  <w:tcW w:w="1300" w:type="dxa"/>
                  <w:tcMar>
                    <w:top w:w="40" w:type="dxa"/>
                    <w:left w:w="0" w:type="dxa"/>
                    <w:bottom w:w="40" w:type="dxa"/>
                    <w:right w:w="0" w:type="dxa"/>
                  </w:tcMar>
                </w:tcPr>
                <w:p w14:paraId="5367C0E7" w14:textId="77777777" w:rsidR="005322BD" w:rsidRDefault="005322BD" w:rsidP="005322BD">
                  <w:pPr>
                    <w:pStyle w:val="UvjetniStil10"/>
                    <w:jc w:val="right"/>
                  </w:pPr>
                  <w:r>
                    <w:rPr>
                      <w:sz w:val="16"/>
                    </w:rPr>
                    <w:t>271.289,00</w:t>
                  </w:r>
                </w:p>
              </w:tc>
              <w:tc>
                <w:tcPr>
                  <w:tcW w:w="1300" w:type="dxa"/>
                  <w:tcMar>
                    <w:top w:w="40" w:type="dxa"/>
                    <w:left w:w="0" w:type="dxa"/>
                    <w:bottom w:w="40" w:type="dxa"/>
                    <w:right w:w="0" w:type="dxa"/>
                  </w:tcMar>
                </w:tcPr>
                <w:p w14:paraId="4E60379B" w14:textId="77777777" w:rsidR="005322BD" w:rsidRDefault="005322BD" w:rsidP="005322BD">
                  <w:pPr>
                    <w:pStyle w:val="UvjetniStil10"/>
                    <w:jc w:val="right"/>
                  </w:pPr>
                  <w:r>
                    <w:rPr>
                      <w:sz w:val="16"/>
                    </w:rPr>
                    <w:t>275.358,34</w:t>
                  </w:r>
                </w:p>
              </w:tc>
              <w:tc>
                <w:tcPr>
                  <w:tcW w:w="1300" w:type="dxa"/>
                  <w:tcMar>
                    <w:top w:w="40" w:type="dxa"/>
                    <w:left w:w="0" w:type="dxa"/>
                    <w:bottom w:w="40" w:type="dxa"/>
                    <w:right w:w="0" w:type="dxa"/>
                  </w:tcMar>
                </w:tcPr>
                <w:p w14:paraId="5C421F68" w14:textId="77777777" w:rsidR="005322BD" w:rsidRDefault="005322BD" w:rsidP="005322BD">
                  <w:pPr>
                    <w:pStyle w:val="UvjetniStil10"/>
                    <w:jc w:val="right"/>
                  </w:pPr>
                  <w:r>
                    <w:rPr>
                      <w:sz w:val="16"/>
                    </w:rPr>
                    <w:t>279.427,67</w:t>
                  </w:r>
                </w:p>
              </w:tc>
              <w:tc>
                <w:tcPr>
                  <w:tcW w:w="700" w:type="dxa"/>
                  <w:tcMar>
                    <w:top w:w="40" w:type="dxa"/>
                    <w:left w:w="0" w:type="dxa"/>
                    <w:bottom w:w="40" w:type="dxa"/>
                    <w:right w:w="0" w:type="dxa"/>
                  </w:tcMar>
                </w:tcPr>
                <w:p w14:paraId="6FBBBA6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FEB41F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F4F337E" w14:textId="77777777" w:rsidR="005322BD" w:rsidRDefault="005322BD" w:rsidP="005322BD">
                  <w:pPr>
                    <w:pStyle w:val="UvjetniStil10"/>
                    <w:jc w:val="right"/>
                  </w:pPr>
                  <w:r>
                    <w:rPr>
                      <w:sz w:val="16"/>
                    </w:rPr>
                    <w:t>103,00</w:t>
                  </w:r>
                </w:p>
              </w:tc>
            </w:tr>
          </w:tbl>
          <w:p w14:paraId="76B36DA9" w14:textId="77777777" w:rsidR="005322BD" w:rsidRDefault="005322BD" w:rsidP="005322BD">
            <w:pPr>
              <w:pStyle w:val="EMPTYCELLSTYLE"/>
            </w:pPr>
          </w:p>
        </w:tc>
      </w:tr>
      <w:tr w:rsidR="005322BD" w14:paraId="1E7FF26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91AC0F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4936894"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461FAB44" w14:textId="77777777" w:rsidR="005322BD" w:rsidRDefault="005322BD" w:rsidP="005322BD">
                  <w:pPr>
                    <w:pStyle w:val="UvjetniStil"/>
                  </w:pPr>
                  <w:r>
                    <w:rPr>
                      <w:sz w:val="16"/>
                    </w:rPr>
                    <w:t>Plaće (Bruto)</w:t>
                  </w:r>
                </w:p>
              </w:tc>
              <w:tc>
                <w:tcPr>
                  <w:tcW w:w="2500" w:type="dxa"/>
                </w:tcPr>
                <w:p w14:paraId="47FA1DB4" w14:textId="77777777" w:rsidR="005322BD" w:rsidRDefault="005322BD" w:rsidP="005322BD">
                  <w:pPr>
                    <w:pStyle w:val="EMPTYCELLSTYLE"/>
                  </w:pPr>
                </w:p>
              </w:tc>
              <w:tc>
                <w:tcPr>
                  <w:tcW w:w="1300" w:type="dxa"/>
                  <w:tcMar>
                    <w:top w:w="40" w:type="dxa"/>
                    <w:left w:w="0" w:type="dxa"/>
                    <w:bottom w:w="40" w:type="dxa"/>
                    <w:right w:w="0" w:type="dxa"/>
                  </w:tcMar>
                </w:tcPr>
                <w:p w14:paraId="61525F9A" w14:textId="77777777" w:rsidR="005322BD" w:rsidRDefault="005322BD" w:rsidP="005322BD">
                  <w:pPr>
                    <w:pStyle w:val="UvjetniStil"/>
                    <w:jc w:val="right"/>
                  </w:pPr>
                  <w:r>
                    <w:rPr>
                      <w:sz w:val="16"/>
                    </w:rPr>
                    <w:t>226.389,00</w:t>
                  </w:r>
                </w:p>
              </w:tc>
              <w:tc>
                <w:tcPr>
                  <w:tcW w:w="1300" w:type="dxa"/>
                  <w:tcMar>
                    <w:top w:w="40" w:type="dxa"/>
                    <w:left w:w="0" w:type="dxa"/>
                    <w:bottom w:w="40" w:type="dxa"/>
                    <w:right w:w="0" w:type="dxa"/>
                  </w:tcMar>
                </w:tcPr>
                <w:p w14:paraId="302A6F49" w14:textId="77777777" w:rsidR="005322BD" w:rsidRDefault="005322BD" w:rsidP="005322BD">
                  <w:pPr>
                    <w:pStyle w:val="UvjetniStil"/>
                    <w:jc w:val="right"/>
                  </w:pPr>
                  <w:r>
                    <w:rPr>
                      <w:sz w:val="16"/>
                    </w:rPr>
                    <w:t>229.784,84</w:t>
                  </w:r>
                </w:p>
              </w:tc>
              <w:tc>
                <w:tcPr>
                  <w:tcW w:w="1300" w:type="dxa"/>
                  <w:tcMar>
                    <w:top w:w="40" w:type="dxa"/>
                    <w:left w:w="0" w:type="dxa"/>
                    <w:bottom w:w="40" w:type="dxa"/>
                    <w:right w:w="0" w:type="dxa"/>
                  </w:tcMar>
                </w:tcPr>
                <w:p w14:paraId="66FC2347" w14:textId="77777777" w:rsidR="005322BD" w:rsidRDefault="005322BD" w:rsidP="005322BD">
                  <w:pPr>
                    <w:pStyle w:val="UvjetniStil"/>
                    <w:jc w:val="right"/>
                  </w:pPr>
                  <w:r>
                    <w:rPr>
                      <w:sz w:val="16"/>
                    </w:rPr>
                    <w:t>233.180,67</w:t>
                  </w:r>
                </w:p>
              </w:tc>
              <w:tc>
                <w:tcPr>
                  <w:tcW w:w="700" w:type="dxa"/>
                  <w:tcMar>
                    <w:top w:w="40" w:type="dxa"/>
                    <w:left w:w="0" w:type="dxa"/>
                    <w:bottom w:w="40" w:type="dxa"/>
                    <w:right w:w="0" w:type="dxa"/>
                  </w:tcMar>
                </w:tcPr>
                <w:p w14:paraId="71E239E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ED3337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76A6E6A" w14:textId="77777777" w:rsidR="005322BD" w:rsidRDefault="005322BD" w:rsidP="005322BD">
                  <w:pPr>
                    <w:pStyle w:val="UvjetniStil"/>
                    <w:jc w:val="right"/>
                  </w:pPr>
                  <w:r>
                    <w:rPr>
                      <w:sz w:val="16"/>
                    </w:rPr>
                    <w:t>103,00</w:t>
                  </w:r>
                </w:p>
              </w:tc>
            </w:tr>
          </w:tbl>
          <w:p w14:paraId="026958CA" w14:textId="77777777" w:rsidR="005322BD" w:rsidRDefault="005322BD" w:rsidP="005322BD">
            <w:pPr>
              <w:pStyle w:val="EMPTYCELLSTYLE"/>
            </w:pPr>
          </w:p>
        </w:tc>
      </w:tr>
      <w:tr w:rsidR="005322BD" w14:paraId="75CFED9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C038D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D8456E2"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4905DC51" w14:textId="77777777" w:rsidR="005322BD" w:rsidRDefault="005322BD" w:rsidP="005322BD">
                  <w:pPr>
                    <w:pStyle w:val="UvjetniStil"/>
                  </w:pPr>
                  <w:r>
                    <w:rPr>
                      <w:sz w:val="16"/>
                    </w:rPr>
                    <w:t>Ostali rashodi za zaposlene</w:t>
                  </w:r>
                </w:p>
              </w:tc>
              <w:tc>
                <w:tcPr>
                  <w:tcW w:w="2500" w:type="dxa"/>
                </w:tcPr>
                <w:p w14:paraId="00E1DC75" w14:textId="77777777" w:rsidR="005322BD" w:rsidRDefault="005322BD" w:rsidP="005322BD">
                  <w:pPr>
                    <w:pStyle w:val="EMPTYCELLSTYLE"/>
                  </w:pPr>
                </w:p>
              </w:tc>
              <w:tc>
                <w:tcPr>
                  <w:tcW w:w="1300" w:type="dxa"/>
                  <w:tcMar>
                    <w:top w:w="40" w:type="dxa"/>
                    <w:left w:w="0" w:type="dxa"/>
                    <w:bottom w:w="40" w:type="dxa"/>
                    <w:right w:w="0" w:type="dxa"/>
                  </w:tcMar>
                </w:tcPr>
                <w:p w14:paraId="73D31D7D" w14:textId="77777777" w:rsidR="005322BD" w:rsidRDefault="005322BD" w:rsidP="005322BD">
                  <w:pPr>
                    <w:pStyle w:val="UvjetniStil"/>
                    <w:jc w:val="right"/>
                  </w:pPr>
                  <w:r>
                    <w:rPr>
                      <w:sz w:val="16"/>
                    </w:rPr>
                    <w:t>7.500,00</w:t>
                  </w:r>
                </w:p>
              </w:tc>
              <w:tc>
                <w:tcPr>
                  <w:tcW w:w="1300" w:type="dxa"/>
                  <w:tcMar>
                    <w:top w:w="40" w:type="dxa"/>
                    <w:left w:w="0" w:type="dxa"/>
                    <w:bottom w:w="40" w:type="dxa"/>
                    <w:right w:w="0" w:type="dxa"/>
                  </w:tcMar>
                </w:tcPr>
                <w:p w14:paraId="051F2BF7" w14:textId="77777777" w:rsidR="005322BD" w:rsidRDefault="005322BD" w:rsidP="005322BD">
                  <w:pPr>
                    <w:pStyle w:val="UvjetniStil"/>
                    <w:jc w:val="right"/>
                  </w:pPr>
                  <w:r>
                    <w:rPr>
                      <w:sz w:val="16"/>
                    </w:rPr>
                    <w:t>7.612,50</w:t>
                  </w:r>
                </w:p>
              </w:tc>
              <w:tc>
                <w:tcPr>
                  <w:tcW w:w="1300" w:type="dxa"/>
                  <w:tcMar>
                    <w:top w:w="40" w:type="dxa"/>
                    <w:left w:w="0" w:type="dxa"/>
                    <w:bottom w:w="40" w:type="dxa"/>
                    <w:right w:w="0" w:type="dxa"/>
                  </w:tcMar>
                </w:tcPr>
                <w:p w14:paraId="17E662CC" w14:textId="77777777" w:rsidR="005322BD" w:rsidRDefault="005322BD" w:rsidP="005322BD">
                  <w:pPr>
                    <w:pStyle w:val="UvjetniStil"/>
                    <w:jc w:val="right"/>
                  </w:pPr>
                  <w:r>
                    <w:rPr>
                      <w:sz w:val="16"/>
                    </w:rPr>
                    <w:t>7.725,00</w:t>
                  </w:r>
                </w:p>
              </w:tc>
              <w:tc>
                <w:tcPr>
                  <w:tcW w:w="700" w:type="dxa"/>
                  <w:tcMar>
                    <w:top w:w="40" w:type="dxa"/>
                    <w:left w:w="0" w:type="dxa"/>
                    <w:bottom w:w="40" w:type="dxa"/>
                    <w:right w:w="0" w:type="dxa"/>
                  </w:tcMar>
                </w:tcPr>
                <w:p w14:paraId="7C68EB3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013DB1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4C9F4C6" w14:textId="77777777" w:rsidR="005322BD" w:rsidRDefault="005322BD" w:rsidP="005322BD">
                  <w:pPr>
                    <w:pStyle w:val="UvjetniStil"/>
                    <w:jc w:val="right"/>
                  </w:pPr>
                  <w:r>
                    <w:rPr>
                      <w:sz w:val="16"/>
                    </w:rPr>
                    <w:t>103,00</w:t>
                  </w:r>
                </w:p>
              </w:tc>
            </w:tr>
          </w:tbl>
          <w:p w14:paraId="2351023F" w14:textId="77777777" w:rsidR="005322BD" w:rsidRDefault="005322BD" w:rsidP="005322BD">
            <w:pPr>
              <w:pStyle w:val="EMPTYCELLSTYLE"/>
            </w:pPr>
          </w:p>
        </w:tc>
      </w:tr>
      <w:tr w:rsidR="005322BD" w14:paraId="23DD031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DA7107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4DA0435"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7AE03CFE" w14:textId="77777777" w:rsidR="005322BD" w:rsidRDefault="005322BD" w:rsidP="005322BD">
                  <w:pPr>
                    <w:pStyle w:val="UvjetniStil"/>
                  </w:pPr>
                  <w:r>
                    <w:rPr>
                      <w:sz w:val="16"/>
                    </w:rPr>
                    <w:t>Doprinosi na plaće</w:t>
                  </w:r>
                </w:p>
              </w:tc>
              <w:tc>
                <w:tcPr>
                  <w:tcW w:w="2500" w:type="dxa"/>
                </w:tcPr>
                <w:p w14:paraId="0790D104" w14:textId="77777777" w:rsidR="005322BD" w:rsidRDefault="005322BD" w:rsidP="005322BD">
                  <w:pPr>
                    <w:pStyle w:val="EMPTYCELLSTYLE"/>
                  </w:pPr>
                </w:p>
              </w:tc>
              <w:tc>
                <w:tcPr>
                  <w:tcW w:w="1300" w:type="dxa"/>
                  <w:tcMar>
                    <w:top w:w="40" w:type="dxa"/>
                    <w:left w:w="0" w:type="dxa"/>
                    <w:bottom w:w="40" w:type="dxa"/>
                    <w:right w:w="0" w:type="dxa"/>
                  </w:tcMar>
                </w:tcPr>
                <w:p w14:paraId="59AF39ED" w14:textId="77777777" w:rsidR="005322BD" w:rsidRDefault="005322BD" w:rsidP="005322BD">
                  <w:pPr>
                    <w:pStyle w:val="UvjetniStil"/>
                    <w:jc w:val="right"/>
                  </w:pPr>
                  <w:r>
                    <w:rPr>
                      <w:sz w:val="16"/>
                    </w:rPr>
                    <w:t>37.400,00</w:t>
                  </w:r>
                </w:p>
              </w:tc>
              <w:tc>
                <w:tcPr>
                  <w:tcW w:w="1300" w:type="dxa"/>
                  <w:tcMar>
                    <w:top w:w="40" w:type="dxa"/>
                    <w:left w:w="0" w:type="dxa"/>
                    <w:bottom w:w="40" w:type="dxa"/>
                    <w:right w:w="0" w:type="dxa"/>
                  </w:tcMar>
                </w:tcPr>
                <w:p w14:paraId="324E3122" w14:textId="77777777" w:rsidR="005322BD" w:rsidRDefault="005322BD" w:rsidP="005322BD">
                  <w:pPr>
                    <w:pStyle w:val="UvjetniStil"/>
                    <w:jc w:val="right"/>
                  </w:pPr>
                  <w:r>
                    <w:rPr>
                      <w:sz w:val="16"/>
                    </w:rPr>
                    <w:t>37.961,00</w:t>
                  </w:r>
                </w:p>
              </w:tc>
              <w:tc>
                <w:tcPr>
                  <w:tcW w:w="1300" w:type="dxa"/>
                  <w:tcMar>
                    <w:top w:w="40" w:type="dxa"/>
                    <w:left w:w="0" w:type="dxa"/>
                    <w:bottom w:w="40" w:type="dxa"/>
                    <w:right w:w="0" w:type="dxa"/>
                  </w:tcMar>
                </w:tcPr>
                <w:p w14:paraId="7CBFBEBD" w14:textId="77777777" w:rsidR="005322BD" w:rsidRDefault="005322BD" w:rsidP="005322BD">
                  <w:pPr>
                    <w:pStyle w:val="UvjetniStil"/>
                    <w:jc w:val="right"/>
                  </w:pPr>
                  <w:r>
                    <w:rPr>
                      <w:sz w:val="16"/>
                    </w:rPr>
                    <w:t>38.522,00</w:t>
                  </w:r>
                </w:p>
              </w:tc>
              <w:tc>
                <w:tcPr>
                  <w:tcW w:w="700" w:type="dxa"/>
                  <w:tcMar>
                    <w:top w:w="40" w:type="dxa"/>
                    <w:left w:w="0" w:type="dxa"/>
                    <w:bottom w:w="40" w:type="dxa"/>
                    <w:right w:w="0" w:type="dxa"/>
                  </w:tcMar>
                </w:tcPr>
                <w:p w14:paraId="63054D3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D715C0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0E35E57" w14:textId="77777777" w:rsidR="005322BD" w:rsidRDefault="005322BD" w:rsidP="005322BD">
                  <w:pPr>
                    <w:pStyle w:val="UvjetniStil"/>
                    <w:jc w:val="right"/>
                  </w:pPr>
                  <w:r>
                    <w:rPr>
                      <w:sz w:val="16"/>
                    </w:rPr>
                    <w:t>103,00</w:t>
                  </w:r>
                </w:p>
              </w:tc>
            </w:tr>
          </w:tbl>
          <w:p w14:paraId="5D305FEE" w14:textId="77777777" w:rsidR="005322BD" w:rsidRDefault="005322BD" w:rsidP="005322BD">
            <w:pPr>
              <w:pStyle w:val="EMPTYCELLSTYLE"/>
            </w:pPr>
          </w:p>
        </w:tc>
      </w:tr>
      <w:tr w:rsidR="005322BD" w14:paraId="0B75C1B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72F538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0CCEDE2"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0CEF775" w14:textId="77777777" w:rsidR="005322BD" w:rsidRDefault="005322BD" w:rsidP="005322BD">
                  <w:pPr>
                    <w:pStyle w:val="UvjetniStil10"/>
                  </w:pPr>
                  <w:r>
                    <w:rPr>
                      <w:sz w:val="16"/>
                    </w:rPr>
                    <w:t>Materijalni rashodi</w:t>
                  </w:r>
                </w:p>
              </w:tc>
              <w:tc>
                <w:tcPr>
                  <w:tcW w:w="2500" w:type="dxa"/>
                </w:tcPr>
                <w:p w14:paraId="1EF7FCD4" w14:textId="77777777" w:rsidR="005322BD" w:rsidRDefault="005322BD" w:rsidP="005322BD">
                  <w:pPr>
                    <w:pStyle w:val="EMPTYCELLSTYLE"/>
                  </w:pPr>
                </w:p>
              </w:tc>
              <w:tc>
                <w:tcPr>
                  <w:tcW w:w="1300" w:type="dxa"/>
                  <w:tcMar>
                    <w:top w:w="40" w:type="dxa"/>
                    <w:left w:w="0" w:type="dxa"/>
                    <w:bottom w:w="40" w:type="dxa"/>
                    <w:right w:w="0" w:type="dxa"/>
                  </w:tcMar>
                </w:tcPr>
                <w:p w14:paraId="2AAB02C5" w14:textId="77777777" w:rsidR="005322BD" w:rsidRDefault="005322BD" w:rsidP="005322BD">
                  <w:pPr>
                    <w:pStyle w:val="UvjetniStil10"/>
                    <w:jc w:val="right"/>
                  </w:pPr>
                  <w:r>
                    <w:rPr>
                      <w:sz w:val="16"/>
                    </w:rPr>
                    <w:t>62.700,00</w:t>
                  </w:r>
                </w:p>
              </w:tc>
              <w:tc>
                <w:tcPr>
                  <w:tcW w:w="1300" w:type="dxa"/>
                  <w:tcMar>
                    <w:top w:w="40" w:type="dxa"/>
                    <w:left w:w="0" w:type="dxa"/>
                    <w:bottom w:w="40" w:type="dxa"/>
                    <w:right w:w="0" w:type="dxa"/>
                  </w:tcMar>
                </w:tcPr>
                <w:p w14:paraId="7D9615EB" w14:textId="77777777" w:rsidR="005322BD" w:rsidRDefault="005322BD" w:rsidP="005322BD">
                  <w:pPr>
                    <w:pStyle w:val="UvjetniStil10"/>
                    <w:jc w:val="right"/>
                  </w:pPr>
                  <w:r>
                    <w:rPr>
                      <w:sz w:val="16"/>
                    </w:rPr>
                    <w:t>63.640,50</w:t>
                  </w:r>
                </w:p>
              </w:tc>
              <w:tc>
                <w:tcPr>
                  <w:tcW w:w="1300" w:type="dxa"/>
                  <w:tcMar>
                    <w:top w:w="40" w:type="dxa"/>
                    <w:left w:w="0" w:type="dxa"/>
                    <w:bottom w:w="40" w:type="dxa"/>
                    <w:right w:w="0" w:type="dxa"/>
                  </w:tcMar>
                </w:tcPr>
                <w:p w14:paraId="01D3D279" w14:textId="77777777" w:rsidR="005322BD" w:rsidRDefault="005322BD" w:rsidP="005322BD">
                  <w:pPr>
                    <w:pStyle w:val="UvjetniStil10"/>
                    <w:jc w:val="right"/>
                  </w:pPr>
                  <w:r>
                    <w:rPr>
                      <w:sz w:val="16"/>
                    </w:rPr>
                    <w:t>64.581,00</w:t>
                  </w:r>
                </w:p>
              </w:tc>
              <w:tc>
                <w:tcPr>
                  <w:tcW w:w="700" w:type="dxa"/>
                  <w:tcMar>
                    <w:top w:w="40" w:type="dxa"/>
                    <w:left w:w="0" w:type="dxa"/>
                    <w:bottom w:w="40" w:type="dxa"/>
                    <w:right w:w="0" w:type="dxa"/>
                  </w:tcMar>
                </w:tcPr>
                <w:p w14:paraId="363E0BA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551D925"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00411E5" w14:textId="77777777" w:rsidR="005322BD" w:rsidRDefault="005322BD" w:rsidP="005322BD">
                  <w:pPr>
                    <w:pStyle w:val="UvjetniStil10"/>
                    <w:jc w:val="right"/>
                  </w:pPr>
                  <w:r>
                    <w:rPr>
                      <w:sz w:val="16"/>
                    </w:rPr>
                    <w:t>103,00</w:t>
                  </w:r>
                </w:p>
              </w:tc>
            </w:tr>
          </w:tbl>
          <w:p w14:paraId="5DA48456" w14:textId="77777777" w:rsidR="005322BD" w:rsidRDefault="005322BD" w:rsidP="005322BD">
            <w:pPr>
              <w:pStyle w:val="EMPTYCELLSTYLE"/>
            </w:pPr>
          </w:p>
        </w:tc>
      </w:tr>
      <w:tr w:rsidR="005322BD" w14:paraId="58957F6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CFF0AD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956797"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61B3EB16" w14:textId="77777777" w:rsidR="005322BD" w:rsidRDefault="005322BD" w:rsidP="005322BD">
                  <w:pPr>
                    <w:pStyle w:val="UvjetniStil"/>
                  </w:pPr>
                  <w:r>
                    <w:rPr>
                      <w:sz w:val="16"/>
                    </w:rPr>
                    <w:t>Naknade troškova zaposlenima</w:t>
                  </w:r>
                </w:p>
              </w:tc>
              <w:tc>
                <w:tcPr>
                  <w:tcW w:w="2500" w:type="dxa"/>
                </w:tcPr>
                <w:p w14:paraId="4E4EA606" w14:textId="77777777" w:rsidR="005322BD" w:rsidRDefault="005322BD" w:rsidP="005322BD">
                  <w:pPr>
                    <w:pStyle w:val="EMPTYCELLSTYLE"/>
                  </w:pPr>
                </w:p>
              </w:tc>
              <w:tc>
                <w:tcPr>
                  <w:tcW w:w="1300" w:type="dxa"/>
                  <w:tcMar>
                    <w:top w:w="40" w:type="dxa"/>
                    <w:left w:w="0" w:type="dxa"/>
                    <w:bottom w:w="40" w:type="dxa"/>
                    <w:right w:w="0" w:type="dxa"/>
                  </w:tcMar>
                </w:tcPr>
                <w:p w14:paraId="3A4417C3"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615056AD"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621A0596"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1B55240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C5521C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8FC9578" w14:textId="77777777" w:rsidR="005322BD" w:rsidRDefault="005322BD" w:rsidP="005322BD">
                  <w:pPr>
                    <w:pStyle w:val="UvjetniStil"/>
                    <w:jc w:val="right"/>
                  </w:pPr>
                  <w:r>
                    <w:rPr>
                      <w:sz w:val="16"/>
                    </w:rPr>
                    <w:t>103,00</w:t>
                  </w:r>
                </w:p>
              </w:tc>
            </w:tr>
          </w:tbl>
          <w:p w14:paraId="0F4EAED3" w14:textId="77777777" w:rsidR="005322BD" w:rsidRDefault="005322BD" w:rsidP="005322BD">
            <w:pPr>
              <w:pStyle w:val="EMPTYCELLSTYLE"/>
            </w:pPr>
          </w:p>
        </w:tc>
      </w:tr>
      <w:tr w:rsidR="005322BD" w14:paraId="2C40725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492CB9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A46BAA9"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0673D079" w14:textId="77777777" w:rsidR="005322BD" w:rsidRDefault="005322BD" w:rsidP="005322BD">
                  <w:pPr>
                    <w:pStyle w:val="UvjetniStil"/>
                  </w:pPr>
                  <w:r>
                    <w:rPr>
                      <w:sz w:val="16"/>
                    </w:rPr>
                    <w:t>Rashodi za materijal i energiju</w:t>
                  </w:r>
                </w:p>
              </w:tc>
              <w:tc>
                <w:tcPr>
                  <w:tcW w:w="2500" w:type="dxa"/>
                </w:tcPr>
                <w:p w14:paraId="241154CD" w14:textId="77777777" w:rsidR="005322BD" w:rsidRDefault="005322BD" w:rsidP="005322BD">
                  <w:pPr>
                    <w:pStyle w:val="EMPTYCELLSTYLE"/>
                  </w:pPr>
                </w:p>
              </w:tc>
              <w:tc>
                <w:tcPr>
                  <w:tcW w:w="1300" w:type="dxa"/>
                  <w:tcMar>
                    <w:top w:w="40" w:type="dxa"/>
                    <w:left w:w="0" w:type="dxa"/>
                    <w:bottom w:w="40" w:type="dxa"/>
                    <w:right w:w="0" w:type="dxa"/>
                  </w:tcMar>
                </w:tcPr>
                <w:p w14:paraId="47EF01B5" w14:textId="77777777" w:rsidR="005322BD" w:rsidRDefault="005322BD" w:rsidP="005322BD">
                  <w:pPr>
                    <w:pStyle w:val="UvjetniStil"/>
                    <w:jc w:val="right"/>
                  </w:pPr>
                  <w:r>
                    <w:rPr>
                      <w:sz w:val="16"/>
                    </w:rPr>
                    <w:t>28.100,00</w:t>
                  </w:r>
                </w:p>
              </w:tc>
              <w:tc>
                <w:tcPr>
                  <w:tcW w:w="1300" w:type="dxa"/>
                  <w:tcMar>
                    <w:top w:w="40" w:type="dxa"/>
                    <w:left w:w="0" w:type="dxa"/>
                    <w:bottom w:w="40" w:type="dxa"/>
                    <w:right w:w="0" w:type="dxa"/>
                  </w:tcMar>
                </w:tcPr>
                <w:p w14:paraId="3721504D" w14:textId="77777777" w:rsidR="005322BD" w:rsidRDefault="005322BD" w:rsidP="005322BD">
                  <w:pPr>
                    <w:pStyle w:val="UvjetniStil"/>
                    <w:jc w:val="right"/>
                  </w:pPr>
                  <w:r>
                    <w:rPr>
                      <w:sz w:val="16"/>
                    </w:rPr>
                    <w:t>28.521,50</w:t>
                  </w:r>
                </w:p>
              </w:tc>
              <w:tc>
                <w:tcPr>
                  <w:tcW w:w="1300" w:type="dxa"/>
                  <w:tcMar>
                    <w:top w:w="40" w:type="dxa"/>
                    <w:left w:w="0" w:type="dxa"/>
                    <w:bottom w:w="40" w:type="dxa"/>
                    <w:right w:w="0" w:type="dxa"/>
                  </w:tcMar>
                </w:tcPr>
                <w:p w14:paraId="141261C2" w14:textId="77777777" w:rsidR="005322BD" w:rsidRDefault="005322BD" w:rsidP="005322BD">
                  <w:pPr>
                    <w:pStyle w:val="UvjetniStil"/>
                    <w:jc w:val="right"/>
                  </w:pPr>
                  <w:r>
                    <w:rPr>
                      <w:sz w:val="16"/>
                    </w:rPr>
                    <w:t>28.943,00</w:t>
                  </w:r>
                </w:p>
              </w:tc>
              <w:tc>
                <w:tcPr>
                  <w:tcW w:w="700" w:type="dxa"/>
                  <w:tcMar>
                    <w:top w:w="40" w:type="dxa"/>
                    <w:left w:w="0" w:type="dxa"/>
                    <w:bottom w:w="40" w:type="dxa"/>
                    <w:right w:w="0" w:type="dxa"/>
                  </w:tcMar>
                </w:tcPr>
                <w:p w14:paraId="203D036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FB85B89"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E9C7DCC" w14:textId="77777777" w:rsidR="005322BD" w:rsidRDefault="005322BD" w:rsidP="005322BD">
                  <w:pPr>
                    <w:pStyle w:val="UvjetniStil"/>
                    <w:jc w:val="right"/>
                  </w:pPr>
                  <w:r>
                    <w:rPr>
                      <w:sz w:val="16"/>
                    </w:rPr>
                    <w:t>103,00</w:t>
                  </w:r>
                </w:p>
              </w:tc>
            </w:tr>
          </w:tbl>
          <w:p w14:paraId="5E98F01D" w14:textId="77777777" w:rsidR="005322BD" w:rsidRDefault="005322BD" w:rsidP="005322BD">
            <w:pPr>
              <w:pStyle w:val="EMPTYCELLSTYLE"/>
            </w:pPr>
          </w:p>
        </w:tc>
      </w:tr>
      <w:tr w:rsidR="005322BD" w14:paraId="4AA6975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725D28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F6F1300"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2338C4F6" w14:textId="77777777" w:rsidR="005322BD" w:rsidRDefault="005322BD" w:rsidP="005322BD">
                  <w:pPr>
                    <w:pStyle w:val="UvjetniStil"/>
                  </w:pPr>
                  <w:r>
                    <w:rPr>
                      <w:sz w:val="16"/>
                    </w:rPr>
                    <w:t>Rashodi za usluge</w:t>
                  </w:r>
                </w:p>
              </w:tc>
              <w:tc>
                <w:tcPr>
                  <w:tcW w:w="2500" w:type="dxa"/>
                </w:tcPr>
                <w:p w14:paraId="53E8E2AA" w14:textId="77777777" w:rsidR="005322BD" w:rsidRDefault="005322BD" w:rsidP="005322BD">
                  <w:pPr>
                    <w:pStyle w:val="EMPTYCELLSTYLE"/>
                  </w:pPr>
                </w:p>
              </w:tc>
              <w:tc>
                <w:tcPr>
                  <w:tcW w:w="1300" w:type="dxa"/>
                  <w:tcMar>
                    <w:top w:w="40" w:type="dxa"/>
                    <w:left w:w="0" w:type="dxa"/>
                    <w:bottom w:w="40" w:type="dxa"/>
                    <w:right w:w="0" w:type="dxa"/>
                  </w:tcMar>
                </w:tcPr>
                <w:p w14:paraId="284C70AC" w14:textId="77777777" w:rsidR="005322BD" w:rsidRDefault="005322BD" w:rsidP="005322BD">
                  <w:pPr>
                    <w:pStyle w:val="UvjetniStil"/>
                    <w:jc w:val="right"/>
                  </w:pPr>
                  <w:r>
                    <w:rPr>
                      <w:sz w:val="16"/>
                    </w:rPr>
                    <w:t>32.600,00</w:t>
                  </w:r>
                </w:p>
              </w:tc>
              <w:tc>
                <w:tcPr>
                  <w:tcW w:w="1300" w:type="dxa"/>
                  <w:tcMar>
                    <w:top w:w="40" w:type="dxa"/>
                    <w:left w:w="0" w:type="dxa"/>
                    <w:bottom w:w="40" w:type="dxa"/>
                    <w:right w:w="0" w:type="dxa"/>
                  </w:tcMar>
                </w:tcPr>
                <w:p w14:paraId="178B32F4" w14:textId="77777777" w:rsidR="005322BD" w:rsidRDefault="005322BD" w:rsidP="005322BD">
                  <w:pPr>
                    <w:pStyle w:val="UvjetniStil"/>
                    <w:jc w:val="right"/>
                  </w:pPr>
                  <w:r>
                    <w:rPr>
                      <w:sz w:val="16"/>
                    </w:rPr>
                    <w:t>33.089,00</w:t>
                  </w:r>
                </w:p>
              </w:tc>
              <w:tc>
                <w:tcPr>
                  <w:tcW w:w="1300" w:type="dxa"/>
                  <w:tcMar>
                    <w:top w:w="40" w:type="dxa"/>
                    <w:left w:w="0" w:type="dxa"/>
                    <w:bottom w:w="40" w:type="dxa"/>
                    <w:right w:w="0" w:type="dxa"/>
                  </w:tcMar>
                </w:tcPr>
                <w:p w14:paraId="522E8485" w14:textId="77777777" w:rsidR="005322BD" w:rsidRDefault="005322BD" w:rsidP="005322BD">
                  <w:pPr>
                    <w:pStyle w:val="UvjetniStil"/>
                    <w:jc w:val="right"/>
                  </w:pPr>
                  <w:r>
                    <w:rPr>
                      <w:sz w:val="16"/>
                    </w:rPr>
                    <w:t>33.578,00</w:t>
                  </w:r>
                </w:p>
              </w:tc>
              <w:tc>
                <w:tcPr>
                  <w:tcW w:w="700" w:type="dxa"/>
                  <w:tcMar>
                    <w:top w:w="40" w:type="dxa"/>
                    <w:left w:w="0" w:type="dxa"/>
                    <w:bottom w:w="40" w:type="dxa"/>
                    <w:right w:w="0" w:type="dxa"/>
                  </w:tcMar>
                </w:tcPr>
                <w:p w14:paraId="5D9EBFE6"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E34D5B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BF87ED0" w14:textId="77777777" w:rsidR="005322BD" w:rsidRDefault="005322BD" w:rsidP="005322BD">
                  <w:pPr>
                    <w:pStyle w:val="UvjetniStil"/>
                    <w:jc w:val="right"/>
                  </w:pPr>
                  <w:r>
                    <w:rPr>
                      <w:sz w:val="16"/>
                    </w:rPr>
                    <w:t>103,00</w:t>
                  </w:r>
                </w:p>
              </w:tc>
            </w:tr>
          </w:tbl>
          <w:p w14:paraId="110A13CF" w14:textId="77777777" w:rsidR="005322BD" w:rsidRDefault="005322BD" w:rsidP="005322BD">
            <w:pPr>
              <w:pStyle w:val="EMPTYCELLSTYLE"/>
            </w:pPr>
          </w:p>
        </w:tc>
      </w:tr>
      <w:tr w:rsidR="005322BD" w14:paraId="7454825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52581C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4096FDF"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2915BAD8" w14:textId="77777777" w:rsidR="005322BD" w:rsidRDefault="005322BD" w:rsidP="005322BD">
                  <w:pPr>
                    <w:pStyle w:val="UvjetniStil10"/>
                  </w:pPr>
                  <w:r>
                    <w:rPr>
                      <w:sz w:val="16"/>
                    </w:rPr>
                    <w:t>Financijski rashodi</w:t>
                  </w:r>
                </w:p>
              </w:tc>
              <w:tc>
                <w:tcPr>
                  <w:tcW w:w="2500" w:type="dxa"/>
                </w:tcPr>
                <w:p w14:paraId="41ADBB9F" w14:textId="77777777" w:rsidR="005322BD" w:rsidRDefault="005322BD" w:rsidP="005322BD">
                  <w:pPr>
                    <w:pStyle w:val="EMPTYCELLSTYLE"/>
                  </w:pPr>
                </w:p>
              </w:tc>
              <w:tc>
                <w:tcPr>
                  <w:tcW w:w="1300" w:type="dxa"/>
                  <w:tcMar>
                    <w:top w:w="40" w:type="dxa"/>
                    <w:left w:w="0" w:type="dxa"/>
                    <w:bottom w:w="40" w:type="dxa"/>
                    <w:right w:w="0" w:type="dxa"/>
                  </w:tcMar>
                </w:tcPr>
                <w:p w14:paraId="4103A3B8" w14:textId="77777777" w:rsidR="005322BD" w:rsidRDefault="005322BD" w:rsidP="005322BD">
                  <w:pPr>
                    <w:pStyle w:val="UvjetniStil10"/>
                    <w:jc w:val="right"/>
                  </w:pPr>
                  <w:r>
                    <w:rPr>
                      <w:sz w:val="16"/>
                    </w:rPr>
                    <w:t>3.300,00</w:t>
                  </w:r>
                </w:p>
              </w:tc>
              <w:tc>
                <w:tcPr>
                  <w:tcW w:w="1300" w:type="dxa"/>
                  <w:tcMar>
                    <w:top w:w="40" w:type="dxa"/>
                    <w:left w:w="0" w:type="dxa"/>
                    <w:bottom w:w="40" w:type="dxa"/>
                    <w:right w:w="0" w:type="dxa"/>
                  </w:tcMar>
                </w:tcPr>
                <w:p w14:paraId="43ACA555" w14:textId="77777777" w:rsidR="005322BD" w:rsidRDefault="005322BD" w:rsidP="005322BD">
                  <w:pPr>
                    <w:pStyle w:val="UvjetniStil10"/>
                    <w:jc w:val="right"/>
                  </w:pPr>
                  <w:r>
                    <w:rPr>
                      <w:sz w:val="16"/>
                    </w:rPr>
                    <w:t>3.349,50</w:t>
                  </w:r>
                </w:p>
              </w:tc>
              <w:tc>
                <w:tcPr>
                  <w:tcW w:w="1300" w:type="dxa"/>
                  <w:tcMar>
                    <w:top w:w="40" w:type="dxa"/>
                    <w:left w:w="0" w:type="dxa"/>
                    <w:bottom w:w="40" w:type="dxa"/>
                    <w:right w:w="0" w:type="dxa"/>
                  </w:tcMar>
                </w:tcPr>
                <w:p w14:paraId="514F7F66" w14:textId="77777777" w:rsidR="005322BD" w:rsidRDefault="005322BD" w:rsidP="005322BD">
                  <w:pPr>
                    <w:pStyle w:val="UvjetniStil10"/>
                    <w:jc w:val="right"/>
                  </w:pPr>
                  <w:r>
                    <w:rPr>
                      <w:sz w:val="16"/>
                    </w:rPr>
                    <w:t>3.399,00</w:t>
                  </w:r>
                </w:p>
              </w:tc>
              <w:tc>
                <w:tcPr>
                  <w:tcW w:w="700" w:type="dxa"/>
                  <w:tcMar>
                    <w:top w:w="40" w:type="dxa"/>
                    <w:left w:w="0" w:type="dxa"/>
                    <w:bottom w:w="40" w:type="dxa"/>
                    <w:right w:w="0" w:type="dxa"/>
                  </w:tcMar>
                </w:tcPr>
                <w:p w14:paraId="71D75DD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E390A7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D53DBD7" w14:textId="77777777" w:rsidR="005322BD" w:rsidRDefault="005322BD" w:rsidP="005322BD">
                  <w:pPr>
                    <w:pStyle w:val="UvjetniStil10"/>
                    <w:jc w:val="right"/>
                  </w:pPr>
                  <w:r>
                    <w:rPr>
                      <w:sz w:val="16"/>
                    </w:rPr>
                    <w:t>103,00</w:t>
                  </w:r>
                </w:p>
              </w:tc>
            </w:tr>
          </w:tbl>
          <w:p w14:paraId="7AF06B62" w14:textId="77777777" w:rsidR="005322BD" w:rsidRDefault="005322BD" w:rsidP="005322BD">
            <w:pPr>
              <w:pStyle w:val="EMPTYCELLSTYLE"/>
            </w:pPr>
          </w:p>
        </w:tc>
      </w:tr>
      <w:tr w:rsidR="005322BD" w14:paraId="31E99C3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41F427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91A1C0C"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29B2F8B7" w14:textId="77777777" w:rsidR="005322BD" w:rsidRDefault="005322BD" w:rsidP="005322BD">
                  <w:pPr>
                    <w:pStyle w:val="UvjetniStil"/>
                  </w:pPr>
                  <w:r>
                    <w:rPr>
                      <w:sz w:val="16"/>
                    </w:rPr>
                    <w:t>Ostali financijski rashodi</w:t>
                  </w:r>
                </w:p>
              </w:tc>
              <w:tc>
                <w:tcPr>
                  <w:tcW w:w="2500" w:type="dxa"/>
                </w:tcPr>
                <w:p w14:paraId="51FC3DBA" w14:textId="77777777" w:rsidR="005322BD" w:rsidRDefault="005322BD" w:rsidP="005322BD">
                  <w:pPr>
                    <w:pStyle w:val="EMPTYCELLSTYLE"/>
                  </w:pPr>
                </w:p>
              </w:tc>
              <w:tc>
                <w:tcPr>
                  <w:tcW w:w="1300" w:type="dxa"/>
                  <w:tcMar>
                    <w:top w:w="40" w:type="dxa"/>
                    <w:left w:w="0" w:type="dxa"/>
                    <w:bottom w:w="40" w:type="dxa"/>
                    <w:right w:w="0" w:type="dxa"/>
                  </w:tcMar>
                </w:tcPr>
                <w:p w14:paraId="54D8D9B7" w14:textId="77777777" w:rsidR="005322BD" w:rsidRDefault="005322BD" w:rsidP="005322BD">
                  <w:pPr>
                    <w:pStyle w:val="UvjetniStil"/>
                    <w:jc w:val="right"/>
                  </w:pPr>
                  <w:r>
                    <w:rPr>
                      <w:sz w:val="16"/>
                    </w:rPr>
                    <w:t>3.300,00</w:t>
                  </w:r>
                </w:p>
              </w:tc>
              <w:tc>
                <w:tcPr>
                  <w:tcW w:w="1300" w:type="dxa"/>
                  <w:tcMar>
                    <w:top w:w="40" w:type="dxa"/>
                    <w:left w:w="0" w:type="dxa"/>
                    <w:bottom w:w="40" w:type="dxa"/>
                    <w:right w:w="0" w:type="dxa"/>
                  </w:tcMar>
                </w:tcPr>
                <w:p w14:paraId="1E2536D2" w14:textId="77777777" w:rsidR="005322BD" w:rsidRDefault="005322BD" w:rsidP="005322BD">
                  <w:pPr>
                    <w:pStyle w:val="UvjetniStil"/>
                    <w:jc w:val="right"/>
                  </w:pPr>
                  <w:r>
                    <w:rPr>
                      <w:sz w:val="16"/>
                    </w:rPr>
                    <w:t>3.349,50</w:t>
                  </w:r>
                </w:p>
              </w:tc>
              <w:tc>
                <w:tcPr>
                  <w:tcW w:w="1300" w:type="dxa"/>
                  <w:tcMar>
                    <w:top w:w="40" w:type="dxa"/>
                    <w:left w:w="0" w:type="dxa"/>
                    <w:bottom w:w="40" w:type="dxa"/>
                    <w:right w:w="0" w:type="dxa"/>
                  </w:tcMar>
                </w:tcPr>
                <w:p w14:paraId="14B4DB00" w14:textId="77777777" w:rsidR="005322BD" w:rsidRDefault="005322BD" w:rsidP="005322BD">
                  <w:pPr>
                    <w:pStyle w:val="UvjetniStil"/>
                    <w:jc w:val="right"/>
                  </w:pPr>
                  <w:r>
                    <w:rPr>
                      <w:sz w:val="16"/>
                    </w:rPr>
                    <w:t>3.399,00</w:t>
                  </w:r>
                </w:p>
              </w:tc>
              <w:tc>
                <w:tcPr>
                  <w:tcW w:w="700" w:type="dxa"/>
                  <w:tcMar>
                    <w:top w:w="40" w:type="dxa"/>
                    <w:left w:w="0" w:type="dxa"/>
                    <w:bottom w:w="40" w:type="dxa"/>
                    <w:right w:w="0" w:type="dxa"/>
                  </w:tcMar>
                </w:tcPr>
                <w:p w14:paraId="7942582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13BCE9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E725B23" w14:textId="77777777" w:rsidR="005322BD" w:rsidRDefault="005322BD" w:rsidP="005322BD">
                  <w:pPr>
                    <w:pStyle w:val="UvjetniStil"/>
                    <w:jc w:val="right"/>
                  </w:pPr>
                  <w:r>
                    <w:rPr>
                      <w:sz w:val="16"/>
                    </w:rPr>
                    <w:t>103,00</w:t>
                  </w:r>
                </w:p>
              </w:tc>
            </w:tr>
          </w:tbl>
          <w:p w14:paraId="2E45415F" w14:textId="77777777" w:rsidR="005322BD" w:rsidRDefault="005322BD" w:rsidP="005322BD">
            <w:pPr>
              <w:pStyle w:val="EMPTYCELLSTYLE"/>
            </w:pPr>
          </w:p>
        </w:tc>
      </w:tr>
      <w:tr w:rsidR="005322BD" w14:paraId="7FB961BB" w14:textId="77777777" w:rsidTr="005322BD">
        <w:tblPrEx>
          <w:tblCellMar>
            <w:top w:w="0" w:type="dxa"/>
            <w:bottom w:w="0" w:type="dxa"/>
          </w:tblCellMar>
        </w:tblPrEx>
        <w:trPr>
          <w:trHeight w:hRule="exact" w:val="80"/>
        </w:trPr>
        <w:tc>
          <w:tcPr>
            <w:tcW w:w="1800" w:type="dxa"/>
          </w:tcPr>
          <w:p w14:paraId="6A1A1D54" w14:textId="77777777" w:rsidR="005322BD" w:rsidRDefault="005322BD" w:rsidP="005322BD">
            <w:pPr>
              <w:pStyle w:val="EMPTYCELLSTYLE"/>
            </w:pPr>
          </w:p>
        </w:tc>
        <w:tc>
          <w:tcPr>
            <w:tcW w:w="2640" w:type="dxa"/>
          </w:tcPr>
          <w:p w14:paraId="06E40054" w14:textId="77777777" w:rsidR="005322BD" w:rsidRDefault="005322BD" w:rsidP="005322BD">
            <w:pPr>
              <w:pStyle w:val="EMPTYCELLSTYLE"/>
            </w:pPr>
          </w:p>
        </w:tc>
        <w:tc>
          <w:tcPr>
            <w:tcW w:w="600" w:type="dxa"/>
          </w:tcPr>
          <w:p w14:paraId="73ED3DB3" w14:textId="77777777" w:rsidR="005322BD" w:rsidRDefault="005322BD" w:rsidP="005322BD">
            <w:pPr>
              <w:pStyle w:val="EMPTYCELLSTYLE"/>
            </w:pPr>
          </w:p>
        </w:tc>
        <w:tc>
          <w:tcPr>
            <w:tcW w:w="2520" w:type="dxa"/>
          </w:tcPr>
          <w:p w14:paraId="6F64FC27" w14:textId="77777777" w:rsidR="005322BD" w:rsidRDefault="005322BD" w:rsidP="005322BD">
            <w:pPr>
              <w:pStyle w:val="EMPTYCELLSTYLE"/>
            </w:pPr>
          </w:p>
        </w:tc>
        <w:tc>
          <w:tcPr>
            <w:tcW w:w="2520" w:type="dxa"/>
          </w:tcPr>
          <w:p w14:paraId="102A5563" w14:textId="77777777" w:rsidR="005322BD" w:rsidRDefault="005322BD" w:rsidP="005322BD">
            <w:pPr>
              <w:pStyle w:val="EMPTYCELLSTYLE"/>
            </w:pPr>
          </w:p>
        </w:tc>
        <w:tc>
          <w:tcPr>
            <w:tcW w:w="3420" w:type="dxa"/>
          </w:tcPr>
          <w:p w14:paraId="431A7C20" w14:textId="77777777" w:rsidR="005322BD" w:rsidRDefault="005322BD" w:rsidP="005322BD">
            <w:pPr>
              <w:pStyle w:val="EMPTYCELLSTYLE"/>
            </w:pPr>
          </w:p>
        </w:tc>
        <w:tc>
          <w:tcPr>
            <w:tcW w:w="720" w:type="dxa"/>
          </w:tcPr>
          <w:p w14:paraId="6A18A433" w14:textId="77777777" w:rsidR="005322BD" w:rsidRDefault="005322BD" w:rsidP="005322BD">
            <w:pPr>
              <w:pStyle w:val="EMPTYCELLSTYLE"/>
            </w:pPr>
          </w:p>
        </w:tc>
        <w:tc>
          <w:tcPr>
            <w:tcW w:w="680" w:type="dxa"/>
          </w:tcPr>
          <w:p w14:paraId="4E602ACB" w14:textId="77777777" w:rsidR="005322BD" w:rsidRDefault="005322BD" w:rsidP="005322BD">
            <w:pPr>
              <w:pStyle w:val="EMPTYCELLSTYLE"/>
            </w:pPr>
          </w:p>
        </w:tc>
        <w:tc>
          <w:tcPr>
            <w:tcW w:w="40" w:type="dxa"/>
          </w:tcPr>
          <w:p w14:paraId="5A5687A9" w14:textId="77777777" w:rsidR="005322BD" w:rsidRDefault="005322BD" w:rsidP="005322BD">
            <w:pPr>
              <w:pStyle w:val="EMPTYCELLSTYLE"/>
            </w:pPr>
          </w:p>
        </w:tc>
        <w:tc>
          <w:tcPr>
            <w:tcW w:w="1080" w:type="dxa"/>
          </w:tcPr>
          <w:p w14:paraId="449F3709" w14:textId="77777777" w:rsidR="005322BD" w:rsidRDefault="005322BD" w:rsidP="005322BD">
            <w:pPr>
              <w:pStyle w:val="EMPTYCELLSTYLE"/>
            </w:pPr>
          </w:p>
        </w:tc>
        <w:tc>
          <w:tcPr>
            <w:tcW w:w="40" w:type="dxa"/>
          </w:tcPr>
          <w:p w14:paraId="2B0F298A" w14:textId="77777777" w:rsidR="005322BD" w:rsidRDefault="005322BD" w:rsidP="005322BD">
            <w:pPr>
              <w:pStyle w:val="EMPTYCELLSTYLE"/>
            </w:pPr>
          </w:p>
        </w:tc>
      </w:tr>
      <w:tr w:rsidR="005322BD" w14:paraId="2126A29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C05930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5E73188" w14:textId="77777777" w:rsidR="005322BD" w:rsidRDefault="005322BD" w:rsidP="005322BD">
                  <w:pPr>
                    <w:pStyle w:val="izv1"/>
                  </w:pPr>
                  <w:r>
                    <w:rPr>
                      <w:sz w:val="16"/>
                    </w:rPr>
                    <w:t>Izvor 3. VLASTITI PRIHODI</w:t>
                  </w:r>
                </w:p>
              </w:tc>
              <w:tc>
                <w:tcPr>
                  <w:tcW w:w="2020" w:type="dxa"/>
                </w:tcPr>
                <w:p w14:paraId="1163E5C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072E60C" w14:textId="77777777" w:rsidR="005322BD" w:rsidRDefault="005322BD" w:rsidP="005322BD">
                  <w:pPr>
                    <w:pStyle w:val="izv1"/>
                    <w:jc w:val="right"/>
                  </w:pPr>
                  <w:r>
                    <w:rPr>
                      <w:sz w:val="16"/>
                    </w:rPr>
                    <w:t>1.000,00</w:t>
                  </w:r>
                </w:p>
              </w:tc>
              <w:tc>
                <w:tcPr>
                  <w:tcW w:w="1300" w:type="dxa"/>
                  <w:shd w:val="clear" w:color="auto" w:fill="FFFFFF"/>
                  <w:tcMar>
                    <w:top w:w="0" w:type="dxa"/>
                    <w:left w:w="0" w:type="dxa"/>
                    <w:bottom w:w="0" w:type="dxa"/>
                    <w:right w:w="0" w:type="dxa"/>
                  </w:tcMar>
                  <w:vAlign w:val="center"/>
                </w:tcPr>
                <w:p w14:paraId="12F043A3" w14:textId="77777777" w:rsidR="005322BD" w:rsidRDefault="005322BD" w:rsidP="005322BD">
                  <w:pPr>
                    <w:pStyle w:val="izv1"/>
                    <w:jc w:val="right"/>
                  </w:pPr>
                  <w:r>
                    <w:rPr>
                      <w:sz w:val="16"/>
                    </w:rPr>
                    <w:t>1.015,00</w:t>
                  </w:r>
                </w:p>
              </w:tc>
              <w:tc>
                <w:tcPr>
                  <w:tcW w:w="1300" w:type="dxa"/>
                  <w:shd w:val="clear" w:color="auto" w:fill="FFFFFF"/>
                  <w:tcMar>
                    <w:top w:w="0" w:type="dxa"/>
                    <w:left w:w="0" w:type="dxa"/>
                    <w:bottom w:w="0" w:type="dxa"/>
                    <w:right w:w="0" w:type="dxa"/>
                  </w:tcMar>
                  <w:vAlign w:val="center"/>
                </w:tcPr>
                <w:p w14:paraId="265F7F8F" w14:textId="77777777" w:rsidR="005322BD" w:rsidRDefault="005322BD" w:rsidP="005322BD">
                  <w:pPr>
                    <w:pStyle w:val="izv1"/>
                    <w:jc w:val="right"/>
                  </w:pPr>
                  <w:r>
                    <w:rPr>
                      <w:sz w:val="16"/>
                    </w:rPr>
                    <w:t>1.030,00</w:t>
                  </w:r>
                </w:p>
              </w:tc>
              <w:tc>
                <w:tcPr>
                  <w:tcW w:w="700" w:type="dxa"/>
                  <w:shd w:val="clear" w:color="auto" w:fill="FFFFFF"/>
                  <w:tcMar>
                    <w:top w:w="0" w:type="dxa"/>
                    <w:left w:w="0" w:type="dxa"/>
                    <w:bottom w:w="0" w:type="dxa"/>
                    <w:right w:w="0" w:type="dxa"/>
                  </w:tcMar>
                  <w:vAlign w:val="center"/>
                </w:tcPr>
                <w:p w14:paraId="38AD6565"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6F17A25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78BCBF58" w14:textId="77777777" w:rsidR="005322BD" w:rsidRDefault="005322BD" w:rsidP="005322BD">
                  <w:pPr>
                    <w:pStyle w:val="izv1"/>
                    <w:jc w:val="right"/>
                  </w:pPr>
                  <w:r>
                    <w:rPr>
                      <w:sz w:val="16"/>
                    </w:rPr>
                    <w:t>103,00</w:t>
                  </w:r>
                </w:p>
              </w:tc>
            </w:tr>
          </w:tbl>
          <w:p w14:paraId="7CE610FD" w14:textId="77777777" w:rsidR="005322BD" w:rsidRDefault="005322BD" w:rsidP="005322BD">
            <w:pPr>
              <w:pStyle w:val="EMPTYCELLSTYLE"/>
            </w:pPr>
          </w:p>
        </w:tc>
      </w:tr>
      <w:tr w:rsidR="005322BD" w14:paraId="77277C2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34E653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23824E3" w14:textId="77777777" w:rsidR="005322BD" w:rsidRDefault="005322BD" w:rsidP="005322BD">
                  <w:pPr>
                    <w:pStyle w:val="izv2"/>
                  </w:pPr>
                  <w:r>
                    <w:rPr>
                      <w:sz w:val="16"/>
                    </w:rPr>
                    <w:t>Izvor 3.2. Vlastiti prihodi - prihodi korisnika</w:t>
                  </w:r>
                </w:p>
              </w:tc>
              <w:tc>
                <w:tcPr>
                  <w:tcW w:w="2020" w:type="dxa"/>
                </w:tcPr>
                <w:p w14:paraId="1EEC14D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E89063" w14:textId="77777777" w:rsidR="005322BD" w:rsidRDefault="005322BD" w:rsidP="005322BD">
                  <w:pPr>
                    <w:pStyle w:val="izv2"/>
                    <w:jc w:val="right"/>
                  </w:pPr>
                  <w:r>
                    <w:rPr>
                      <w:sz w:val="16"/>
                    </w:rPr>
                    <w:t>1.000,00</w:t>
                  </w:r>
                </w:p>
              </w:tc>
              <w:tc>
                <w:tcPr>
                  <w:tcW w:w="1300" w:type="dxa"/>
                  <w:shd w:val="clear" w:color="auto" w:fill="FFFFFF"/>
                  <w:tcMar>
                    <w:top w:w="0" w:type="dxa"/>
                    <w:left w:w="0" w:type="dxa"/>
                    <w:bottom w:w="0" w:type="dxa"/>
                    <w:right w:w="0" w:type="dxa"/>
                  </w:tcMar>
                  <w:vAlign w:val="center"/>
                </w:tcPr>
                <w:p w14:paraId="31F811B7" w14:textId="77777777" w:rsidR="005322BD" w:rsidRDefault="005322BD" w:rsidP="005322BD">
                  <w:pPr>
                    <w:pStyle w:val="izv2"/>
                    <w:jc w:val="right"/>
                  </w:pPr>
                  <w:r>
                    <w:rPr>
                      <w:sz w:val="16"/>
                    </w:rPr>
                    <w:t>1.015,00</w:t>
                  </w:r>
                </w:p>
              </w:tc>
              <w:tc>
                <w:tcPr>
                  <w:tcW w:w="1300" w:type="dxa"/>
                  <w:shd w:val="clear" w:color="auto" w:fill="FFFFFF"/>
                  <w:tcMar>
                    <w:top w:w="0" w:type="dxa"/>
                    <w:left w:w="0" w:type="dxa"/>
                    <w:bottom w:w="0" w:type="dxa"/>
                    <w:right w:w="0" w:type="dxa"/>
                  </w:tcMar>
                  <w:vAlign w:val="center"/>
                </w:tcPr>
                <w:p w14:paraId="14CC549A" w14:textId="77777777" w:rsidR="005322BD" w:rsidRDefault="005322BD" w:rsidP="005322BD">
                  <w:pPr>
                    <w:pStyle w:val="izv2"/>
                    <w:jc w:val="right"/>
                  </w:pPr>
                  <w:r>
                    <w:rPr>
                      <w:sz w:val="16"/>
                    </w:rPr>
                    <w:t>1.030,00</w:t>
                  </w:r>
                </w:p>
              </w:tc>
              <w:tc>
                <w:tcPr>
                  <w:tcW w:w="700" w:type="dxa"/>
                  <w:shd w:val="clear" w:color="auto" w:fill="FFFFFF"/>
                  <w:tcMar>
                    <w:top w:w="0" w:type="dxa"/>
                    <w:left w:w="0" w:type="dxa"/>
                    <w:bottom w:w="0" w:type="dxa"/>
                    <w:right w:w="0" w:type="dxa"/>
                  </w:tcMar>
                  <w:vAlign w:val="center"/>
                </w:tcPr>
                <w:p w14:paraId="7DD6577B"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2E70B16"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14A11925" w14:textId="77777777" w:rsidR="005322BD" w:rsidRDefault="005322BD" w:rsidP="005322BD">
                  <w:pPr>
                    <w:pStyle w:val="izv2"/>
                    <w:jc w:val="right"/>
                  </w:pPr>
                  <w:r>
                    <w:rPr>
                      <w:sz w:val="16"/>
                    </w:rPr>
                    <w:t>103,00</w:t>
                  </w:r>
                </w:p>
              </w:tc>
            </w:tr>
          </w:tbl>
          <w:p w14:paraId="718E322A" w14:textId="77777777" w:rsidR="005322BD" w:rsidRDefault="005322BD" w:rsidP="005322BD">
            <w:pPr>
              <w:pStyle w:val="EMPTYCELLSTYLE"/>
            </w:pPr>
          </w:p>
        </w:tc>
      </w:tr>
      <w:tr w:rsidR="005322BD" w14:paraId="7545970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6F0FC4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0D1ED1B" w14:textId="77777777" w:rsidR="005322BD" w:rsidRDefault="005322BD" w:rsidP="005322BD">
                  <w:pPr>
                    <w:pStyle w:val="fun3"/>
                  </w:pPr>
                  <w:r>
                    <w:rPr>
                      <w:sz w:val="16"/>
                    </w:rPr>
                    <w:t>FUNKCIJSKA KLASIFIKACIJA 0820 Službe kulture</w:t>
                  </w:r>
                </w:p>
              </w:tc>
              <w:tc>
                <w:tcPr>
                  <w:tcW w:w="2020" w:type="dxa"/>
                </w:tcPr>
                <w:p w14:paraId="50820D08"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83ADF26" w14:textId="77777777" w:rsidR="005322BD" w:rsidRDefault="005322BD" w:rsidP="005322BD">
                  <w:pPr>
                    <w:pStyle w:val="fun3"/>
                    <w:jc w:val="right"/>
                  </w:pPr>
                  <w:r>
                    <w:rPr>
                      <w:sz w:val="16"/>
                    </w:rPr>
                    <w:t>1.000,00</w:t>
                  </w:r>
                </w:p>
              </w:tc>
              <w:tc>
                <w:tcPr>
                  <w:tcW w:w="1300" w:type="dxa"/>
                  <w:shd w:val="clear" w:color="auto" w:fill="FFFFFF"/>
                  <w:tcMar>
                    <w:top w:w="0" w:type="dxa"/>
                    <w:left w:w="0" w:type="dxa"/>
                    <w:bottom w:w="0" w:type="dxa"/>
                    <w:right w:w="0" w:type="dxa"/>
                  </w:tcMar>
                  <w:vAlign w:val="center"/>
                </w:tcPr>
                <w:p w14:paraId="758F7637" w14:textId="77777777" w:rsidR="005322BD" w:rsidRDefault="005322BD" w:rsidP="005322BD">
                  <w:pPr>
                    <w:pStyle w:val="fun3"/>
                    <w:jc w:val="right"/>
                  </w:pPr>
                  <w:r>
                    <w:rPr>
                      <w:sz w:val="16"/>
                    </w:rPr>
                    <w:t>1.015,00</w:t>
                  </w:r>
                </w:p>
              </w:tc>
              <w:tc>
                <w:tcPr>
                  <w:tcW w:w="1300" w:type="dxa"/>
                  <w:shd w:val="clear" w:color="auto" w:fill="FFFFFF"/>
                  <w:tcMar>
                    <w:top w:w="0" w:type="dxa"/>
                    <w:left w:w="0" w:type="dxa"/>
                    <w:bottom w:w="0" w:type="dxa"/>
                    <w:right w:w="0" w:type="dxa"/>
                  </w:tcMar>
                  <w:vAlign w:val="center"/>
                </w:tcPr>
                <w:p w14:paraId="1BB70BC7" w14:textId="77777777" w:rsidR="005322BD" w:rsidRDefault="005322BD" w:rsidP="005322BD">
                  <w:pPr>
                    <w:pStyle w:val="fun3"/>
                    <w:jc w:val="right"/>
                  </w:pPr>
                  <w:r>
                    <w:rPr>
                      <w:sz w:val="16"/>
                    </w:rPr>
                    <w:t>1.030,00</w:t>
                  </w:r>
                </w:p>
              </w:tc>
              <w:tc>
                <w:tcPr>
                  <w:tcW w:w="700" w:type="dxa"/>
                  <w:shd w:val="clear" w:color="auto" w:fill="FFFFFF"/>
                  <w:tcMar>
                    <w:top w:w="0" w:type="dxa"/>
                    <w:left w:w="0" w:type="dxa"/>
                    <w:bottom w:w="0" w:type="dxa"/>
                    <w:right w:w="0" w:type="dxa"/>
                  </w:tcMar>
                  <w:vAlign w:val="center"/>
                </w:tcPr>
                <w:p w14:paraId="584B851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43CCAB8"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B39E41E" w14:textId="77777777" w:rsidR="005322BD" w:rsidRDefault="005322BD" w:rsidP="005322BD">
                  <w:pPr>
                    <w:pStyle w:val="fun3"/>
                    <w:jc w:val="right"/>
                  </w:pPr>
                  <w:r>
                    <w:rPr>
                      <w:sz w:val="16"/>
                    </w:rPr>
                    <w:t>103,00</w:t>
                  </w:r>
                </w:p>
              </w:tc>
            </w:tr>
          </w:tbl>
          <w:p w14:paraId="260A5402" w14:textId="77777777" w:rsidR="005322BD" w:rsidRDefault="005322BD" w:rsidP="005322BD">
            <w:pPr>
              <w:pStyle w:val="EMPTYCELLSTYLE"/>
            </w:pPr>
          </w:p>
        </w:tc>
      </w:tr>
      <w:tr w:rsidR="005322BD" w14:paraId="050829B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24909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9BF101B"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1D99056" w14:textId="77777777" w:rsidR="005322BD" w:rsidRDefault="005322BD" w:rsidP="005322BD">
                  <w:pPr>
                    <w:pStyle w:val="UvjetniStil10"/>
                  </w:pPr>
                  <w:r>
                    <w:rPr>
                      <w:sz w:val="16"/>
                    </w:rPr>
                    <w:t>Rashodi poslovanja</w:t>
                  </w:r>
                </w:p>
              </w:tc>
              <w:tc>
                <w:tcPr>
                  <w:tcW w:w="2500" w:type="dxa"/>
                </w:tcPr>
                <w:p w14:paraId="1282F362" w14:textId="77777777" w:rsidR="005322BD" w:rsidRDefault="005322BD" w:rsidP="005322BD">
                  <w:pPr>
                    <w:pStyle w:val="EMPTYCELLSTYLE"/>
                  </w:pPr>
                </w:p>
              </w:tc>
              <w:tc>
                <w:tcPr>
                  <w:tcW w:w="1300" w:type="dxa"/>
                  <w:tcMar>
                    <w:top w:w="40" w:type="dxa"/>
                    <w:left w:w="0" w:type="dxa"/>
                    <w:bottom w:w="40" w:type="dxa"/>
                    <w:right w:w="0" w:type="dxa"/>
                  </w:tcMar>
                </w:tcPr>
                <w:p w14:paraId="44BFBCA9"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0AB589DF"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7176E7C1"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79A5DCB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B1106D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741108C" w14:textId="77777777" w:rsidR="005322BD" w:rsidRDefault="005322BD" w:rsidP="005322BD">
                  <w:pPr>
                    <w:pStyle w:val="UvjetniStil10"/>
                    <w:jc w:val="right"/>
                  </w:pPr>
                  <w:r>
                    <w:rPr>
                      <w:sz w:val="16"/>
                    </w:rPr>
                    <w:t>103,00</w:t>
                  </w:r>
                </w:p>
              </w:tc>
            </w:tr>
          </w:tbl>
          <w:p w14:paraId="23CCDB5C" w14:textId="77777777" w:rsidR="005322BD" w:rsidRDefault="005322BD" w:rsidP="005322BD">
            <w:pPr>
              <w:pStyle w:val="EMPTYCELLSTYLE"/>
            </w:pPr>
          </w:p>
        </w:tc>
      </w:tr>
      <w:tr w:rsidR="005322BD" w14:paraId="305EA19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506218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53554C2"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0A0152F3" w14:textId="77777777" w:rsidR="005322BD" w:rsidRDefault="005322BD" w:rsidP="005322BD">
                  <w:pPr>
                    <w:pStyle w:val="UvjetniStil10"/>
                  </w:pPr>
                  <w:r>
                    <w:rPr>
                      <w:sz w:val="16"/>
                    </w:rPr>
                    <w:t>Materijalni rashodi</w:t>
                  </w:r>
                </w:p>
              </w:tc>
              <w:tc>
                <w:tcPr>
                  <w:tcW w:w="2500" w:type="dxa"/>
                </w:tcPr>
                <w:p w14:paraId="6FD7D7CA" w14:textId="77777777" w:rsidR="005322BD" w:rsidRDefault="005322BD" w:rsidP="005322BD">
                  <w:pPr>
                    <w:pStyle w:val="EMPTYCELLSTYLE"/>
                  </w:pPr>
                </w:p>
              </w:tc>
              <w:tc>
                <w:tcPr>
                  <w:tcW w:w="1300" w:type="dxa"/>
                  <w:tcMar>
                    <w:top w:w="40" w:type="dxa"/>
                    <w:left w:w="0" w:type="dxa"/>
                    <w:bottom w:w="40" w:type="dxa"/>
                    <w:right w:w="0" w:type="dxa"/>
                  </w:tcMar>
                </w:tcPr>
                <w:p w14:paraId="467E6455" w14:textId="77777777" w:rsidR="005322BD" w:rsidRDefault="005322BD" w:rsidP="005322BD">
                  <w:pPr>
                    <w:pStyle w:val="UvjetniStil10"/>
                    <w:jc w:val="right"/>
                  </w:pPr>
                  <w:r>
                    <w:rPr>
                      <w:sz w:val="16"/>
                    </w:rPr>
                    <w:t>1.000,00</w:t>
                  </w:r>
                </w:p>
              </w:tc>
              <w:tc>
                <w:tcPr>
                  <w:tcW w:w="1300" w:type="dxa"/>
                  <w:tcMar>
                    <w:top w:w="40" w:type="dxa"/>
                    <w:left w:w="0" w:type="dxa"/>
                    <w:bottom w:w="40" w:type="dxa"/>
                    <w:right w:w="0" w:type="dxa"/>
                  </w:tcMar>
                </w:tcPr>
                <w:p w14:paraId="79DBE5C5" w14:textId="77777777" w:rsidR="005322BD" w:rsidRDefault="005322BD" w:rsidP="005322BD">
                  <w:pPr>
                    <w:pStyle w:val="UvjetniStil10"/>
                    <w:jc w:val="right"/>
                  </w:pPr>
                  <w:r>
                    <w:rPr>
                      <w:sz w:val="16"/>
                    </w:rPr>
                    <w:t>1.015,00</w:t>
                  </w:r>
                </w:p>
              </w:tc>
              <w:tc>
                <w:tcPr>
                  <w:tcW w:w="1300" w:type="dxa"/>
                  <w:tcMar>
                    <w:top w:w="40" w:type="dxa"/>
                    <w:left w:w="0" w:type="dxa"/>
                    <w:bottom w:w="40" w:type="dxa"/>
                    <w:right w:w="0" w:type="dxa"/>
                  </w:tcMar>
                </w:tcPr>
                <w:p w14:paraId="040AAF0E" w14:textId="77777777" w:rsidR="005322BD" w:rsidRDefault="005322BD" w:rsidP="005322BD">
                  <w:pPr>
                    <w:pStyle w:val="UvjetniStil10"/>
                    <w:jc w:val="right"/>
                  </w:pPr>
                  <w:r>
                    <w:rPr>
                      <w:sz w:val="16"/>
                    </w:rPr>
                    <w:t>1.030,00</w:t>
                  </w:r>
                </w:p>
              </w:tc>
              <w:tc>
                <w:tcPr>
                  <w:tcW w:w="700" w:type="dxa"/>
                  <w:tcMar>
                    <w:top w:w="40" w:type="dxa"/>
                    <w:left w:w="0" w:type="dxa"/>
                    <w:bottom w:w="40" w:type="dxa"/>
                    <w:right w:w="0" w:type="dxa"/>
                  </w:tcMar>
                </w:tcPr>
                <w:p w14:paraId="28EA628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2D3E3D0"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5D77090" w14:textId="77777777" w:rsidR="005322BD" w:rsidRDefault="005322BD" w:rsidP="005322BD">
                  <w:pPr>
                    <w:pStyle w:val="UvjetniStil10"/>
                    <w:jc w:val="right"/>
                  </w:pPr>
                  <w:r>
                    <w:rPr>
                      <w:sz w:val="16"/>
                    </w:rPr>
                    <w:t>103,00</w:t>
                  </w:r>
                </w:p>
              </w:tc>
            </w:tr>
          </w:tbl>
          <w:p w14:paraId="1740EA06" w14:textId="77777777" w:rsidR="005322BD" w:rsidRDefault="005322BD" w:rsidP="005322BD">
            <w:pPr>
              <w:pStyle w:val="EMPTYCELLSTYLE"/>
            </w:pPr>
          </w:p>
        </w:tc>
      </w:tr>
      <w:tr w:rsidR="005322BD" w14:paraId="2E22BFE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C107C1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969637D"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1B1A7925" w14:textId="77777777" w:rsidR="005322BD" w:rsidRDefault="005322BD" w:rsidP="005322BD">
                  <w:pPr>
                    <w:pStyle w:val="UvjetniStil"/>
                  </w:pPr>
                  <w:r>
                    <w:rPr>
                      <w:sz w:val="16"/>
                    </w:rPr>
                    <w:t>Ostali nespomenuti rashodi poslovanja</w:t>
                  </w:r>
                </w:p>
              </w:tc>
              <w:tc>
                <w:tcPr>
                  <w:tcW w:w="2500" w:type="dxa"/>
                </w:tcPr>
                <w:p w14:paraId="61A645E6" w14:textId="77777777" w:rsidR="005322BD" w:rsidRDefault="005322BD" w:rsidP="005322BD">
                  <w:pPr>
                    <w:pStyle w:val="EMPTYCELLSTYLE"/>
                  </w:pPr>
                </w:p>
              </w:tc>
              <w:tc>
                <w:tcPr>
                  <w:tcW w:w="1300" w:type="dxa"/>
                  <w:tcMar>
                    <w:top w:w="40" w:type="dxa"/>
                    <w:left w:w="0" w:type="dxa"/>
                    <w:bottom w:w="40" w:type="dxa"/>
                    <w:right w:w="0" w:type="dxa"/>
                  </w:tcMar>
                </w:tcPr>
                <w:p w14:paraId="42D47101" w14:textId="77777777" w:rsidR="005322BD" w:rsidRDefault="005322BD" w:rsidP="005322BD">
                  <w:pPr>
                    <w:pStyle w:val="UvjetniStil"/>
                    <w:jc w:val="right"/>
                  </w:pPr>
                  <w:r>
                    <w:rPr>
                      <w:sz w:val="16"/>
                    </w:rPr>
                    <w:t>1.000,00</w:t>
                  </w:r>
                </w:p>
              </w:tc>
              <w:tc>
                <w:tcPr>
                  <w:tcW w:w="1300" w:type="dxa"/>
                  <w:tcMar>
                    <w:top w:w="40" w:type="dxa"/>
                    <w:left w:w="0" w:type="dxa"/>
                    <w:bottom w:w="40" w:type="dxa"/>
                    <w:right w:w="0" w:type="dxa"/>
                  </w:tcMar>
                </w:tcPr>
                <w:p w14:paraId="6B001524" w14:textId="77777777" w:rsidR="005322BD" w:rsidRDefault="005322BD" w:rsidP="005322BD">
                  <w:pPr>
                    <w:pStyle w:val="UvjetniStil"/>
                    <w:jc w:val="right"/>
                  </w:pPr>
                  <w:r>
                    <w:rPr>
                      <w:sz w:val="16"/>
                    </w:rPr>
                    <w:t>1.015,00</w:t>
                  </w:r>
                </w:p>
              </w:tc>
              <w:tc>
                <w:tcPr>
                  <w:tcW w:w="1300" w:type="dxa"/>
                  <w:tcMar>
                    <w:top w:w="40" w:type="dxa"/>
                    <w:left w:w="0" w:type="dxa"/>
                    <w:bottom w:w="40" w:type="dxa"/>
                    <w:right w:w="0" w:type="dxa"/>
                  </w:tcMar>
                </w:tcPr>
                <w:p w14:paraId="7D3807DA" w14:textId="77777777" w:rsidR="005322BD" w:rsidRDefault="005322BD" w:rsidP="005322BD">
                  <w:pPr>
                    <w:pStyle w:val="UvjetniStil"/>
                    <w:jc w:val="right"/>
                  </w:pPr>
                  <w:r>
                    <w:rPr>
                      <w:sz w:val="16"/>
                    </w:rPr>
                    <w:t>1.030,00</w:t>
                  </w:r>
                </w:p>
              </w:tc>
              <w:tc>
                <w:tcPr>
                  <w:tcW w:w="700" w:type="dxa"/>
                  <w:tcMar>
                    <w:top w:w="40" w:type="dxa"/>
                    <w:left w:w="0" w:type="dxa"/>
                    <w:bottom w:w="40" w:type="dxa"/>
                    <w:right w:w="0" w:type="dxa"/>
                  </w:tcMar>
                </w:tcPr>
                <w:p w14:paraId="6992271C"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6F3533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FCB0F22" w14:textId="77777777" w:rsidR="005322BD" w:rsidRDefault="005322BD" w:rsidP="005322BD">
                  <w:pPr>
                    <w:pStyle w:val="UvjetniStil"/>
                    <w:jc w:val="right"/>
                  </w:pPr>
                  <w:r>
                    <w:rPr>
                      <w:sz w:val="16"/>
                    </w:rPr>
                    <w:t>103,00</w:t>
                  </w:r>
                </w:p>
              </w:tc>
            </w:tr>
          </w:tbl>
          <w:p w14:paraId="6F7672E5" w14:textId="77777777" w:rsidR="005322BD" w:rsidRDefault="005322BD" w:rsidP="005322BD">
            <w:pPr>
              <w:pStyle w:val="EMPTYCELLSTYLE"/>
            </w:pPr>
          </w:p>
        </w:tc>
      </w:tr>
      <w:tr w:rsidR="005322BD" w14:paraId="5073C2F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9BEF8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6285BAF" w14:textId="77777777" w:rsidR="005322BD" w:rsidRDefault="005322BD" w:rsidP="005322BD">
                  <w:pPr>
                    <w:pStyle w:val="prog3"/>
                  </w:pPr>
                  <w:r>
                    <w:rPr>
                      <w:sz w:val="16"/>
                    </w:rPr>
                    <w:t>Kapitalni projekt K100002 Nabava novih publikacija za knjižnicu</w:t>
                  </w:r>
                </w:p>
              </w:tc>
              <w:tc>
                <w:tcPr>
                  <w:tcW w:w="2020" w:type="dxa"/>
                </w:tcPr>
                <w:p w14:paraId="5551F17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3AA02A1" w14:textId="77777777" w:rsidR="005322BD" w:rsidRDefault="005322BD" w:rsidP="005322BD">
                  <w:pPr>
                    <w:pStyle w:val="prog3"/>
                    <w:jc w:val="right"/>
                  </w:pPr>
                  <w:r>
                    <w:rPr>
                      <w:sz w:val="16"/>
                    </w:rPr>
                    <w:t>27.000,00</w:t>
                  </w:r>
                </w:p>
              </w:tc>
              <w:tc>
                <w:tcPr>
                  <w:tcW w:w="1300" w:type="dxa"/>
                  <w:shd w:val="clear" w:color="auto" w:fill="FFFFFF"/>
                  <w:tcMar>
                    <w:top w:w="0" w:type="dxa"/>
                    <w:left w:w="0" w:type="dxa"/>
                    <w:bottom w:w="0" w:type="dxa"/>
                    <w:right w:w="0" w:type="dxa"/>
                  </w:tcMar>
                  <w:vAlign w:val="center"/>
                </w:tcPr>
                <w:p w14:paraId="6C33B97F" w14:textId="77777777" w:rsidR="005322BD" w:rsidRDefault="005322BD" w:rsidP="005322BD">
                  <w:pPr>
                    <w:pStyle w:val="prog3"/>
                    <w:jc w:val="right"/>
                  </w:pPr>
                  <w:r>
                    <w:rPr>
                      <w:sz w:val="16"/>
                    </w:rPr>
                    <w:t>27.405,00</w:t>
                  </w:r>
                </w:p>
              </w:tc>
              <w:tc>
                <w:tcPr>
                  <w:tcW w:w="1300" w:type="dxa"/>
                  <w:shd w:val="clear" w:color="auto" w:fill="FFFFFF"/>
                  <w:tcMar>
                    <w:top w:w="0" w:type="dxa"/>
                    <w:left w:w="0" w:type="dxa"/>
                    <w:bottom w:w="0" w:type="dxa"/>
                    <w:right w:w="0" w:type="dxa"/>
                  </w:tcMar>
                  <w:vAlign w:val="center"/>
                </w:tcPr>
                <w:p w14:paraId="17602344" w14:textId="77777777" w:rsidR="005322BD" w:rsidRDefault="005322BD" w:rsidP="005322BD">
                  <w:pPr>
                    <w:pStyle w:val="prog3"/>
                    <w:jc w:val="right"/>
                  </w:pPr>
                  <w:r>
                    <w:rPr>
                      <w:sz w:val="16"/>
                    </w:rPr>
                    <w:t>27.810,00</w:t>
                  </w:r>
                </w:p>
              </w:tc>
              <w:tc>
                <w:tcPr>
                  <w:tcW w:w="700" w:type="dxa"/>
                  <w:shd w:val="clear" w:color="auto" w:fill="FFFFFF"/>
                  <w:tcMar>
                    <w:top w:w="0" w:type="dxa"/>
                    <w:left w:w="0" w:type="dxa"/>
                    <w:bottom w:w="0" w:type="dxa"/>
                    <w:right w:w="0" w:type="dxa"/>
                  </w:tcMar>
                  <w:vAlign w:val="center"/>
                </w:tcPr>
                <w:p w14:paraId="5E35B15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4CE1DF1A"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1038C9A1" w14:textId="77777777" w:rsidR="005322BD" w:rsidRDefault="005322BD" w:rsidP="005322BD">
                  <w:pPr>
                    <w:pStyle w:val="prog3"/>
                    <w:jc w:val="right"/>
                  </w:pPr>
                  <w:r>
                    <w:rPr>
                      <w:sz w:val="16"/>
                    </w:rPr>
                    <w:t>103,00</w:t>
                  </w:r>
                </w:p>
              </w:tc>
            </w:tr>
          </w:tbl>
          <w:p w14:paraId="1240867A" w14:textId="77777777" w:rsidR="005322BD" w:rsidRDefault="005322BD" w:rsidP="005322BD">
            <w:pPr>
              <w:pStyle w:val="EMPTYCELLSTYLE"/>
            </w:pPr>
          </w:p>
        </w:tc>
      </w:tr>
      <w:tr w:rsidR="005322BD" w14:paraId="35D67C7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4A9BD0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40B9D55" w14:textId="77777777" w:rsidR="005322BD" w:rsidRDefault="005322BD" w:rsidP="005322BD">
                  <w:pPr>
                    <w:pStyle w:val="izv1"/>
                  </w:pPr>
                  <w:r>
                    <w:rPr>
                      <w:sz w:val="16"/>
                    </w:rPr>
                    <w:t>Izvor 1. OPĆI PRIHODI I PRIMICI</w:t>
                  </w:r>
                </w:p>
              </w:tc>
              <w:tc>
                <w:tcPr>
                  <w:tcW w:w="2020" w:type="dxa"/>
                </w:tcPr>
                <w:p w14:paraId="4C9F754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C6430B7" w14:textId="77777777" w:rsidR="005322BD" w:rsidRDefault="005322BD" w:rsidP="005322BD">
                  <w:pPr>
                    <w:pStyle w:val="izv1"/>
                    <w:jc w:val="right"/>
                  </w:pPr>
                  <w:r>
                    <w:rPr>
                      <w:sz w:val="16"/>
                    </w:rPr>
                    <w:t>2.000,00</w:t>
                  </w:r>
                </w:p>
              </w:tc>
              <w:tc>
                <w:tcPr>
                  <w:tcW w:w="1300" w:type="dxa"/>
                  <w:shd w:val="clear" w:color="auto" w:fill="FFFFFF"/>
                  <w:tcMar>
                    <w:top w:w="0" w:type="dxa"/>
                    <w:left w:w="0" w:type="dxa"/>
                    <w:bottom w:w="0" w:type="dxa"/>
                    <w:right w:w="0" w:type="dxa"/>
                  </w:tcMar>
                  <w:vAlign w:val="center"/>
                </w:tcPr>
                <w:p w14:paraId="4AADAE3A" w14:textId="77777777" w:rsidR="005322BD" w:rsidRDefault="005322BD" w:rsidP="005322BD">
                  <w:pPr>
                    <w:pStyle w:val="izv1"/>
                    <w:jc w:val="right"/>
                  </w:pPr>
                  <w:r>
                    <w:rPr>
                      <w:sz w:val="16"/>
                    </w:rPr>
                    <w:t>2.030,00</w:t>
                  </w:r>
                </w:p>
              </w:tc>
              <w:tc>
                <w:tcPr>
                  <w:tcW w:w="1300" w:type="dxa"/>
                  <w:shd w:val="clear" w:color="auto" w:fill="FFFFFF"/>
                  <w:tcMar>
                    <w:top w:w="0" w:type="dxa"/>
                    <w:left w:w="0" w:type="dxa"/>
                    <w:bottom w:w="0" w:type="dxa"/>
                    <w:right w:w="0" w:type="dxa"/>
                  </w:tcMar>
                  <w:vAlign w:val="center"/>
                </w:tcPr>
                <w:p w14:paraId="0401C76F" w14:textId="77777777" w:rsidR="005322BD" w:rsidRDefault="005322BD" w:rsidP="005322BD">
                  <w:pPr>
                    <w:pStyle w:val="izv1"/>
                    <w:jc w:val="right"/>
                  </w:pPr>
                  <w:r>
                    <w:rPr>
                      <w:sz w:val="16"/>
                    </w:rPr>
                    <w:t>2.060,00</w:t>
                  </w:r>
                </w:p>
              </w:tc>
              <w:tc>
                <w:tcPr>
                  <w:tcW w:w="700" w:type="dxa"/>
                  <w:shd w:val="clear" w:color="auto" w:fill="FFFFFF"/>
                  <w:tcMar>
                    <w:top w:w="0" w:type="dxa"/>
                    <w:left w:w="0" w:type="dxa"/>
                    <w:bottom w:w="0" w:type="dxa"/>
                    <w:right w:w="0" w:type="dxa"/>
                  </w:tcMar>
                  <w:vAlign w:val="center"/>
                </w:tcPr>
                <w:p w14:paraId="534C911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B66054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3E649CA" w14:textId="77777777" w:rsidR="005322BD" w:rsidRDefault="005322BD" w:rsidP="005322BD">
                  <w:pPr>
                    <w:pStyle w:val="izv1"/>
                    <w:jc w:val="right"/>
                  </w:pPr>
                  <w:r>
                    <w:rPr>
                      <w:sz w:val="16"/>
                    </w:rPr>
                    <w:t>103,00</w:t>
                  </w:r>
                </w:p>
              </w:tc>
            </w:tr>
          </w:tbl>
          <w:p w14:paraId="3EC56593" w14:textId="77777777" w:rsidR="005322BD" w:rsidRDefault="005322BD" w:rsidP="005322BD">
            <w:pPr>
              <w:pStyle w:val="EMPTYCELLSTYLE"/>
            </w:pPr>
          </w:p>
        </w:tc>
      </w:tr>
      <w:tr w:rsidR="005322BD" w14:paraId="4F633BF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6F3B81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070ABD5" w14:textId="77777777" w:rsidR="005322BD" w:rsidRDefault="005322BD" w:rsidP="005322BD">
                  <w:pPr>
                    <w:pStyle w:val="izv2"/>
                  </w:pPr>
                  <w:r>
                    <w:rPr>
                      <w:sz w:val="16"/>
                    </w:rPr>
                    <w:t>Izvor 1.1. Prihodi od poreza</w:t>
                  </w:r>
                </w:p>
              </w:tc>
              <w:tc>
                <w:tcPr>
                  <w:tcW w:w="2020" w:type="dxa"/>
                </w:tcPr>
                <w:p w14:paraId="7D7CC75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6F95BCF" w14:textId="77777777" w:rsidR="005322BD" w:rsidRDefault="005322BD" w:rsidP="005322BD">
                  <w:pPr>
                    <w:pStyle w:val="izv2"/>
                    <w:jc w:val="right"/>
                  </w:pPr>
                  <w:r>
                    <w:rPr>
                      <w:sz w:val="16"/>
                    </w:rPr>
                    <w:t>2.000,00</w:t>
                  </w:r>
                </w:p>
              </w:tc>
              <w:tc>
                <w:tcPr>
                  <w:tcW w:w="1300" w:type="dxa"/>
                  <w:shd w:val="clear" w:color="auto" w:fill="FFFFFF"/>
                  <w:tcMar>
                    <w:top w:w="0" w:type="dxa"/>
                    <w:left w:w="0" w:type="dxa"/>
                    <w:bottom w:w="0" w:type="dxa"/>
                    <w:right w:w="0" w:type="dxa"/>
                  </w:tcMar>
                  <w:vAlign w:val="center"/>
                </w:tcPr>
                <w:p w14:paraId="1743E08E" w14:textId="77777777" w:rsidR="005322BD" w:rsidRDefault="005322BD" w:rsidP="005322BD">
                  <w:pPr>
                    <w:pStyle w:val="izv2"/>
                    <w:jc w:val="right"/>
                  </w:pPr>
                  <w:r>
                    <w:rPr>
                      <w:sz w:val="16"/>
                    </w:rPr>
                    <w:t>2.030,00</w:t>
                  </w:r>
                </w:p>
              </w:tc>
              <w:tc>
                <w:tcPr>
                  <w:tcW w:w="1300" w:type="dxa"/>
                  <w:shd w:val="clear" w:color="auto" w:fill="FFFFFF"/>
                  <w:tcMar>
                    <w:top w:w="0" w:type="dxa"/>
                    <w:left w:w="0" w:type="dxa"/>
                    <w:bottom w:w="0" w:type="dxa"/>
                    <w:right w:w="0" w:type="dxa"/>
                  </w:tcMar>
                  <w:vAlign w:val="center"/>
                </w:tcPr>
                <w:p w14:paraId="220A5E96" w14:textId="77777777" w:rsidR="005322BD" w:rsidRDefault="005322BD" w:rsidP="005322BD">
                  <w:pPr>
                    <w:pStyle w:val="izv2"/>
                    <w:jc w:val="right"/>
                  </w:pPr>
                  <w:r>
                    <w:rPr>
                      <w:sz w:val="16"/>
                    </w:rPr>
                    <w:t>2.060,00</w:t>
                  </w:r>
                </w:p>
              </w:tc>
              <w:tc>
                <w:tcPr>
                  <w:tcW w:w="700" w:type="dxa"/>
                  <w:shd w:val="clear" w:color="auto" w:fill="FFFFFF"/>
                  <w:tcMar>
                    <w:top w:w="0" w:type="dxa"/>
                    <w:left w:w="0" w:type="dxa"/>
                    <w:bottom w:w="0" w:type="dxa"/>
                    <w:right w:w="0" w:type="dxa"/>
                  </w:tcMar>
                  <w:vAlign w:val="center"/>
                </w:tcPr>
                <w:p w14:paraId="02DB6069"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350E4D4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00B83C73" w14:textId="77777777" w:rsidR="005322BD" w:rsidRDefault="005322BD" w:rsidP="005322BD">
                  <w:pPr>
                    <w:pStyle w:val="izv2"/>
                    <w:jc w:val="right"/>
                  </w:pPr>
                  <w:r>
                    <w:rPr>
                      <w:sz w:val="16"/>
                    </w:rPr>
                    <w:t>103,00</w:t>
                  </w:r>
                </w:p>
              </w:tc>
            </w:tr>
          </w:tbl>
          <w:p w14:paraId="3EEAC3B8" w14:textId="77777777" w:rsidR="005322BD" w:rsidRDefault="005322BD" w:rsidP="005322BD">
            <w:pPr>
              <w:pStyle w:val="EMPTYCELLSTYLE"/>
            </w:pPr>
          </w:p>
        </w:tc>
      </w:tr>
      <w:tr w:rsidR="005322BD" w14:paraId="5A36DDE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F82471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D004F91" w14:textId="77777777" w:rsidR="005322BD" w:rsidRDefault="005322BD" w:rsidP="005322BD">
                  <w:pPr>
                    <w:pStyle w:val="fun3"/>
                  </w:pPr>
                  <w:r>
                    <w:rPr>
                      <w:sz w:val="16"/>
                    </w:rPr>
                    <w:t>FUNKCIJSKA KLASIFIKACIJA 0820 Službe kulture</w:t>
                  </w:r>
                </w:p>
              </w:tc>
              <w:tc>
                <w:tcPr>
                  <w:tcW w:w="2020" w:type="dxa"/>
                </w:tcPr>
                <w:p w14:paraId="7FF9498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9870123" w14:textId="77777777" w:rsidR="005322BD" w:rsidRDefault="005322BD" w:rsidP="005322BD">
                  <w:pPr>
                    <w:pStyle w:val="fun3"/>
                    <w:jc w:val="right"/>
                  </w:pPr>
                  <w:r>
                    <w:rPr>
                      <w:sz w:val="16"/>
                    </w:rPr>
                    <w:t>2.000,00</w:t>
                  </w:r>
                </w:p>
              </w:tc>
              <w:tc>
                <w:tcPr>
                  <w:tcW w:w="1300" w:type="dxa"/>
                  <w:shd w:val="clear" w:color="auto" w:fill="FFFFFF"/>
                  <w:tcMar>
                    <w:top w:w="0" w:type="dxa"/>
                    <w:left w:w="0" w:type="dxa"/>
                    <w:bottom w:w="0" w:type="dxa"/>
                    <w:right w:w="0" w:type="dxa"/>
                  </w:tcMar>
                  <w:vAlign w:val="center"/>
                </w:tcPr>
                <w:p w14:paraId="6B4352A3" w14:textId="77777777" w:rsidR="005322BD" w:rsidRDefault="005322BD" w:rsidP="005322BD">
                  <w:pPr>
                    <w:pStyle w:val="fun3"/>
                    <w:jc w:val="right"/>
                  </w:pPr>
                  <w:r>
                    <w:rPr>
                      <w:sz w:val="16"/>
                    </w:rPr>
                    <w:t>2.030,00</w:t>
                  </w:r>
                </w:p>
              </w:tc>
              <w:tc>
                <w:tcPr>
                  <w:tcW w:w="1300" w:type="dxa"/>
                  <w:shd w:val="clear" w:color="auto" w:fill="FFFFFF"/>
                  <w:tcMar>
                    <w:top w:w="0" w:type="dxa"/>
                    <w:left w:w="0" w:type="dxa"/>
                    <w:bottom w:w="0" w:type="dxa"/>
                    <w:right w:w="0" w:type="dxa"/>
                  </w:tcMar>
                  <w:vAlign w:val="center"/>
                </w:tcPr>
                <w:p w14:paraId="10C61687" w14:textId="77777777" w:rsidR="005322BD" w:rsidRDefault="005322BD" w:rsidP="005322BD">
                  <w:pPr>
                    <w:pStyle w:val="fun3"/>
                    <w:jc w:val="right"/>
                  </w:pPr>
                  <w:r>
                    <w:rPr>
                      <w:sz w:val="16"/>
                    </w:rPr>
                    <w:t>2.060,00</w:t>
                  </w:r>
                </w:p>
              </w:tc>
              <w:tc>
                <w:tcPr>
                  <w:tcW w:w="700" w:type="dxa"/>
                  <w:shd w:val="clear" w:color="auto" w:fill="FFFFFF"/>
                  <w:tcMar>
                    <w:top w:w="0" w:type="dxa"/>
                    <w:left w:w="0" w:type="dxa"/>
                    <w:bottom w:w="0" w:type="dxa"/>
                    <w:right w:w="0" w:type="dxa"/>
                  </w:tcMar>
                  <w:vAlign w:val="center"/>
                </w:tcPr>
                <w:p w14:paraId="1A5AEE52"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2D7578E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EAB5FAE" w14:textId="77777777" w:rsidR="005322BD" w:rsidRDefault="005322BD" w:rsidP="005322BD">
                  <w:pPr>
                    <w:pStyle w:val="fun3"/>
                    <w:jc w:val="right"/>
                  </w:pPr>
                  <w:r>
                    <w:rPr>
                      <w:sz w:val="16"/>
                    </w:rPr>
                    <w:t>103,00</w:t>
                  </w:r>
                </w:p>
              </w:tc>
            </w:tr>
          </w:tbl>
          <w:p w14:paraId="23ED1B23" w14:textId="77777777" w:rsidR="005322BD" w:rsidRDefault="005322BD" w:rsidP="005322BD">
            <w:pPr>
              <w:pStyle w:val="EMPTYCELLSTYLE"/>
            </w:pPr>
          </w:p>
        </w:tc>
      </w:tr>
      <w:tr w:rsidR="005322BD" w14:paraId="09AEBB5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864344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EB34F2"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B5AD579" w14:textId="77777777" w:rsidR="005322BD" w:rsidRDefault="005322BD" w:rsidP="005322BD">
                  <w:pPr>
                    <w:pStyle w:val="UvjetniStil10"/>
                  </w:pPr>
                  <w:r>
                    <w:rPr>
                      <w:sz w:val="16"/>
                    </w:rPr>
                    <w:t>Rashodi za nabavu nefinancijske imovine</w:t>
                  </w:r>
                </w:p>
              </w:tc>
              <w:tc>
                <w:tcPr>
                  <w:tcW w:w="2500" w:type="dxa"/>
                </w:tcPr>
                <w:p w14:paraId="56BC4737" w14:textId="77777777" w:rsidR="005322BD" w:rsidRDefault="005322BD" w:rsidP="005322BD">
                  <w:pPr>
                    <w:pStyle w:val="EMPTYCELLSTYLE"/>
                  </w:pPr>
                </w:p>
              </w:tc>
              <w:tc>
                <w:tcPr>
                  <w:tcW w:w="1300" w:type="dxa"/>
                  <w:tcMar>
                    <w:top w:w="40" w:type="dxa"/>
                    <w:left w:w="0" w:type="dxa"/>
                    <w:bottom w:w="40" w:type="dxa"/>
                    <w:right w:w="0" w:type="dxa"/>
                  </w:tcMar>
                </w:tcPr>
                <w:p w14:paraId="1004F508" w14:textId="77777777" w:rsidR="005322BD" w:rsidRDefault="005322BD" w:rsidP="005322BD">
                  <w:pPr>
                    <w:pStyle w:val="UvjetniStil10"/>
                    <w:jc w:val="right"/>
                  </w:pPr>
                  <w:r>
                    <w:rPr>
                      <w:sz w:val="16"/>
                    </w:rPr>
                    <w:t>2.000,00</w:t>
                  </w:r>
                </w:p>
              </w:tc>
              <w:tc>
                <w:tcPr>
                  <w:tcW w:w="1300" w:type="dxa"/>
                  <w:tcMar>
                    <w:top w:w="40" w:type="dxa"/>
                    <w:left w:w="0" w:type="dxa"/>
                    <w:bottom w:w="40" w:type="dxa"/>
                    <w:right w:w="0" w:type="dxa"/>
                  </w:tcMar>
                </w:tcPr>
                <w:p w14:paraId="2938E489" w14:textId="77777777" w:rsidR="005322BD" w:rsidRDefault="005322BD" w:rsidP="005322BD">
                  <w:pPr>
                    <w:pStyle w:val="UvjetniStil10"/>
                    <w:jc w:val="right"/>
                  </w:pPr>
                  <w:r>
                    <w:rPr>
                      <w:sz w:val="16"/>
                    </w:rPr>
                    <w:t>2.030,00</w:t>
                  </w:r>
                </w:p>
              </w:tc>
              <w:tc>
                <w:tcPr>
                  <w:tcW w:w="1300" w:type="dxa"/>
                  <w:tcMar>
                    <w:top w:w="40" w:type="dxa"/>
                    <w:left w:w="0" w:type="dxa"/>
                    <w:bottom w:w="40" w:type="dxa"/>
                    <w:right w:w="0" w:type="dxa"/>
                  </w:tcMar>
                </w:tcPr>
                <w:p w14:paraId="06A43131" w14:textId="77777777" w:rsidR="005322BD" w:rsidRDefault="005322BD" w:rsidP="005322BD">
                  <w:pPr>
                    <w:pStyle w:val="UvjetniStil10"/>
                    <w:jc w:val="right"/>
                  </w:pPr>
                  <w:r>
                    <w:rPr>
                      <w:sz w:val="16"/>
                    </w:rPr>
                    <w:t>2.060,00</w:t>
                  </w:r>
                </w:p>
              </w:tc>
              <w:tc>
                <w:tcPr>
                  <w:tcW w:w="700" w:type="dxa"/>
                  <w:tcMar>
                    <w:top w:w="40" w:type="dxa"/>
                    <w:left w:w="0" w:type="dxa"/>
                    <w:bottom w:w="40" w:type="dxa"/>
                    <w:right w:w="0" w:type="dxa"/>
                  </w:tcMar>
                </w:tcPr>
                <w:p w14:paraId="63FFDAF9"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98068C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E41ABAE" w14:textId="77777777" w:rsidR="005322BD" w:rsidRDefault="005322BD" w:rsidP="005322BD">
                  <w:pPr>
                    <w:pStyle w:val="UvjetniStil10"/>
                    <w:jc w:val="right"/>
                  </w:pPr>
                  <w:r>
                    <w:rPr>
                      <w:sz w:val="16"/>
                    </w:rPr>
                    <w:t>103,00</w:t>
                  </w:r>
                </w:p>
              </w:tc>
            </w:tr>
          </w:tbl>
          <w:p w14:paraId="7736BAF2" w14:textId="77777777" w:rsidR="005322BD" w:rsidRDefault="005322BD" w:rsidP="005322BD">
            <w:pPr>
              <w:pStyle w:val="EMPTYCELLSTYLE"/>
            </w:pPr>
          </w:p>
        </w:tc>
      </w:tr>
      <w:tr w:rsidR="005322BD" w14:paraId="7E20A5D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21CB14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56DCE5"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1264E535" w14:textId="77777777" w:rsidR="005322BD" w:rsidRDefault="005322BD" w:rsidP="005322BD">
                  <w:pPr>
                    <w:pStyle w:val="UvjetniStil10"/>
                  </w:pPr>
                  <w:r>
                    <w:rPr>
                      <w:sz w:val="16"/>
                    </w:rPr>
                    <w:t>Rashodi za nabavu proizvedene dugotrajne imovine</w:t>
                  </w:r>
                </w:p>
              </w:tc>
              <w:tc>
                <w:tcPr>
                  <w:tcW w:w="2500" w:type="dxa"/>
                </w:tcPr>
                <w:p w14:paraId="43B9D594" w14:textId="77777777" w:rsidR="005322BD" w:rsidRDefault="005322BD" w:rsidP="005322BD">
                  <w:pPr>
                    <w:pStyle w:val="EMPTYCELLSTYLE"/>
                  </w:pPr>
                </w:p>
              </w:tc>
              <w:tc>
                <w:tcPr>
                  <w:tcW w:w="1300" w:type="dxa"/>
                  <w:tcMar>
                    <w:top w:w="40" w:type="dxa"/>
                    <w:left w:w="0" w:type="dxa"/>
                    <w:bottom w:w="40" w:type="dxa"/>
                    <w:right w:w="0" w:type="dxa"/>
                  </w:tcMar>
                </w:tcPr>
                <w:p w14:paraId="4B4378DD" w14:textId="77777777" w:rsidR="005322BD" w:rsidRDefault="005322BD" w:rsidP="005322BD">
                  <w:pPr>
                    <w:pStyle w:val="UvjetniStil10"/>
                    <w:jc w:val="right"/>
                  </w:pPr>
                  <w:r>
                    <w:rPr>
                      <w:sz w:val="16"/>
                    </w:rPr>
                    <w:t>2.000,00</w:t>
                  </w:r>
                </w:p>
              </w:tc>
              <w:tc>
                <w:tcPr>
                  <w:tcW w:w="1300" w:type="dxa"/>
                  <w:tcMar>
                    <w:top w:w="40" w:type="dxa"/>
                    <w:left w:w="0" w:type="dxa"/>
                    <w:bottom w:w="40" w:type="dxa"/>
                    <w:right w:w="0" w:type="dxa"/>
                  </w:tcMar>
                </w:tcPr>
                <w:p w14:paraId="768097EA" w14:textId="77777777" w:rsidR="005322BD" w:rsidRDefault="005322BD" w:rsidP="005322BD">
                  <w:pPr>
                    <w:pStyle w:val="UvjetniStil10"/>
                    <w:jc w:val="right"/>
                  </w:pPr>
                  <w:r>
                    <w:rPr>
                      <w:sz w:val="16"/>
                    </w:rPr>
                    <w:t>2.030,00</w:t>
                  </w:r>
                </w:p>
              </w:tc>
              <w:tc>
                <w:tcPr>
                  <w:tcW w:w="1300" w:type="dxa"/>
                  <w:tcMar>
                    <w:top w:w="40" w:type="dxa"/>
                    <w:left w:w="0" w:type="dxa"/>
                    <w:bottom w:w="40" w:type="dxa"/>
                    <w:right w:w="0" w:type="dxa"/>
                  </w:tcMar>
                </w:tcPr>
                <w:p w14:paraId="3E50DFD9" w14:textId="77777777" w:rsidR="005322BD" w:rsidRDefault="005322BD" w:rsidP="005322BD">
                  <w:pPr>
                    <w:pStyle w:val="UvjetniStil10"/>
                    <w:jc w:val="right"/>
                  </w:pPr>
                  <w:r>
                    <w:rPr>
                      <w:sz w:val="16"/>
                    </w:rPr>
                    <w:t>2.060,00</w:t>
                  </w:r>
                </w:p>
              </w:tc>
              <w:tc>
                <w:tcPr>
                  <w:tcW w:w="700" w:type="dxa"/>
                  <w:tcMar>
                    <w:top w:w="40" w:type="dxa"/>
                    <w:left w:w="0" w:type="dxa"/>
                    <w:bottom w:w="40" w:type="dxa"/>
                    <w:right w:w="0" w:type="dxa"/>
                  </w:tcMar>
                </w:tcPr>
                <w:p w14:paraId="3FA85AC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8AF610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B2B2AFB" w14:textId="77777777" w:rsidR="005322BD" w:rsidRDefault="005322BD" w:rsidP="005322BD">
                  <w:pPr>
                    <w:pStyle w:val="UvjetniStil10"/>
                    <w:jc w:val="right"/>
                  </w:pPr>
                  <w:r>
                    <w:rPr>
                      <w:sz w:val="16"/>
                    </w:rPr>
                    <w:t>103,00</w:t>
                  </w:r>
                </w:p>
              </w:tc>
            </w:tr>
          </w:tbl>
          <w:p w14:paraId="21CADA2D" w14:textId="77777777" w:rsidR="005322BD" w:rsidRDefault="005322BD" w:rsidP="005322BD">
            <w:pPr>
              <w:pStyle w:val="EMPTYCELLSTYLE"/>
            </w:pPr>
          </w:p>
        </w:tc>
      </w:tr>
      <w:tr w:rsidR="005322BD" w14:paraId="29CC8ED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F9DEF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875AD6" w14:textId="77777777" w:rsidR="005322BD" w:rsidRDefault="005322BD" w:rsidP="005322BD">
                  <w:pPr>
                    <w:pStyle w:val="UvjetniStil"/>
                  </w:pPr>
                  <w:r>
                    <w:rPr>
                      <w:sz w:val="16"/>
                    </w:rPr>
                    <w:t>424</w:t>
                  </w:r>
                </w:p>
              </w:tc>
              <w:tc>
                <w:tcPr>
                  <w:tcW w:w="6840" w:type="dxa"/>
                  <w:tcMar>
                    <w:top w:w="40" w:type="dxa"/>
                    <w:left w:w="0" w:type="dxa"/>
                    <w:bottom w:w="40" w:type="dxa"/>
                    <w:right w:w="0" w:type="dxa"/>
                  </w:tcMar>
                </w:tcPr>
                <w:p w14:paraId="74B497E2" w14:textId="77777777" w:rsidR="005322BD" w:rsidRDefault="005322BD" w:rsidP="005322BD">
                  <w:pPr>
                    <w:pStyle w:val="UvjetniStil"/>
                  </w:pPr>
                  <w:r>
                    <w:rPr>
                      <w:sz w:val="16"/>
                    </w:rPr>
                    <w:t>Knjige, umjetnička djela i ostale izložbene vrijednosti</w:t>
                  </w:r>
                </w:p>
              </w:tc>
              <w:tc>
                <w:tcPr>
                  <w:tcW w:w="2500" w:type="dxa"/>
                </w:tcPr>
                <w:p w14:paraId="4F33B8A1" w14:textId="77777777" w:rsidR="005322BD" w:rsidRDefault="005322BD" w:rsidP="005322BD">
                  <w:pPr>
                    <w:pStyle w:val="EMPTYCELLSTYLE"/>
                  </w:pPr>
                </w:p>
              </w:tc>
              <w:tc>
                <w:tcPr>
                  <w:tcW w:w="1300" w:type="dxa"/>
                  <w:tcMar>
                    <w:top w:w="40" w:type="dxa"/>
                    <w:left w:w="0" w:type="dxa"/>
                    <w:bottom w:w="40" w:type="dxa"/>
                    <w:right w:w="0" w:type="dxa"/>
                  </w:tcMar>
                </w:tcPr>
                <w:p w14:paraId="0E3ED853"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1BFDA7D8"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6D1CCC14"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04CE077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F011EC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907454A" w14:textId="77777777" w:rsidR="005322BD" w:rsidRDefault="005322BD" w:rsidP="005322BD">
                  <w:pPr>
                    <w:pStyle w:val="UvjetniStil"/>
                    <w:jc w:val="right"/>
                  </w:pPr>
                  <w:r>
                    <w:rPr>
                      <w:sz w:val="16"/>
                    </w:rPr>
                    <w:t>103,00</w:t>
                  </w:r>
                </w:p>
              </w:tc>
            </w:tr>
          </w:tbl>
          <w:p w14:paraId="7AEB23E2" w14:textId="77777777" w:rsidR="005322BD" w:rsidRDefault="005322BD" w:rsidP="005322BD">
            <w:pPr>
              <w:pStyle w:val="EMPTYCELLSTYLE"/>
            </w:pPr>
          </w:p>
        </w:tc>
      </w:tr>
      <w:tr w:rsidR="005322BD" w14:paraId="11331C4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25610E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916E35" w14:textId="77777777" w:rsidR="005322BD" w:rsidRDefault="005322BD" w:rsidP="005322BD">
                  <w:pPr>
                    <w:pStyle w:val="izv1"/>
                  </w:pPr>
                  <w:r>
                    <w:rPr>
                      <w:sz w:val="16"/>
                    </w:rPr>
                    <w:lastRenderedPageBreak/>
                    <w:t>Izvor 5. POMOĆI</w:t>
                  </w:r>
                </w:p>
              </w:tc>
              <w:tc>
                <w:tcPr>
                  <w:tcW w:w="2020" w:type="dxa"/>
                </w:tcPr>
                <w:p w14:paraId="113DAA6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5BE8E95" w14:textId="77777777" w:rsidR="005322BD" w:rsidRDefault="005322BD" w:rsidP="005322BD">
                  <w:pPr>
                    <w:pStyle w:val="izv1"/>
                    <w:jc w:val="right"/>
                  </w:pPr>
                  <w:r>
                    <w:rPr>
                      <w:sz w:val="16"/>
                    </w:rPr>
                    <w:t>25.000,00</w:t>
                  </w:r>
                </w:p>
              </w:tc>
              <w:tc>
                <w:tcPr>
                  <w:tcW w:w="1300" w:type="dxa"/>
                  <w:shd w:val="clear" w:color="auto" w:fill="FFFFFF"/>
                  <w:tcMar>
                    <w:top w:w="0" w:type="dxa"/>
                    <w:left w:w="0" w:type="dxa"/>
                    <w:bottom w:w="0" w:type="dxa"/>
                    <w:right w:w="0" w:type="dxa"/>
                  </w:tcMar>
                  <w:vAlign w:val="center"/>
                </w:tcPr>
                <w:p w14:paraId="7A708BD8" w14:textId="77777777" w:rsidR="005322BD" w:rsidRDefault="005322BD" w:rsidP="005322BD">
                  <w:pPr>
                    <w:pStyle w:val="izv1"/>
                    <w:jc w:val="right"/>
                  </w:pPr>
                  <w:r>
                    <w:rPr>
                      <w:sz w:val="16"/>
                    </w:rPr>
                    <w:t>25.375,00</w:t>
                  </w:r>
                </w:p>
              </w:tc>
              <w:tc>
                <w:tcPr>
                  <w:tcW w:w="1300" w:type="dxa"/>
                  <w:shd w:val="clear" w:color="auto" w:fill="FFFFFF"/>
                  <w:tcMar>
                    <w:top w:w="0" w:type="dxa"/>
                    <w:left w:w="0" w:type="dxa"/>
                    <w:bottom w:w="0" w:type="dxa"/>
                    <w:right w:w="0" w:type="dxa"/>
                  </w:tcMar>
                  <w:vAlign w:val="center"/>
                </w:tcPr>
                <w:p w14:paraId="4AB1D3A1" w14:textId="77777777" w:rsidR="005322BD" w:rsidRDefault="005322BD" w:rsidP="005322BD">
                  <w:pPr>
                    <w:pStyle w:val="izv1"/>
                    <w:jc w:val="right"/>
                  </w:pPr>
                  <w:r>
                    <w:rPr>
                      <w:sz w:val="16"/>
                    </w:rPr>
                    <w:t>25.750,00</w:t>
                  </w:r>
                </w:p>
              </w:tc>
              <w:tc>
                <w:tcPr>
                  <w:tcW w:w="700" w:type="dxa"/>
                  <w:shd w:val="clear" w:color="auto" w:fill="FFFFFF"/>
                  <w:tcMar>
                    <w:top w:w="0" w:type="dxa"/>
                    <w:left w:w="0" w:type="dxa"/>
                    <w:bottom w:w="0" w:type="dxa"/>
                    <w:right w:w="0" w:type="dxa"/>
                  </w:tcMar>
                  <w:vAlign w:val="center"/>
                </w:tcPr>
                <w:p w14:paraId="2310B29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29F077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39ED5EAE" w14:textId="77777777" w:rsidR="005322BD" w:rsidRDefault="005322BD" w:rsidP="005322BD">
                  <w:pPr>
                    <w:pStyle w:val="izv1"/>
                    <w:jc w:val="right"/>
                  </w:pPr>
                  <w:r>
                    <w:rPr>
                      <w:sz w:val="16"/>
                    </w:rPr>
                    <w:t>103,00</w:t>
                  </w:r>
                </w:p>
              </w:tc>
            </w:tr>
          </w:tbl>
          <w:p w14:paraId="1AD24F26" w14:textId="77777777" w:rsidR="005322BD" w:rsidRDefault="005322BD" w:rsidP="005322BD">
            <w:pPr>
              <w:pStyle w:val="EMPTYCELLSTYLE"/>
            </w:pPr>
          </w:p>
        </w:tc>
      </w:tr>
      <w:tr w:rsidR="005322BD" w14:paraId="11CF0F2C"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63EC55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0CFACF9" w14:textId="77777777" w:rsidR="005322BD" w:rsidRDefault="005322BD" w:rsidP="005322BD">
                  <w:pPr>
                    <w:pStyle w:val="izv2"/>
                  </w:pPr>
                  <w:r>
                    <w:rPr>
                      <w:sz w:val="16"/>
                    </w:rPr>
                    <w:t>Izvor 5.3. Kapitalne pomoći iz državnog proračuna</w:t>
                  </w:r>
                </w:p>
              </w:tc>
              <w:tc>
                <w:tcPr>
                  <w:tcW w:w="2020" w:type="dxa"/>
                </w:tcPr>
                <w:p w14:paraId="6A2BB19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9498FE8" w14:textId="77777777" w:rsidR="005322BD" w:rsidRDefault="005322BD" w:rsidP="005322BD">
                  <w:pPr>
                    <w:pStyle w:val="izv2"/>
                    <w:jc w:val="right"/>
                  </w:pPr>
                  <w:r>
                    <w:rPr>
                      <w:sz w:val="16"/>
                    </w:rPr>
                    <w:t>25.000,00</w:t>
                  </w:r>
                </w:p>
              </w:tc>
              <w:tc>
                <w:tcPr>
                  <w:tcW w:w="1300" w:type="dxa"/>
                  <w:shd w:val="clear" w:color="auto" w:fill="FFFFFF"/>
                  <w:tcMar>
                    <w:top w:w="0" w:type="dxa"/>
                    <w:left w:w="0" w:type="dxa"/>
                    <w:bottom w:w="0" w:type="dxa"/>
                    <w:right w:w="0" w:type="dxa"/>
                  </w:tcMar>
                  <w:vAlign w:val="center"/>
                </w:tcPr>
                <w:p w14:paraId="06226FC8" w14:textId="77777777" w:rsidR="005322BD" w:rsidRDefault="005322BD" w:rsidP="005322BD">
                  <w:pPr>
                    <w:pStyle w:val="izv2"/>
                    <w:jc w:val="right"/>
                  </w:pPr>
                  <w:r>
                    <w:rPr>
                      <w:sz w:val="16"/>
                    </w:rPr>
                    <w:t>25.375,00</w:t>
                  </w:r>
                </w:p>
              </w:tc>
              <w:tc>
                <w:tcPr>
                  <w:tcW w:w="1300" w:type="dxa"/>
                  <w:shd w:val="clear" w:color="auto" w:fill="FFFFFF"/>
                  <w:tcMar>
                    <w:top w:w="0" w:type="dxa"/>
                    <w:left w:w="0" w:type="dxa"/>
                    <w:bottom w:w="0" w:type="dxa"/>
                    <w:right w:w="0" w:type="dxa"/>
                  </w:tcMar>
                  <w:vAlign w:val="center"/>
                </w:tcPr>
                <w:p w14:paraId="7226FD7B" w14:textId="77777777" w:rsidR="005322BD" w:rsidRDefault="005322BD" w:rsidP="005322BD">
                  <w:pPr>
                    <w:pStyle w:val="izv2"/>
                    <w:jc w:val="right"/>
                  </w:pPr>
                  <w:r>
                    <w:rPr>
                      <w:sz w:val="16"/>
                    </w:rPr>
                    <w:t>25.750,00</w:t>
                  </w:r>
                </w:p>
              </w:tc>
              <w:tc>
                <w:tcPr>
                  <w:tcW w:w="700" w:type="dxa"/>
                  <w:shd w:val="clear" w:color="auto" w:fill="FFFFFF"/>
                  <w:tcMar>
                    <w:top w:w="0" w:type="dxa"/>
                    <w:left w:w="0" w:type="dxa"/>
                    <w:bottom w:w="0" w:type="dxa"/>
                    <w:right w:w="0" w:type="dxa"/>
                  </w:tcMar>
                  <w:vAlign w:val="center"/>
                </w:tcPr>
                <w:p w14:paraId="5CD74FDE"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B1FDEF9"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0B9E2CE" w14:textId="77777777" w:rsidR="005322BD" w:rsidRDefault="005322BD" w:rsidP="005322BD">
                  <w:pPr>
                    <w:pStyle w:val="izv2"/>
                    <w:jc w:val="right"/>
                  </w:pPr>
                  <w:r>
                    <w:rPr>
                      <w:sz w:val="16"/>
                    </w:rPr>
                    <w:t>103,00</w:t>
                  </w:r>
                </w:p>
              </w:tc>
            </w:tr>
          </w:tbl>
          <w:p w14:paraId="01255F8B" w14:textId="77777777" w:rsidR="005322BD" w:rsidRDefault="005322BD" w:rsidP="005322BD">
            <w:pPr>
              <w:pStyle w:val="EMPTYCELLSTYLE"/>
            </w:pPr>
          </w:p>
        </w:tc>
      </w:tr>
      <w:tr w:rsidR="005322BD" w14:paraId="739BABF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B2D2A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F85BCE3" w14:textId="77777777" w:rsidR="005322BD" w:rsidRDefault="005322BD" w:rsidP="005322BD">
                  <w:pPr>
                    <w:pStyle w:val="fun3"/>
                  </w:pPr>
                  <w:r>
                    <w:rPr>
                      <w:sz w:val="16"/>
                    </w:rPr>
                    <w:t>FUNKCIJSKA KLASIFIKACIJA 0820 Službe kulture</w:t>
                  </w:r>
                </w:p>
              </w:tc>
              <w:tc>
                <w:tcPr>
                  <w:tcW w:w="2020" w:type="dxa"/>
                </w:tcPr>
                <w:p w14:paraId="58AC34C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70C201" w14:textId="77777777" w:rsidR="005322BD" w:rsidRDefault="005322BD" w:rsidP="005322BD">
                  <w:pPr>
                    <w:pStyle w:val="fun3"/>
                    <w:jc w:val="right"/>
                  </w:pPr>
                  <w:r>
                    <w:rPr>
                      <w:sz w:val="16"/>
                    </w:rPr>
                    <w:t>25.000,00</w:t>
                  </w:r>
                </w:p>
              </w:tc>
              <w:tc>
                <w:tcPr>
                  <w:tcW w:w="1300" w:type="dxa"/>
                  <w:shd w:val="clear" w:color="auto" w:fill="FFFFFF"/>
                  <w:tcMar>
                    <w:top w:w="0" w:type="dxa"/>
                    <w:left w:w="0" w:type="dxa"/>
                    <w:bottom w:w="0" w:type="dxa"/>
                    <w:right w:w="0" w:type="dxa"/>
                  </w:tcMar>
                  <w:vAlign w:val="center"/>
                </w:tcPr>
                <w:p w14:paraId="3DCF7DCD" w14:textId="77777777" w:rsidR="005322BD" w:rsidRDefault="005322BD" w:rsidP="005322BD">
                  <w:pPr>
                    <w:pStyle w:val="fun3"/>
                    <w:jc w:val="right"/>
                  </w:pPr>
                  <w:r>
                    <w:rPr>
                      <w:sz w:val="16"/>
                    </w:rPr>
                    <w:t>25.375,00</w:t>
                  </w:r>
                </w:p>
              </w:tc>
              <w:tc>
                <w:tcPr>
                  <w:tcW w:w="1300" w:type="dxa"/>
                  <w:shd w:val="clear" w:color="auto" w:fill="FFFFFF"/>
                  <w:tcMar>
                    <w:top w:w="0" w:type="dxa"/>
                    <w:left w:w="0" w:type="dxa"/>
                    <w:bottom w:w="0" w:type="dxa"/>
                    <w:right w:w="0" w:type="dxa"/>
                  </w:tcMar>
                  <w:vAlign w:val="center"/>
                </w:tcPr>
                <w:p w14:paraId="5C19E85A" w14:textId="77777777" w:rsidR="005322BD" w:rsidRDefault="005322BD" w:rsidP="005322BD">
                  <w:pPr>
                    <w:pStyle w:val="fun3"/>
                    <w:jc w:val="right"/>
                  </w:pPr>
                  <w:r>
                    <w:rPr>
                      <w:sz w:val="16"/>
                    </w:rPr>
                    <w:t>25.750,00</w:t>
                  </w:r>
                </w:p>
              </w:tc>
              <w:tc>
                <w:tcPr>
                  <w:tcW w:w="700" w:type="dxa"/>
                  <w:shd w:val="clear" w:color="auto" w:fill="FFFFFF"/>
                  <w:tcMar>
                    <w:top w:w="0" w:type="dxa"/>
                    <w:left w:w="0" w:type="dxa"/>
                    <w:bottom w:w="0" w:type="dxa"/>
                    <w:right w:w="0" w:type="dxa"/>
                  </w:tcMar>
                  <w:vAlign w:val="center"/>
                </w:tcPr>
                <w:p w14:paraId="68F3BE74"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9DE4859"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F8A60DE" w14:textId="77777777" w:rsidR="005322BD" w:rsidRDefault="005322BD" w:rsidP="005322BD">
                  <w:pPr>
                    <w:pStyle w:val="fun3"/>
                    <w:jc w:val="right"/>
                  </w:pPr>
                  <w:r>
                    <w:rPr>
                      <w:sz w:val="16"/>
                    </w:rPr>
                    <w:t>103,00</w:t>
                  </w:r>
                </w:p>
              </w:tc>
            </w:tr>
          </w:tbl>
          <w:p w14:paraId="49483EBD" w14:textId="77777777" w:rsidR="005322BD" w:rsidRDefault="005322BD" w:rsidP="005322BD">
            <w:pPr>
              <w:pStyle w:val="EMPTYCELLSTYLE"/>
            </w:pPr>
          </w:p>
        </w:tc>
      </w:tr>
      <w:tr w:rsidR="005322BD" w14:paraId="73F0A59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724F7C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621956D"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16E36F6" w14:textId="77777777" w:rsidR="005322BD" w:rsidRDefault="005322BD" w:rsidP="005322BD">
                  <w:pPr>
                    <w:pStyle w:val="UvjetniStil10"/>
                  </w:pPr>
                  <w:r>
                    <w:rPr>
                      <w:sz w:val="16"/>
                    </w:rPr>
                    <w:t>Rashodi za nabavu nefinancijske imovine</w:t>
                  </w:r>
                </w:p>
              </w:tc>
              <w:tc>
                <w:tcPr>
                  <w:tcW w:w="2500" w:type="dxa"/>
                </w:tcPr>
                <w:p w14:paraId="3C3F5655" w14:textId="77777777" w:rsidR="005322BD" w:rsidRDefault="005322BD" w:rsidP="005322BD">
                  <w:pPr>
                    <w:pStyle w:val="EMPTYCELLSTYLE"/>
                  </w:pPr>
                </w:p>
              </w:tc>
              <w:tc>
                <w:tcPr>
                  <w:tcW w:w="1300" w:type="dxa"/>
                  <w:tcMar>
                    <w:top w:w="40" w:type="dxa"/>
                    <w:left w:w="0" w:type="dxa"/>
                    <w:bottom w:w="40" w:type="dxa"/>
                    <w:right w:w="0" w:type="dxa"/>
                  </w:tcMar>
                </w:tcPr>
                <w:p w14:paraId="64DFC1FC" w14:textId="77777777" w:rsidR="005322BD" w:rsidRDefault="005322BD" w:rsidP="005322BD">
                  <w:pPr>
                    <w:pStyle w:val="UvjetniStil10"/>
                    <w:jc w:val="right"/>
                  </w:pPr>
                  <w:r>
                    <w:rPr>
                      <w:sz w:val="16"/>
                    </w:rPr>
                    <w:t>25.000,00</w:t>
                  </w:r>
                </w:p>
              </w:tc>
              <w:tc>
                <w:tcPr>
                  <w:tcW w:w="1300" w:type="dxa"/>
                  <w:tcMar>
                    <w:top w:w="40" w:type="dxa"/>
                    <w:left w:w="0" w:type="dxa"/>
                    <w:bottom w:w="40" w:type="dxa"/>
                    <w:right w:w="0" w:type="dxa"/>
                  </w:tcMar>
                </w:tcPr>
                <w:p w14:paraId="7721C8D8" w14:textId="77777777" w:rsidR="005322BD" w:rsidRDefault="005322BD" w:rsidP="005322BD">
                  <w:pPr>
                    <w:pStyle w:val="UvjetniStil10"/>
                    <w:jc w:val="right"/>
                  </w:pPr>
                  <w:r>
                    <w:rPr>
                      <w:sz w:val="16"/>
                    </w:rPr>
                    <w:t>25.375,00</w:t>
                  </w:r>
                </w:p>
              </w:tc>
              <w:tc>
                <w:tcPr>
                  <w:tcW w:w="1300" w:type="dxa"/>
                  <w:tcMar>
                    <w:top w:w="40" w:type="dxa"/>
                    <w:left w:w="0" w:type="dxa"/>
                    <w:bottom w:w="40" w:type="dxa"/>
                    <w:right w:w="0" w:type="dxa"/>
                  </w:tcMar>
                </w:tcPr>
                <w:p w14:paraId="662300AD" w14:textId="77777777" w:rsidR="005322BD" w:rsidRDefault="005322BD" w:rsidP="005322BD">
                  <w:pPr>
                    <w:pStyle w:val="UvjetniStil10"/>
                    <w:jc w:val="right"/>
                  </w:pPr>
                  <w:r>
                    <w:rPr>
                      <w:sz w:val="16"/>
                    </w:rPr>
                    <w:t>25.750,00</w:t>
                  </w:r>
                </w:p>
              </w:tc>
              <w:tc>
                <w:tcPr>
                  <w:tcW w:w="700" w:type="dxa"/>
                  <w:tcMar>
                    <w:top w:w="40" w:type="dxa"/>
                    <w:left w:w="0" w:type="dxa"/>
                    <w:bottom w:w="40" w:type="dxa"/>
                    <w:right w:w="0" w:type="dxa"/>
                  </w:tcMar>
                </w:tcPr>
                <w:p w14:paraId="67DDD09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3978E8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84416A1" w14:textId="77777777" w:rsidR="005322BD" w:rsidRDefault="005322BD" w:rsidP="005322BD">
                  <w:pPr>
                    <w:pStyle w:val="UvjetniStil10"/>
                    <w:jc w:val="right"/>
                  </w:pPr>
                  <w:r>
                    <w:rPr>
                      <w:sz w:val="16"/>
                    </w:rPr>
                    <w:t>103,00</w:t>
                  </w:r>
                </w:p>
              </w:tc>
            </w:tr>
          </w:tbl>
          <w:p w14:paraId="40436118" w14:textId="77777777" w:rsidR="005322BD" w:rsidRDefault="005322BD" w:rsidP="005322BD">
            <w:pPr>
              <w:pStyle w:val="EMPTYCELLSTYLE"/>
            </w:pPr>
          </w:p>
        </w:tc>
      </w:tr>
      <w:tr w:rsidR="005322BD" w14:paraId="0B3267B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CA75E6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20D83D2"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0B86F3C5" w14:textId="77777777" w:rsidR="005322BD" w:rsidRDefault="005322BD" w:rsidP="005322BD">
                  <w:pPr>
                    <w:pStyle w:val="UvjetniStil10"/>
                  </w:pPr>
                  <w:r>
                    <w:rPr>
                      <w:sz w:val="16"/>
                    </w:rPr>
                    <w:t>Rashodi za nabavu proizvedene dugotrajne imovine</w:t>
                  </w:r>
                </w:p>
              </w:tc>
              <w:tc>
                <w:tcPr>
                  <w:tcW w:w="2500" w:type="dxa"/>
                </w:tcPr>
                <w:p w14:paraId="5342965F" w14:textId="77777777" w:rsidR="005322BD" w:rsidRDefault="005322BD" w:rsidP="005322BD">
                  <w:pPr>
                    <w:pStyle w:val="EMPTYCELLSTYLE"/>
                  </w:pPr>
                </w:p>
              </w:tc>
              <w:tc>
                <w:tcPr>
                  <w:tcW w:w="1300" w:type="dxa"/>
                  <w:tcMar>
                    <w:top w:w="40" w:type="dxa"/>
                    <w:left w:w="0" w:type="dxa"/>
                    <w:bottom w:w="40" w:type="dxa"/>
                    <w:right w:w="0" w:type="dxa"/>
                  </w:tcMar>
                </w:tcPr>
                <w:p w14:paraId="3C8F9121" w14:textId="77777777" w:rsidR="005322BD" w:rsidRDefault="005322BD" w:rsidP="005322BD">
                  <w:pPr>
                    <w:pStyle w:val="UvjetniStil10"/>
                    <w:jc w:val="right"/>
                  </w:pPr>
                  <w:r>
                    <w:rPr>
                      <w:sz w:val="16"/>
                    </w:rPr>
                    <w:t>25.000,00</w:t>
                  </w:r>
                </w:p>
              </w:tc>
              <w:tc>
                <w:tcPr>
                  <w:tcW w:w="1300" w:type="dxa"/>
                  <w:tcMar>
                    <w:top w:w="40" w:type="dxa"/>
                    <w:left w:w="0" w:type="dxa"/>
                    <w:bottom w:w="40" w:type="dxa"/>
                    <w:right w:w="0" w:type="dxa"/>
                  </w:tcMar>
                </w:tcPr>
                <w:p w14:paraId="6ABF77ED" w14:textId="77777777" w:rsidR="005322BD" w:rsidRDefault="005322BD" w:rsidP="005322BD">
                  <w:pPr>
                    <w:pStyle w:val="UvjetniStil10"/>
                    <w:jc w:val="right"/>
                  </w:pPr>
                  <w:r>
                    <w:rPr>
                      <w:sz w:val="16"/>
                    </w:rPr>
                    <w:t>25.375,00</w:t>
                  </w:r>
                </w:p>
              </w:tc>
              <w:tc>
                <w:tcPr>
                  <w:tcW w:w="1300" w:type="dxa"/>
                  <w:tcMar>
                    <w:top w:w="40" w:type="dxa"/>
                    <w:left w:w="0" w:type="dxa"/>
                    <w:bottom w:w="40" w:type="dxa"/>
                    <w:right w:w="0" w:type="dxa"/>
                  </w:tcMar>
                </w:tcPr>
                <w:p w14:paraId="4E68B03D" w14:textId="77777777" w:rsidR="005322BD" w:rsidRDefault="005322BD" w:rsidP="005322BD">
                  <w:pPr>
                    <w:pStyle w:val="UvjetniStil10"/>
                    <w:jc w:val="right"/>
                  </w:pPr>
                  <w:r>
                    <w:rPr>
                      <w:sz w:val="16"/>
                    </w:rPr>
                    <w:t>25.750,00</w:t>
                  </w:r>
                </w:p>
              </w:tc>
              <w:tc>
                <w:tcPr>
                  <w:tcW w:w="700" w:type="dxa"/>
                  <w:tcMar>
                    <w:top w:w="40" w:type="dxa"/>
                    <w:left w:w="0" w:type="dxa"/>
                    <w:bottom w:w="40" w:type="dxa"/>
                    <w:right w:w="0" w:type="dxa"/>
                  </w:tcMar>
                </w:tcPr>
                <w:p w14:paraId="213DF8A4"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178754E"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65392759" w14:textId="77777777" w:rsidR="005322BD" w:rsidRDefault="005322BD" w:rsidP="005322BD">
                  <w:pPr>
                    <w:pStyle w:val="UvjetniStil10"/>
                    <w:jc w:val="right"/>
                  </w:pPr>
                  <w:r>
                    <w:rPr>
                      <w:sz w:val="16"/>
                    </w:rPr>
                    <w:t>103,00</w:t>
                  </w:r>
                </w:p>
              </w:tc>
            </w:tr>
          </w:tbl>
          <w:p w14:paraId="1BDD1319" w14:textId="77777777" w:rsidR="005322BD" w:rsidRDefault="005322BD" w:rsidP="005322BD">
            <w:pPr>
              <w:pStyle w:val="EMPTYCELLSTYLE"/>
            </w:pPr>
          </w:p>
        </w:tc>
      </w:tr>
      <w:tr w:rsidR="005322BD" w14:paraId="79A21BA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61D79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C1DC2E" w14:textId="77777777" w:rsidR="005322BD" w:rsidRDefault="005322BD" w:rsidP="005322BD">
                  <w:pPr>
                    <w:pStyle w:val="UvjetniStil"/>
                  </w:pPr>
                  <w:r>
                    <w:rPr>
                      <w:sz w:val="16"/>
                    </w:rPr>
                    <w:t>424</w:t>
                  </w:r>
                </w:p>
              </w:tc>
              <w:tc>
                <w:tcPr>
                  <w:tcW w:w="6840" w:type="dxa"/>
                  <w:tcMar>
                    <w:top w:w="40" w:type="dxa"/>
                    <w:left w:w="0" w:type="dxa"/>
                    <w:bottom w:w="40" w:type="dxa"/>
                    <w:right w:w="0" w:type="dxa"/>
                  </w:tcMar>
                </w:tcPr>
                <w:p w14:paraId="53289E7C" w14:textId="77777777" w:rsidR="005322BD" w:rsidRDefault="005322BD" w:rsidP="005322BD">
                  <w:pPr>
                    <w:pStyle w:val="UvjetniStil"/>
                  </w:pPr>
                  <w:r>
                    <w:rPr>
                      <w:sz w:val="16"/>
                    </w:rPr>
                    <w:t>Knjige, umjetnička djela i ostale izložbene vrijednosti</w:t>
                  </w:r>
                </w:p>
              </w:tc>
              <w:tc>
                <w:tcPr>
                  <w:tcW w:w="2500" w:type="dxa"/>
                </w:tcPr>
                <w:p w14:paraId="5854E9B7" w14:textId="77777777" w:rsidR="005322BD" w:rsidRDefault="005322BD" w:rsidP="005322BD">
                  <w:pPr>
                    <w:pStyle w:val="EMPTYCELLSTYLE"/>
                  </w:pPr>
                </w:p>
              </w:tc>
              <w:tc>
                <w:tcPr>
                  <w:tcW w:w="1300" w:type="dxa"/>
                  <w:tcMar>
                    <w:top w:w="40" w:type="dxa"/>
                    <w:left w:w="0" w:type="dxa"/>
                    <w:bottom w:w="40" w:type="dxa"/>
                    <w:right w:w="0" w:type="dxa"/>
                  </w:tcMar>
                </w:tcPr>
                <w:p w14:paraId="4C96F62F" w14:textId="77777777" w:rsidR="005322BD" w:rsidRDefault="005322BD" w:rsidP="005322BD">
                  <w:pPr>
                    <w:pStyle w:val="UvjetniStil"/>
                    <w:jc w:val="right"/>
                  </w:pPr>
                  <w:r>
                    <w:rPr>
                      <w:sz w:val="16"/>
                    </w:rPr>
                    <w:t>25.000,00</w:t>
                  </w:r>
                </w:p>
              </w:tc>
              <w:tc>
                <w:tcPr>
                  <w:tcW w:w="1300" w:type="dxa"/>
                  <w:tcMar>
                    <w:top w:w="40" w:type="dxa"/>
                    <w:left w:w="0" w:type="dxa"/>
                    <w:bottom w:w="40" w:type="dxa"/>
                    <w:right w:w="0" w:type="dxa"/>
                  </w:tcMar>
                </w:tcPr>
                <w:p w14:paraId="566F47B5" w14:textId="77777777" w:rsidR="005322BD" w:rsidRDefault="005322BD" w:rsidP="005322BD">
                  <w:pPr>
                    <w:pStyle w:val="UvjetniStil"/>
                    <w:jc w:val="right"/>
                  </w:pPr>
                  <w:r>
                    <w:rPr>
                      <w:sz w:val="16"/>
                    </w:rPr>
                    <w:t>25.375,00</w:t>
                  </w:r>
                </w:p>
              </w:tc>
              <w:tc>
                <w:tcPr>
                  <w:tcW w:w="1300" w:type="dxa"/>
                  <w:tcMar>
                    <w:top w:w="40" w:type="dxa"/>
                    <w:left w:w="0" w:type="dxa"/>
                    <w:bottom w:w="40" w:type="dxa"/>
                    <w:right w:w="0" w:type="dxa"/>
                  </w:tcMar>
                </w:tcPr>
                <w:p w14:paraId="061ED468" w14:textId="77777777" w:rsidR="005322BD" w:rsidRDefault="005322BD" w:rsidP="005322BD">
                  <w:pPr>
                    <w:pStyle w:val="UvjetniStil"/>
                    <w:jc w:val="right"/>
                  </w:pPr>
                  <w:r>
                    <w:rPr>
                      <w:sz w:val="16"/>
                    </w:rPr>
                    <w:t>25.750,00</w:t>
                  </w:r>
                </w:p>
              </w:tc>
              <w:tc>
                <w:tcPr>
                  <w:tcW w:w="700" w:type="dxa"/>
                  <w:tcMar>
                    <w:top w:w="40" w:type="dxa"/>
                    <w:left w:w="0" w:type="dxa"/>
                    <w:bottom w:w="40" w:type="dxa"/>
                    <w:right w:w="0" w:type="dxa"/>
                  </w:tcMar>
                </w:tcPr>
                <w:p w14:paraId="67C7519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492672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F8BED5A" w14:textId="77777777" w:rsidR="005322BD" w:rsidRDefault="005322BD" w:rsidP="005322BD">
                  <w:pPr>
                    <w:pStyle w:val="UvjetniStil"/>
                    <w:jc w:val="right"/>
                  </w:pPr>
                  <w:r>
                    <w:rPr>
                      <w:sz w:val="16"/>
                    </w:rPr>
                    <w:t>103,00</w:t>
                  </w:r>
                </w:p>
              </w:tc>
            </w:tr>
          </w:tbl>
          <w:p w14:paraId="03D0BAFD" w14:textId="77777777" w:rsidR="005322BD" w:rsidRDefault="005322BD" w:rsidP="005322BD">
            <w:pPr>
              <w:pStyle w:val="EMPTYCELLSTYLE"/>
            </w:pPr>
          </w:p>
        </w:tc>
      </w:tr>
      <w:tr w:rsidR="005322BD" w14:paraId="1B8B57C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133DBE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B0CBCA6" w14:textId="77777777" w:rsidR="005322BD" w:rsidRDefault="005322BD" w:rsidP="005322BD">
                  <w:pPr>
                    <w:pStyle w:val="prog3"/>
                  </w:pPr>
                  <w:r>
                    <w:rPr>
                      <w:sz w:val="16"/>
                    </w:rPr>
                    <w:t>Kapitalni projekt K100064 Nabava uredske opreme</w:t>
                  </w:r>
                </w:p>
              </w:tc>
              <w:tc>
                <w:tcPr>
                  <w:tcW w:w="2020" w:type="dxa"/>
                </w:tcPr>
                <w:p w14:paraId="12AE0F7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A92FB14" w14:textId="77777777" w:rsidR="005322BD" w:rsidRDefault="005322BD" w:rsidP="005322BD">
                  <w:pPr>
                    <w:pStyle w:val="prog3"/>
                    <w:jc w:val="right"/>
                  </w:pPr>
                  <w:r>
                    <w:rPr>
                      <w:sz w:val="16"/>
                    </w:rPr>
                    <w:t>7.000,00</w:t>
                  </w:r>
                </w:p>
              </w:tc>
              <w:tc>
                <w:tcPr>
                  <w:tcW w:w="1300" w:type="dxa"/>
                  <w:shd w:val="clear" w:color="auto" w:fill="FFFFFF"/>
                  <w:tcMar>
                    <w:top w:w="0" w:type="dxa"/>
                    <w:left w:w="0" w:type="dxa"/>
                    <w:bottom w:w="0" w:type="dxa"/>
                    <w:right w:w="0" w:type="dxa"/>
                  </w:tcMar>
                  <w:vAlign w:val="center"/>
                </w:tcPr>
                <w:p w14:paraId="33B6FB5E" w14:textId="77777777" w:rsidR="005322BD" w:rsidRDefault="005322BD" w:rsidP="005322BD">
                  <w:pPr>
                    <w:pStyle w:val="prog3"/>
                    <w:jc w:val="right"/>
                  </w:pPr>
                  <w:r>
                    <w:rPr>
                      <w:sz w:val="16"/>
                    </w:rPr>
                    <w:t>7.105,00</w:t>
                  </w:r>
                </w:p>
              </w:tc>
              <w:tc>
                <w:tcPr>
                  <w:tcW w:w="1300" w:type="dxa"/>
                  <w:shd w:val="clear" w:color="auto" w:fill="FFFFFF"/>
                  <w:tcMar>
                    <w:top w:w="0" w:type="dxa"/>
                    <w:left w:w="0" w:type="dxa"/>
                    <w:bottom w:w="0" w:type="dxa"/>
                    <w:right w:w="0" w:type="dxa"/>
                  </w:tcMar>
                  <w:vAlign w:val="center"/>
                </w:tcPr>
                <w:p w14:paraId="0DD61B78" w14:textId="77777777" w:rsidR="005322BD" w:rsidRDefault="005322BD" w:rsidP="005322BD">
                  <w:pPr>
                    <w:pStyle w:val="prog3"/>
                    <w:jc w:val="right"/>
                  </w:pPr>
                  <w:r>
                    <w:rPr>
                      <w:sz w:val="16"/>
                    </w:rPr>
                    <w:t>7.210,00</w:t>
                  </w:r>
                </w:p>
              </w:tc>
              <w:tc>
                <w:tcPr>
                  <w:tcW w:w="700" w:type="dxa"/>
                  <w:shd w:val="clear" w:color="auto" w:fill="FFFFFF"/>
                  <w:tcMar>
                    <w:top w:w="0" w:type="dxa"/>
                    <w:left w:w="0" w:type="dxa"/>
                    <w:bottom w:w="0" w:type="dxa"/>
                    <w:right w:w="0" w:type="dxa"/>
                  </w:tcMar>
                  <w:vAlign w:val="center"/>
                </w:tcPr>
                <w:p w14:paraId="69E887A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18A939A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2F15C503" w14:textId="77777777" w:rsidR="005322BD" w:rsidRDefault="005322BD" w:rsidP="005322BD">
                  <w:pPr>
                    <w:pStyle w:val="prog3"/>
                    <w:jc w:val="right"/>
                  </w:pPr>
                  <w:r>
                    <w:rPr>
                      <w:sz w:val="16"/>
                    </w:rPr>
                    <w:t>103,00</w:t>
                  </w:r>
                </w:p>
              </w:tc>
            </w:tr>
          </w:tbl>
          <w:p w14:paraId="6D88289F" w14:textId="77777777" w:rsidR="005322BD" w:rsidRDefault="005322BD" w:rsidP="005322BD">
            <w:pPr>
              <w:pStyle w:val="EMPTYCELLSTYLE"/>
            </w:pPr>
          </w:p>
        </w:tc>
      </w:tr>
      <w:tr w:rsidR="005322BD" w14:paraId="4F2C924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BEA0F7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BB2EBB8" w14:textId="77777777" w:rsidR="005322BD" w:rsidRDefault="005322BD" w:rsidP="005322BD">
                  <w:pPr>
                    <w:pStyle w:val="izv1"/>
                  </w:pPr>
                  <w:r>
                    <w:rPr>
                      <w:sz w:val="16"/>
                    </w:rPr>
                    <w:t>Izvor 5. POMOĆI</w:t>
                  </w:r>
                </w:p>
              </w:tc>
              <w:tc>
                <w:tcPr>
                  <w:tcW w:w="2020" w:type="dxa"/>
                </w:tcPr>
                <w:p w14:paraId="2A09D2C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5E8DDF6" w14:textId="77777777" w:rsidR="005322BD" w:rsidRDefault="005322BD" w:rsidP="005322BD">
                  <w:pPr>
                    <w:pStyle w:val="izv1"/>
                    <w:jc w:val="right"/>
                  </w:pPr>
                  <w:r>
                    <w:rPr>
                      <w:sz w:val="16"/>
                    </w:rPr>
                    <w:t>7.000,00</w:t>
                  </w:r>
                </w:p>
              </w:tc>
              <w:tc>
                <w:tcPr>
                  <w:tcW w:w="1300" w:type="dxa"/>
                  <w:shd w:val="clear" w:color="auto" w:fill="FFFFFF"/>
                  <w:tcMar>
                    <w:top w:w="0" w:type="dxa"/>
                    <w:left w:w="0" w:type="dxa"/>
                    <w:bottom w:w="0" w:type="dxa"/>
                    <w:right w:w="0" w:type="dxa"/>
                  </w:tcMar>
                  <w:vAlign w:val="center"/>
                </w:tcPr>
                <w:p w14:paraId="6197F7E3" w14:textId="77777777" w:rsidR="005322BD" w:rsidRDefault="005322BD" w:rsidP="005322BD">
                  <w:pPr>
                    <w:pStyle w:val="izv1"/>
                    <w:jc w:val="right"/>
                  </w:pPr>
                  <w:r>
                    <w:rPr>
                      <w:sz w:val="16"/>
                    </w:rPr>
                    <w:t>7.105,00</w:t>
                  </w:r>
                </w:p>
              </w:tc>
              <w:tc>
                <w:tcPr>
                  <w:tcW w:w="1300" w:type="dxa"/>
                  <w:shd w:val="clear" w:color="auto" w:fill="FFFFFF"/>
                  <w:tcMar>
                    <w:top w:w="0" w:type="dxa"/>
                    <w:left w:w="0" w:type="dxa"/>
                    <w:bottom w:w="0" w:type="dxa"/>
                    <w:right w:w="0" w:type="dxa"/>
                  </w:tcMar>
                  <w:vAlign w:val="center"/>
                </w:tcPr>
                <w:p w14:paraId="1E0DB149" w14:textId="77777777" w:rsidR="005322BD" w:rsidRDefault="005322BD" w:rsidP="005322BD">
                  <w:pPr>
                    <w:pStyle w:val="izv1"/>
                    <w:jc w:val="right"/>
                  </w:pPr>
                  <w:r>
                    <w:rPr>
                      <w:sz w:val="16"/>
                    </w:rPr>
                    <w:t>7.210,00</w:t>
                  </w:r>
                </w:p>
              </w:tc>
              <w:tc>
                <w:tcPr>
                  <w:tcW w:w="700" w:type="dxa"/>
                  <w:shd w:val="clear" w:color="auto" w:fill="FFFFFF"/>
                  <w:tcMar>
                    <w:top w:w="0" w:type="dxa"/>
                    <w:left w:w="0" w:type="dxa"/>
                    <w:bottom w:w="0" w:type="dxa"/>
                    <w:right w:w="0" w:type="dxa"/>
                  </w:tcMar>
                  <w:vAlign w:val="center"/>
                </w:tcPr>
                <w:p w14:paraId="0E56EDA0"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37E6DE21"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2EE46B03" w14:textId="77777777" w:rsidR="005322BD" w:rsidRDefault="005322BD" w:rsidP="005322BD">
                  <w:pPr>
                    <w:pStyle w:val="izv1"/>
                    <w:jc w:val="right"/>
                  </w:pPr>
                  <w:r>
                    <w:rPr>
                      <w:sz w:val="16"/>
                    </w:rPr>
                    <w:t>103,00</w:t>
                  </w:r>
                </w:p>
              </w:tc>
            </w:tr>
          </w:tbl>
          <w:p w14:paraId="2D5FCC47" w14:textId="77777777" w:rsidR="005322BD" w:rsidRDefault="005322BD" w:rsidP="005322BD">
            <w:pPr>
              <w:pStyle w:val="EMPTYCELLSTYLE"/>
            </w:pPr>
          </w:p>
        </w:tc>
      </w:tr>
      <w:tr w:rsidR="005322BD" w14:paraId="33C5A06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128690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BF4FA32" w14:textId="77777777" w:rsidR="005322BD" w:rsidRDefault="005322BD" w:rsidP="005322BD">
                  <w:pPr>
                    <w:pStyle w:val="izv2"/>
                  </w:pPr>
                  <w:r>
                    <w:rPr>
                      <w:sz w:val="16"/>
                    </w:rPr>
                    <w:t>Izvor 5.4. Kapitalne pomoći iz županijskog proračuna</w:t>
                  </w:r>
                </w:p>
              </w:tc>
              <w:tc>
                <w:tcPr>
                  <w:tcW w:w="2020" w:type="dxa"/>
                </w:tcPr>
                <w:p w14:paraId="002F3DC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F6217F8" w14:textId="77777777" w:rsidR="005322BD" w:rsidRDefault="005322BD" w:rsidP="005322BD">
                  <w:pPr>
                    <w:pStyle w:val="izv2"/>
                    <w:jc w:val="right"/>
                  </w:pPr>
                  <w:r>
                    <w:rPr>
                      <w:sz w:val="16"/>
                    </w:rPr>
                    <w:t>7.000,00</w:t>
                  </w:r>
                </w:p>
              </w:tc>
              <w:tc>
                <w:tcPr>
                  <w:tcW w:w="1300" w:type="dxa"/>
                  <w:shd w:val="clear" w:color="auto" w:fill="FFFFFF"/>
                  <w:tcMar>
                    <w:top w:w="0" w:type="dxa"/>
                    <w:left w:w="0" w:type="dxa"/>
                    <w:bottom w:w="0" w:type="dxa"/>
                    <w:right w:w="0" w:type="dxa"/>
                  </w:tcMar>
                  <w:vAlign w:val="center"/>
                </w:tcPr>
                <w:p w14:paraId="613E57AA" w14:textId="77777777" w:rsidR="005322BD" w:rsidRDefault="005322BD" w:rsidP="005322BD">
                  <w:pPr>
                    <w:pStyle w:val="izv2"/>
                    <w:jc w:val="right"/>
                  </w:pPr>
                  <w:r>
                    <w:rPr>
                      <w:sz w:val="16"/>
                    </w:rPr>
                    <w:t>7.105,00</w:t>
                  </w:r>
                </w:p>
              </w:tc>
              <w:tc>
                <w:tcPr>
                  <w:tcW w:w="1300" w:type="dxa"/>
                  <w:shd w:val="clear" w:color="auto" w:fill="FFFFFF"/>
                  <w:tcMar>
                    <w:top w:w="0" w:type="dxa"/>
                    <w:left w:w="0" w:type="dxa"/>
                    <w:bottom w:w="0" w:type="dxa"/>
                    <w:right w:w="0" w:type="dxa"/>
                  </w:tcMar>
                  <w:vAlign w:val="center"/>
                </w:tcPr>
                <w:p w14:paraId="2FB6036E" w14:textId="77777777" w:rsidR="005322BD" w:rsidRDefault="005322BD" w:rsidP="005322BD">
                  <w:pPr>
                    <w:pStyle w:val="izv2"/>
                    <w:jc w:val="right"/>
                  </w:pPr>
                  <w:r>
                    <w:rPr>
                      <w:sz w:val="16"/>
                    </w:rPr>
                    <w:t>7.210,00</w:t>
                  </w:r>
                </w:p>
              </w:tc>
              <w:tc>
                <w:tcPr>
                  <w:tcW w:w="700" w:type="dxa"/>
                  <w:shd w:val="clear" w:color="auto" w:fill="FFFFFF"/>
                  <w:tcMar>
                    <w:top w:w="0" w:type="dxa"/>
                    <w:left w:w="0" w:type="dxa"/>
                    <w:bottom w:w="0" w:type="dxa"/>
                    <w:right w:w="0" w:type="dxa"/>
                  </w:tcMar>
                  <w:vAlign w:val="center"/>
                </w:tcPr>
                <w:p w14:paraId="74AE514C"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E71D59B"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01C8508" w14:textId="77777777" w:rsidR="005322BD" w:rsidRDefault="005322BD" w:rsidP="005322BD">
                  <w:pPr>
                    <w:pStyle w:val="izv2"/>
                    <w:jc w:val="right"/>
                  </w:pPr>
                  <w:r>
                    <w:rPr>
                      <w:sz w:val="16"/>
                    </w:rPr>
                    <w:t>103,00</w:t>
                  </w:r>
                </w:p>
              </w:tc>
            </w:tr>
          </w:tbl>
          <w:p w14:paraId="36534688" w14:textId="77777777" w:rsidR="005322BD" w:rsidRDefault="005322BD" w:rsidP="005322BD">
            <w:pPr>
              <w:pStyle w:val="EMPTYCELLSTYLE"/>
            </w:pPr>
          </w:p>
        </w:tc>
      </w:tr>
      <w:tr w:rsidR="005322BD" w14:paraId="45B5168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6C4205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FA776D2" w14:textId="77777777" w:rsidR="005322BD" w:rsidRDefault="005322BD" w:rsidP="005322BD">
                  <w:pPr>
                    <w:pStyle w:val="fun3"/>
                  </w:pPr>
                  <w:r>
                    <w:rPr>
                      <w:sz w:val="16"/>
                    </w:rPr>
                    <w:t>FUNKCIJSKA KLASIFIKACIJA 0820 Službe kulture</w:t>
                  </w:r>
                </w:p>
              </w:tc>
              <w:tc>
                <w:tcPr>
                  <w:tcW w:w="2020" w:type="dxa"/>
                </w:tcPr>
                <w:p w14:paraId="1686233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302C9E8" w14:textId="77777777" w:rsidR="005322BD" w:rsidRDefault="005322BD" w:rsidP="005322BD">
                  <w:pPr>
                    <w:pStyle w:val="fun3"/>
                    <w:jc w:val="right"/>
                  </w:pPr>
                  <w:r>
                    <w:rPr>
                      <w:sz w:val="16"/>
                    </w:rPr>
                    <w:t>7.000,00</w:t>
                  </w:r>
                </w:p>
              </w:tc>
              <w:tc>
                <w:tcPr>
                  <w:tcW w:w="1300" w:type="dxa"/>
                  <w:shd w:val="clear" w:color="auto" w:fill="FFFFFF"/>
                  <w:tcMar>
                    <w:top w:w="0" w:type="dxa"/>
                    <w:left w:w="0" w:type="dxa"/>
                    <w:bottom w:w="0" w:type="dxa"/>
                    <w:right w:w="0" w:type="dxa"/>
                  </w:tcMar>
                  <w:vAlign w:val="center"/>
                </w:tcPr>
                <w:p w14:paraId="0D088E98" w14:textId="77777777" w:rsidR="005322BD" w:rsidRDefault="005322BD" w:rsidP="005322BD">
                  <w:pPr>
                    <w:pStyle w:val="fun3"/>
                    <w:jc w:val="right"/>
                  </w:pPr>
                  <w:r>
                    <w:rPr>
                      <w:sz w:val="16"/>
                    </w:rPr>
                    <w:t>7.105,00</w:t>
                  </w:r>
                </w:p>
              </w:tc>
              <w:tc>
                <w:tcPr>
                  <w:tcW w:w="1300" w:type="dxa"/>
                  <w:shd w:val="clear" w:color="auto" w:fill="FFFFFF"/>
                  <w:tcMar>
                    <w:top w:w="0" w:type="dxa"/>
                    <w:left w:w="0" w:type="dxa"/>
                    <w:bottom w:w="0" w:type="dxa"/>
                    <w:right w:w="0" w:type="dxa"/>
                  </w:tcMar>
                  <w:vAlign w:val="center"/>
                </w:tcPr>
                <w:p w14:paraId="1C53115F" w14:textId="77777777" w:rsidR="005322BD" w:rsidRDefault="005322BD" w:rsidP="005322BD">
                  <w:pPr>
                    <w:pStyle w:val="fun3"/>
                    <w:jc w:val="right"/>
                  </w:pPr>
                  <w:r>
                    <w:rPr>
                      <w:sz w:val="16"/>
                    </w:rPr>
                    <w:t>7.210,00</w:t>
                  </w:r>
                </w:p>
              </w:tc>
              <w:tc>
                <w:tcPr>
                  <w:tcW w:w="700" w:type="dxa"/>
                  <w:shd w:val="clear" w:color="auto" w:fill="FFFFFF"/>
                  <w:tcMar>
                    <w:top w:w="0" w:type="dxa"/>
                    <w:left w:w="0" w:type="dxa"/>
                    <w:bottom w:w="0" w:type="dxa"/>
                    <w:right w:w="0" w:type="dxa"/>
                  </w:tcMar>
                  <w:vAlign w:val="center"/>
                </w:tcPr>
                <w:p w14:paraId="39CE2D2C"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5A7CBA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013C70E8" w14:textId="77777777" w:rsidR="005322BD" w:rsidRDefault="005322BD" w:rsidP="005322BD">
                  <w:pPr>
                    <w:pStyle w:val="fun3"/>
                    <w:jc w:val="right"/>
                  </w:pPr>
                  <w:r>
                    <w:rPr>
                      <w:sz w:val="16"/>
                    </w:rPr>
                    <w:t>103,00</w:t>
                  </w:r>
                </w:p>
              </w:tc>
            </w:tr>
          </w:tbl>
          <w:p w14:paraId="2D197BF4" w14:textId="77777777" w:rsidR="005322BD" w:rsidRDefault="005322BD" w:rsidP="005322BD">
            <w:pPr>
              <w:pStyle w:val="EMPTYCELLSTYLE"/>
            </w:pPr>
          </w:p>
        </w:tc>
      </w:tr>
      <w:tr w:rsidR="005322BD" w14:paraId="619E7F1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8E4B67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F2DCA77"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2ABD06CE" w14:textId="77777777" w:rsidR="005322BD" w:rsidRDefault="005322BD" w:rsidP="005322BD">
                  <w:pPr>
                    <w:pStyle w:val="UvjetniStil10"/>
                  </w:pPr>
                  <w:r>
                    <w:rPr>
                      <w:sz w:val="16"/>
                    </w:rPr>
                    <w:t>Rashodi za nabavu nefinancijske imovine</w:t>
                  </w:r>
                </w:p>
              </w:tc>
              <w:tc>
                <w:tcPr>
                  <w:tcW w:w="2500" w:type="dxa"/>
                </w:tcPr>
                <w:p w14:paraId="30BAE2EE" w14:textId="77777777" w:rsidR="005322BD" w:rsidRDefault="005322BD" w:rsidP="005322BD">
                  <w:pPr>
                    <w:pStyle w:val="EMPTYCELLSTYLE"/>
                  </w:pPr>
                </w:p>
              </w:tc>
              <w:tc>
                <w:tcPr>
                  <w:tcW w:w="1300" w:type="dxa"/>
                  <w:tcMar>
                    <w:top w:w="40" w:type="dxa"/>
                    <w:left w:w="0" w:type="dxa"/>
                    <w:bottom w:w="40" w:type="dxa"/>
                    <w:right w:w="0" w:type="dxa"/>
                  </w:tcMar>
                </w:tcPr>
                <w:p w14:paraId="0CA092FD" w14:textId="77777777" w:rsidR="005322BD" w:rsidRDefault="005322BD" w:rsidP="005322BD">
                  <w:pPr>
                    <w:pStyle w:val="UvjetniStil10"/>
                    <w:jc w:val="right"/>
                  </w:pPr>
                  <w:r>
                    <w:rPr>
                      <w:sz w:val="16"/>
                    </w:rPr>
                    <w:t>7.000,00</w:t>
                  </w:r>
                </w:p>
              </w:tc>
              <w:tc>
                <w:tcPr>
                  <w:tcW w:w="1300" w:type="dxa"/>
                  <w:tcMar>
                    <w:top w:w="40" w:type="dxa"/>
                    <w:left w:w="0" w:type="dxa"/>
                    <w:bottom w:w="40" w:type="dxa"/>
                    <w:right w:w="0" w:type="dxa"/>
                  </w:tcMar>
                </w:tcPr>
                <w:p w14:paraId="0733B52D" w14:textId="77777777" w:rsidR="005322BD" w:rsidRDefault="005322BD" w:rsidP="005322BD">
                  <w:pPr>
                    <w:pStyle w:val="UvjetniStil10"/>
                    <w:jc w:val="right"/>
                  </w:pPr>
                  <w:r>
                    <w:rPr>
                      <w:sz w:val="16"/>
                    </w:rPr>
                    <w:t>7.105,00</w:t>
                  </w:r>
                </w:p>
              </w:tc>
              <w:tc>
                <w:tcPr>
                  <w:tcW w:w="1300" w:type="dxa"/>
                  <w:tcMar>
                    <w:top w:w="40" w:type="dxa"/>
                    <w:left w:w="0" w:type="dxa"/>
                    <w:bottom w:w="40" w:type="dxa"/>
                    <w:right w:w="0" w:type="dxa"/>
                  </w:tcMar>
                </w:tcPr>
                <w:p w14:paraId="65BA3AD7" w14:textId="77777777" w:rsidR="005322BD" w:rsidRDefault="005322BD" w:rsidP="005322BD">
                  <w:pPr>
                    <w:pStyle w:val="UvjetniStil10"/>
                    <w:jc w:val="right"/>
                  </w:pPr>
                  <w:r>
                    <w:rPr>
                      <w:sz w:val="16"/>
                    </w:rPr>
                    <w:t>7.210,00</w:t>
                  </w:r>
                </w:p>
              </w:tc>
              <w:tc>
                <w:tcPr>
                  <w:tcW w:w="700" w:type="dxa"/>
                  <w:tcMar>
                    <w:top w:w="40" w:type="dxa"/>
                    <w:left w:w="0" w:type="dxa"/>
                    <w:bottom w:w="40" w:type="dxa"/>
                    <w:right w:w="0" w:type="dxa"/>
                  </w:tcMar>
                </w:tcPr>
                <w:p w14:paraId="34702C7D"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E677DD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353976A" w14:textId="77777777" w:rsidR="005322BD" w:rsidRDefault="005322BD" w:rsidP="005322BD">
                  <w:pPr>
                    <w:pStyle w:val="UvjetniStil10"/>
                    <w:jc w:val="right"/>
                  </w:pPr>
                  <w:r>
                    <w:rPr>
                      <w:sz w:val="16"/>
                    </w:rPr>
                    <w:t>103,00</w:t>
                  </w:r>
                </w:p>
              </w:tc>
            </w:tr>
          </w:tbl>
          <w:p w14:paraId="2937ED7C" w14:textId="77777777" w:rsidR="005322BD" w:rsidRDefault="005322BD" w:rsidP="005322BD">
            <w:pPr>
              <w:pStyle w:val="EMPTYCELLSTYLE"/>
            </w:pPr>
          </w:p>
        </w:tc>
      </w:tr>
      <w:tr w:rsidR="005322BD" w14:paraId="5D475B6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60A926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87F9045"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70CE6FE5" w14:textId="77777777" w:rsidR="005322BD" w:rsidRDefault="005322BD" w:rsidP="005322BD">
                  <w:pPr>
                    <w:pStyle w:val="UvjetniStil10"/>
                  </w:pPr>
                  <w:r>
                    <w:rPr>
                      <w:sz w:val="16"/>
                    </w:rPr>
                    <w:t>Rashodi za nabavu proizvedene dugotrajne imovine</w:t>
                  </w:r>
                </w:p>
              </w:tc>
              <w:tc>
                <w:tcPr>
                  <w:tcW w:w="2500" w:type="dxa"/>
                </w:tcPr>
                <w:p w14:paraId="3AA79350" w14:textId="77777777" w:rsidR="005322BD" w:rsidRDefault="005322BD" w:rsidP="005322BD">
                  <w:pPr>
                    <w:pStyle w:val="EMPTYCELLSTYLE"/>
                  </w:pPr>
                </w:p>
              </w:tc>
              <w:tc>
                <w:tcPr>
                  <w:tcW w:w="1300" w:type="dxa"/>
                  <w:tcMar>
                    <w:top w:w="40" w:type="dxa"/>
                    <w:left w:w="0" w:type="dxa"/>
                    <w:bottom w:w="40" w:type="dxa"/>
                    <w:right w:w="0" w:type="dxa"/>
                  </w:tcMar>
                </w:tcPr>
                <w:p w14:paraId="49CB25ED" w14:textId="77777777" w:rsidR="005322BD" w:rsidRDefault="005322BD" w:rsidP="005322BD">
                  <w:pPr>
                    <w:pStyle w:val="UvjetniStil10"/>
                    <w:jc w:val="right"/>
                  </w:pPr>
                  <w:r>
                    <w:rPr>
                      <w:sz w:val="16"/>
                    </w:rPr>
                    <w:t>7.000,00</w:t>
                  </w:r>
                </w:p>
              </w:tc>
              <w:tc>
                <w:tcPr>
                  <w:tcW w:w="1300" w:type="dxa"/>
                  <w:tcMar>
                    <w:top w:w="40" w:type="dxa"/>
                    <w:left w:w="0" w:type="dxa"/>
                    <w:bottom w:w="40" w:type="dxa"/>
                    <w:right w:w="0" w:type="dxa"/>
                  </w:tcMar>
                </w:tcPr>
                <w:p w14:paraId="117AC1FA" w14:textId="77777777" w:rsidR="005322BD" w:rsidRDefault="005322BD" w:rsidP="005322BD">
                  <w:pPr>
                    <w:pStyle w:val="UvjetniStil10"/>
                    <w:jc w:val="right"/>
                  </w:pPr>
                  <w:r>
                    <w:rPr>
                      <w:sz w:val="16"/>
                    </w:rPr>
                    <w:t>7.105,00</w:t>
                  </w:r>
                </w:p>
              </w:tc>
              <w:tc>
                <w:tcPr>
                  <w:tcW w:w="1300" w:type="dxa"/>
                  <w:tcMar>
                    <w:top w:w="40" w:type="dxa"/>
                    <w:left w:w="0" w:type="dxa"/>
                    <w:bottom w:w="40" w:type="dxa"/>
                    <w:right w:w="0" w:type="dxa"/>
                  </w:tcMar>
                </w:tcPr>
                <w:p w14:paraId="2D70553C" w14:textId="77777777" w:rsidR="005322BD" w:rsidRDefault="005322BD" w:rsidP="005322BD">
                  <w:pPr>
                    <w:pStyle w:val="UvjetniStil10"/>
                    <w:jc w:val="right"/>
                  </w:pPr>
                  <w:r>
                    <w:rPr>
                      <w:sz w:val="16"/>
                    </w:rPr>
                    <w:t>7.210,00</w:t>
                  </w:r>
                </w:p>
              </w:tc>
              <w:tc>
                <w:tcPr>
                  <w:tcW w:w="700" w:type="dxa"/>
                  <w:tcMar>
                    <w:top w:w="40" w:type="dxa"/>
                    <w:left w:w="0" w:type="dxa"/>
                    <w:bottom w:w="40" w:type="dxa"/>
                    <w:right w:w="0" w:type="dxa"/>
                  </w:tcMar>
                </w:tcPr>
                <w:p w14:paraId="4982A83A"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47C933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A2845CD" w14:textId="77777777" w:rsidR="005322BD" w:rsidRDefault="005322BD" w:rsidP="005322BD">
                  <w:pPr>
                    <w:pStyle w:val="UvjetniStil10"/>
                    <w:jc w:val="right"/>
                  </w:pPr>
                  <w:r>
                    <w:rPr>
                      <w:sz w:val="16"/>
                    </w:rPr>
                    <w:t>103,00</w:t>
                  </w:r>
                </w:p>
              </w:tc>
            </w:tr>
          </w:tbl>
          <w:p w14:paraId="3E9E62F6" w14:textId="77777777" w:rsidR="005322BD" w:rsidRDefault="005322BD" w:rsidP="005322BD">
            <w:pPr>
              <w:pStyle w:val="EMPTYCELLSTYLE"/>
            </w:pPr>
          </w:p>
        </w:tc>
      </w:tr>
      <w:tr w:rsidR="005322BD" w14:paraId="7FAAE0D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EBB114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58A1E57"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6EBAB19D" w14:textId="77777777" w:rsidR="005322BD" w:rsidRDefault="005322BD" w:rsidP="005322BD">
                  <w:pPr>
                    <w:pStyle w:val="UvjetniStil"/>
                  </w:pPr>
                  <w:r>
                    <w:rPr>
                      <w:sz w:val="16"/>
                    </w:rPr>
                    <w:t>Postrojenja i oprema</w:t>
                  </w:r>
                </w:p>
              </w:tc>
              <w:tc>
                <w:tcPr>
                  <w:tcW w:w="2500" w:type="dxa"/>
                </w:tcPr>
                <w:p w14:paraId="0B3CD537" w14:textId="77777777" w:rsidR="005322BD" w:rsidRDefault="005322BD" w:rsidP="005322BD">
                  <w:pPr>
                    <w:pStyle w:val="EMPTYCELLSTYLE"/>
                  </w:pPr>
                </w:p>
              </w:tc>
              <w:tc>
                <w:tcPr>
                  <w:tcW w:w="1300" w:type="dxa"/>
                  <w:tcMar>
                    <w:top w:w="40" w:type="dxa"/>
                    <w:left w:w="0" w:type="dxa"/>
                    <w:bottom w:w="40" w:type="dxa"/>
                    <w:right w:w="0" w:type="dxa"/>
                  </w:tcMar>
                </w:tcPr>
                <w:p w14:paraId="37CC5827" w14:textId="77777777" w:rsidR="005322BD" w:rsidRDefault="005322BD" w:rsidP="005322BD">
                  <w:pPr>
                    <w:pStyle w:val="UvjetniStil"/>
                    <w:jc w:val="right"/>
                  </w:pPr>
                  <w:r>
                    <w:rPr>
                      <w:sz w:val="16"/>
                    </w:rPr>
                    <w:t>7.000,00</w:t>
                  </w:r>
                </w:p>
              </w:tc>
              <w:tc>
                <w:tcPr>
                  <w:tcW w:w="1300" w:type="dxa"/>
                  <w:tcMar>
                    <w:top w:w="40" w:type="dxa"/>
                    <w:left w:w="0" w:type="dxa"/>
                    <w:bottom w:w="40" w:type="dxa"/>
                    <w:right w:w="0" w:type="dxa"/>
                  </w:tcMar>
                </w:tcPr>
                <w:p w14:paraId="355E9A59" w14:textId="77777777" w:rsidR="005322BD" w:rsidRDefault="005322BD" w:rsidP="005322BD">
                  <w:pPr>
                    <w:pStyle w:val="UvjetniStil"/>
                    <w:jc w:val="right"/>
                  </w:pPr>
                  <w:r>
                    <w:rPr>
                      <w:sz w:val="16"/>
                    </w:rPr>
                    <w:t>7.105,00</w:t>
                  </w:r>
                </w:p>
              </w:tc>
              <w:tc>
                <w:tcPr>
                  <w:tcW w:w="1300" w:type="dxa"/>
                  <w:tcMar>
                    <w:top w:w="40" w:type="dxa"/>
                    <w:left w:w="0" w:type="dxa"/>
                    <w:bottom w:w="40" w:type="dxa"/>
                    <w:right w:w="0" w:type="dxa"/>
                  </w:tcMar>
                </w:tcPr>
                <w:p w14:paraId="09541B6E" w14:textId="77777777" w:rsidR="005322BD" w:rsidRDefault="005322BD" w:rsidP="005322BD">
                  <w:pPr>
                    <w:pStyle w:val="UvjetniStil"/>
                    <w:jc w:val="right"/>
                  </w:pPr>
                  <w:r>
                    <w:rPr>
                      <w:sz w:val="16"/>
                    </w:rPr>
                    <w:t>7.210,00</w:t>
                  </w:r>
                </w:p>
              </w:tc>
              <w:tc>
                <w:tcPr>
                  <w:tcW w:w="700" w:type="dxa"/>
                  <w:tcMar>
                    <w:top w:w="40" w:type="dxa"/>
                    <w:left w:w="0" w:type="dxa"/>
                    <w:bottom w:w="40" w:type="dxa"/>
                    <w:right w:w="0" w:type="dxa"/>
                  </w:tcMar>
                </w:tcPr>
                <w:p w14:paraId="7AAD0F4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C30A342"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0F41449" w14:textId="77777777" w:rsidR="005322BD" w:rsidRDefault="005322BD" w:rsidP="005322BD">
                  <w:pPr>
                    <w:pStyle w:val="UvjetniStil"/>
                    <w:jc w:val="right"/>
                  </w:pPr>
                  <w:r>
                    <w:rPr>
                      <w:sz w:val="16"/>
                    </w:rPr>
                    <w:t>103,00</w:t>
                  </w:r>
                </w:p>
              </w:tc>
            </w:tr>
          </w:tbl>
          <w:p w14:paraId="2992CC0D" w14:textId="77777777" w:rsidR="005322BD" w:rsidRDefault="005322BD" w:rsidP="005322BD">
            <w:pPr>
              <w:pStyle w:val="EMPTYCELLSTYLE"/>
            </w:pPr>
          </w:p>
        </w:tc>
      </w:tr>
      <w:tr w:rsidR="005322BD" w14:paraId="266008E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D18A27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9809B4E" w14:textId="77777777" w:rsidR="005322BD" w:rsidRDefault="005322BD" w:rsidP="005322BD">
                  <w:pPr>
                    <w:pStyle w:val="rgp2"/>
                  </w:pPr>
                  <w:r>
                    <w:rPr>
                      <w:sz w:val="16"/>
                    </w:rPr>
                    <w:t>Glava 10204 ZAŠTITA OD POŽARA I SPAŠAVANJE</w:t>
                  </w:r>
                </w:p>
              </w:tc>
              <w:tc>
                <w:tcPr>
                  <w:tcW w:w="2020" w:type="dxa"/>
                </w:tcPr>
                <w:p w14:paraId="35D2DB4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532E165" w14:textId="77777777" w:rsidR="005322BD" w:rsidRDefault="005322BD" w:rsidP="005322BD">
                  <w:pPr>
                    <w:pStyle w:val="rgp2"/>
                    <w:jc w:val="right"/>
                  </w:pPr>
                  <w:r>
                    <w:rPr>
                      <w:sz w:val="16"/>
                    </w:rPr>
                    <w:t>3.830.000,00</w:t>
                  </w:r>
                </w:p>
              </w:tc>
              <w:tc>
                <w:tcPr>
                  <w:tcW w:w="1300" w:type="dxa"/>
                  <w:shd w:val="clear" w:color="auto" w:fill="FFFFFF"/>
                  <w:tcMar>
                    <w:top w:w="0" w:type="dxa"/>
                    <w:left w:w="0" w:type="dxa"/>
                    <w:bottom w:w="0" w:type="dxa"/>
                    <w:right w:w="0" w:type="dxa"/>
                  </w:tcMar>
                  <w:vAlign w:val="center"/>
                </w:tcPr>
                <w:p w14:paraId="3BFDDF25" w14:textId="77777777" w:rsidR="005322BD" w:rsidRDefault="005322BD" w:rsidP="005322BD">
                  <w:pPr>
                    <w:pStyle w:val="rgp2"/>
                    <w:jc w:val="right"/>
                  </w:pPr>
                  <w:r>
                    <w:rPr>
                      <w:sz w:val="16"/>
                    </w:rPr>
                    <w:t>3.887.450,00</w:t>
                  </w:r>
                </w:p>
              </w:tc>
              <w:tc>
                <w:tcPr>
                  <w:tcW w:w="1300" w:type="dxa"/>
                  <w:shd w:val="clear" w:color="auto" w:fill="FFFFFF"/>
                  <w:tcMar>
                    <w:top w:w="0" w:type="dxa"/>
                    <w:left w:w="0" w:type="dxa"/>
                    <w:bottom w:w="0" w:type="dxa"/>
                    <w:right w:w="0" w:type="dxa"/>
                  </w:tcMar>
                  <w:vAlign w:val="center"/>
                </w:tcPr>
                <w:p w14:paraId="1566673C" w14:textId="77777777" w:rsidR="005322BD" w:rsidRDefault="005322BD" w:rsidP="005322BD">
                  <w:pPr>
                    <w:pStyle w:val="rgp2"/>
                    <w:jc w:val="right"/>
                  </w:pPr>
                  <w:r>
                    <w:rPr>
                      <w:sz w:val="16"/>
                    </w:rPr>
                    <w:t>3.944.900,00</w:t>
                  </w:r>
                </w:p>
              </w:tc>
              <w:tc>
                <w:tcPr>
                  <w:tcW w:w="700" w:type="dxa"/>
                  <w:shd w:val="clear" w:color="auto" w:fill="FFFFFF"/>
                  <w:tcMar>
                    <w:top w:w="0" w:type="dxa"/>
                    <w:left w:w="0" w:type="dxa"/>
                    <w:bottom w:w="0" w:type="dxa"/>
                    <w:right w:w="0" w:type="dxa"/>
                  </w:tcMar>
                  <w:vAlign w:val="center"/>
                </w:tcPr>
                <w:p w14:paraId="149325A4" w14:textId="77777777" w:rsidR="005322BD" w:rsidRDefault="005322BD" w:rsidP="005322BD">
                  <w:pPr>
                    <w:pStyle w:val="rgp2"/>
                    <w:jc w:val="right"/>
                  </w:pPr>
                  <w:r>
                    <w:rPr>
                      <w:sz w:val="16"/>
                    </w:rPr>
                    <w:t>101,50</w:t>
                  </w:r>
                </w:p>
              </w:tc>
              <w:tc>
                <w:tcPr>
                  <w:tcW w:w="700" w:type="dxa"/>
                  <w:shd w:val="clear" w:color="auto" w:fill="FFFFFF"/>
                  <w:tcMar>
                    <w:top w:w="0" w:type="dxa"/>
                    <w:left w:w="0" w:type="dxa"/>
                    <w:bottom w:w="0" w:type="dxa"/>
                    <w:right w:w="0" w:type="dxa"/>
                  </w:tcMar>
                  <w:vAlign w:val="center"/>
                </w:tcPr>
                <w:p w14:paraId="6C17CAEF"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67D1222A" w14:textId="77777777" w:rsidR="005322BD" w:rsidRDefault="005322BD" w:rsidP="005322BD">
                  <w:pPr>
                    <w:pStyle w:val="rgp2"/>
                    <w:jc w:val="right"/>
                  </w:pPr>
                  <w:r>
                    <w:rPr>
                      <w:sz w:val="16"/>
                    </w:rPr>
                    <w:t>103,00</w:t>
                  </w:r>
                </w:p>
              </w:tc>
            </w:tr>
          </w:tbl>
          <w:p w14:paraId="151D76B7" w14:textId="77777777" w:rsidR="005322BD" w:rsidRDefault="005322BD" w:rsidP="005322BD">
            <w:pPr>
              <w:pStyle w:val="EMPTYCELLSTYLE"/>
            </w:pPr>
          </w:p>
        </w:tc>
      </w:tr>
      <w:tr w:rsidR="005322BD" w14:paraId="70CE582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A7B5A6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D421ECB" w14:textId="77777777" w:rsidR="005322BD" w:rsidRDefault="005322BD" w:rsidP="005322BD">
                  <w:pPr>
                    <w:pStyle w:val="rgp3"/>
                  </w:pPr>
                  <w:r>
                    <w:rPr>
                      <w:sz w:val="16"/>
                    </w:rPr>
                    <w:t>Proračunski korisnik 34514 Javna vatrogasna postrojba Gračac</w:t>
                  </w:r>
                </w:p>
              </w:tc>
              <w:tc>
                <w:tcPr>
                  <w:tcW w:w="2020" w:type="dxa"/>
                </w:tcPr>
                <w:p w14:paraId="7CA4374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2E956FD" w14:textId="77777777" w:rsidR="005322BD" w:rsidRDefault="005322BD" w:rsidP="005322BD">
                  <w:pPr>
                    <w:pStyle w:val="rgp3"/>
                    <w:jc w:val="right"/>
                  </w:pPr>
                  <w:r>
                    <w:rPr>
                      <w:sz w:val="16"/>
                    </w:rPr>
                    <w:t>3.830.000,00</w:t>
                  </w:r>
                </w:p>
              </w:tc>
              <w:tc>
                <w:tcPr>
                  <w:tcW w:w="1300" w:type="dxa"/>
                  <w:shd w:val="clear" w:color="auto" w:fill="FFFFFF"/>
                  <w:tcMar>
                    <w:top w:w="0" w:type="dxa"/>
                    <w:left w:w="0" w:type="dxa"/>
                    <w:bottom w:w="0" w:type="dxa"/>
                    <w:right w:w="0" w:type="dxa"/>
                  </w:tcMar>
                  <w:vAlign w:val="center"/>
                </w:tcPr>
                <w:p w14:paraId="0CBB0ABE" w14:textId="77777777" w:rsidR="005322BD" w:rsidRDefault="005322BD" w:rsidP="005322BD">
                  <w:pPr>
                    <w:pStyle w:val="rgp3"/>
                    <w:jc w:val="right"/>
                  </w:pPr>
                  <w:r>
                    <w:rPr>
                      <w:sz w:val="16"/>
                    </w:rPr>
                    <w:t>3.887.450,00</w:t>
                  </w:r>
                </w:p>
              </w:tc>
              <w:tc>
                <w:tcPr>
                  <w:tcW w:w="1300" w:type="dxa"/>
                  <w:shd w:val="clear" w:color="auto" w:fill="FFFFFF"/>
                  <w:tcMar>
                    <w:top w:w="0" w:type="dxa"/>
                    <w:left w:w="0" w:type="dxa"/>
                    <w:bottom w:w="0" w:type="dxa"/>
                    <w:right w:w="0" w:type="dxa"/>
                  </w:tcMar>
                  <w:vAlign w:val="center"/>
                </w:tcPr>
                <w:p w14:paraId="7E97E4E6" w14:textId="77777777" w:rsidR="005322BD" w:rsidRDefault="005322BD" w:rsidP="005322BD">
                  <w:pPr>
                    <w:pStyle w:val="rgp3"/>
                    <w:jc w:val="right"/>
                  </w:pPr>
                  <w:r>
                    <w:rPr>
                      <w:sz w:val="16"/>
                    </w:rPr>
                    <w:t>3.944.900,00</w:t>
                  </w:r>
                </w:p>
              </w:tc>
              <w:tc>
                <w:tcPr>
                  <w:tcW w:w="700" w:type="dxa"/>
                  <w:shd w:val="clear" w:color="auto" w:fill="FFFFFF"/>
                  <w:tcMar>
                    <w:top w:w="0" w:type="dxa"/>
                    <w:left w:w="0" w:type="dxa"/>
                    <w:bottom w:w="0" w:type="dxa"/>
                    <w:right w:w="0" w:type="dxa"/>
                  </w:tcMar>
                  <w:vAlign w:val="center"/>
                </w:tcPr>
                <w:p w14:paraId="24354F81" w14:textId="77777777" w:rsidR="005322BD" w:rsidRDefault="005322BD" w:rsidP="005322BD">
                  <w:pPr>
                    <w:pStyle w:val="rgp3"/>
                    <w:jc w:val="right"/>
                  </w:pPr>
                  <w:r>
                    <w:rPr>
                      <w:sz w:val="16"/>
                    </w:rPr>
                    <w:t>101,50</w:t>
                  </w:r>
                </w:p>
              </w:tc>
              <w:tc>
                <w:tcPr>
                  <w:tcW w:w="700" w:type="dxa"/>
                  <w:shd w:val="clear" w:color="auto" w:fill="FFFFFF"/>
                  <w:tcMar>
                    <w:top w:w="0" w:type="dxa"/>
                    <w:left w:w="0" w:type="dxa"/>
                    <w:bottom w:w="0" w:type="dxa"/>
                    <w:right w:w="0" w:type="dxa"/>
                  </w:tcMar>
                  <w:vAlign w:val="center"/>
                </w:tcPr>
                <w:p w14:paraId="2C37DCC2" w14:textId="77777777" w:rsidR="005322BD" w:rsidRDefault="005322BD" w:rsidP="005322BD">
                  <w:pPr>
                    <w:pStyle w:val="rgp3"/>
                    <w:jc w:val="right"/>
                  </w:pPr>
                  <w:r>
                    <w:rPr>
                      <w:sz w:val="16"/>
                    </w:rPr>
                    <w:t>101,48</w:t>
                  </w:r>
                </w:p>
              </w:tc>
              <w:tc>
                <w:tcPr>
                  <w:tcW w:w="700" w:type="dxa"/>
                  <w:shd w:val="clear" w:color="auto" w:fill="FFFFFF"/>
                  <w:tcMar>
                    <w:top w:w="0" w:type="dxa"/>
                    <w:left w:w="0" w:type="dxa"/>
                    <w:bottom w:w="0" w:type="dxa"/>
                    <w:right w:w="40" w:type="dxa"/>
                  </w:tcMar>
                  <w:vAlign w:val="center"/>
                </w:tcPr>
                <w:p w14:paraId="761CD098" w14:textId="77777777" w:rsidR="005322BD" w:rsidRDefault="005322BD" w:rsidP="005322BD">
                  <w:pPr>
                    <w:pStyle w:val="rgp3"/>
                    <w:jc w:val="right"/>
                  </w:pPr>
                  <w:r>
                    <w:rPr>
                      <w:sz w:val="16"/>
                    </w:rPr>
                    <w:t>103,00</w:t>
                  </w:r>
                </w:p>
              </w:tc>
            </w:tr>
          </w:tbl>
          <w:p w14:paraId="794896CE" w14:textId="77777777" w:rsidR="005322BD" w:rsidRDefault="005322BD" w:rsidP="005322BD">
            <w:pPr>
              <w:pStyle w:val="EMPTYCELLSTYLE"/>
            </w:pPr>
          </w:p>
        </w:tc>
      </w:tr>
      <w:tr w:rsidR="005322BD" w14:paraId="56C69A3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2A9230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71942DD" w14:textId="77777777" w:rsidR="005322BD" w:rsidRDefault="005322BD" w:rsidP="005322BD">
                  <w:pPr>
                    <w:pStyle w:val="kor1"/>
                  </w:pPr>
                  <w:r>
                    <w:rPr>
                      <w:sz w:val="16"/>
                    </w:rPr>
                    <w:t>Korisnik 001 Javna vatrogasna postrojba Gračac</w:t>
                  </w:r>
                </w:p>
              </w:tc>
              <w:tc>
                <w:tcPr>
                  <w:tcW w:w="2020" w:type="dxa"/>
                </w:tcPr>
                <w:p w14:paraId="5F26D8A6"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0523344" w14:textId="77777777" w:rsidR="005322BD" w:rsidRDefault="005322BD" w:rsidP="005322BD">
                  <w:pPr>
                    <w:pStyle w:val="kor1"/>
                    <w:jc w:val="right"/>
                  </w:pPr>
                  <w:r>
                    <w:rPr>
                      <w:sz w:val="16"/>
                    </w:rPr>
                    <w:t>3.830.000,00</w:t>
                  </w:r>
                </w:p>
              </w:tc>
              <w:tc>
                <w:tcPr>
                  <w:tcW w:w="1300" w:type="dxa"/>
                  <w:shd w:val="clear" w:color="auto" w:fill="FFFFFF"/>
                  <w:tcMar>
                    <w:top w:w="0" w:type="dxa"/>
                    <w:left w:w="0" w:type="dxa"/>
                    <w:bottom w:w="0" w:type="dxa"/>
                    <w:right w:w="0" w:type="dxa"/>
                  </w:tcMar>
                  <w:vAlign w:val="center"/>
                </w:tcPr>
                <w:p w14:paraId="1C85A52D" w14:textId="77777777" w:rsidR="005322BD" w:rsidRDefault="005322BD" w:rsidP="005322BD">
                  <w:pPr>
                    <w:pStyle w:val="kor1"/>
                    <w:jc w:val="right"/>
                  </w:pPr>
                  <w:r>
                    <w:rPr>
                      <w:sz w:val="16"/>
                    </w:rPr>
                    <w:t>3.887.450,00</w:t>
                  </w:r>
                </w:p>
              </w:tc>
              <w:tc>
                <w:tcPr>
                  <w:tcW w:w="1300" w:type="dxa"/>
                  <w:shd w:val="clear" w:color="auto" w:fill="FFFFFF"/>
                  <w:tcMar>
                    <w:top w:w="0" w:type="dxa"/>
                    <w:left w:w="0" w:type="dxa"/>
                    <w:bottom w:w="0" w:type="dxa"/>
                    <w:right w:w="0" w:type="dxa"/>
                  </w:tcMar>
                  <w:vAlign w:val="center"/>
                </w:tcPr>
                <w:p w14:paraId="4E1E715C" w14:textId="77777777" w:rsidR="005322BD" w:rsidRDefault="005322BD" w:rsidP="005322BD">
                  <w:pPr>
                    <w:pStyle w:val="kor1"/>
                    <w:jc w:val="right"/>
                  </w:pPr>
                  <w:r>
                    <w:rPr>
                      <w:sz w:val="16"/>
                    </w:rPr>
                    <w:t>3.944.900,00</w:t>
                  </w:r>
                </w:p>
              </w:tc>
              <w:tc>
                <w:tcPr>
                  <w:tcW w:w="700" w:type="dxa"/>
                  <w:shd w:val="clear" w:color="auto" w:fill="FFFFFF"/>
                  <w:tcMar>
                    <w:top w:w="0" w:type="dxa"/>
                    <w:left w:w="0" w:type="dxa"/>
                    <w:bottom w:w="0" w:type="dxa"/>
                    <w:right w:w="0" w:type="dxa"/>
                  </w:tcMar>
                  <w:vAlign w:val="center"/>
                </w:tcPr>
                <w:p w14:paraId="00EFB13D"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066F2A56"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71B7C90E" w14:textId="77777777" w:rsidR="005322BD" w:rsidRDefault="005322BD" w:rsidP="005322BD">
                  <w:pPr>
                    <w:pStyle w:val="kor1"/>
                    <w:jc w:val="right"/>
                  </w:pPr>
                  <w:r>
                    <w:rPr>
                      <w:sz w:val="16"/>
                    </w:rPr>
                    <w:t>103,00</w:t>
                  </w:r>
                </w:p>
              </w:tc>
            </w:tr>
          </w:tbl>
          <w:p w14:paraId="1DB22874" w14:textId="77777777" w:rsidR="005322BD" w:rsidRDefault="005322BD" w:rsidP="005322BD">
            <w:pPr>
              <w:pStyle w:val="EMPTYCELLSTYLE"/>
            </w:pPr>
          </w:p>
        </w:tc>
      </w:tr>
      <w:tr w:rsidR="005322BD" w14:paraId="0D1B6A3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497D82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C182DE4" w14:textId="77777777" w:rsidR="005322BD" w:rsidRDefault="005322BD" w:rsidP="005322BD">
                  <w:pPr>
                    <w:pStyle w:val="prog2"/>
                  </w:pPr>
                  <w:r>
                    <w:rPr>
                      <w:sz w:val="16"/>
                    </w:rPr>
                    <w:t>Program 1002 Zaštita od požara i civilna zaštita</w:t>
                  </w:r>
                </w:p>
              </w:tc>
              <w:tc>
                <w:tcPr>
                  <w:tcW w:w="2020" w:type="dxa"/>
                </w:tcPr>
                <w:p w14:paraId="66A556D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001A68F" w14:textId="77777777" w:rsidR="005322BD" w:rsidRDefault="005322BD" w:rsidP="005322BD">
                  <w:pPr>
                    <w:pStyle w:val="prog2"/>
                    <w:jc w:val="right"/>
                  </w:pPr>
                  <w:r>
                    <w:rPr>
                      <w:sz w:val="16"/>
                    </w:rPr>
                    <w:t>3.830.000,00</w:t>
                  </w:r>
                </w:p>
              </w:tc>
              <w:tc>
                <w:tcPr>
                  <w:tcW w:w="1300" w:type="dxa"/>
                  <w:shd w:val="clear" w:color="auto" w:fill="FFFFFF"/>
                  <w:tcMar>
                    <w:top w:w="0" w:type="dxa"/>
                    <w:left w:w="0" w:type="dxa"/>
                    <w:bottom w:w="0" w:type="dxa"/>
                    <w:right w:w="0" w:type="dxa"/>
                  </w:tcMar>
                  <w:vAlign w:val="center"/>
                </w:tcPr>
                <w:p w14:paraId="0A5FB317" w14:textId="77777777" w:rsidR="005322BD" w:rsidRDefault="005322BD" w:rsidP="005322BD">
                  <w:pPr>
                    <w:pStyle w:val="prog2"/>
                    <w:jc w:val="right"/>
                  </w:pPr>
                  <w:r>
                    <w:rPr>
                      <w:sz w:val="16"/>
                    </w:rPr>
                    <w:t>3.887.450,00</w:t>
                  </w:r>
                </w:p>
              </w:tc>
              <w:tc>
                <w:tcPr>
                  <w:tcW w:w="1300" w:type="dxa"/>
                  <w:shd w:val="clear" w:color="auto" w:fill="FFFFFF"/>
                  <w:tcMar>
                    <w:top w:w="0" w:type="dxa"/>
                    <w:left w:w="0" w:type="dxa"/>
                    <w:bottom w:w="0" w:type="dxa"/>
                    <w:right w:w="0" w:type="dxa"/>
                  </w:tcMar>
                  <w:vAlign w:val="center"/>
                </w:tcPr>
                <w:p w14:paraId="146625A4" w14:textId="77777777" w:rsidR="005322BD" w:rsidRDefault="005322BD" w:rsidP="005322BD">
                  <w:pPr>
                    <w:pStyle w:val="prog2"/>
                    <w:jc w:val="right"/>
                  </w:pPr>
                  <w:r>
                    <w:rPr>
                      <w:sz w:val="16"/>
                    </w:rPr>
                    <w:t>3.944.900,00</w:t>
                  </w:r>
                </w:p>
              </w:tc>
              <w:tc>
                <w:tcPr>
                  <w:tcW w:w="700" w:type="dxa"/>
                  <w:shd w:val="clear" w:color="auto" w:fill="FFFFFF"/>
                  <w:tcMar>
                    <w:top w:w="0" w:type="dxa"/>
                    <w:left w:w="0" w:type="dxa"/>
                    <w:bottom w:w="0" w:type="dxa"/>
                    <w:right w:w="0" w:type="dxa"/>
                  </w:tcMar>
                  <w:vAlign w:val="center"/>
                </w:tcPr>
                <w:p w14:paraId="2DBEC578"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0AAA4B9D"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4223704B" w14:textId="77777777" w:rsidR="005322BD" w:rsidRDefault="005322BD" w:rsidP="005322BD">
                  <w:pPr>
                    <w:pStyle w:val="prog2"/>
                    <w:jc w:val="right"/>
                  </w:pPr>
                  <w:r>
                    <w:rPr>
                      <w:sz w:val="16"/>
                    </w:rPr>
                    <w:t>103,00</w:t>
                  </w:r>
                </w:p>
              </w:tc>
            </w:tr>
          </w:tbl>
          <w:p w14:paraId="304CCB2E" w14:textId="77777777" w:rsidR="005322BD" w:rsidRDefault="005322BD" w:rsidP="005322BD">
            <w:pPr>
              <w:pStyle w:val="EMPTYCELLSTYLE"/>
            </w:pPr>
          </w:p>
        </w:tc>
      </w:tr>
      <w:tr w:rsidR="005322BD" w14:paraId="543DD052" w14:textId="77777777" w:rsidTr="005322BD">
        <w:tblPrEx>
          <w:tblCellMar>
            <w:top w:w="0" w:type="dxa"/>
            <w:bottom w:w="0" w:type="dxa"/>
          </w:tblCellMar>
        </w:tblPrEx>
        <w:trPr>
          <w:trHeight w:hRule="exact" w:val="80"/>
        </w:trPr>
        <w:tc>
          <w:tcPr>
            <w:tcW w:w="1800" w:type="dxa"/>
          </w:tcPr>
          <w:p w14:paraId="6FC6BD42" w14:textId="77777777" w:rsidR="005322BD" w:rsidRDefault="005322BD" w:rsidP="005322BD">
            <w:pPr>
              <w:pStyle w:val="EMPTYCELLSTYLE"/>
            </w:pPr>
          </w:p>
        </w:tc>
        <w:tc>
          <w:tcPr>
            <w:tcW w:w="2640" w:type="dxa"/>
          </w:tcPr>
          <w:p w14:paraId="365781CA" w14:textId="77777777" w:rsidR="005322BD" w:rsidRDefault="005322BD" w:rsidP="005322BD">
            <w:pPr>
              <w:pStyle w:val="EMPTYCELLSTYLE"/>
            </w:pPr>
          </w:p>
        </w:tc>
        <w:tc>
          <w:tcPr>
            <w:tcW w:w="600" w:type="dxa"/>
          </w:tcPr>
          <w:p w14:paraId="561B031D" w14:textId="77777777" w:rsidR="005322BD" w:rsidRDefault="005322BD" w:rsidP="005322BD">
            <w:pPr>
              <w:pStyle w:val="EMPTYCELLSTYLE"/>
            </w:pPr>
          </w:p>
        </w:tc>
        <w:tc>
          <w:tcPr>
            <w:tcW w:w="2520" w:type="dxa"/>
          </w:tcPr>
          <w:p w14:paraId="65535C7B" w14:textId="77777777" w:rsidR="005322BD" w:rsidRDefault="005322BD" w:rsidP="005322BD">
            <w:pPr>
              <w:pStyle w:val="EMPTYCELLSTYLE"/>
            </w:pPr>
          </w:p>
        </w:tc>
        <w:tc>
          <w:tcPr>
            <w:tcW w:w="2520" w:type="dxa"/>
          </w:tcPr>
          <w:p w14:paraId="4A0FB892" w14:textId="77777777" w:rsidR="005322BD" w:rsidRDefault="005322BD" w:rsidP="005322BD">
            <w:pPr>
              <w:pStyle w:val="EMPTYCELLSTYLE"/>
            </w:pPr>
          </w:p>
        </w:tc>
        <w:tc>
          <w:tcPr>
            <w:tcW w:w="3420" w:type="dxa"/>
          </w:tcPr>
          <w:p w14:paraId="5828835E" w14:textId="77777777" w:rsidR="005322BD" w:rsidRDefault="005322BD" w:rsidP="005322BD">
            <w:pPr>
              <w:pStyle w:val="EMPTYCELLSTYLE"/>
            </w:pPr>
          </w:p>
        </w:tc>
        <w:tc>
          <w:tcPr>
            <w:tcW w:w="720" w:type="dxa"/>
          </w:tcPr>
          <w:p w14:paraId="25448E2F" w14:textId="77777777" w:rsidR="005322BD" w:rsidRDefault="005322BD" w:rsidP="005322BD">
            <w:pPr>
              <w:pStyle w:val="EMPTYCELLSTYLE"/>
            </w:pPr>
          </w:p>
        </w:tc>
        <w:tc>
          <w:tcPr>
            <w:tcW w:w="680" w:type="dxa"/>
          </w:tcPr>
          <w:p w14:paraId="520F5D2A" w14:textId="77777777" w:rsidR="005322BD" w:rsidRDefault="005322BD" w:rsidP="005322BD">
            <w:pPr>
              <w:pStyle w:val="EMPTYCELLSTYLE"/>
            </w:pPr>
          </w:p>
        </w:tc>
        <w:tc>
          <w:tcPr>
            <w:tcW w:w="40" w:type="dxa"/>
          </w:tcPr>
          <w:p w14:paraId="32760806" w14:textId="77777777" w:rsidR="005322BD" w:rsidRDefault="005322BD" w:rsidP="005322BD">
            <w:pPr>
              <w:pStyle w:val="EMPTYCELLSTYLE"/>
            </w:pPr>
          </w:p>
        </w:tc>
        <w:tc>
          <w:tcPr>
            <w:tcW w:w="1080" w:type="dxa"/>
          </w:tcPr>
          <w:p w14:paraId="751E9A01" w14:textId="77777777" w:rsidR="005322BD" w:rsidRDefault="005322BD" w:rsidP="005322BD">
            <w:pPr>
              <w:pStyle w:val="EMPTYCELLSTYLE"/>
            </w:pPr>
          </w:p>
        </w:tc>
        <w:tc>
          <w:tcPr>
            <w:tcW w:w="40" w:type="dxa"/>
          </w:tcPr>
          <w:p w14:paraId="320711AC" w14:textId="77777777" w:rsidR="005322BD" w:rsidRDefault="005322BD" w:rsidP="005322BD">
            <w:pPr>
              <w:pStyle w:val="EMPTYCELLSTYLE"/>
            </w:pPr>
          </w:p>
        </w:tc>
      </w:tr>
      <w:tr w:rsidR="005322BD" w14:paraId="3E262E0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85DD13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26DB5A6" w14:textId="77777777" w:rsidR="005322BD" w:rsidRDefault="005322BD" w:rsidP="005322BD">
                  <w:pPr>
                    <w:pStyle w:val="prog3"/>
                  </w:pPr>
                  <w:r>
                    <w:rPr>
                      <w:sz w:val="16"/>
                    </w:rPr>
                    <w:t>Aktivnost A100052 Redovna djelatnost javnog vatrogastva</w:t>
                  </w:r>
                </w:p>
              </w:tc>
              <w:tc>
                <w:tcPr>
                  <w:tcW w:w="2020" w:type="dxa"/>
                </w:tcPr>
                <w:p w14:paraId="25DE95A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7209E54" w14:textId="77777777" w:rsidR="005322BD" w:rsidRDefault="005322BD" w:rsidP="005322BD">
                  <w:pPr>
                    <w:pStyle w:val="prog3"/>
                    <w:jc w:val="right"/>
                  </w:pPr>
                  <w:r>
                    <w:rPr>
                      <w:sz w:val="16"/>
                    </w:rPr>
                    <w:t>3.571.326,00</w:t>
                  </w:r>
                </w:p>
              </w:tc>
              <w:tc>
                <w:tcPr>
                  <w:tcW w:w="1300" w:type="dxa"/>
                  <w:shd w:val="clear" w:color="auto" w:fill="FFFFFF"/>
                  <w:tcMar>
                    <w:top w:w="0" w:type="dxa"/>
                    <w:left w:w="0" w:type="dxa"/>
                    <w:bottom w:w="0" w:type="dxa"/>
                    <w:right w:w="0" w:type="dxa"/>
                  </w:tcMar>
                  <w:vAlign w:val="center"/>
                </w:tcPr>
                <w:p w14:paraId="6966FB38" w14:textId="77777777" w:rsidR="005322BD" w:rsidRDefault="005322BD" w:rsidP="005322BD">
                  <w:pPr>
                    <w:pStyle w:val="prog3"/>
                    <w:jc w:val="right"/>
                  </w:pPr>
                  <w:r>
                    <w:rPr>
                      <w:sz w:val="16"/>
                    </w:rPr>
                    <w:t>3.624.895,89</w:t>
                  </w:r>
                </w:p>
              </w:tc>
              <w:tc>
                <w:tcPr>
                  <w:tcW w:w="1300" w:type="dxa"/>
                  <w:shd w:val="clear" w:color="auto" w:fill="FFFFFF"/>
                  <w:tcMar>
                    <w:top w:w="0" w:type="dxa"/>
                    <w:left w:w="0" w:type="dxa"/>
                    <w:bottom w:w="0" w:type="dxa"/>
                    <w:right w:w="0" w:type="dxa"/>
                  </w:tcMar>
                  <w:vAlign w:val="center"/>
                </w:tcPr>
                <w:p w14:paraId="2EC0731A" w14:textId="77777777" w:rsidR="005322BD" w:rsidRDefault="005322BD" w:rsidP="005322BD">
                  <w:pPr>
                    <w:pStyle w:val="prog3"/>
                    <w:jc w:val="right"/>
                  </w:pPr>
                  <w:r>
                    <w:rPr>
                      <w:sz w:val="16"/>
                    </w:rPr>
                    <w:t>3.678.465,78</w:t>
                  </w:r>
                </w:p>
              </w:tc>
              <w:tc>
                <w:tcPr>
                  <w:tcW w:w="700" w:type="dxa"/>
                  <w:shd w:val="clear" w:color="auto" w:fill="FFFFFF"/>
                  <w:tcMar>
                    <w:top w:w="0" w:type="dxa"/>
                    <w:left w:w="0" w:type="dxa"/>
                    <w:bottom w:w="0" w:type="dxa"/>
                    <w:right w:w="0" w:type="dxa"/>
                  </w:tcMar>
                  <w:vAlign w:val="center"/>
                </w:tcPr>
                <w:p w14:paraId="280C8B88"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0451A724"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4B85D589" w14:textId="77777777" w:rsidR="005322BD" w:rsidRDefault="005322BD" w:rsidP="005322BD">
                  <w:pPr>
                    <w:pStyle w:val="prog3"/>
                    <w:jc w:val="right"/>
                  </w:pPr>
                  <w:r>
                    <w:rPr>
                      <w:sz w:val="16"/>
                    </w:rPr>
                    <w:t>103,00</w:t>
                  </w:r>
                </w:p>
              </w:tc>
            </w:tr>
          </w:tbl>
          <w:p w14:paraId="7230331F" w14:textId="77777777" w:rsidR="005322BD" w:rsidRDefault="005322BD" w:rsidP="005322BD">
            <w:pPr>
              <w:pStyle w:val="EMPTYCELLSTYLE"/>
            </w:pPr>
          </w:p>
        </w:tc>
      </w:tr>
      <w:tr w:rsidR="005322BD" w14:paraId="606F9136"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38D78C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9C1002F" w14:textId="77777777" w:rsidR="005322BD" w:rsidRDefault="005322BD" w:rsidP="005322BD">
                  <w:pPr>
                    <w:pStyle w:val="izv1"/>
                  </w:pPr>
                  <w:r>
                    <w:rPr>
                      <w:sz w:val="16"/>
                    </w:rPr>
                    <w:t>Izvor 1. OPĆI PRIHODI I PRIMICI</w:t>
                  </w:r>
                </w:p>
              </w:tc>
              <w:tc>
                <w:tcPr>
                  <w:tcW w:w="2020" w:type="dxa"/>
                </w:tcPr>
                <w:p w14:paraId="5C31010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F00A62E" w14:textId="77777777" w:rsidR="005322BD" w:rsidRDefault="005322BD" w:rsidP="005322BD">
                  <w:pPr>
                    <w:pStyle w:val="izv1"/>
                    <w:jc w:val="right"/>
                  </w:pPr>
                  <w:r>
                    <w:rPr>
                      <w:sz w:val="16"/>
                    </w:rPr>
                    <w:t>30.326,00</w:t>
                  </w:r>
                </w:p>
              </w:tc>
              <w:tc>
                <w:tcPr>
                  <w:tcW w:w="1300" w:type="dxa"/>
                  <w:shd w:val="clear" w:color="auto" w:fill="FFFFFF"/>
                  <w:tcMar>
                    <w:top w:w="0" w:type="dxa"/>
                    <w:left w:w="0" w:type="dxa"/>
                    <w:bottom w:w="0" w:type="dxa"/>
                    <w:right w:w="0" w:type="dxa"/>
                  </w:tcMar>
                  <w:vAlign w:val="center"/>
                </w:tcPr>
                <w:p w14:paraId="36F4279A" w14:textId="77777777" w:rsidR="005322BD" w:rsidRDefault="005322BD" w:rsidP="005322BD">
                  <w:pPr>
                    <w:pStyle w:val="izv1"/>
                    <w:jc w:val="right"/>
                  </w:pPr>
                  <w:r>
                    <w:rPr>
                      <w:sz w:val="16"/>
                    </w:rPr>
                    <w:t>30.780,89</w:t>
                  </w:r>
                </w:p>
              </w:tc>
              <w:tc>
                <w:tcPr>
                  <w:tcW w:w="1300" w:type="dxa"/>
                  <w:shd w:val="clear" w:color="auto" w:fill="FFFFFF"/>
                  <w:tcMar>
                    <w:top w:w="0" w:type="dxa"/>
                    <w:left w:w="0" w:type="dxa"/>
                    <w:bottom w:w="0" w:type="dxa"/>
                    <w:right w:w="0" w:type="dxa"/>
                  </w:tcMar>
                  <w:vAlign w:val="center"/>
                </w:tcPr>
                <w:p w14:paraId="4FA00035" w14:textId="77777777" w:rsidR="005322BD" w:rsidRDefault="005322BD" w:rsidP="005322BD">
                  <w:pPr>
                    <w:pStyle w:val="izv1"/>
                    <w:jc w:val="right"/>
                  </w:pPr>
                  <w:r>
                    <w:rPr>
                      <w:sz w:val="16"/>
                    </w:rPr>
                    <w:t>31.235,78</w:t>
                  </w:r>
                </w:p>
              </w:tc>
              <w:tc>
                <w:tcPr>
                  <w:tcW w:w="700" w:type="dxa"/>
                  <w:shd w:val="clear" w:color="auto" w:fill="FFFFFF"/>
                  <w:tcMar>
                    <w:top w:w="0" w:type="dxa"/>
                    <w:left w:w="0" w:type="dxa"/>
                    <w:bottom w:w="0" w:type="dxa"/>
                    <w:right w:w="0" w:type="dxa"/>
                  </w:tcMar>
                  <w:vAlign w:val="center"/>
                </w:tcPr>
                <w:p w14:paraId="4834D31C"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2D93BB8E"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178EFD05" w14:textId="77777777" w:rsidR="005322BD" w:rsidRDefault="005322BD" w:rsidP="005322BD">
                  <w:pPr>
                    <w:pStyle w:val="izv1"/>
                    <w:jc w:val="right"/>
                  </w:pPr>
                  <w:r>
                    <w:rPr>
                      <w:sz w:val="16"/>
                    </w:rPr>
                    <w:t>103,00</w:t>
                  </w:r>
                </w:p>
              </w:tc>
            </w:tr>
          </w:tbl>
          <w:p w14:paraId="455EC9C6" w14:textId="77777777" w:rsidR="005322BD" w:rsidRDefault="005322BD" w:rsidP="005322BD">
            <w:pPr>
              <w:pStyle w:val="EMPTYCELLSTYLE"/>
            </w:pPr>
          </w:p>
        </w:tc>
      </w:tr>
      <w:tr w:rsidR="005322BD" w14:paraId="6BA3022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207BFC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322AE1E" w14:textId="77777777" w:rsidR="005322BD" w:rsidRDefault="005322BD" w:rsidP="005322BD">
                  <w:pPr>
                    <w:pStyle w:val="izv2"/>
                  </w:pPr>
                  <w:r>
                    <w:rPr>
                      <w:sz w:val="16"/>
                    </w:rPr>
                    <w:t>Izvor 1.1. Prihodi od poreza</w:t>
                  </w:r>
                </w:p>
              </w:tc>
              <w:tc>
                <w:tcPr>
                  <w:tcW w:w="2020" w:type="dxa"/>
                </w:tcPr>
                <w:p w14:paraId="547E8525"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4C6CAE3" w14:textId="77777777" w:rsidR="005322BD" w:rsidRDefault="005322BD" w:rsidP="005322BD">
                  <w:pPr>
                    <w:pStyle w:val="izv2"/>
                    <w:jc w:val="right"/>
                  </w:pPr>
                  <w:r>
                    <w:rPr>
                      <w:sz w:val="16"/>
                    </w:rPr>
                    <w:t>30.326,00</w:t>
                  </w:r>
                </w:p>
              </w:tc>
              <w:tc>
                <w:tcPr>
                  <w:tcW w:w="1300" w:type="dxa"/>
                  <w:shd w:val="clear" w:color="auto" w:fill="FFFFFF"/>
                  <w:tcMar>
                    <w:top w:w="0" w:type="dxa"/>
                    <w:left w:w="0" w:type="dxa"/>
                    <w:bottom w:w="0" w:type="dxa"/>
                    <w:right w:w="0" w:type="dxa"/>
                  </w:tcMar>
                  <w:vAlign w:val="center"/>
                </w:tcPr>
                <w:p w14:paraId="29623644" w14:textId="77777777" w:rsidR="005322BD" w:rsidRDefault="005322BD" w:rsidP="005322BD">
                  <w:pPr>
                    <w:pStyle w:val="izv2"/>
                    <w:jc w:val="right"/>
                  </w:pPr>
                  <w:r>
                    <w:rPr>
                      <w:sz w:val="16"/>
                    </w:rPr>
                    <w:t>30.780,89</w:t>
                  </w:r>
                </w:p>
              </w:tc>
              <w:tc>
                <w:tcPr>
                  <w:tcW w:w="1300" w:type="dxa"/>
                  <w:shd w:val="clear" w:color="auto" w:fill="FFFFFF"/>
                  <w:tcMar>
                    <w:top w:w="0" w:type="dxa"/>
                    <w:left w:w="0" w:type="dxa"/>
                    <w:bottom w:w="0" w:type="dxa"/>
                    <w:right w:w="0" w:type="dxa"/>
                  </w:tcMar>
                  <w:vAlign w:val="center"/>
                </w:tcPr>
                <w:p w14:paraId="37C89357" w14:textId="77777777" w:rsidR="005322BD" w:rsidRDefault="005322BD" w:rsidP="005322BD">
                  <w:pPr>
                    <w:pStyle w:val="izv2"/>
                    <w:jc w:val="right"/>
                  </w:pPr>
                  <w:r>
                    <w:rPr>
                      <w:sz w:val="16"/>
                    </w:rPr>
                    <w:t>31.235,78</w:t>
                  </w:r>
                </w:p>
              </w:tc>
              <w:tc>
                <w:tcPr>
                  <w:tcW w:w="700" w:type="dxa"/>
                  <w:shd w:val="clear" w:color="auto" w:fill="FFFFFF"/>
                  <w:tcMar>
                    <w:top w:w="0" w:type="dxa"/>
                    <w:left w:w="0" w:type="dxa"/>
                    <w:bottom w:w="0" w:type="dxa"/>
                    <w:right w:w="0" w:type="dxa"/>
                  </w:tcMar>
                  <w:vAlign w:val="center"/>
                </w:tcPr>
                <w:p w14:paraId="24C932C5"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5AD71F4"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79F974EE" w14:textId="77777777" w:rsidR="005322BD" w:rsidRDefault="005322BD" w:rsidP="005322BD">
                  <w:pPr>
                    <w:pStyle w:val="izv2"/>
                    <w:jc w:val="right"/>
                  </w:pPr>
                  <w:r>
                    <w:rPr>
                      <w:sz w:val="16"/>
                    </w:rPr>
                    <w:t>103,00</w:t>
                  </w:r>
                </w:p>
              </w:tc>
            </w:tr>
          </w:tbl>
          <w:p w14:paraId="2E541B2B" w14:textId="77777777" w:rsidR="005322BD" w:rsidRDefault="005322BD" w:rsidP="005322BD">
            <w:pPr>
              <w:pStyle w:val="EMPTYCELLSTYLE"/>
            </w:pPr>
          </w:p>
        </w:tc>
      </w:tr>
      <w:tr w:rsidR="005322BD" w14:paraId="20B4B690"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9FAE01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7979C70" w14:textId="77777777" w:rsidR="005322BD" w:rsidRDefault="005322BD" w:rsidP="005322BD">
                  <w:pPr>
                    <w:pStyle w:val="izv3"/>
                  </w:pPr>
                  <w:r>
                    <w:rPr>
                      <w:sz w:val="16"/>
                    </w:rPr>
                    <w:t>Izvor 1.1.1 Ustupljeni dio poreza i prireza za vatrogasne postrojbe</w:t>
                  </w:r>
                </w:p>
              </w:tc>
              <w:tc>
                <w:tcPr>
                  <w:tcW w:w="2020" w:type="dxa"/>
                </w:tcPr>
                <w:p w14:paraId="3E596D19"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7BB2DF4" w14:textId="77777777" w:rsidR="005322BD" w:rsidRDefault="005322BD" w:rsidP="005322BD">
                  <w:pPr>
                    <w:pStyle w:val="izv3"/>
                    <w:jc w:val="right"/>
                  </w:pPr>
                  <w:r>
                    <w:rPr>
                      <w:sz w:val="16"/>
                    </w:rPr>
                    <w:t>30.326,00</w:t>
                  </w:r>
                </w:p>
              </w:tc>
              <w:tc>
                <w:tcPr>
                  <w:tcW w:w="1300" w:type="dxa"/>
                  <w:shd w:val="clear" w:color="auto" w:fill="FFFFFF"/>
                  <w:tcMar>
                    <w:top w:w="0" w:type="dxa"/>
                    <w:left w:w="0" w:type="dxa"/>
                    <w:bottom w:w="0" w:type="dxa"/>
                    <w:right w:w="0" w:type="dxa"/>
                  </w:tcMar>
                  <w:vAlign w:val="center"/>
                </w:tcPr>
                <w:p w14:paraId="32DEA343" w14:textId="77777777" w:rsidR="005322BD" w:rsidRDefault="005322BD" w:rsidP="005322BD">
                  <w:pPr>
                    <w:pStyle w:val="izv3"/>
                    <w:jc w:val="right"/>
                  </w:pPr>
                  <w:r>
                    <w:rPr>
                      <w:sz w:val="16"/>
                    </w:rPr>
                    <w:t>30.780,89</w:t>
                  </w:r>
                </w:p>
              </w:tc>
              <w:tc>
                <w:tcPr>
                  <w:tcW w:w="1300" w:type="dxa"/>
                  <w:shd w:val="clear" w:color="auto" w:fill="FFFFFF"/>
                  <w:tcMar>
                    <w:top w:w="0" w:type="dxa"/>
                    <w:left w:w="0" w:type="dxa"/>
                    <w:bottom w:w="0" w:type="dxa"/>
                    <w:right w:w="0" w:type="dxa"/>
                  </w:tcMar>
                  <w:vAlign w:val="center"/>
                </w:tcPr>
                <w:p w14:paraId="222A0EF8" w14:textId="77777777" w:rsidR="005322BD" w:rsidRDefault="005322BD" w:rsidP="005322BD">
                  <w:pPr>
                    <w:pStyle w:val="izv3"/>
                    <w:jc w:val="right"/>
                  </w:pPr>
                  <w:r>
                    <w:rPr>
                      <w:sz w:val="16"/>
                    </w:rPr>
                    <w:t>31.235,78</w:t>
                  </w:r>
                </w:p>
              </w:tc>
              <w:tc>
                <w:tcPr>
                  <w:tcW w:w="700" w:type="dxa"/>
                  <w:shd w:val="clear" w:color="auto" w:fill="FFFFFF"/>
                  <w:tcMar>
                    <w:top w:w="0" w:type="dxa"/>
                    <w:left w:w="0" w:type="dxa"/>
                    <w:bottom w:w="0" w:type="dxa"/>
                    <w:right w:w="0" w:type="dxa"/>
                  </w:tcMar>
                  <w:vAlign w:val="center"/>
                </w:tcPr>
                <w:p w14:paraId="428CFA77" w14:textId="77777777" w:rsidR="005322BD" w:rsidRDefault="005322BD" w:rsidP="005322BD">
                  <w:pPr>
                    <w:pStyle w:val="izv3"/>
                    <w:jc w:val="right"/>
                  </w:pPr>
                  <w:r>
                    <w:rPr>
                      <w:sz w:val="16"/>
                    </w:rPr>
                    <w:t>101,50</w:t>
                  </w:r>
                </w:p>
              </w:tc>
              <w:tc>
                <w:tcPr>
                  <w:tcW w:w="700" w:type="dxa"/>
                  <w:shd w:val="clear" w:color="auto" w:fill="FFFFFF"/>
                  <w:tcMar>
                    <w:top w:w="0" w:type="dxa"/>
                    <w:left w:w="0" w:type="dxa"/>
                    <w:bottom w:w="0" w:type="dxa"/>
                    <w:right w:w="0" w:type="dxa"/>
                  </w:tcMar>
                  <w:vAlign w:val="center"/>
                </w:tcPr>
                <w:p w14:paraId="35716DD0" w14:textId="77777777" w:rsidR="005322BD" w:rsidRDefault="005322BD" w:rsidP="005322BD">
                  <w:pPr>
                    <w:pStyle w:val="izv3"/>
                    <w:jc w:val="right"/>
                  </w:pPr>
                  <w:r>
                    <w:rPr>
                      <w:sz w:val="16"/>
                    </w:rPr>
                    <w:t>101,48</w:t>
                  </w:r>
                </w:p>
              </w:tc>
              <w:tc>
                <w:tcPr>
                  <w:tcW w:w="700" w:type="dxa"/>
                  <w:shd w:val="clear" w:color="auto" w:fill="FFFFFF"/>
                  <w:tcMar>
                    <w:top w:w="0" w:type="dxa"/>
                    <w:left w:w="0" w:type="dxa"/>
                    <w:bottom w:w="0" w:type="dxa"/>
                    <w:right w:w="40" w:type="dxa"/>
                  </w:tcMar>
                  <w:vAlign w:val="center"/>
                </w:tcPr>
                <w:p w14:paraId="5B8EA272" w14:textId="77777777" w:rsidR="005322BD" w:rsidRDefault="005322BD" w:rsidP="005322BD">
                  <w:pPr>
                    <w:pStyle w:val="izv3"/>
                    <w:jc w:val="right"/>
                  </w:pPr>
                  <w:r>
                    <w:rPr>
                      <w:sz w:val="16"/>
                    </w:rPr>
                    <w:t>103,00</w:t>
                  </w:r>
                </w:p>
              </w:tc>
            </w:tr>
          </w:tbl>
          <w:p w14:paraId="78744CD6" w14:textId="77777777" w:rsidR="005322BD" w:rsidRDefault="005322BD" w:rsidP="005322BD">
            <w:pPr>
              <w:pStyle w:val="EMPTYCELLSTYLE"/>
            </w:pPr>
          </w:p>
        </w:tc>
      </w:tr>
      <w:tr w:rsidR="005322BD" w14:paraId="06E473C1"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361DD03"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FCC7FDD" w14:textId="77777777" w:rsidR="005322BD" w:rsidRDefault="005322BD" w:rsidP="005322BD">
                  <w:pPr>
                    <w:pStyle w:val="fun3"/>
                  </w:pPr>
                  <w:r>
                    <w:rPr>
                      <w:sz w:val="16"/>
                    </w:rPr>
                    <w:t>FUNKCIJSKA KLASIFIKACIJA 0320 Usluge protupožarne zaštite</w:t>
                  </w:r>
                </w:p>
              </w:tc>
              <w:tc>
                <w:tcPr>
                  <w:tcW w:w="2020" w:type="dxa"/>
                </w:tcPr>
                <w:p w14:paraId="73521B0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FE48C6D" w14:textId="77777777" w:rsidR="005322BD" w:rsidRDefault="005322BD" w:rsidP="005322BD">
                  <w:pPr>
                    <w:pStyle w:val="fun3"/>
                    <w:jc w:val="right"/>
                  </w:pPr>
                  <w:r>
                    <w:rPr>
                      <w:sz w:val="16"/>
                    </w:rPr>
                    <w:t>30.326,00</w:t>
                  </w:r>
                </w:p>
              </w:tc>
              <w:tc>
                <w:tcPr>
                  <w:tcW w:w="1300" w:type="dxa"/>
                  <w:shd w:val="clear" w:color="auto" w:fill="FFFFFF"/>
                  <w:tcMar>
                    <w:top w:w="0" w:type="dxa"/>
                    <w:left w:w="0" w:type="dxa"/>
                    <w:bottom w:w="0" w:type="dxa"/>
                    <w:right w:w="0" w:type="dxa"/>
                  </w:tcMar>
                  <w:vAlign w:val="center"/>
                </w:tcPr>
                <w:p w14:paraId="6DEC0F2E" w14:textId="77777777" w:rsidR="005322BD" w:rsidRDefault="005322BD" w:rsidP="005322BD">
                  <w:pPr>
                    <w:pStyle w:val="fun3"/>
                    <w:jc w:val="right"/>
                  </w:pPr>
                  <w:r>
                    <w:rPr>
                      <w:sz w:val="16"/>
                    </w:rPr>
                    <w:t>30.780,89</w:t>
                  </w:r>
                </w:p>
              </w:tc>
              <w:tc>
                <w:tcPr>
                  <w:tcW w:w="1300" w:type="dxa"/>
                  <w:shd w:val="clear" w:color="auto" w:fill="FFFFFF"/>
                  <w:tcMar>
                    <w:top w:w="0" w:type="dxa"/>
                    <w:left w:w="0" w:type="dxa"/>
                    <w:bottom w:w="0" w:type="dxa"/>
                    <w:right w:w="0" w:type="dxa"/>
                  </w:tcMar>
                  <w:vAlign w:val="center"/>
                </w:tcPr>
                <w:p w14:paraId="140F52E5" w14:textId="77777777" w:rsidR="005322BD" w:rsidRDefault="005322BD" w:rsidP="005322BD">
                  <w:pPr>
                    <w:pStyle w:val="fun3"/>
                    <w:jc w:val="right"/>
                  </w:pPr>
                  <w:r>
                    <w:rPr>
                      <w:sz w:val="16"/>
                    </w:rPr>
                    <w:t>31.235,78</w:t>
                  </w:r>
                </w:p>
              </w:tc>
              <w:tc>
                <w:tcPr>
                  <w:tcW w:w="700" w:type="dxa"/>
                  <w:shd w:val="clear" w:color="auto" w:fill="FFFFFF"/>
                  <w:tcMar>
                    <w:top w:w="0" w:type="dxa"/>
                    <w:left w:w="0" w:type="dxa"/>
                    <w:bottom w:w="0" w:type="dxa"/>
                    <w:right w:w="0" w:type="dxa"/>
                  </w:tcMar>
                  <w:vAlign w:val="center"/>
                </w:tcPr>
                <w:p w14:paraId="2AEBE659"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6F09EE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80DC596" w14:textId="77777777" w:rsidR="005322BD" w:rsidRDefault="005322BD" w:rsidP="005322BD">
                  <w:pPr>
                    <w:pStyle w:val="fun3"/>
                    <w:jc w:val="right"/>
                  </w:pPr>
                  <w:r>
                    <w:rPr>
                      <w:sz w:val="16"/>
                    </w:rPr>
                    <w:t>103,00</w:t>
                  </w:r>
                </w:p>
              </w:tc>
            </w:tr>
          </w:tbl>
          <w:p w14:paraId="6C68ADE7" w14:textId="77777777" w:rsidR="005322BD" w:rsidRDefault="005322BD" w:rsidP="005322BD">
            <w:pPr>
              <w:pStyle w:val="EMPTYCELLSTYLE"/>
            </w:pPr>
          </w:p>
        </w:tc>
      </w:tr>
      <w:tr w:rsidR="005322BD" w14:paraId="5AB38D5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C9F11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53957E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03EE19E1" w14:textId="77777777" w:rsidR="005322BD" w:rsidRDefault="005322BD" w:rsidP="005322BD">
                  <w:pPr>
                    <w:pStyle w:val="UvjetniStil10"/>
                  </w:pPr>
                  <w:r>
                    <w:rPr>
                      <w:sz w:val="16"/>
                    </w:rPr>
                    <w:t>Rashodi poslovanja</w:t>
                  </w:r>
                </w:p>
              </w:tc>
              <w:tc>
                <w:tcPr>
                  <w:tcW w:w="2500" w:type="dxa"/>
                </w:tcPr>
                <w:p w14:paraId="606381DC" w14:textId="77777777" w:rsidR="005322BD" w:rsidRDefault="005322BD" w:rsidP="005322BD">
                  <w:pPr>
                    <w:pStyle w:val="EMPTYCELLSTYLE"/>
                  </w:pPr>
                </w:p>
              </w:tc>
              <w:tc>
                <w:tcPr>
                  <w:tcW w:w="1300" w:type="dxa"/>
                  <w:tcMar>
                    <w:top w:w="40" w:type="dxa"/>
                    <w:left w:w="0" w:type="dxa"/>
                    <w:bottom w:w="40" w:type="dxa"/>
                    <w:right w:w="0" w:type="dxa"/>
                  </w:tcMar>
                </w:tcPr>
                <w:p w14:paraId="6479CCCE" w14:textId="77777777" w:rsidR="005322BD" w:rsidRDefault="005322BD" w:rsidP="005322BD">
                  <w:pPr>
                    <w:pStyle w:val="UvjetniStil10"/>
                    <w:jc w:val="right"/>
                  </w:pPr>
                  <w:r>
                    <w:rPr>
                      <w:sz w:val="16"/>
                    </w:rPr>
                    <w:t>30.326,00</w:t>
                  </w:r>
                </w:p>
              </w:tc>
              <w:tc>
                <w:tcPr>
                  <w:tcW w:w="1300" w:type="dxa"/>
                  <w:tcMar>
                    <w:top w:w="40" w:type="dxa"/>
                    <w:left w:w="0" w:type="dxa"/>
                    <w:bottom w:w="40" w:type="dxa"/>
                    <w:right w:w="0" w:type="dxa"/>
                  </w:tcMar>
                </w:tcPr>
                <w:p w14:paraId="2FB2ECA7" w14:textId="77777777" w:rsidR="005322BD" w:rsidRDefault="005322BD" w:rsidP="005322BD">
                  <w:pPr>
                    <w:pStyle w:val="UvjetniStil10"/>
                    <w:jc w:val="right"/>
                  </w:pPr>
                  <w:r>
                    <w:rPr>
                      <w:sz w:val="16"/>
                    </w:rPr>
                    <w:t>30.780,89</w:t>
                  </w:r>
                </w:p>
              </w:tc>
              <w:tc>
                <w:tcPr>
                  <w:tcW w:w="1300" w:type="dxa"/>
                  <w:tcMar>
                    <w:top w:w="40" w:type="dxa"/>
                    <w:left w:w="0" w:type="dxa"/>
                    <w:bottom w:w="40" w:type="dxa"/>
                    <w:right w:w="0" w:type="dxa"/>
                  </w:tcMar>
                </w:tcPr>
                <w:p w14:paraId="7E2D9922" w14:textId="77777777" w:rsidR="005322BD" w:rsidRDefault="005322BD" w:rsidP="005322BD">
                  <w:pPr>
                    <w:pStyle w:val="UvjetniStil10"/>
                    <w:jc w:val="right"/>
                  </w:pPr>
                  <w:r>
                    <w:rPr>
                      <w:sz w:val="16"/>
                    </w:rPr>
                    <w:t>31.235,78</w:t>
                  </w:r>
                </w:p>
              </w:tc>
              <w:tc>
                <w:tcPr>
                  <w:tcW w:w="700" w:type="dxa"/>
                  <w:tcMar>
                    <w:top w:w="40" w:type="dxa"/>
                    <w:left w:w="0" w:type="dxa"/>
                    <w:bottom w:w="40" w:type="dxa"/>
                    <w:right w:w="0" w:type="dxa"/>
                  </w:tcMar>
                </w:tcPr>
                <w:p w14:paraId="36589EB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0CDCBF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7215A0E2" w14:textId="77777777" w:rsidR="005322BD" w:rsidRDefault="005322BD" w:rsidP="005322BD">
                  <w:pPr>
                    <w:pStyle w:val="UvjetniStil10"/>
                    <w:jc w:val="right"/>
                  </w:pPr>
                  <w:r>
                    <w:rPr>
                      <w:sz w:val="16"/>
                    </w:rPr>
                    <w:t>103,00</w:t>
                  </w:r>
                </w:p>
              </w:tc>
            </w:tr>
          </w:tbl>
          <w:p w14:paraId="5833EA62" w14:textId="77777777" w:rsidR="005322BD" w:rsidRDefault="005322BD" w:rsidP="005322BD">
            <w:pPr>
              <w:pStyle w:val="EMPTYCELLSTYLE"/>
            </w:pPr>
          </w:p>
        </w:tc>
      </w:tr>
      <w:tr w:rsidR="005322BD" w14:paraId="076FD5A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205DA3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5411C7E"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1DEECCDE" w14:textId="77777777" w:rsidR="005322BD" w:rsidRDefault="005322BD" w:rsidP="005322BD">
                  <w:pPr>
                    <w:pStyle w:val="UvjetniStil10"/>
                  </w:pPr>
                  <w:r>
                    <w:rPr>
                      <w:sz w:val="16"/>
                    </w:rPr>
                    <w:t>Materijalni rashodi</w:t>
                  </w:r>
                </w:p>
              </w:tc>
              <w:tc>
                <w:tcPr>
                  <w:tcW w:w="2500" w:type="dxa"/>
                </w:tcPr>
                <w:p w14:paraId="6D3611E0" w14:textId="77777777" w:rsidR="005322BD" w:rsidRDefault="005322BD" w:rsidP="005322BD">
                  <w:pPr>
                    <w:pStyle w:val="EMPTYCELLSTYLE"/>
                  </w:pPr>
                </w:p>
              </w:tc>
              <w:tc>
                <w:tcPr>
                  <w:tcW w:w="1300" w:type="dxa"/>
                  <w:tcMar>
                    <w:top w:w="40" w:type="dxa"/>
                    <w:left w:w="0" w:type="dxa"/>
                    <w:bottom w:w="40" w:type="dxa"/>
                    <w:right w:w="0" w:type="dxa"/>
                  </w:tcMar>
                </w:tcPr>
                <w:p w14:paraId="4E58A52D" w14:textId="77777777" w:rsidR="005322BD" w:rsidRDefault="005322BD" w:rsidP="005322BD">
                  <w:pPr>
                    <w:pStyle w:val="UvjetniStil10"/>
                    <w:jc w:val="right"/>
                  </w:pPr>
                  <w:r>
                    <w:rPr>
                      <w:sz w:val="16"/>
                    </w:rPr>
                    <w:t>30.326,00</w:t>
                  </w:r>
                </w:p>
              </w:tc>
              <w:tc>
                <w:tcPr>
                  <w:tcW w:w="1300" w:type="dxa"/>
                  <w:tcMar>
                    <w:top w:w="40" w:type="dxa"/>
                    <w:left w:w="0" w:type="dxa"/>
                    <w:bottom w:w="40" w:type="dxa"/>
                    <w:right w:w="0" w:type="dxa"/>
                  </w:tcMar>
                </w:tcPr>
                <w:p w14:paraId="39C59148" w14:textId="77777777" w:rsidR="005322BD" w:rsidRDefault="005322BD" w:rsidP="005322BD">
                  <w:pPr>
                    <w:pStyle w:val="UvjetniStil10"/>
                    <w:jc w:val="right"/>
                  </w:pPr>
                  <w:r>
                    <w:rPr>
                      <w:sz w:val="16"/>
                    </w:rPr>
                    <w:t>30.780,89</w:t>
                  </w:r>
                </w:p>
              </w:tc>
              <w:tc>
                <w:tcPr>
                  <w:tcW w:w="1300" w:type="dxa"/>
                  <w:tcMar>
                    <w:top w:w="40" w:type="dxa"/>
                    <w:left w:w="0" w:type="dxa"/>
                    <w:bottom w:w="40" w:type="dxa"/>
                    <w:right w:w="0" w:type="dxa"/>
                  </w:tcMar>
                </w:tcPr>
                <w:p w14:paraId="6B633A24" w14:textId="77777777" w:rsidR="005322BD" w:rsidRDefault="005322BD" w:rsidP="005322BD">
                  <w:pPr>
                    <w:pStyle w:val="UvjetniStil10"/>
                    <w:jc w:val="right"/>
                  </w:pPr>
                  <w:r>
                    <w:rPr>
                      <w:sz w:val="16"/>
                    </w:rPr>
                    <w:t>31.235,78</w:t>
                  </w:r>
                </w:p>
              </w:tc>
              <w:tc>
                <w:tcPr>
                  <w:tcW w:w="700" w:type="dxa"/>
                  <w:tcMar>
                    <w:top w:w="40" w:type="dxa"/>
                    <w:left w:w="0" w:type="dxa"/>
                    <w:bottom w:w="40" w:type="dxa"/>
                    <w:right w:w="0" w:type="dxa"/>
                  </w:tcMar>
                </w:tcPr>
                <w:p w14:paraId="58BA5FC0"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0F83F8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EA95A9B" w14:textId="77777777" w:rsidR="005322BD" w:rsidRDefault="005322BD" w:rsidP="005322BD">
                  <w:pPr>
                    <w:pStyle w:val="UvjetniStil10"/>
                    <w:jc w:val="right"/>
                  </w:pPr>
                  <w:r>
                    <w:rPr>
                      <w:sz w:val="16"/>
                    </w:rPr>
                    <w:t>103,00</w:t>
                  </w:r>
                </w:p>
              </w:tc>
            </w:tr>
          </w:tbl>
          <w:p w14:paraId="4591DA48" w14:textId="77777777" w:rsidR="005322BD" w:rsidRDefault="005322BD" w:rsidP="005322BD">
            <w:pPr>
              <w:pStyle w:val="EMPTYCELLSTYLE"/>
            </w:pPr>
          </w:p>
        </w:tc>
      </w:tr>
      <w:tr w:rsidR="005322BD" w14:paraId="44628BF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60A6066"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86309F4"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3A81C3A3" w14:textId="77777777" w:rsidR="005322BD" w:rsidRDefault="005322BD" w:rsidP="005322BD">
                  <w:pPr>
                    <w:pStyle w:val="UvjetniStil"/>
                  </w:pPr>
                  <w:r>
                    <w:rPr>
                      <w:sz w:val="16"/>
                    </w:rPr>
                    <w:t>Rashodi za usluge</w:t>
                  </w:r>
                </w:p>
              </w:tc>
              <w:tc>
                <w:tcPr>
                  <w:tcW w:w="2500" w:type="dxa"/>
                </w:tcPr>
                <w:p w14:paraId="1F3B1092" w14:textId="77777777" w:rsidR="005322BD" w:rsidRDefault="005322BD" w:rsidP="005322BD">
                  <w:pPr>
                    <w:pStyle w:val="EMPTYCELLSTYLE"/>
                  </w:pPr>
                </w:p>
              </w:tc>
              <w:tc>
                <w:tcPr>
                  <w:tcW w:w="1300" w:type="dxa"/>
                  <w:tcMar>
                    <w:top w:w="40" w:type="dxa"/>
                    <w:left w:w="0" w:type="dxa"/>
                    <w:bottom w:w="40" w:type="dxa"/>
                    <w:right w:w="0" w:type="dxa"/>
                  </w:tcMar>
                </w:tcPr>
                <w:p w14:paraId="37F7680A" w14:textId="77777777" w:rsidR="005322BD" w:rsidRDefault="005322BD" w:rsidP="005322BD">
                  <w:pPr>
                    <w:pStyle w:val="UvjetniStil"/>
                    <w:jc w:val="right"/>
                  </w:pPr>
                  <w:r>
                    <w:rPr>
                      <w:sz w:val="16"/>
                    </w:rPr>
                    <w:t>30.326,00</w:t>
                  </w:r>
                </w:p>
              </w:tc>
              <w:tc>
                <w:tcPr>
                  <w:tcW w:w="1300" w:type="dxa"/>
                  <w:tcMar>
                    <w:top w:w="40" w:type="dxa"/>
                    <w:left w:w="0" w:type="dxa"/>
                    <w:bottom w:w="40" w:type="dxa"/>
                    <w:right w:w="0" w:type="dxa"/>
                  </w:tcMar>
                </w:tcPr>
                <w:p w14:paraId="295F078C" w14:textId="77777777" w:rsidR="005322BD" w:rsidRDefault="005322BD" w:rsidP="005322BD">
                  <w:pPr>
                    <w:pStyle w:val="UvjetniStil"/>
                    <w:jc w:val="right"/>
                  </w:pPr>
                  <w:r>
                    <w:rPr>
                      <w:sz w:val="16"/>
                    </w:rPr>
                    <w:t>30.780,89</w:t>
                  </w:r>
                </w:p>
              </w:tc>
              <w:tc>
                <w:tcPr>
                  <w:tcW w:w="1300" w:type="dxa"/>
                  <w:tcMar>
                    <w:top w:w="40" w:type="dxa"/>
                    <w:left w:w="0" w:type="dxa"/>
                    <w:bottom w:w="40" w:type="dxa"/>
                    <w:right w:w="0" w:type="dxa"/>
                  </w:tcMar>
                </w:tcPr>
                <w:p w14:paraId="3DB15D60" w14:textId="77777777" w:rsidR="005322BD" w:rsidRDefault="005322BD" w:rsidP="005322BD">
                  <w:pPr>
                    <w:pStyle w:val="UvjetniStil"/>
                    <w:jc w:val="right"/>
                  </w:pPr>
                  <w:r>
                    <w:rPr>
                      <w:sz w:val="16"/>
                    </w:rPr>
                    <w:t>31.235,78</w:t>
                  </w:r>
                </w:p>
              </w:tc>
              <w:tc>
                <w:tcPr>
                  <w:tcW w:w="700" w:type="dxa"/>
                  <w:tcMar>
                    <w:top w:w="40" w:type="dxa"/>
                    <w:left w:w="0" w:type="dxa"/>
                    <w:bottom w:w="40" w:type="dxa"/>
                    <w:right w:w="0" w:type="dxa"/>
                  </w:tcMar>
                </w:tcPr>
                <w:p w14:paraId="58580BB5"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4C604C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BB33BCF" w14:textId="77777777" w:rsidR="005322BD" w:rsidRDefault="005322BD" w:rsidP="005322BD">
                  <w:pPr>
                    <w:pStyle w:val="UvjetniStil"/>
                    <w:jc w:val="right"/>
                  </w:pPr>
                  <w:r>
                    <w:rPr>
                      <w:sz w:val="16"/>
                    </w:rPr>
                    <w:t>103,00</w:t>
                  </w:r>
                </w:p>
              </w:tc>
            </w:tr>
          </w:tbl>
          <w:p w14:paraId="7720E79E" w14:textId="77777777" w:rsidR="005322BD" w:rsidRDefault="005322BD" w:rsidP="005322BD">
            <w:pPr>
              <w:pStyle w:val="EMPTYCELLSTYLE"/>
            </w:pPr>
          </w:p>
        </w:tc>
      </w:tr>
      <w:tr w:rsidR="005322BD" w14:paraId="00BA732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D9C171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39F53A0" w14:textId="77777777" w:rsidR="005322BD" w:rsidRDefault="005322BD" w:rsidP="005322BD">
                  <w:pPr>
                    <w:pStyle w:val="izv1"/>
                  </w:pPr>
                  <w:r>
                    <w:rPr>
                      <w:sz w:val="16"/>
                    </w:rPr>
                    <w:t>Izvor 5. POMOĆI</w:t>
                  </w:r>
                </w:p>
              </w:tc>
              <w:tc>
                <w:tcPr>
                  <w:tcW w:w="2020" w:type="dxa"/>
                </w:tcPr>
                <w:p w14:paraId="6257E80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16C681F" w14:textId="77777777" w:rsidR="005322BD" w:rsidRDefault="005322BD" w:rsidP="005322BD">
                  <w:pPr>
                    <w:pStyle w:val="izv1"/>
                    <w:jc w:val="right"/>
                  </w:pPr>
                  <w:r>
                    <w:rPr>
                      <w:sz w:val="16"/>
                    </w:rPr>
                    <w:t>3.541.000,00</w:t>
                  </w:r>
                </w:p>
              </w:tc>
              <w:tc>
                <w:tcPr>
                  <w:tcW w:w="1300" w:type="dxa"/>
                  <w:shd w:val="clear" w:color="auto" w:fill="FFFFFF"/>
                  <w:tcMar>
                    <w:top w:w="0" w:type="dxa"/>
                    <w:left w:w="0" w:type="dxa"/>
                    <w:bottom w:w="0" w:type="dxa"/>
                    <w:right w:w="0" w:type="dxa"/>
                  </w:tcMar>
                  <w:vAlign w:val="center"/>
                </w:tcPr>
                <w:p w14:paraId="16E34D79" w14:textId="77777777" w:rsidR="005322BD" w:rsidRDefault="005322BD" w:rsidP="005322BD">
                  <w:pPr>
                    <w:pStyle w:val="izv1"/>
                    <w:jc w:val="right"/>
                  </w:pPr>
                  <w:r>
                    <w:rPr>
                      <w:sz w:val="16"/>
                    </w:rPr>
                    <w:t>3.594.115,00</w:t>
                  </w:r>
                </w:p>
              </w:tc>
              <w:tc>
                <w:tcPr>
                  <w:tcW w:w="1300" w:type="dxa"/>
                  <w:shd w:val="clear" w:color="auto" w:fill="FFFFFF"/>
                  <w:tcMar>
                    <w:top w:w="0" w:type="dxa"/>
                    <w:left w:w="0" w:type="dxa"/>
                    <w:bottom w:w="0" w:type="dxa"/>
                    <w:right w:w="0" w:type="dxa"/>
                  </w:tcMar>
                  <w:vAlign w:val="center"/>
                </w:tcPr>
                <w:p w14:paraId="291FD720" w14:textId="77777777" w:rsidR="005322BD" w:rsidRDefault="005322BD" w:rsidP="005322BD">
                  <w:pPr>
                    <w:pStyle w:val="izv1"/>
                    <w:jc w:val="right"/>
                  </w:pPr>
                  <w:r>
                    <w:rPr>
                      <w:sz w:val="16"/>
                    </w:rPr>
                    <w:t>3.647.230,00</w:t>
                  </w:r>
                </w:p>
              </w:tc>
              <w:tc>
                <w:tcPr>
                  <w:tcW w:w="700" w:type="dxa"/>
                  <w:shd w:val="clear" w:color="auto" w:fill="FFFFFF"/>
                  <w:tcMar>
                    <w:top w:w="0" w:type="dxa"/>
                    <w:left w:w="0" w:type="dxa"/>
                    <w:bottom w:w="0" w:type="dxa"/>
                    <w:right w:w="0" w:type="dxa"/>
                  </w:tcMar>
                  <w:vAlign w:val="center"/>
                </w:tcPr>
                <w:p w14:paraId="458CBAFF"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2EE9058"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5524534A" w14:textId="77777777" w:rsidR="005322BD" w:rsidRDefault="005322BD" w:rsidP="005322BD">
                  <w:pPr>
                    <w:pStyle w:val="izv1"/>
                    <w:jc w:val="right"/>
                  </w:pPr>
                  <w:r>
                    <w:rPr>
                      <w:sz w:val="16"/>
                    </w:rPr>
                    <w:t>103,00</w:t>
                  </w:r>
                </w:p>
              </w:tc>
            </w:tr>
          </w:tbl>
          <w:p w14:paraId="182FE6EB" w14:textId="77777777" w:rsidR="005322BD" w:rsidRDefault="005322BD" w:rsidP="005322BD">
            <w:pPr>
              <w:pStyle w:val="EMPTYCELLSTYLE"/>
            </w:pPr>
          </w:p>
        </w:tc>
      </w:tr>
      <w:tr w:rsidR="005322BD" w14:paraId="6E6BF54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97F70A0"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BE07856" w14:textId="77777777" w:rsidR="005322BD" w:rsidRDefault="005322BD" w:rsidP="005322BD">
                  <w:pPr>
                    <w:pStyle w:val="izv2"/>
                  </w:pPr>
                  <w:r>
                    <w:rPr>
                      <w:sz w:val="16"/>
                    </w:rPr>
                    <w:t>Izvor 5.5. Pomoći izravnanja za decentralizirane funkcije</w:t>
                  </w:r>
                </w:p>
              </w:tc>
              <w:tc>
                <w:tcPr>
                  <w:tcW w:w="2020" w:type="dxa"/>
                </w:tcPr>
                <w:p w14:paraId="3D75349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46E5BEE" w14:textId="77777777" w:rsidR="005322BD" w:rsidRDefault="005322BD" w:rsidP="005322BD">
                  <w:pPr>
                    <w:pStyle w:val="izv2"/>
                    <w:jc w:val="right"/>
                  </w:pPr>
                  <w:r>
                    <w:rPr>
                      <w:sz w:val="16"/>
                    </w:rPr>
                    <w:t>3.541.000,00</w:t>
                  </w:r>
                </w:p>
              </w:tc>
              <w:tc>
                <w:tcPr>
                  <w:tcW w:w="1300" w:type="dxa"/>
                  <w:shd w:val="clear" w:color="auto" w:fill="FFFFFF"/>
                  <w:tcMar>
                    <w:top w:w="0" w:type="dxa"/>
                    <w:left w:w="0" w:type="dxa"/>
                    <w:bottom w:w="0" w:type="dxa"/>
                    <w:right w:w="0" w:type="dxa"/>
                  </w:tcMar>
                  <w:vAlign w:val="center"/>
                </w:tcPr>
                <w:p w14:paraId="28C992ED" w14:textId="77777777" w:rsidR="005322BD" w:rsidRDefault="005322BD" w:rsidP="005322BD">
                  <w:pPr>
                    <w:pStyle w:val="izv2"/>
                    <w:jc w:val="right"/>
                  </w:pPr>
                  <w:r>
                    <w:rPr>
                      <w:sz w:val="16"/>
                    </w:rPr>
                    <w:t>3.594.115,00</w:t>
                  </w:r>
                </w:p>
              </w:tc>
              <w:tc>
                <w:tcPr>
                  <w:tcW w:w="1300" w:type="dxa"/>
                  <w:shd w:val="clear" w:color="auto" w:fill="FFFFFF"/>
                  <w:tcMar>
                    <w:top w:w="0" w:type="dxa"/>
                    <w:left w:w="0" w:type="dxa"/>
                    <w:bottom w:w="0" w:type="dxa"/>
                    <w:right w:w="0" w:type="dxa"/>
                  </w:tcMar>
                  <w:vAlign w:val="center"/>
                </w:tcPr>
                <w:p w14:paraId="5816634A" w14:textId="77777777" w:rsidR="005322BD" w:rsidRDefault="005322BD" w:rsidP="005322BD">
                  <w:pPr>
                    <w:pStyle w:val="izv2"/>
                    <w:jc w:val="right"/>
                  </w:pPr>
                  <w:r>
                    <w:rPr>
                      <w:sz w:val="16"/>
                    </w:rPr>
                    <w:t>3.647.230,00</w:t>
                  </w:r>
                </w:p>
              </w:tc>
              <w:tc>
                <w:tcPr>
                  <w:tcW w:w="700" w:type="dxa"/>
                  <w:shd w:val="clear" w:color="auto" w:fill="FFFFFF"/>
                  <w:tcMar>
                    <w:top w:w="0" w:type="dxa"/>
                    <w:left w:w="0" w:type="dxa"/>
                    <w:bottom w:w="0" w:type="dxa"/>
                    <w:right w:w="0" w:type="dxa"/>
                  </w:tcMar>
                  <w:vAlign w:val="center"/>
                </w:tcPr>
                <w:p w14:paraId="6DEBFBE0"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112AB318"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E2556CB" w14:textId="77777777" w:rsidR="005322BD" w:rsidRDefault="005322BD" w:rsidP="005322BD">
                  <w:pPr>
                    <w:pStyle w:val="izv2"/>
                    <w:jc w:val="right"/>
                  </w:pPr>
                  <w:r>
                    <w:rPr>
                      <w:sz w:val="16"/>
                    </w:rPr>
                    <w:t>103,00</w:t>
                  </w:r>
                </w:p>
              </w:tc>
            </w:tr>
          </w:tbl>
          <w:p w14:paraId="5910A3E2" w14:textId="77777777" w:rsidR="005322BD" w:rsidRDefault="005322BD" w:rsidP="005322BD">
            <w:pPr>
              <w:pStyle w:val="EMPTYCELLSTYLE"/>
            </w:pPr>
          </w:p>
        </w:tc>
      </w:tr>
      <w:tr w:rsidR="005322BD" w14:paraId="3108FE6F"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8E760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EAEBA3B" w14:textId="77777777" w:rsidR="005322BD" w:rsidRDefault="005322BD" w:rsidP="005322BD">
                  <w:pPr>
                    <w:pStyle w:val="fun3"/>
                  </w:pPr>
                  <w:r>
                    <w:rPr>
                      <w:sz w:val="16"/>
                    </w:rPr>
                    <w:t>FUNKCIJSKA KLASIFIKACIJA 0320 Usluge protupožarne zaštite</w:t>
                  </w:r>
                </w:p>
              </w:tc>
              <w:tc>
                <w:tcPr>
                  <w:tcW w:w="2020" w:type="dxa"/>
                </w:tcPr>
                <w:p w14:paraId="502B3DE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F1AF6A" w14:textId="77777777" w:rsidR="005322BD" w:rsidRDefault="005322BD" w:rsidP="005322BD">
                  <w:pPr>
                    <w:pStyle w:val="fun3"/>
                    <w:jc w:val="right"/>
                  </w:pPr>
                  <w:r>
                    <w:rPr>
                      <w:sz w:val="16"/>
                    </w:rPr>
                    <w:t>3.541.000,00</w:t>
                  </w:r>
                </w:p>
              </w:tc>
              <w:tc>
                <w:tcPr>
                  <w:tcW w:w="1300" w:type="dxa"/>
                  <w:shd w:val="clear" w:color="auto" w:fill="FFFFFF"/>
                  <w:tcMar>
                    <w:top w:w="0" w:type="dxa"/>
                    <w:left w:w="0" w:type="dxa"/>
                    <w:bottom w:w="0" w:type="dxa"/>
                    <w:right w:w="0" w:type="dxa"/>
                  </w:tcMar>
                  <w:vAlign w:val="center"/>
                </w:tcPr>
                <w:p w14:paraId="43E344B5" w14:textId="77777777" w:rsidR="005322BD" w:rsidRDefault="005322BD" w:rsidP="005322BD">
                  <w:pPr>
                    <w:pStyle w:val="fun3"/>
                    <w:jc w:val="right"/>
                  </w:pPr>
                  <w:r>
                    <w:rPr>
                      <w:sz w:val="16"/>
                    </w:rPr>
                    <w:t>3.594.115,00</w:t>
                  </w:r>
                </w:p>
              </w:tc>
              <w:tc>
                <w:tcPr>
                  <w:tcW w:w="1300" w:type="dxa"/>
                  <w:shd w:val="clear" w:color="auto" w:fill="FFFFFF"/>
                  <w:tcMar>
                    <w:top w:w="0" w:type="dxa"/>
                    <w:left w:w="0" w:type="dxa"/>
                    <w:bottom w:w="0" w:type="dxa"/>
                    <w:right w:w="0" w:type="dxa"/>
                  </w:tcMar>
                  <w:vAlign w:val="center"/>
                </w:tcPr>
                <w:p w14:paraId="00CFAD5F" w14:textId="77777777" w:rsidR="005322BD" w:rsidRDefault="005322BD" w:rsidP="005322BD">
                  <w:pPr>
                    <w:pStyle w:val="fun3"/>
                    <w:jc w:val="right"/>
                  </w:pPr>
                  <w:r>
                    <w:rPr>
                      <w:sz w:val="16"/>
                    </w:rPr>
                    <w:t>3.647.230,00</w:t>
                  </w:r>
                </w:p>
              </w:tc>
              <w:tc>
                <w:tcPr>
                  <w:tcW w:w="700" w:type="dxa"/>
                  <w:shd w:val="clear" w:color="auto" w:fill="FFFFFF"/>
                  <w:tcMar>
                    <w:top w:w="0" w:type="dxa"/>
                    <w:left w:w="0" w:type="dxa"/>
                    <w:bottom w:w="0" w:type="dxa"/>
                    <w:right w:w="0" w:type="dxa"/>
                  </w:tcMar>
                  <w:vAlign w:val="center"/>
                </w:tcPr>
                <w:p w14:paraId="3A3AD247"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7DA1D38B"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43D7A6D" w14:textId="77777777" w:rsidR="005322BD" w:rsidRDefault="005322BD" w:rsidP="005322BD">
                  <w:pPr>
                    <w:pStyle w:val="fun3"/>
                    <w:jc w:val="right"/>
                  </w:pPr>
                  <w:r>
                    <w:rPr>
                      <w:sz w:val="16"/>
                    </w:rPr>
                    <w:t>103,00</w:t>
                  </w:r>
                </w:p>
              </w:tc>
            </w:tr>
          </w:tbl>
          <w:p w14:paraId="45538B04" w14:textId="77777777" w:rsidR="005322BD" w:rsidRDefault="005322BD" w:rsidP="005322BD">
            <w:pPr>
              <w:pStyle w:val="EMPTYCELLSTYLE"/>
            </w:pPr>
          </w:p>
        </w:tc>
      </w:tr>
      <w:tr w:rsidR="005322BD" w14:paraId="5C31EA77"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2BD5E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115A3F8"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6402B0C" w14:textId="77777777" w:rsidR="005322BD" w:rsidRDefault="005322BD" w:rsidP="005322BD">
                  <w:pPr>
                    <w:pStyle w:val="UvjetniStil10"/>
                  </w:pPr>
                  <w:r>
                    <w:rPr>
                      <w:sz w:val="16"/>
                    </w:rPr>
                    <w:t>Rashodi poslovanja</w:t>
                  </w:r>
                </w:p>
              </w:tc>
              <w:tc>
                <w:tcPr>
                  <w:tcW w:w="2500" w:type="dxa"/>
                </w:tcPr>
                <w:p w14:paraId="16C04FEA" w14:textId="77777777" w:rsidR="005322BD" w:rsidRDefault="005322BD" w:rsidP="005322BD">
                  <w:pPr>
                    <w:pStyle w:val="EMPTYCELLSTYLE"/>
                  </w:pPr>
                </w:p>
              </w:tc>
              <w:tc>
                <w:tcPr>
                  <w:tcW w:w="1300" w:type="dxa"/>
                  <w:tcMar>
                    <w:top w:w="40" w:type="dxa"/>
                    <w:left w:w="0" w:type="dxa"/>
                    <w:bottom w:w="40" w:type="dxa"/>
                    <w:right w:w="0" w:type="dxa"/>
                  </w:tcMar>
                </w:tcPr>
                <w:p w14:paraId="6AC694DA" w14:textId="77777777" w:rsidR="005322BD" w:rsidRDefault="005322BD" w:rsidP="005322BD">
                  <w:pPr>
                    <w:pStyle w:val="UvjetniStil10"/>
                    <w:jc w:val="right"/>
                  </w:pPr>
                  <w:r>
                    <w:rPr>
                      <w:sz w:val="16"/>
                    </w:rPr>
                    <w:t>3.541.000,00</w:t>
                  </w:r>
                </w:p>
              </w:tc>
              <w:tc>
                <w:tcPr>
                  <w:tcW w:w="1300" w:type="dxa"/>
                  <w:tcMar>
                    <w:top w:w="40" w:type="dxa"/>
                    <w:left w:w="0" w:type="dxa"/>
                    <w:bottom w:w="40" w:type="dxa"/>
                    <w:right w:w="0" w:type="dxa"/>
                  </w:tcMar>
                </w:tcPr>
                <w:p w14:paraId="5F496F05" w14:textId="77777777" w:rsidR="005322BD" w:rsidRDefault="005322BD" w:rsidP="005322BD">
                  <w:pPr>
                    <w:pStyle w:val="UvjetniStil10"/>
                    <w:jc w:val="right"/>
                  </w:pPr>
                  <w:r>
                    <w:rPr>
                      <w:sz w:val="16"/>
                    </w:rPr>
                    <w:t>3.594.115,00</w:t>
                  </w:r>
                </w:p>
              </w:tc>
              <w:tc>
                <w:tcPr>
                  <w:tcW w:w="1300" w:type="dxa"/>
                  <w:tcMar>
                    <w:top w:w="40" w:type="dxa"/>
                    <w:left w:w="0" w:type="dxa"/>
                    <w:bottom w:w="40" w:type="dxa"/>
                    <w:right w:w="0" w:type="dxa"/>
                  </w:tcMar>
                </w:tcPr>
                <w:p w14:paraId="1F350E86" w14:textId="77777777" w:rsidR="005322BD" w:rsidRDefault="005322BD" w:rsidP="005322BD">
                  <w:pPr>
                    <w:pStyle w:val="UvjetniStil10"/>
                    <w:jc w:val="right"/>
                  </w:pPr>
                  <w:r>
                    <w:rPr>
                      <w:sz w:val="16"/>
                    </w:rPr>
                    <w:t>3.647.230,00</w:t>
                  </w:r>
                </w:p>
              </w:tc>
              <w:tc>
                <w:tcPr>
                  <w:tcW w:w="700" w:type="dxa"/>
                  <w:tcMar>
                    <w:top w:w="40" w:type="dxa"/>
                    <w:left w:w="0" w:type="dxa"/>
                    <w:bottom w:w="40" w:type="dxa"/>
                    <w:right w:w="0" w:type="dxa"/>
                  </w:tcMar>
                </w:tcPr>
                <w:p w14:paraId="517B003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76C55B5B"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C4EB689" w14:textId="77777777" w:rsidR="005322BD" w:rsidRDefault="005322BD" w:rsidP="005322BD">
                  <w:pPr>
                    <w:pStyle w:val="UvjetniStil10"/>
                    <w:jc w:val="right"/>
                  </w:pPr>
                  <w:r>
                    <w:rPr>
                      <w:sz w:val="16"/>
                    </w:rPr>
                    <w:t>103,00</w:t>
                  </w:r>
                </w:p>
              </w:tc>
            </w:tr>
          </w:tbl>
          <w:p w14:paraId="75E48E3E" w14:textId="77777777" w:rsidR="005322BD" w:rsidRDefault="005322BD" w:rsidP="005322BD">
            <w:pPr>
              <w:pStyle w:val="EMPTYCELLSTYLE"/>
            </w:pPr>
          </w:p>
        </w:tc>
      </w:tr>
      <w:tr w:rsidR="005322BD" w14:paraId="39BB20A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FAA8AD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1FCC082"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5871F692" w14:textId="77777777" w:rsidR="005322BD" w:rsidRDefault="005322BD" w:rsidP="005322BD">
                  <w:pPr>
                    <w:pStyle w:val="UvjetniStil10"/>
                  </w:pPr>
                  <w:r>
                    <w:rPr>
                      <w:sz w:val="16"/>
                    </w:rPr>
                    <w:t>Rashodi za zaposlene</w:t>
                  </w:r>
                </w:p>
              </w:tc>
              <w:tc>
                <w:tcPr>
                  <w:tcW w:w="2500" w:type="dxa"/>
                </w:tcPr>
                <w:p w14:paraId="270D137D" w14:textId="77777777" w:rsidR="005322BD" w:rsidRDefault="005322BD" w:rsidP="005322BD">
                  <w:pPr>
                    <w:pStyle w:val="EMPTYCELLSTYLE"/>
                  </w:pPr>
                </w:p>
              </w:tc>
              <w:tc>
                <w:tcPr>
                  <w:tcW w:w="1300" w:type="dxa"/>
                  <w:tcMar>
                    <w:top w:w="40" w:type="dxa"/>
                    <w:left w:w="0" w:type="dxa"/>
                    <w:bottom w:w="40" w:type="dxa"/>
                    <w:right w:w="0" w:type="dxa"/>
                  </w:tcMar>
                </w:tcPr>
                <w:p w14:paraId="3BB161BA" w14:textId="77777777" w:rsidR="005322BD" w:rsidRDefault="005322BD" w:rsidP="005322BD">
                  <w:pPr>
                    <w:pStyle w:val="UvjetniStil10"/>
                    <w:jc w:val="right"/>
                  </w:pPr>
                  <w:r>
                    <w:rPr>
                      <w:sz w:val="16"/>
                    </w:rPr>
                    <w:t>3.214.193,40</w:t>
                  </w:r>
                </w:p>
              </w:tc>
              <w:tc>
                <w:tcPr>
                  <w:tcW w:w="1300" w:type="dxa"/>
                  <w:tcMar>
                    <w:top w:w="40" w:type="dxa"/>
                    <w:left w:w="0" w:type="dxa"/>
                    <w:bottom w:w="40" w:type="dxa"/>
                    <w:right w:w="0" w:type="dxa"/>
                  </w:tcMar>
                </w:tcPr>
                <w:p w14:paraId="1EFEE2B5" w14:textId="77777777" w:rsidR="005322BD" w:rsidRDefault="005322BD" w:rsidP="005322BD">
                  <w:pPr>
                    <w:pStyle w:val="UvjetniStil10"/>
                    <w:jc w:val="right"/>
                  </w:pPr>
                  <w:r>
                    <w:rPr>
                      <w:sz w:val="16"/>
                    </w:rPr>
                    <w:t>3.262.406,30</w:t>
                  </w:r>
                </w:p>
              </w:tc>
              <w:tc>
                <w:tcPr>
                  <w:tcW w:w="1300" w:type="dxa"/>
                  <w:tcMar>
                    <w:top w:w="40" w:type="dxa"/>
                    <w:left w:w="0" w:type="dxa"/>
                    <w:bottom w:w="40" w:type="dxa"/>
                    <w:right w:w="0" w:type="dxa"/>
                  </w:tcMar>
                </w:tcPr>
                <w:p w14:paraId="334BEDD5" w14:textId="77777777" w:rsidR="005322BD" w:rsidRDefault="005322BD" w:rsidP="005322BD">
                  <w:pPr>
                    <w:pStyle w:val="UvjetniStil10"/>
                    <w:jc w:val="right"/>
                  </w:pPr>
                  <w:r>
                    <w:rPr>
                      <w:sz w:val="16"/>
                    </w:rPr>
                    <w:t>3.310.619,20</w:t>
                  </w:r>
                </w:p>
              </w:tc>
              <w:tc>
                <w:tcPr>
                  <w:tcW w:w="700" w:type="dxa"/>
                  <w:tcMar>
                    <w:top w:w="40" w:type="dxa"/>
                    <w:left w:w="0" w:type="dxa"/>
                    <w:bottom w:w="40" w:type="dxa"/>
                    <w:right w:w="0" w:type="dxa"/>
                  </w:tcMar>
                </w:tcPr>
                <w:p w14:paraId="02EFC11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2CEAE5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E027761" w14:textId="77777777" w:rsidR="005322BD" w:rsidRDefault="005322BD" w:rsidP="005322BD">
                  <w:pPr>
                    <w:pStyle w:val="UvjetniStil10"/>
                    <w:jc w:val="right"/>
                  </w:pPr>
                  <w:r>
                    <w:rPr>
                      <w:sz w:val="16"/>
                    </w:rPr>
                    <w:t>103,00</w:t>
                  </w:r>
                </w:p>
              </w:tc>
            </w:tr>
          </w:tbl>
          <w:p w14:paraId="1C9C782D" w14:textId="77777777" w:rsidR="005322BD" w:rsidRDefault="005322BD" w:rsidP="005322BD">
            <w:pPr>
              <w:pStyle w:val="EMPTYCELLSTYLE"/>
            </w:pPr>
          </w:p>
        </w:tc>
      </w:tr>
      <w:tr w:rsidR="005322BD" w14:paraId="20B2CAF9"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9463DA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AE16DE1" w14:textId="77777777" w:rsidR="005322BD" w:rsidRDefault="005322BD" w:rsidP="005322BD">
                  <w:pPr>
                    <w:pStyle w:val="UvjetniStil"/>
                  </w:pPr>
                  <w:r>
                    <w:rPr>
                      <w:sz w:val="16"/>
                    </w:rPr>
                    <w:lastRenderedPageBreak/>
                    <w:t>311</w:t>
                  </w:r>
                </w:p>
              </w:tc>
              <w:tc>
                <w:tcPr>
                  <w:tcW w:w="6840" w:type="dxa"/>
                  <w:tcMar>
                    <w:top w:w="40" w:type="dxa"/>
                    <w:left w:w="0" w:type="dxa"/>
                    <w:bottom w:w="40" w:type="dxa"/>
                    <w:right w:w="0" w:type="dxa"/>
                  </w:tcMar>
                </w:tcPr>
                <w:p w14:paraId="15413332" w14:textId="77777777" w:rsidR="005322BD" w:rsidRDefault="005322BD" w:rsidP="005322BD">
                  <w:pPr>
                    <w:pStyle w:val="UvjetniStil"/>
                  </w:pPr>
                  <w:r>
                    <w:rPr>
                      <w:sz w:val="16"/>
                    </w:rPr>
                    <w:t>Plaće (Bruto)</w:t>
                  </w:r>
                </w:p>
              </w:tc>
              <w:tc>
                <w:tcPr>
                  <w:tcW w:w="2500" w:type="dxa"/>
                </w:tcPr>
                <w:p w14:paraId="0155D292" w14:textId="77777777" w:rsidR="005322BD" w:rsidRDefault="005322BD" w:rsidP="005322BD">
                  <w:pPr>
                    <w:pStyle w:val="EMPTYCELLSTYLE"/>
                  </w:pPr>
                </w:p>
              </w:tc>
              <w:tc>
                <w:tcPr>
                  <w:tcW w:w="1300" w:type="dxa"/>
                  <w:tcMar>
                    <w:top w:w="40" w:type="dxa"/>
                    <w:left w:w="0" w:type="dxa"/>
                    <w:bottom w:w="40" w:type="dxa"/>
                    <w:right w:w="0" w:type="dxa"/>
                  </w:tcMar>
                </w:tcPr>
                <w:p w14:paraId="547BD081" w14:textId="77777777" w:rsidR="005322BD" w:rsidRDefault="005322BD" w:rsidP="005322BD">
                  <w:pPr>
                    <w:pStyle w:val="UvjetniStil"/>
                    <w:jc w:val="right"/>
                  </w:pPr>
                  <w:r>
                    <w:rPr>
                      <w:sz w:val="16"/>
                    </w:rPr>
                    <w:t>2.491.193,40</w:t>
                  </w:r>
                </w:p>
              </w:tc>
              <w:tc>
                <w:tcPr>
                  <w:tcW w:w="1300" w:type="dxa"/>
                  <w:tcMar>
                    <w:top w:w="40" w:type="dxa"/>
                    <w:left w:w="0" w:type="dxa"/>
                    <w:bottom w:w="40" w:type="dxa"/>
                    <w:right w:w="0" w:type="dxa"/>
                  </w:tcMar>
                </w:tcPr>
                <w:p w14:paraId="2CFAB7D0" w14:textId="77777777" w:rsidR="005322BD" w:rsidRDefault="005322BD" w:rsidP="005322BD">
                  <w:pPr>
                    <w:pStyle w:val="UvjetniStil"/>
                    <w:jc w:val="right"/>
                  </w:pPr>
                  <w:r>
                    <w:rPr>
                      <w:sz w:val="16"/>
                    </w:rPr>
                    <w:t>2.528.561,30</w:t>
                  </w:r>
                </w:p>
              </w:tc>
              <w:tc>
                <w:tcPr>
                  <w:tcW w:w="1300" w:type="dxa"/>
                  <w:tcMar>
                    <w:top w:w="40" w:type="dxa"/>
                    <w:left w:w="0" w:type="dxa"/>
                    <w:bottom w:w="40" w:type="dxa"/>
                    <w:right w:w="0" w:type="dxa"/>
                  </w:tcMar>
                </w:tcPr>
                <w:p w14:paraId="296A686D" w14:textId="77777777" w:rsidR="005322BD" w:rsidRDefault="005322BD" w:rsidP="005322BD">
                  <w:pPr>
                    <w:pStyle w:val="UvjetniStil"/>
                    <w:jc w:val="right"/>
                  </w:pPr>
                  <w:r>
                    <w:rPr>
                      <w:sz w:val="16"/>
                    </w:rPr>
                    <w:t>2.565.929,20</w:t>
                  </w:r>
                </w:p>
              </w:tc>
              <w:tc>
                <w:tcPr>
                  <w:tcW w:w="700" w:type="dxa"/>
                  <w:tcMar>
                    <w:top w:w="40" w:type="dxa"/>
                    <w:left w:w="0" w:type="dxa"/>
                    <w:bottom w:w="40" w:type="dxa"/>
                    <w:right w:w="0" w:type="dxa"/>
                  </w:tcMar>
                </w:tcPr>
                <w:p w14:paraId="7234EA7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3140BBB"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312F4CD" w14:textId="77777777" w:rsidR="005322BD" w:rsidRDefault="005322BD" w:rsidP="005322BD">
                  <w:pPr>
                    <w:pStyle w:val="UvjetniStil"/>
                    <w:jc w:val="right"/>
                  </w:pPr>
                  <w:r>
                    <w:rPr>
                      <w:sz w:val="16"/>
                    </w:rPr>
                    <w:t>103,00</w:t>
                  </w:r>
                </w:p>
              </w:tc>
            </w:tr>
          </w:tbl>
          <w:p w14:paraId="46B8200F" w14:textId="77777777" w:rsidR="005322BD" w:rsidRDefault="005322BD" w:rsidP="005322BD">
            <w:pPr>
              <w:pStyle w:val="EMPTYCELLSTYLE"/>
            </w:pPr>
          </w:p>
        </w:tc>
      </w:tr>
      <w:tr w:rsidR="005322BD" w14:paraId="669F852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91895A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217F0A"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4E13482C" w14:textId="77777777" w:rsidR="005322BD" w:rsidRDefault="005322BD" w:rsidP="005322BD">
                  <w:pPr>
                    <w:pStyle w:val="UvjetniStil"/>
                  </w:pPr>
                  <w:r>
                    <w:rPr>
                      <w:sz w:val="16"/>
                    </w:rPr>
                    <w:t>Ostali rashodi za zaposlene</w:t>
                  </w:r>
                </w:p>
              </w:tc>
              <w:tc>
                <w:tcPr>
                  <w:tcW w:w="2500" w:type="dxa"/>
                </w:tcPr>
                <w:p w14:paraId="54C499E6" w14:textId="77777777" w:rsidR="005322BD" w:rsidRDefault="005322BD" w:rsidP="005322BD">
                  <w:pPr>
                    <w:pStyle w:val="EMPTYCELLSTYLE"/>
                  </w:pPr>
                </w:p>
              </w:tc>
              <w:tc>
                <w:tcPr>
                  <w:tcW w:w="1300" w:type="dxa"/>
                  <w:tcMar>
                    <w:top w:w="40" w:type="dxa"/>
                    <w:left w:w="0" w:type="dxa"/>
                    <w:bottom w:w="40" w:type="dxa"/>
                    <w:right w:w="0" w:type="dxa"/>
                  </w:tcMar>
                </w:tcPr>
                <w:p w14:paraId="1550E533" w14:textId="77777777" w:rsidR="005322BD" w:rsidRDefault="005322BD" w:rsidP="005322BD">
                  <w:pPr>
                    <w:pStyle w:val="UvjetniStil"/>
                    <w:jc w:val="right"/>
                  </w:pPr>
                  <w:r>
                    <w:rPr>
                      <w:sz w:val="16"/>
                    </w:rPr>
                    <w:t>100.000,00</w:t>
                  </w:r>
                </w:p>
              </w:tc>
              <w:tc>
                <w:tcPr>
                  <w:tcW w:w="1300" w:type="dxa"/>
                  <w:tcMar>
                    <w:top w:w="40" w:type="dxa"/>
                    <w:left w:w="0" w:type="dxa"/>
                    <w:bottom w:w="40" w:type="dxa"/>
                    <w:right w:w="0" w:type="dxa"/>
                  </w:tcMar>
                </w:tcPr>
                <w:p w14:paraId="5B75846E" w14:textId="77777777" w:rsidR="005322BD" w:rsidRDefault="005322BD" w:rsidP="005322BD">
                  <w:pPr>
                    <w:pStyle w:val="UvjetniStil"/>
                    <w:jc w:val="right"/>
                  </w:pPr>
                  <w:r>
                    <w:rPr>
                      <w:sz w:val="16"/>
                    </w:rPr>
                    <w:t>101.500,00</w:t>
                  </w:r>
                </w:p>
              </w:tc>
              <w:tc>
                <w:tcPr>
                  <w:tcW w:w="1300" w:type="dxa"/>
                  <w:tcMar>
                    <w:top w:w="40" w:type="dxa"/>
                    <w:left w:w="0" w:type="dxa"/>
                    <w:bottom w:w="40" w:type="dxa"/>
                    <w:right w:w="0" w:type="dxa"/>
                  </w:tcMar>
                </w:tcPr>
                <w:p w14:paraId="466664ED" w14:textId="77777777" w:rsidR="005322BD" w:rsidRDefault="005322BD" w:rsidP="005322BD">
                  <w:pPr>
                    <w:pStyle w:val="UvjetniStil"/>
                    <w:jc w:val="right"/>
                  </w:pPr>
                  <w:r>
                    <w:rPr>
                      <w:sz w:val="16"/>
                    </w:rPr>
                    <w:t>103.000,00</w:t>
                  </w:r>
                </w:p>
              </w:tc>
              <w:tc>
                <w:tcPr>
                  <w:tcW w:w="700" w:type="dxa"/>
                  <w:tcMar>
                    <w:top w:w="40" w:type="dxa"/>
                    <w:left w:w="0" w:type="dxa"/>
                    <w:bottom w:w="40" w:type="dxa"/>
                    <w:right w:w="0" w:type="dxa"/>
                  </w:tcMar>
                </w:tcPr>
                <w:p w14:paraId="613AA05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125944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9B53E02" w14:textId="77777777" w:rsidR="005322BD" w:rsidRDefault="005322BD" w:rsidP="005322BD">
                  <w:pPr>
                    <w:pStyle w:val="UvjetniStil"/>
                    <w:jc w:val="right"/>
                  </w:pPr>
                  <w:r>
                    <w:rPr>
                      <w:sz w:val="16"/>
                    </w:rPr>
                    <w:t>103,00</w:t>
                  </w:r>
                </w:p>
              </w:tc>
            </w:tr>
          </w:tbl>
          <w:p w14:paraId="3F316FEC" w14:textId="77777777" w:rsidR="005322BD" w:rsidRDefault="005322BD" w:rsidP="005322BD">
            <w:pPr>
              <w:pStyle w:val="EMPTYCELLSTYLE"/>
            </w:pPr>
          </w:p>
        </w:tc>
      </w:tr>
      <w:tr w:rsidR="005322BD" w14:paraId="2C392575"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A73A1B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0C50464"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71461929" w14:textId="77777777" w:rsidR="005322BD" w:rsidRDefault="005322BD" w:rsidP="005322BD">
                  <w:pPr>
                    <w:pStyle w:val="UvjetniStil"/>
                  </w:pPr>
                  <w:r>
                    <w:rPr>
                      <w:sz w:val="16"/>
                    </w:rPr>
                    <w:t>Doprinosi na plaće</w:t>
                  </w:r>
                </w:p>
              </w:tc>
              <w:tc>
                <w:tcPr>
                  <w:tcW w:w="2500" w:type="dxa"/>
                </w:tcPr>
                <w:p w14:paraId="294039E0" w14:textId="77777777" w:rsidR="005322BD" w:rsidRDefault="005322BD" w:rsidP="005322BD">
                  <w:pPr>
                    <w:pStyle w:val="EMPTYCELLSTYLE"/>
                  </w:pPr>
                </w:p>
              </w:tc>
              <w:tc>
                <w:tcPr>
                  <w:tcW w:w="1300" w:type="dxa"/>
                  <w:tcMar>
                    <w:top w:w="40" w:type="dxa"/>
                    <w:left w:w="0" w:type="dxa"/>
                    <w:bottom w:w="40" w:type="dxa"/>
                    <w:right w:w="0" w:type="dxa"/>
                  </w:tcMar>
                </w:tcPr>
                <w:p w14:paraId="1FF90325" w14:textId="77777777" w:rsidR="005322BD" w:rsidRDefault="005322BD" w:rsidP="005322BD">
                  <w:pPr>
                    <w:pStyle w:val="UvjetniStil"/>
                    <w:jc w:val="right"/>
                  </w:pPr>
                  <w:r>
                    <w:rPr>
                      <w:sz w:val="16"/>
                    </w:rPr>
                    <w:t>623.000,00</w:t>
                  </w:r>
                </w:p>
              </w:tc>
              <w:tc>
                <w:tcPr>
                  <w:tcW w:w="1300" w:type="dxa"/>
                  <w:tcMar>
                    <w:top w:w="40" w:type="dxa"/>
                    <w:left w:w="0" w:type="dxa"/>
                    <w:bottom w:w="40" w:type="dxa"/>
                    <w:right w:w="0" w:type="dxa"/>
                  </w:tcMar>
                </w:tcPr>
                <w:p w14:paraId="2EFA61D5" w14:textId="77777777" w:rsidR="005322BD" w:rsidRDefault="005322BD" w:rsidP="005322BD">
                  <w:pPr>
                    <w:pStyle w:val="UvjetniStil"/>
                    <w:jc w:val="right"/>
                  </w:pPr>
                  <w:r>
                    <w:rPr>
                      <w:sz w:val="16"/>
                    </w:rPr>
                    <w:t>632.345,00</w:t>
                  </w:r>
                </w:p>
              </w:tc>
              <w:tc>
                <w:tcPr>
                  <w:tcW w:w="1300" w:type="dxa"/>
                  <w:tcMar>
                    <w:top w:w="40" w:type="dxa"/>
                    <w:left w:w="0" w:type="dxa"/>
                    <w:bottom w:w="40" w:type="dxa"/>
                    <w:right w:w="0" w:type="dxa"/>
                  </w:tcMar>
                </w:tcPr>
                <w:p w14:paraId="5687F57B" w14:textId="77777777" w:rsidR="005322BD" w:rsidRDefault="005322BD" w:rsidP="005322BD">
                  <w:pPr>
                    <w:pStyle w:val="UvjetniStil"/>
                    <w:jc w:val="right"/>
                  </w:pPr>
                  <w:r>
                    <w:rPr>
                      <w:sz w:val="16"/>
                    </w:rPr>
                    <w:t>641.690,00</w:t>
                  </w:r>
                </w:p>
              </w:tc>
              <w:tc>
                <w:tcPr>
                  <w:tcW w:w="700" w:type="dxa"/>
                  <w:tcMar>
                    <w:top w:w="40" w:type="dxa"/>
                    <w:left w:w="0" w:type="dxa"/>
                    <w:bottom w:w="40" w:type="dxa"/>
                    <w:right w:w="0" w:type="dxa"/>
                  </w:tcMar>
                </w:tcPr>
                <w:p w14:paraId="38E14600"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547516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C0BC43A" w14:textId="77777777" w:rsidR="005322BD" w:rsidRDefault="005322BD" w:rsidP="005322BD">
                  <w:pPr>
                    <w:pStyle w:val="UvjetniStil"/>
                    <w:jc w:val="right"/>
                  </w:pPr>
                  <w:r>
                    <w:rPr>
                      <w:sz w:val="16"/>
                    </w:rPr>
                    <w:t>103,00</w:t>
                  </w:r>
                </w:p>
              </w:tc>
            </w:tr>
          </w:tbl>
          <w:p w14:paraId="010EB4C2" w14:textId="77777777" w:rsidR="005322BD" w:rsidRDefault="005322BD" w:rsidP="005322BD">
            <w:pPr>
              <w:pStyle w:val="EMPTYCELLSTYLE"/>
            </w:pPr>
          </w:p>
        </w:tc>
      </w:tr>
      <w:tr w:rsidR="005322BD" w14:paraId="39D6472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889756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75ECF13"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7B3ADB83" w14:textId="77777777" w:rsidR="005322BD" w:rsidRDefault="005322BD" w:rsidP="005322BD">
                  <w:pPr>
                    <w:pStyle w:val="UvjetniStil10"/>
                  </w:pPr>
                  <w:r>
                    <w:rPr>
                      <w:sz w:val="16"/>
                    </w:rPr>
                    <w:t>Materijalni rashodi</w:t>
                  </w:r>
                </w:p>
              </w:tc>
              <w:tc>
                <w:tcPr>
                  <w:tcW w:w="2500" w:type="dxa"/>
                </w:tcPr>
                <w:p w14:paraId="1C041D5A" w14:textId="77777777" w:rsidR="005322BD" w:rsidRDefault="005322BD" w:rsidP="005322BD">
                  <w:pPr>
                    <w:pStyle w:val="EMPTYCELLSTYLE"/>
                  </w:pPr>
                </w:p>
              </w:tc>
              <w:tc>
                <w:tcPr>
                  <w:tcW w:w="1300" w:type="dxa"/>
                  <w:tcMar>
                    <w:top w:w="40" w:type="dxa"/>
                    <w:left w:w="0" w:type="dxa"/>
                    <w:bottom w:w="40" w:type="dxa"/>
                    <w:right w:w="0" w:type="dxa"/>
                  </w:tcMar>
                </w:tcPr>
                <w:p w14:paraId="64E6BF03" w14:textId="77777777" w:rsidR="005322BD" w:rsidRDefault="005322BD" w:rsidP="005322BD">
                  <w:pPr>
                    <w:pStyle w:val="UvjetniStil10"/>
                    <w:jc w:val="right"/>
                  </w:pPr>
                  <w:r>
                    <w:rPr>
                      <w:sz w:val="16"/>
                    </w:rPr>
                    <w:t>324.674,00</w:t>
                  </w:r>
                </w:p>
              </w:tc>
              <w:tc>
                <w:tcPr>
                  <w:tcW w:w="1300" w:type="dxa"/>
                  <w:tcMar>
                    <w:top w:w="40" w:type="dxa"/>
                    <w:left w:w="0" w:type="dxa"/>
                    <w:bottom w:w="40" w:type="dxa"/>
                    <w:right w:w="0" w:type="dxa"/>
                  </w:tcMar>
                </w:tcPr>
                <w:p w14:paraId="033AD493" w14:textId="77777777" w:rsidR="005322BD" w:rsidRDefault="005322BD" w:rsidP="005322BD">
                  <w:pPr>
                    <w:pStyle w:val="UvjetniStil10"/>
                    <w:jc w:val="right"/>
                  </w:pPr>
                  <w:r>
                    <w:rPr>
                      <w:sz w:val="16"/>
                    </w:rPr>
                    <w:t>329.544,11</w:t>
                  </w:r>
                </w:p>
              </w:tc>
              <w:tc>
                <w:tcPr>
                  <w:tcW w:w="1300" w:type="dxa"/>
                  <w:tcMar>
                    <w:top w:w="40" w:type="dxa"/>
                    <w:left w:w="0" w:type="dxa"/>
                    <w:bottom w:w="40" w:type="dxa"/>
                    <w:right w:w="0" w:type="dxa"/>
                  </w:tcMar>
                </w:tcPr>
                <w:p w14:paraId="02F9AFE5" w14:textId="77777777" w:rsidR="005322BD" w:rsidRDefault="005322BD" w:rsidP="005322BD">
                  <w:pPr>
                    <w:pStyle w:val="UvjetniStil10"/>
                    <w:jc w:val="right"/>
                  </w:pPr>
                  <w:r>
                    <w:rPr>
                      <w:sz w:val="16"/>
                    </w:rPr>
                    <w:t>334.414,22</w:t>
                  </w:r>
                </w:p>
              </w:tc>
              <w:tc>
                <w:tcPr>
                  <w:tcW w:w="700" w:type="dxa"/>
                  <w:tcMar>
                    <w:top w:w="40" w:type="dxa"/>
                    <w:left w:w="0" w:type="dxa"/>
                    <w:bottom w:w="40" w:type="dxa"/>
                    <w:right w:w="0" w:type="dxa"/>
                  </w:tcMar>
                </w:tcPr>
                <w:p w14:paraId="3FDDA947"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5B3E56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1745FBB" w14:textId="77777777" w:rsidR="005322BD" w:rsidRDefault="005322BD" w:rsidP="005322BD">
                  <w:pPr>
                    <w:pStyle w:val="UvjetniStil10"/>
                    <w:jc w:val="right"/>
                  </w:pPr>
                  <w:r>
                    <w:rPr>
                      <w:sz w:val="16"/>
                    </w:rPr>
                    <w:t>103,00</w:t>
                  </w:r>
                </w:p>
              </w:tc>
            </w:tr>
          </w:tbl>
          <w:p w14:paraId="4C6AD766" w14:textId="77777777" w:rsidR="005322BD" w:rsidRDefault="005322BD" w:rsidP="005322BD">
            <w:pPr>
              <w:pStyle w:val="EMPTYCELLSTYLE"/>
            </w:pPr>
          </w:p>
        </w:tc>
      </w:tr>
      <w:tr w:rsidR="005322BD" w14:paraId="3AC39EB0"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B8AE6E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C75BBD3"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7BB3811D" w14:textId="77777777" w:rsidR="005322BD" w:rsidRDefault="005322BD" w:rsidP="005322BD">
                  <w:pPr>
                    <w:pStyle w:val="UvjetniStil"/>
                  </w:pPr>
                  <w:r>
                    <w:rPr>
                      <w:sz w:val="16"/>
                    </w:rPr>
                    <w:t>Naknade troškova zaposlenima</w:t>
                  </w:r>
                </w:p>
              </w:tc>
              <w:tc>
                <w:tcPr>
                  <w:tcW w:w="2500" w:type="dxa"/>
                </w:tcPr>
                <w:p w14:paraId="306D324B" w14:textId="77777777" w:rsidR="005322BD" w:rsidRDefault="005322BD" w:rsidP="005322BD">
                  <w:pPr>
                    <w:pStyle w:val="EMPTYCELLSTYLE"/>
                  </w:pPr>
                </w:p>
              </w:tc>
              <w:tc>
                <w:tcPr>
                  <w:tcW w:w="1300" w:type="dxa"/>
                  <w:tcMar>
                    <w:top w:w="40" w:type="dxa"/>
                    <w:left w:w="0" w:type="dxa"/>
                    <w:bottom w:w="40" w:type="dxa"/>
                    <w:right w:w="0" w:type="dxa"/>
                  </w:tcMar>
                </w:tcPr>
                <w:p w14:paraId="682F2B5B" w14:textId="77777777" w:rsidR="005322BD" w:rsidRDefault="005322BD" w:rsidP="005322BD">
                  <w:pPr>
                    <w:pStyle w:val="UvjetniStil"/>
                    <w:jc w:val="right"/>
                  </w:pPr>
                  <w:r>
                    <w:rPr>
                      <w:sz w:val="16"/>
                    </w:rPr>
                    <w:t>82.000,00</w:t>
                  </w:r>
                </w:p>
              </w:tc>
              <w:tc>
                <w:tcPr>
                  <w:tcW w:w="1300" w:type="dxa"/>
                  <w:tcMar>
                    <w:top w:w="40" w:type="dxa"/>
                    <w:left w:w="0" w:type="dxa"/>
                    <w:bottom w:w="40" w:type="dxa"/>
                    <w:right w:w="0" w:type="dxa"/>
                  </w:tcMar>
                </w:tcPr>
                <w:p w14:paraId="749F202A" w14:textId="77777777" w:rsidR="005322BD" w:rsidRDefault="005322BD" w:rsidP="005322BD">
                  <w:pPr>
                    <w:pStyle w:val="UvjetniStil"/>
                    <w:jc w:val="right"/>
                  </w:pPr>
                  <w:r>
                    <w:rPr>
                      <w:sz w:val="16"/>
                    </w:rPr>
                    <w:t>83.230,00</w:t>
                  </w:r>
                </w:p>
              </w:tc>
              <w:tc>
                <w:tcPr>
                  <w:tcW w:w="1300" w:type="dxa"/>
                  <w:tcMar>
                    <w:top w:w="40" w:type="dxa"/>
                    <w:left w:w="0" w:type="dxa"/>
                    <w:bottom w:w="40" w:type="dxa"/>
                    <w:right w:w="0" w:type="dxa"/>
                  </w:tcMar>
                </w:tcPr>
                <w:p w14:paraId="17A1F0DC" w14:textId="77777777" w:rsidR="005322BD" w:rsidRDefault="005322BD" w:rsidP="005322BD">
                  <w:pPr>
                    <w:pStyle w:val="UvjetniStil"/>
                    <w:jc w:val="right"/>
                  </w:pPr>
                  <w:r>
                    <w:rPr>
                      <w:sz w:val="16"/>
                    </w:rPr>
                    <w:t>84.460,00</w:t>
                  </w:r>
                </w:p>
              </w:tc>
              <w:tc>
                <w:tcPr>
                  <w:tcW w:w="700" w:type="dxa"/>
                  <w:tcMar>
                    <w:top w:w="40" w:type="dxa"/>
                    <w:left w:w="0" w:type="dxa"/>
                    <w:bottom w:w="40" w:type="dxa"/>
                    <w:right w:w="0" w:type="dxa"/>
                  </w:tcMar>
                </w:tcPr>
                <w:p w14:paraId="3AA1D64E"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6DA7328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249FD65" w14:textId="77777777" w:rsidR="005322BD" w:rsidRDefault="005322BD" w:rsidP="005322BD">
                  <w:pPr>
                    <w:pStyle w:val="UvjetniStil"/>
                    <w:jc w:val="right"/>
                  </w:pPr>
                  <w:r>
                    <w:rPr>
                      <w:sz w:val="16"/>
                    </w:rPr>
                    <w:t>103,00</w:t>
                  </w:r>
                </w:p>
              </w:tc>
            </w:tr>
          </w:tbl>
          <w:p w14:paraId="0AC821C1" w14:textId="77777777" w:rsidR="005322BD" w:rsidRDefault="005322BD" w:rsidP="005322BD">
            <w:pPr>
              <w:pStyle w:val="EMPTYCELLSTYLE"/>
            </w:pPr>
          </w:p>
        </w:tc>
      </w:tr>
      <w:tr w:rsidR="005322BD" w14:paraId="175C4DE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5FF2A0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DAB9AE7"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3B628F5F" w14:textId="77777777" w:rsidR="005322BD" w:rsidRDefault="005322BD" w:rsidP="005322BD">
                  <w:pPr>
                    <w:pStyle w:val="UvjetniStil"/>
                  </w:pPr>
                  <w:r>
                    <w:rPr>
                      <w:sz w:val="16"/>
                    </w:rPr>
                    <w:t>Rashodi za materijal i energiju</w:t>
                  </w:r>
                </w:p>
              </w:tc>
              <w:tc>
                <w:tcPr>
                  <w:tcW w:w="2500" w:type="dxa"/>
                </w:tcPr>
                <w:p w14:paraId="4F23084D" w14:textId="77777777" w:rsidR="005322BD" w:rsidRDefault="005322BD" w:rsidP="005322BD">
                  <w:pPr>
                    <w:pStyle w:val="EMPTYCELLSTYLE"/>
                  </w:pPr>
                </w:p>
              </w:tc>
              <w:tc>
                <w:tcPr>
                  <w:tcW w:w="1300" w:type="dxa"/>
                  <w:tcMar>
                    <w:top w:w="40" w:type="dxa"/>
                    <w:left w:w="0" w:type="dxa"/>
                    <w:bottom w:w="40" w:type="dxa"/>
                    <w:right w:w="0" w:type="dxa"/>
                  </w:tcMar>
                </w:tcPr>
                <w:p w14:paraId="0E02552E" w14:textId="77777777" w:rsidR="005322BD" w:rsidRDefault="005322BD" w:rsidP="005322BD">
                  <w:pPr>
                    <w:pStyle w:val="UvjetniStil"/>
                    <w:jc w:val="right"/>
                  </w:pPr>
                  <w:r>
                    <w:rPr>
                      <w:sz w:val="16"/>
                    </w:rPr>
                    <w:t>138.000,00</w:t>
                  </w:r>
                </w:p>
              </w:tc>
              <w:tc>
                <w:tcPr>
                  <w:tcW w:w="1300" w:type="dxa"/>
                  <w:tcMar>
                    <w:top w:w="40" w:type="dxa"/>
                    <w:left w:w="0" w:type="dxa"/>
                    <w:bottom w:w="40" w:type="dxa"/>
                    <w:right w:w="0" w:type="dxa"/>
                  </w:tcMar>
                </w:tcPr>
                <w:p w14:paraId="0A8A8C12" w14:textId="77777777" w:rsidR="005322BD" w:rsidRDefault="005322BD" w:rsidP="005322BD">
                  <w:pPr>
                    <w:pStyle w:val="UvjetniStil"/>
                    <w:jc w:val="right"/>
                  </w:pPr>
                  <w:r>
                    <w:rPr>
                      <w:sz w:val="16"/>
                    </w:rPr>
                    <w:t>140.070,00</w:t>
                  </w:r>
                </w:p>
              </w:tc>
              <w:tc>
                <w:tcPr>
                  <w:tcW w:w="1300" w:type="dxa"/>
                  <w:tcMar>
                    <w:top w:w="40" w:type="dxa"/>
                    <w:left w:w="0" w:type="dxa"/>
                    <w:bottom w:w="40" w:type="dxa"/>
                    <w:right w:w="0" w:type="dxa"/>
                  </w:tcMar>
                </w:tcPr>
                <w:p w14:paraId="002C5786" w14:textId="77777777" w:rsidR="005322BD" w:rsidRDefault="005322BD" w:rsidP="005322BD">
                  <w:pPr>
                    <w:pStyle w:val="UvjetniStil"/>
                    <w:jc w:val="right"/>
                  </w:pPr>
                  <w:r>
                    <w:rPr>
                      <w:sz w:val="16"/>
                    </w:rPr>
                    <w:t>142.140,00</w:t>
                  </w:r>
                </w:p>
              </w:tc>
              <w:tc>
                <w:tcPr>
                  <w:tcW w:w="700" w:type="dxa"/>
                  <w:tcMar>
                    <w:top w:w="40" w:type="dxa"/>
                    <w:left w:w="0" w:type="dxa"/>
                    <w:bottom w:w="40" w:type="dxa"/>
                    <w:right w:w="0" w:type="dxa"/>
                  </w:tcMar>
                </w:tcPr>
                <w:p w14:paraId="4026600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B3E0CA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6779E42" w14:textId="77777777" w:rsidR="005322BD" w:rsidRDefault="005322BD" w:rsidP="005322BD">
                  <w:pPr>
                    <w:pStyle w:val="UvjetniStil"/>
                    <w:jc w:val="right"/>
                  </w:pPr>
                  <w:r>
                    <w:rPr>
                      <w:sz w:val="16"/>
                    </w:rPr>
                    <w:t>103,00</w:t>
                  </w:r>
                </w:p>
              </w:tc>
            </w:tr>
          </w:tbl>
          <w:p w14:paraId="48FC6FDD" w14:textId="77777777" w:rsidR="005322BD" w:rsidRDefault="005322BD" w:rsidP="005322BD">
            <w:pPr>
              <w:pStyle w:val="EMPTYCELLSTYLE"/>
            </w:pPr>
          </w:p>
        </w:tc>
      </w:tr>
      <w:tr w:rsidR="005322BD" w14:paraId="3A9FDFB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09A688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B253783"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6DCF76F3" w14:textId="77777777" w:rsidR="005322BD" w:rsidRDefault="005322BD" w:rsidP="005322BD">
                  <w:pPr>
                    <w:pStyle w:val="UvjetniStil"/>
                  </w:pPr>
                  <w:r>
                    <w:rPr>
                      <w:sz w:val="16"/>
                    </w:rPr>
                    <w:t>Rashodi za usluge</w:t>
                  </w:r>
                </w:p>
              </w:tc>
              <w:tc>
                <w:tcPr>
                  <w:tcW w:w="2500" w:type="dxa"/>
                </w:tcPr>
                <w:p w14:paraId="4B134ABA" w14:textId="77777777" w:rsidR="005322BD" w:rsidRDefault="005322BD" w:rsidP="005322BD">
                  <w:pPr>
                    <w:pStyle w:val="EMPTYCELLSTYLE"/>
                  </w:pPr>
                </w:p>
              </w:tc>
              <w:tc>
                <w:tcPr>
                  <w:tcW w:w="1300" w:type="dxa"/>
                  <w:tcMar>
                    <w:top w:w="40" w:type="dxa"/>
                    <w:left w:w="0" w:type="dxa"/>
                    <w:bottom w:w="40" w:type="dxa"/>
                    <w:right w:w="0" w:type="dxa"/>
                  </w:tcMar>
                </w:tcPr>
                <w:p w14:paraId="3E26A48D" w14:textId="77777777" w:rsidR="005322BD" w:rsidRDefault="005322BD" w:rsidP="005322BD">
                  <w:pPr>
                    <w:pStyle w:val="UvjetniStil"/>
                    <w:jc w:val="right"/>
                  </w:pPr>
                  <w:r>
                    <w:rPr>
                      <w:sz w:val="16"/>
                    </w:rPr>
                    <w:t>54.674,00</w:t>
                  </w:r>
                </w:p>
              </w:tc>
              <w:tc>
                <w:tcPr>
                  <w:tcW w:w="1300" w:type="dxa"/>
                  <w:tcMar>
                    <w:top w:w="40" w:type="dxa"/>
                    <w:left w:w="0" w:type="dxa"/>
                    <w:bottom w:w="40" w:type="dxa"/>
                    <w:right w:w="0" w:type="dxa"/>
                  </w:tcMar>
                </w:tcPr>
                <w:p w14:paraId="6B838D09" w14:textId="77777777" w:rsidR="005322BD" w:rsidRDefault="005322BD" w:rsidP="005322BD">
                  <w:pPr>
                    <w:pStyle w:val="UvjetniStil"/>
                    <w:jc w:val="right"/>
                  </w:pPr>
                  <w:r>
                    <w:rPr>
                      <w:sz w:val="16"/>
                    </w:rPr>
                    <w:t>55.494,11</w:t>
                  </w:r>
                </w:p>
              </w:tc>
              <w:tc>
                <w:tcPr>
                  <w:tcW w:w="1300" w:type="dxa"/>
                  <w:tcMar>
                    <w:top w:w="40" w:type="dxa"/>
                    <w:left w:w="0" w:type="dxa"/>
                    <w:bottom w:w="40" w:type="dxa"/>
                    <w:right w:w="0" w:type="dxa"/>
                  </w:tcMar>
                </w:tcPr>
                <w:p w14:paraId="30C68DFA" w14:textId="77777777" w:rsidR="005322BD" w:rsidRDefault="005322BD" w:rsidP="005322BD">
                  <w:pPr>
                    <w:pStyle w:val="UvjetniStil"/>
                    <w:jc w:val="right"/>
                  </w:pPr>
                  <w:r>
                    <w:rPr>
                      <w:sz w:val="16"/>
                    </w:rPr>
                    <w:t>56.314,22</w:t>
                  </w:r>
                </w:p>
              </w:tc>
              <w:tc>
                <w:tcPr>
                  <w:tcW w:w="700" w:type="dxa"/>
                  <w:tcMar>
                    <w:top w:w="40" w:type="dxa"/>
                    <w:left w:w="0" w:type="dxa"/>
                    <w:bottom w:w="40" w:type="dxa"/>
                    <w:right w:w="0" w:type="dxa"/>
                  </w:tcMar>
                </w:tcPr>
                <w:p w14:paraId="4C418577"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8A9F150"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A9B3DAF" w14:textId="77777777" w:rsidR="005322BD" w:rsidRDefault="005322BD" w:rsidP="005322BD">
                  <w:pPr>
                    <w:pStyle w:val="UvjetniStil"/>
                    <w:jc w:val="right"/>
                  </w:pPr>
                  <w:r>
                    <w:rPr>
                      <w:sz w:val="16"/>
                    </w:rPr>
                    <w:t>103,00</w:t>
                  </w:r>
                </w:p>
              </w:tc>
            </w:tr>
          </w:tbl>
          <w:p w14:paraId="2EA99402" w14:textId="77777777" w:rsidR="005322BD" w:rsidRDefault="005322BD" w:rsidP="005322BD">
            <w:pPr>
              <w:pStyle w:val="EMPTYCELLSTYLE"/>
            </w:pPr>
          </w:p>
        </w:tc>
      </w:tr>
      <w:tr w:rsidR="005322BD" w14:paraId="23F9920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CE4C71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255C11A"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4EDDCB93" w14:textId="77777777" w:rsidR="005322BD" w:rsidRDefault="005322BD" w:rsidP="005322BD">
                  <w:pPr>
                    <w:pStyle w:val="UvjetniStil"/>
                  </w:pPr>
                  <w:r>
                    <w:rPr>
                      <w:sz w:val="16"/>
                    </w:rPr>
                    <w:t>Ostali nespomenuti rashodi poslovanja</w:t>
                  </w:r>
                </w:p>
              </w:tc>
              <w:tc>
                <w:tcPr>
                  <w:tcW w:w="2500" w:type="dxa"/>
                </w:tcPr>
                <w:p w14:paraId="2DD7AB08" w14:textId="77777777" w:rsidR="005322BD" w:rsidRDefault="005322BD" w:rsidP="005322BD">
                  <w:pPr>
                    <w:pStyle w:val="EMPTYCELLSTYLE"/>
                  </w:pPr>
                </w:p>
              </w:tc>
              <w:tc>
                <w:tcPr>
                  <w:tcW w:w="1300" w:type="dxa"/>
                  <w:tcMar>
                    <w:top w:w="40" w:type="dxa"/>
                    <w:left w:w="0" w:type="dxa"/>
                    <w:bottom w:w="40" w:type="dxa"/>
                    <w:right w:w="0" w:type="dxa"/>
                  </w:tcMar>
                </w:tcPr>
                <w:p w14:paraId="45C92993" w14:textId="77777777" w:rsidR="005322BD" w:rsidRDefault="005322BD" w:rsidP="005322BD">
                  <w:pPr>
                    <w:pStyle w:val="UvjetniStil"/>
                    <w:jc w:val="right"/>
                  </w:pPr>
                  <w:r>
                    <w:rPr>
                      <w:sz w:val="16"/>
                    </w:rPr>
                    <w:t>50.000,00</w:t>
                  </w:r>
                </w:p>
              </w:tc>
              <w:tc>
                <w:tcPr>
                  <w:tcW w:w="1300" w:type="dxa"/>
                  <w:tcMar>
                    <w:top w:w="40" w:type="dxa"/>
                    <w:left w:w="0" w:type="dxa"/>
                    <w:bottom w:w="40" w:type="dxa"/>
                    <w:right w:w="0" w:type="dxa"/>
                  </w:tcMar>
                </w:tcPr>
                <w:p w14:paraId="514CB3CF" w14:textId="77777777" w:rsidR="005322BD" w:rsidRDefault="005322BD" w:rsidP="005322BD">
                  <w:pPr>
                    <w:pStyle w:val="UvjetniStil"/>
                    <w:jc w:val="right"/>
                  </w:pPr>
                  <w:r>
                    <w:rPr>
                      <w:sz w:val="16"/>
                    </w:rPr>
                    <w:t>50.750,00</w:t>
                  </w:r>
                </w:p>
              </w:tc>
              <w:tc>
                <w:tcPr>
                  <w:tcW w:w="1300" w:type="dxa"/>
                  <w:tcMar>
                    <w:top w:w="40" w:type="dxa"/>
                    <w:left w:w="0" w:type="dxa"/>
                    <w:bottom w:w="40" w:type="dxa"/>
                    <w:right w:w="0" w:type="dxa"/>
                  </w:tcMar>
                </w:tcPr>
                <w:p w14:paraId="069AEA03" w14:textId="77777777" w:rsidR="005322BD" w:rsidRDefault="005322BD" w:rsidP="005322BD">
                  <w:pPr>
                    <w:pStyle w:val="UvjetniStil"/>
                    <w:jc w:val="right"/>
                  </w:pPr>
                  <w:r>
                    <w:rPr>
                      <w:sz w:val="16"/>
                    </w:rPr>
                    <w:t>51.500,00</w:t>
                  </w:r>
                </w:p>
              </w:tc>
              <w:tc>
                <w:tcPr>
                  <w:tcW w:w="700" w:type="dxa"/>
                  <w:tcMar>
                    <w:top w:w="40" w:type="dxa"/>
                    <w:left w:w="0" w:type="dxa"/>
                    <w:bottom w:w="40" w:type="dxa"/>
                    <w:right w:w="0" w:type="dxa"/>
                  </w:tcMar>
                </w:tcPr>
                <w:p w14:paraId="0010387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95278E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BF6248B" w14:textId="77777777" w:rsidR="005322BD" w:rsidRDefault="005322BD" w:rsidP="005322BD">
                  <w:pPr>
                    <w:pStyle w:val="UvjetniStil"/>
                    <w:jc w:val="right"/>
                  </w:pPr>
                  <w:r>
                    <w:rPr>
                      <w:sz w:val="16"/>
                    </w:rPr>
                    <w:t>103,00</w:t>
                  </w:r>
                </w:p>
              </w:tc>
            </w:tr>
          </w:tbl>
          <w:p w14:paraId="1FB5FEB8" w14:textId="77777777" w:rsidR="005322BD" w:rsidRDefault="005322BD" w:rsidP="005322BD">
            <w:pPr>
              <w:pStyle w:val="EMPTYCELLSTYLE"/>
            </w:pPr>
          </w:p>
        </w:tc>
      </w:tr>
      <w:tr w:rsidR="005322BD" w14:paraId="4AA5D9C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8845DD7"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636DA2"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5971B2F2" w14:textId="77777777" w:rsidR="005322BD" w:rsidRDefault="005322BD" w:rsidP="005322BD">
                  <w:pPr>
                    <w:pStyle w:val="UvjetniStil10"/>
                  </w:pPr>
                  <w:r>
                    <w:rPr>
                      <w:sz w:val="16"/>
                    </w:rPr>
                    <w:t>Financijski rashodi</w:t>
                  </w:r>
                </w:p>
              </w:tc>
              <w:tc>
                <w:tcPr>
                  <w:tcW w:w="2500" w:type="dxa"/>
                </w:tcPr>
                <w:p w14:paraId="79EAD89C" w14:textId="77777777" w:rsidR="005322BD" w:rsidRDefault="005322BD" w:rsidP="005322BD">
                  <w:pPr>
                    <w:pStyle w:val="EMPTYCELLSTYLE"/>
                  </w:pPr>
                </w:p>
              </w:tc>
              <w:tc>
                <w:tcPr>
                  <w:tcW w:w="1300" w:type="dxa"/>
                  <w:tcMar>
                    <w:top w:w="40" w:type="dxa"/>
                    <w:left w:w="0" w:type="dxa"/>
                    <w:bottom w:w="40" w:type="dxa"/>
                    <w:right w:w="0" w:type="dxa"/>
                  </w:tcMar>
                </w:tcPr>
                <w:p w14:paraId="4184CBB0" w14:textId="77777777" w:rsidR="005322BD" w:rsidRDefault="005322BD" w:rsidP="005322BD">
                  <w:pPr>
                    <w:pStyle w:val="UvjetniStil10"/>
                    <w:jc w:val="right"/>
                  </w:pPr>
                  <w:r>
                    <w:rPr>
                      <w:sz w:val="16"/>
                    </w:rPr>
                    <w:t>2.132,60</w:t>
                  </w:r>
                </w:p>
              </w:tc>
              <w:tc>
                <w:tcPr>
                  <w:tcW w:w="1300" w:type="dxa"/>
                  <w:tcMar>
                    <w:top w:w="40" w:type="dxa"/>
                    <w:left w:w="0" w:type="dxa"/>
                    <w:bottom w:w="40" w:type="dxa"/>
                    <w:right w:w="0" w:type="dxa"/>
                  </w:tcMar>
                </w:tcPr>
                <w:p w14:paraId="1E86F1E3" w14:textId="77777777" w:rsidR="005322BD" w:rsidRDefault="005322BD" w:rsidP="005322BD">
                  <w:pPr>
                    <w:pStyle w:val="UvjetniStil10"/>
                    <w:jc w:val="right"/>
                  </w:pPr>
                  <w:r>
                    <w:rPr>
                      <w:sz w:val="16"/>
                    </w:rPr>
                    <w:t>2.164,59</w:t>
                  </w:r>
                </w:p>
              </w:tc>
              <w:tc>
                <w:tcPr>
                  <w:tcW w:w="1300" w:type="dxa"/>
                  <w:tcMar>
                    <w:top w:w="40" w:type="dxa"/>
                    <w:left w:w="0" w:type="dxa"/>
                    <w:bottom w:w="40" w:type="dxa"/>
                    <w:right w:w="0" w:type="dxa"/>
                  </w:tcMar>
                </w:tcPr>
                <w:p w14:paraId="39FA47DD" w14:textId="77777777" w:rsidR="005322BD" w:rsidRDefault="005322BD" w:rsidP="005322BD">
                  <w:pPr>
                    <w:pStyle w:val="UvjetniStil10"/>
                    <w:jc w:val="right"/>
                  </w:pPr>
                  <w:r>
                    <w:rPr>
                      <w:sz w:val="16"/>
                    </w:rPr>
                    <w:t>2.196,58</w:t>
                  </w:r>
                </w:p>
              </w:tc>
              <w:tc>
                <w:tcPr>
                  <w:tcW w:w="700" w:type="dxa"/>
                  <w:tcMar>
                    <w:top w:w="40" w:type="dxa"/>
                    <w:left w:w="0" w:type="dxa"/>
                    <w:bottom w:w="40" w:type="dxa"/>
                    <w:right w:w="0" w:type="dxa"/>
                  </w:tcMar>
                </w:tcPr>
                <w:p w14:paraId="51A3BE2E"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1C3BCD6"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D301438" w14:textId="77777777" w:rsidR="005322BD" w:rsidRDefault="005322BD" w:rsidP="005322BD">
                  <w:pPr>
                    <w:pStyle w:val="UvjetniStil10"/>
                    <w:jc w:val="right"/>
                  </w:pPr>
                  <w:r>
                    <w:rPr>
                      <w:sz w:val="16"/>
                    </w:rPr>
                    <w:t>103,00</w:t>
                  </w:r>
                </w:p>
              </w:tc>
            </w:tr>
          </w:tbl>
          <w:p w14:paraId="6910F578" w14:textId="77777777" w:rsidR="005322BD" w:rsidRDefault="005322BD" w:rsidP="005322BD">
            <w:pPr>
              <w:pStyle w:val="EMPTYCELLSTYLE"/>
            </w:pPr>
          </w:p>
        </w:tc>
      </w:tr>
      <w:tr w:rsidR="005322BD" w14:paraId="1E3B22C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28350FF"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7A18C2D"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6B8B7A1B" w14:textId="77777777" w:rsidR="005322BD" w:rsidRDefault="005322BD" w:rsidP="005322BD">
                  <w:pPr>
                    <w:pStyle w:val="UvjetniStil"/>
                  </w:pPr>
                  <w:r>
                    <w:rPr>
                      <w:sz w:val="16"/>
                    </w:rPr>
                    <w:t>Ostali financijski rashodi</w:t>
                  </w:r>
                </w:p>
              </w:tc>
              <w:tc>
                <w:tcPr>
                  <w:tcW w:w="2500" w:type="dxa"/>
                </w:tcPr>
                <w:p w14:paraId="60D83CE4" w14:textId="77777777" w:rsidR="005322BD" w:rsidRDefault="005322BD" w:rsidP="005322BD">
                  <w:pPr>
                    <w:pStyle w:val="EMPTYCELLSTYLE"/>
                  </w:pPr>
                </w:p>
              </w:tc>
              <w:tc>
                <w:tcPr>
                  <w:tcW w:w="1300" w:type="dxa"/>
                  <w:tcMar>
                    <w:top w:w="40" w:type="dxa"/>
                    <w:left w:w="0" w:type="dxa"/>
                    <w:bottom w:w="40" w:type="dxa"/>
                    <w:right w:w="0" w:type="dxa"/>
                  </w:tcMar>
                </w:tcPr>
                <w:p w14:paraId="62A4E3FF" w14:textId="77777777" w:rsidR="005322BD" w:rsidRDefault="005322BD" w:rsidP="005322BD">
                  <w:pPr>
                    <w:pStyle w:val="UvjetniStil"/>
                    <w:jc w:val="right"/>
                  </w:pPr>
                  <w:r>
                    <w:rPr>
                      <w:sz w:val="16"/>
                    </w:rPr>
                    <w:t>2.132,60</w:t>
                  </w:r>
                </w:p>
              </w:tc>
              <w:tc>
                <w:tcPr>
                  <w:tcW w:w="1300" w:type="dxa"/>
                  <w:tcMar>
                    <w:top w:w="40" w:type="dxa"/>
                    <w:left w:w="0" w:type="dxa"/>
                    <w:bottom w:w="40" w:type="dxa"/>
                    <w:right w:w="0" w:type="dxa"/>
                  </w:tcMar>
                </w:tcPr>
                <w:p w14:paraId="6ACBA06D" w14:textId="77777777" w:rsidR="005322BD" w:rsidRDefault="005322BD" w:rsidP="005322BD">
                  <w:pPr>
                    <w:pStyle w:val="UvjetniStil"/>
                    <w:jc w:val="right"/>
                  </w:pPr>
                  <w:r>
                    <w:rPr>
                      <w:sz w:val="16"/>
                    </w:rPr>
                    <w:t>2.164,59</w:t>
                  </w:r>
                </w:p>
              </w:tc>
              <w:tc>
                <w:tcPr>
                  <w:tcW w:w="1300" w:type="dxa"/>
                  <w:tcMar>
                    <w:top w:w="40" w:type="dxa"/>
                    <w:left w:w="0" w:type="dxa"/>
                    <w:bottom w:w="40" w:type="dxa"/>
                    <w:right w:w="0" w:type="dxa"/>
                  </w:tcMar>
                </w:tcPr>
                <w:p w14:paraId="20D659EE" w14:textId="77777777" w:rsidR="005322BD" w:rsidRDefault="005322BD" w:rsidP="005322BD">
                  <w:pPr>
                    <w:pStyle w:val="UvjetniStil"/>
                    <w:jc w:val="right"/>
                  </w:pPr>
                  <w:r>
                    <w:rPr>
                      <w:sz w:val="16"/>
                    </w:rPr>
                    <w:t>2.196,58</w:t>
                  </w:r>
                </w:p>
              </w:tc>
              <w:tc>
                <w:tcPr>
                  <w:tcW w:w="700" w:type="dxa"/>
                  <w:tcMar>
                    <w:top w:w="40" w:type="dxa"/>
                    <w:left w:w="0" w:type="dxa"/>
                    <w:bottom w:w="40" w:type="dxa"/>
                    <w:right w:w="0" w:type="dxa"/>
                  </w:tcMar>
                </w:tcPr>
                <w:p w14:paraId="5A44BB54"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9D3646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DBE8F10" w14:textId="77777777" w:rsidR="005322BD" w:rsidRDefault="005322BD" w:rsidP="005322BD">
                  <w:pPr>
                    <w:pStyle w:val="UvjetniStil"/>
                    <w:jc w:val="right"/>
                  </w:pPr>
                  <w:r>
                    <w:rPr>
                      <w:sz w:val="16"/>
                    </w:rPr>
                    <w:t>103,00</w:t>
                  </w:r>
                </w:p>
              </w:tc>
            </w:tr>
          </w:tbl>
          <w:p w14:paraId="32C72DF7" w14:textId="77777777" w:rsidR="005322BD" w:rsidRDefault="005322BD" w:rsidP="005322BD">
            <w:pPr>
              <w:pStyle w:val="EMPTYCELLSTYLE"/>
            </w:pPr>
          </w:p>
        </w:tc>
      </w:tr>
      <w:tr w:rsidR="005322BD" w14:paraId="1D88BB72"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689DAD7"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DB272DA" w14:textId="77777777" w:rsidR="005322BD" w:rsidRDefault="005322BD" w:rsidP="005322BD">
                  <w:pPr>
                    <w:pStyle w:val="prog3"/>
                  </w:pPr>
                  <w:r>
                    <w:rPr>
                      <w:sz w:val="16"/>
                    </w:rPr>
                    <w:t>Kapitalni projekt K100067 Nabava opreme JVP</w:t>
                  </w:r>
                </w:p>
              </w:tc>
              <w:tc>
                <w:tcPr>
                  <w:tcW w:w="2020" w:type="dxa"/>
                </w:tcPr>
                <w:p w14:paraId="21ECFC6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B9AA6ED" w14:textId="77777777" w:rsidR="005322BD" w:rsidRDefault="005322BD" w:rsidP="005322BD">
                  <w:pPr>
                    <w:pStyle w:val="prog3"/>
                    <w:jc w:val="right"/>
                  </w:pPr>
                  <w:r>
                    <w:rPr>
                      <w:sz w:val="16"/>
                    </w:rPr>
                    <w:t>30.000,00</w:t>
                  </w:r>
                </w:p>
              </w:tc>
              <w:tc>
                <w:tcPr>
                  <w:tcW w:w="1300" w:type="dxa"/>
                  <w:shd w:val="clear" w:color="auto" w:fill="FFFFFF"/>
                  <w:tcMar>
                    <w:top w:w="0" w:type="dxa"/>
                    <w:left w:w="0" w:type="dxa"/>
                    <w:bottom w:w="0" w:type="dxa"/>
                    <w:right w:w="0" w:type="dxa"/>
                  </w:tcMar>
                  <w:vAlign w:val="center"/>
                </w:tcPr>
                <w:p w14:paraId="1702807B" w14:textId="77777777" w:rsidR="005322BD" w:rsidRDefault="005322BD" w:rsidP="005322BD">
                  <w:pPr>
                    <w:pStyle w:val="prog3"/>
                    <w:jc w:val="right"/>
                  </w:pPr>
                  <w:r>
                    <w:rPr>
                      <w:sz w:val="16"/>
                    </w:rPr>
                    <w:t>30.450,00</w:t>
                  </w:r>
                </w:p>
              </w:tc>
              <w:tc>
                <w:tcPr>
                  <w:tcW w:w="1300" w:type="dxa"/>
                  <w:shd w:val="clear" w:color="auto" w:fill="FFFFFF"/>
                  <w:tcMar>
                    <w:top w:w="0" w:type="dxa"/>
                    <w:left w:w="0" w:type="dxa"/>
                    <w:bottom w:w="0" w:type="dxa"/>
                    <w:right w:w="0" w:type="dxa"/>
                  </w:tcMar>
                  <w:vAlign w:val="center"/>
                </w:tcPr>
                <w:p w14:paraId="5607B2DE" w14:textId="77777777" w:rsidR="005322BD" w:rsidRDefault="005322BD" w:rsidP="005322BD">
                  <w:pPr>
                    <w:pStyle w:val="prog3"/>
                    <w:jc w:val="right"/>
                  </w:pPr>
                  <w:r>
                    <w:rPr>
                      <w:sz w:val="16"/>
                    </w:rPr>
                    <w:t>30.900,00</w:t>
                  </w:r>
                </w:p>
              </w:tc>
              <w:tc>
                <w:tcPr>
                  <w:tcW w:w="700" w:type="dxa"/>
                  <w:shd w:val="clear" w:color="auto" w:fill="FFFFFF"/>
                  <w:tcMar>
                    <w:top w:w="0" w:type="dxa"/>
                    <w:left w:w="0" w:type="dxa"/>
                    <w:bottom w:w="0" w:type="dxa"/>
                    <w:right w:w="0" w:type="dxa"/>
                  </w:tcMar>
                  <w:vAlign w:val="center"/>
                </w:tcPr>
                <w:p w14:paraId="0065D3BB"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5D7861AF"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6E484B9E" w14:textId="77777777" w:rsidR="005322BD" w:rsidRDefault="005322BD" w:rsidP="005322BD">
                  <w:pPr>
                    <w:pStyle w:val="prog3"/>
                    <w:jc w:val="right"/>
                  </w:pPr>
                  <w:r>
                    <w:rPr>
                      <w:sz w:val="16"/>
                    </w:rPr>
                    <w:t>103,00</w:t>
                  </w:r>
                </w:p>
              </w:tc>
            </w:tr>
          </w:tbl>
          <w:p w14:paraId="519D606B" w14:textId="77777777" w:rsidR="005322BD" w:rsidRDefault="005322BD" w:rsidP="005322BD">
            <w:pPr>
              <w:pStyle w:val="EMPTYCELLSTYLE"/>
            </w:pPr>
          </w:p>
        </w:tc>
      </w:tr>
      <w:tr w:rsidR="005322BD" w14:paraId="0801502A"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1FBF9DC"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18BBE56" w14:textId="77777777" w:rsidR="005322BD" w:rsidRDefault="005322BD" w:rsidP="005322BD">
                  <w:pPr>
                    <w:pStyle w:val="izv1"/>
                  </w:pPr>
                  <w:r>
                    <w:rPr>
                      <w:sz w:val="16"/>
                    </w:rPr>
                    <w:t>Izvor 3. VLASTITI PRIHODI</w:t>
                  </w:r>
                </w:p>
              </w:tc>
              <w:tc>
                <w:tcPr>
                  <w:tcW w:w="2020" w:type="dxa"/>
                </w:tcPr>
                <w:p w14:paraId="0911AC62"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060ED57E" w14:textId="77777777" w:rsidR="005322BD" w:rsidRDefault="005322BD" w:rsidP="005322BD">
                  <w:pPr>
                    <w:pStyle w:val="izv1"/>
                    <w:jc w:val="right"/>
                  </w:pPr>
                  <w:r>
                    <w:rPr>
                      <w:sz w:val="16"/>
                    </w:rPr>
                    <w:t>30.000,00</w:t>
                  </w:r>
                </w:p>
              </w:tc>
              <w:tc>
                <w:tcPr>
                  <w:tcW w:w="1300" w:type="dxa"/>
                  <w:shd w:val="clear" w:color="auto" w:fill="FFFFFF"/>
                  <w:tcMar>
                    <w:top w:w="0" w:type="dxa"/>
                    <w:left w:w="0" w:type="dxa"/>
                    <w:bottom w:w="0" w:type="dxa"/>
                    <w:right w:w="0" w:type="dxa"/>
                  </w:tcMar>
                  <w:vAlign w:val="center"/>
                </w:tcPr>
                <w:p w14:paraId="0220E47F" w14:textId="77777777" w:rsidR="005322BD" w:rsidRDefault="005322BD" w:rsidP="005322BD">
                  <w:pPr>
                    <w:pStyle w:val="izv1"/>
                    <w:jc w:val="right"/>
                  </w:pPr>
                  <w:r>
                    <w:rPr>
                      <w:sz w:val="16"/>
                    </w:rPr>
                    <w:t>30.450,00</w:t>
                  </w:r>
                </w:p>
              </w:tc>
              <w:tc>
                <w:tcPr>
                  <w:tcW w:w="1300" w:type="dxa"/>
                  <w:shd w:val="clear" w:color="auto" w:fill="FFFFFF"/>
                  <w:tcMar>
                    <w:top w:w="0" w:type="dxa"/>
                    <w:left w:w="0" w:type="dxa"/>
                    <w:bottom w:w="0" w:type="dxa"/>
                    <w:right w:w="0" w:type="dxa"/>
                  </w:tcMar>
                  <w:vAlign w:val="center"/>
                </w:tcPr>
                <w:p w14:paraId="42EA8592" w14:textId="77777777" w:rsidR="005322BD" w:rsidRDefault="005322BD" w:rsidP="005322BD">
                  <w:pPr>
                    <w:pStyle w:val="izv1"/>
                    <w:jc w:val="right"/>
                  </w:pPr>
                  <w:r>
                    <w:rPr>
                      <w:sz w:val="16"/>
                    </w:rPr>
                    <w:t>30.900,00</w:t>
                  </w:r>
                </w:p>
              </w:tc>
              <w:tc>
                <w:tcPr>
                  <w:tcW w:w="700" w:type="dxa"/>
                  <w:shd w:val="clear" w:color="auto" w:fill="FFFFFF"/>
                  <w:tcMar>
                    <w:top w:w="0" w:type="dxa"/>
                    <w:left w:w="0" w:type="dxa"/>
                    <w:bottom w:w="0" w:type="dxa"/>
                    <w:right w:w="0" w:type="dxa"/>
                  </w:tcMar>
                  <w:vAlign w:val="center"/>
                </w:tcPr>
                <w:p w14:paraId="3A131D0A"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0A4DE1CD"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68DC2ECA" w14:textId="77777777" w:rsidR="005322BD" w:rsidRDefault="005322BD" w:rsidP="005322BD">
                  <w:pPr>
                    <w:pStyle w:val="izv1"/>
                    <w:jc w:val="right"/>
                  </w:pPr>
                  <w:r>
                    <w:rPr>
                      <w:sz w:val="16"/>
                    </w:rPr>
                    <w:t>103,00</w:t>
                  </w:r>
                </w:p>
              </w:tc>
            </w:tr>
          </w:tbl>
          <w:p w14:paraId="1AAD5E24" w14:textId="77777777" w:rsidR="005322BD" w:rsidRDefault="005322BD" w:rsidP="005322BD">
            <w:pPr>
              <w:pStyle w:val="EMPTYCELLSTYLE"/>
            </w:pPr>
          </w:p>
        </w:tc>
      </w:tr>
      <w:tr w:rsidR="005322BD" w14:paraId="7D84ED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73CE3BB"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56D20DE" w14:textId="77777777" w:rsidR="005322BD" w:rsidRDefault="005322BD" w:rsidP="005322BD">
                  <w:pPr>
                    <w:pStyle w:val="izv2"/>
                  </w:pPr>
                  <w:r>
                    <w:rPr>
                      <w:sz w:val="16"/>
                    </w:rPr>
                    <w:t>Izvor 3.2. Vlastiti prihodi - prihodi korisnika</w:t>
                  </w:r>
                </w:p>
              </w:tc>
              <w:tc>
                <w:tcPr>
                  <w:tcW w:w="2020" w:type="dxa"/>
                </w:tcPr>
                <w:p w14:paraId="3692B4A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52A0406" w14:textId="77777777" w:rsidR="005322BD" w:rsidRDefault="005322BD" w:rsidP="005322BD">
                  <w:pPr>
                    <w:pStyle w:val="izv2"/>
                    <w:jc w:val="right"/>
                  </w:pPr>
                  <w:r>
                    <w:rPr>
                      <w:sz w:val="16"/>
                    </w:rPr>
                    <w:t>30.000,00</w:t>
                  </w:r>
                </w:p>
              </w:tc>
              <w:tc>
                <w:tcPr>
                  <w:tcW w:w="1300" w:type="dxa"/>
                  <w:shd w:val="clear" w:color="auto" w:fill="FFFFFF"/>
                  <w:tcMar>
                    <w:top w:w="0" w:type="dxa"/>
                    <w:left w:w="0" w:type="dxa"/>
                    <w:bottom w:w="0" w:type="dxa"/>
                    <w:right w:w="0" w:type="dxa"/>
                  </w:tcMar>
                  <w:vAlign w:val="center"/>
                </w:tcPr>
                <w:p w14:paraId="27E93658" w14:textId="77777777" w:rsidR="005322BD" w:rsidRDefault="005322BD" w:rsidP="005322BD">
                  <w:pPr>
                    <w:pStyle w:val="izv2"/>
                    <w:jc w:val="right"/>
                  </w:pPr>
                  <w:r>
                    <w:rPr>
                      <w:sz w:val="16"/>
                    </w:rPr>
                    <w:t>30.450,00</w:t>
                  </w:r>
                </w:p>
              </w:tc>
              <w:tc>
                <w:tcPr>
                  <w:tcW w:w="1300" w:type="dxa"/>
                  <w:shd w:val="clear" w:color="auto" w:fill="FFFFFF"/>
                  <w:tcMar>
                    <w:top w:w="0" w:type="dxa"/>
                    <w:left w:w="0" w:type="dxa"/>
                    <w:bottom w:w="0" w:type="dxa"/>
                    <w:right w:w="0" w:type="dxa"/>
                  </w:tcMar>
                  <w:vAlign w:val="center"/>
                </w:tcPr>
                <w:p w14:paraId="38D6917B" w14:textId="77777777" w:rsidR="005322BD" w:rsidRDefault="005322BD" w:rsidP="005322BD">
                  <w:pPr>
                    <w:pStyle w:val="izv2"/>
                    <w:jc w:val="right"/>
                  </w:pPr>
                  <w:r>
                    <w:rPr>
                      <w:sz w:val="16"/>
                    </w:rPr>
                    <w:t>30.900,00</w:t>
                  </w:r>
                </w:p>
              </w:tc>
              <w:tc>
                <w:tcPr>
                  <w:tcW w:w="700" w:type="dxa"/>
                  <w:shd w:val="clear" w:color="auto" w:fill="FFFFFF"/>
                  <w:tcMar>
                    <w:top w:w="0" w:type="dxa"/>
                    <w:left w:w="0" w:type="dxa"/>
                    <w:bottom w:w="0" w:type="dxa"/>
                    <w:right w:w="0" w:type="dxa"/>
                  </w:tcMar>
                  <w:vAlign w:val="center"/>
                </w:tcPr>
                <w:p w14:paraId="1A97E86A"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50BBDDFC"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523FDE38" w14:textId="77777777" w:rsidR="005322BD" w:rsidRDefault="005322BD" w:rsidP="005322BD">
                  <w:pPr>
                    <w:pStyle w:val="izv2"/>
                    <w:jc w:val="right"/>
                  </w:pPr>
                  <w:r>
                    <w:rPr>
                      <w:sz w:val="16"/>
                    </w:rPr>
                    <w:t>103,00</w:t>
                  </w:r>
                </w:p>
              </w:tc>
            </w:tr>
          </w:tbl>
          <w:p w14:paraId="75F97185" w14:textId="77777777" w:rsidR="005322BD" w:rsidRDefault="005322BD" w:rsidP="005322BD">
            <w:pPr>
              <w:pStyle w:val="EMPTYCELLSTYLE"/>
            </w:pPr>
          </w:p>
        </w:tc>
      </w:tr>
      <w:tr w:rsidR="005322BD" w14:paraId="43D5103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05F2461F"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958760" w14:textId="77777777" w:rsidR="005322BD" w:rsidRDefault="005322BD" w:rsidP="005322BD">
                  <w:pPr>
                    <w:pStyle w:val="fun3"/>
                  </w:pPr>
                  <w:r>
                    <w:rPr>
                      <w:sz w:val="16"/>
                    </w:rPr>
                    <w:t>FUNKCIJSKA KLASIFIKACIJA 0320 Usluge protupožarne zaštite</w:t>
                  </w:r>
                </w:p>
              </w:tc>
              <w:tc>
                <w:tcPr>
                  <w:tcW w:w="2020" w:type="dxa"/>
                </w:tcPr>
                <w:p w14:paraId="567755C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B2370EA" w14:textId="77777777" w:rsidR="005322BD" w:rsidRDefault="005322BD" w:rsidP="005322BD">
                  <w:pPr>
                    <w:pStyle w:val="fun3"/>
                    <w:jc w:val="right"/>
                  </w:pPr>
                  <w:r>
                    <w:rPr>
                      <w:sz w:val="16"/>
                    </w:rPr>
                    <w:t>30.000,00</w:t>
                  </w:r>
                </w:p>
              </w:tc>
              <w:tc>
                <w:tcPr>
                  <w:tcW w:w="1300" w:type="dxa"/>
                  <w:shd w:val="clear" w:color="auto" w:fill="FFFFFF"/>
                  <w:tcMar>
                    <w:top w:w="0" w:type="dxa"/>
                    <w:left w:w="0" w:type="dxa"/>
                    <w:bottom w:w="0" w:type="dxa"/>
                    <w:right w:w="0" w:type="dxa"/>
                  </w:tcMar>
                  <w:vAlign w:val="center"/>
                </w:tcPr>
                <w:p w14:paraId="59AF99DF" w14:textId="77777777" w:rsidR="005322BD" w:rsidRDefault="005322BD" w:rsidP="005322BD">
                  <w:pPr>
                    <w:pStyle w:val="fun3"/>
                    <w:jc w:val="right"/>
                  </w:pPr>
                  <w:r>
                    <w:rPr>
                      <w:sz w:val="16"/>
                    </w:rPr>
                    <w:t>30.450,00</w:t>
                  </w:r>
                </w:p>
              </w:tc>
              <w:tc>
                <w:tcPr>
                  <w:tcW w:w="1300" w:type="dxa"/>
                  <w:shd w:val="clear" w:color="auto" w:fill="FFFFFF"/>
                  <w:tcMar>
                    <w:top w:w="0" w:type="dxa"/>
                    <w:left w:w="0" w:type="dxa"/>
                    <w:bottom w:w="0" w:type="dxa"/>
                    <w:right w:w="0" w:type="dxa"/>
                  </w:tcMar>
                  <w:vAlign w:val="center"/>
                </w:tcPr>
                <w:p w14:paraId="40AEEA2F" w14:textId="77777777" w:rsidR="005322BD" w:rsidRDefault="005322BD" w:rsidP="005322BD">
                  <w:pPr>
                    <w:pStyle w:val="fun3"/>
                    <w:jc w:val="right"/>
                  </w:pPr>
                  <w:r>
                    <w:rPr>
                      <w:sz w:val="16"/>
                    </w:rPr>
                    <w:t>30.900,00</w:t>
                  </w:r>
                </w:p>
              </w:tc>
              <w:tc>
                <w:tcPr>
                  <w:tcW w:w="700" w:type="dxa"/>
                  <w:shd w:val="clear" w:color="auto" w:fill="FFFFFF"/>
                  <w:tcMar>
                    <w:top w:w="0" w:type="dxa"/>
                    <w:left w:w="0" w:type="dxa"/>
                    <w:bottom w:w="0" w:type="dxa"/>
                    <w:right w:w="0" w:type="dxa"/>
                  </w:tcMar>
                  <w:vAlign w:val="center"/>
                </w:tcPr>
                <w:p w14:paraId="115AF5AD"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698FB733"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49741910" w14:textId="77777777" w:rsidR="005322BD" w:rsidRDefault="005322BD" w:rsidP="005322BD">
                  <w:pPr>
                    <w:pStyle w:val="fun3"/>
                    <w:jc w:val="right"/>
                  </w:pPr>
                  <w:r>
                    <w:rPr>
                      <w:sz w:val="16"/>
                    </w:rPr>
                    <w:t>103,00</w:t>
                  </w:r>
                </w:p>
              </w:tc>
            </w:tr>
          </w:tbl>
          <w:p w14:paraId="3A78B56E" w14:textId="77777777" w:rsidR="005322BD" w:rsidRDefault="005322BD" w:rsidP="005322BD">
            <w:pPr>
              <w:pStyle w:val="EMPTYCELLSTYLE"/>
            </w:pPr>
          </w:p>
        </w:tc>
      </w:tr>
      <w:tr w:rsidR="005322BD" w14:paraId="2678B116"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C01521E"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FDB9386"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05B76675" w14:textId="77777777" w:rsidR="005322BD" w:rsidRDefault="005322BD" w:rsidP="005322BD">
                  <w:pPr>
                    <w:pStyle w:val="UvjetniStil10"/>
                  </w:pPr>
                  <w:r>
                    <w:rPr>
                      <w:sz w:val="16"/>
                    </w:rPr>
                    <w:t>Rashodi za nabavu nefinancijske imovine</w:t>
                  </w:r>
                </w:p>
              </w:tc>
              <w:tc>
                <w:tcPr>
                  <w:tcW w:w="2500" w:type="dxa"/>
                </w:tcPr>
                <w:p w14:paraId="67E243C2" w14:textId="77777777" w:rsidR="005322BD" w:rsidRDefault="005322BD" w:rsidP="005322BD">
                  <w:pPr>
                    <w:pStyle w:val="EMPTYCELLSTYLE"/>
                  </w:pPr>
                </w:p>
              </w:tc>
              <w:tc>
                <w:tcPr>
                  <w:tcW w:w="1300" w:type="dxa"/>
                  <w:tcMar>
                    <w:top w:w="40" w:type="dxa"/>
                    <w:left w:w="0" w:type="dxa"/>
                    <w:bottom w:w="40" w:type="dxa"/>
                    <w:right w:w="0" w:type="dxa"/>
                  </w:tcMar>
                </w:tcPr>
                <w:p w14:paraId="6E4E5E96"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4F8F9D06"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5387C4D2"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1A969DBC"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1F2DE8ED"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F4D8558" w14:textId="77777777" w:rsidR="005322BD" w:rsidRDefault="005322BD" w:rsidP="005322BD">
                  <w:pPr>
                    <w:pStyle w:val="UvjetniStil10"/>
                    <w:jc w:val="right"/>
                  </w:pPr>
                  <w:r>
                    <w:rPr>
                      <w:sz w:val="16"/>
                    </w:rPr>
                    <w:t>103,00</w:t>
                  </w:r>
                </w:p>
              </w:tc>
            </w:tr>
          </w:tbl>
          <w:p w14:paraId="79B817DF" w14:textId="77777777" w:rsidR="005322BD" w:rsidRDefault="005322BD" w:rsidP="005322BD">
            <w:pPr>
              <w:pStyle w:val="EMPTYCELLSTYLE"/>
            </w:pPr>
          </w:p>
        </w:tc>
      </w:tr>
      <w:tr w:rsidR="005322BD" w14:paraId="2118871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F4C4CE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F2E6232"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17A03C3" w14:textId="77777777" w:rsidR="005322BD" w:rsidRDefault="005322BD" w:rsidP="005322BD">
                  <w:pPr>
                    <w:pStyle w:val="UvjetniStil10"/>
                  </w:pPr>
                  <w:r>
                    <w:rPr>
                      <w:sz w:val="16"/>
                    </w:rPr>
                    <w:t>Rashodi za nabavu proizvedene dugotrajne imovine</w:t>
                  </w:r>
                </w:p>
              </w:tc>
              <w:tc>
                <w:tcPr>
                  <w:tcW w:w="2500" w:type="dxa"/>
                </w:tcPr>
                <w:p w14:paraId="30EF2363" w14:textId="77777777" w:rsidR="005322BD" w:rsidRDefault="005322BD" w:rsidP="005322BD">
                  <w:pPr>
                    <w:pStyle w:val="EMPTYCELLSTYLE"/>
                  </w:pPr>
                </w:p>
              </w:tc>
              <w:tc>
                <w:tcPr>
                  <w:tcW w:w="1300" w:type="dxa"/>
                  <w:tcMar>
                    <w:top w:w="40" w:type="dxa"/>
                    <w:left w:w="0" w:type="dxa"/>
                    <w:bottom w:w="40" w:type="dxa"/>
                    <w:right w:w="0" w:type="dxa"/>
                  </w:tcMar>
                </w:tcPr>
                <w:p w14:paraId="612D54BF" w14:textId="77777777" w:rsidR="005322BD" w:rsidRDefault="005322BD" w:rsidP="005322BD">
                  <w:pPr>
                    <w:pStyle w:val="UvjetniStil10"/>
                    <w:jc w:val="right"/>
                  </w:pPr>
                  <w:r>
                    <w:rPr>
                      <w:sz w:val="16"/>
                    </w:rPr>
                    <w:t>30.000,00</w:t>
                  </w:r>
                </w:p>
              </w:tc>
              <w:tc>
                <w:tcPr>
                  <w:tcW w:w="1300" w:type="dxa"/>
                  <w:tcMar>
                    <w:top w:w="40" w:type="dxa"/>
                    <w:left w:w="0" w:type="dxa"/>
                    <w:bottom w:w="40" w:type="dxa"/>
                    <w:right w:w="0" w:type="dxa"/>
                  </w:tcMar>
                </w:tcPr>
                <w:p w14:paraId="2318FDAD" w14:textId="77777777" w:rsidR="005322BD" w:rsidRDefault="005322BD" w:rsidP="005322BD">
                  <w:pPr>
                    <w:pStyle w:val="UvjetniStil10"/>
                    <w:jc w:val="right"/>
                  </w:pPr>
                  <w:r>
                    <w:rPr>
                      <w:sz w:val="16"/>
                    </w:rPr>
                    <w:t>30.450,00</w:t>
                  </w:r>
                </w:p>
              </w:tc>
              <w:tc>
                <w:tcPr>
                  <w:tcW w:w="1300" w:type="dxa"/>
                  <w:tcMar>
                    <w:top w:w="40" w:type="dxa"/>
                    <w:left w:w="0" w:type="dxa"/>
                    <w:bottom w:w="40" w:type="dxa"/>
                    <w:right w:w="0" w:type="dxa"/>
                  </w:tcMar>
                </w:tcPr>
                <w:p w14:paraId="10C8AAF8" w14:textId="77777777" w:rsidR="005322BD" w:rsidRDefault="005322BD" w:rsidP="005322BD">
                  <w:pPr>
                    <w:pStyle w:val="UvjetniStil10"/>
                    <w:jc w:val="right"/>
                  </w:pPr>
                  <w:r>
                    <w:rPr>
                      <w:sz w:val="16"/>
                    </w:rPr>
                    <w:t>30.900,00</w:t>
                  </w:r>
                </w:p>
              </w:tc>
              <w:tc>
                <w:tcPr>
                  <w:tcW w:w="700" w:type="dxa"/>
                  <w:tcMar>
                    <w:top w:w="40" w:type="dxa"/>
                    <w:left w:w="0" w:type="dxa"/>
                    <w:bottom w:w="40" w:type="dxa"/>
                    <w:right w:w="0" w:type="dxa"/>
                  </w:tcMar>
                </w:tcPr>
                <w:p w14:paraId="7D53ACC1"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E175EF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31A26D6A" w14:textId="77777777" w:rsidR="005322BD" w:rsidRDefault="005322BD" w:rsidP="005322BD">
                  <w:pPr>
                    <w:pStyle w:val="UvjetniStil10"/>
                    <w:jc w:val="right"/>
                  </w:pPr>
                  <w:r>
                    <w:rPr>
                      <w:sz w:val="16"/>
                    </w:rPr>
                    <w:t>103,00</w:t>
                  </w:r>
                </w:p>
              </w:tc>
            </w:tr>
          </w:tbl>
          <w:p w14:paraId="6D2E379E" w14:textId="77777777" w:rsidR="005322BD" w:rsidRDefault="005322BD" w:rsidP="005322BD">
            <w:pPr>
              <w:pStyle w:val="EMPTYCELLSTYLE"/>
            </w:pPr>
          </w:p>
        </w:tc>
      </w:tr>
      <w:tr w:rsidR="005322BD" w14:paraId="43671DC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692364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504076D"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469DBAA9" w14:textId="77777777" w:rsidR="005322BD" w:rsidRDefault="005322BD" w:rsidP="005322BD">
                  <w:pPr>
                    <w:pStyle w:val="UvjetniStil"/>
                  </w:pPr>
                  <w:r>
                    <w:rPr>
                      <w:sz w:val="16"/>
                    </w:rPr>
                    <w:t>Postrojenja i oprema</w:t>
                  </w:r>
                </w:p>
              </w:tc>
              <w:tc>
                <w:tcPr>
                  <w:tcW w:w="2500" w:type="dxa"/>
                </w:tcPr>
                <w:p w14:paraId="2C0ECBF9" w14:textId="77777777" w:rsidR="005322BD" w:rsidRDefault="005322BD" w:rsidP="005322BD">
                  <w:pPr>
                    <w:pStyle w:val="EMPTYCELLSTYLE"/>
                  </w:pPr>
                </w:p>
              </w:tc>
              <w:tc>
                <w:tcPr>
                  <w:tcW w:w="1300" w:type="dxa"/>
                  <w:tcMar>
                    <w:top w:w="40" w:type="dxa"/>
                    <w:left w:w="0" w:type="dxa"/>
                    <w:bottom w:w="40" w:type="dxa"/>
                    <w:right w:w="0" w:type="dxa"/>
                  </w:tcMar>
                </w:tcPr>
                <w:p w14:paraId="4EB3DC7C" w14:textId="77777777" w:rsidR="005322BD" w:rsidRDefault="005322BD" w:rsidP="005322BD">
                  <w:pPr>
                    <w:pStyle w:val="UvjetniStil"/>
                    <w:jc w:val="right"/>
                  </w:pPr>
                  <w:r>
                    <w:rPr>
                      <w:sz w:val="16"/>
                    </w:rPr>
                    <w:t>30.000,00</w:t>
                  </w:r>
                </w:p>
              </w:tc>
              <w:tc>
                <w:tcPr>
                  <w:tcW w:w="1300" w:type="dxa"/>
                  <w:tcMar>
                    <w:top w:w="40" w:type="dxa"/>
                    <w:left w:w="0" w:type="dxa"/>
                    <w:bottom w:w="40" w:type="dxa"/>
                    <w:right w:w="0" w:type="dxa"/>
                  </w:tcMar>
                </w:tcPr>
                <w:p w14:paraId="651E5065" w14:textId="77777777" w:rsidR="005322BD" w:rsidRDefault="005322BD" w:rsidP="005322BD">
                  <w:pPr>
                    <w:pStyle w:val="UvjetniStil"/>
                    <w:jc w:val="right"/>
                  </w:pPr>
                  <w:r>
                    <w:rPr>
                      <w:sz w:val="16"/>
                    </w:rPr>
                    <w:t>30.450,00</w:t>
                  </w:r>
                </w:p>
              </w:tc>
              <w:tc>
                <w:tcPr>
                  <w:tcW w:w="1300" w:type="dxa"/>
                  <w:tcMar>
                    <w:top w:w="40" w:type="dxa"/>
                    <w:left w:w="0" w:type="dxa"/>
                    <w:bottom w:w="40" w:type="dxa"/>
                    <w:right w:w="0" w:type="dxa"/>
                  </w:tcMar>
                </w:tcPr>
                <w:p w14:paraId="56FF1A3E" w14:textId="77777777" w:rsidR="005322BD" w:rsidRDefault="005322BD" w:rsidP="005322BD">
                  <w:pPr>
                    <w:pStyle w:val="UvjetniStil"/>
                    <w:jc w:val="right"/>
                  </w:pPr>
                  <w:r>
                    <w:rPr>
                      <w:sz w:val="16"/>
                    </w:rPr>
                    <w:t>30.900,00</w:t>
                  </w:r>
                </w:p>
              </w:tc>
              <w:tc>
                <w:tcPr>
                  <w:tcW w:w="700" w:type="dxa"/>
                  <w:tcMar>
                    <w:top w:w="40" w:type="dxa"/>
                    <w:left w:w="0" w:type="dxa"/>
                    <w:bottom w:w="40" w:type="dxa"/>
                    <w:right w:w="0" w:type="dxa"/>
                  </w:tcMar>
                </w:tcPr>
                <w:p w14:paraId="139E976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6237DA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A980F5D" w14:textId="77777777" w:rsidR="005322BD" w:rsidRDefault="005322BD" w:rsidP="005322BD">
                  <w:pPr>
                    <w:pStyle w:val="UvjetniStil"/>
                    <w:jc w:val="right"/>
                  </w:pPr>
                  <w:r>
                    <w:rPr>
                      <w:sz w:val="16"/>
                    </w:rPr>
                    <w:t>103,00</w:t>
                  </w:r>
                </w:p>
              </w:tc>
            </w:tr>
          </w:tbl>
          <w:p w14:paraId="023842CB" w14:textId="77777777" w:rsidR="005322BD" w:rsidRDefault="005322BD" w:rsidP="005322BD">
            <w:pPr>
              <w:pStyle w:val="EMPTYCELLSTYLE"/>
            </w:pPr>
          </w:p>
        </w:tc>
      </w:tr>
      <w:tr w:rsidR="005322BD" w14:paraId="127F4158" w14:textId="77777777" w:rsidTr="005322BD">
        <w:tblPrEx>
          <w:tblCellMar>
            <w:top w:w="0" w:type="dxa"/>
            <w:bottom w:w="0" w:type="dxa"/>
          </w:tblCellMar>
        </w:tblPrEx>
        <w:trPr>
          <w:trHeight w:hRule="exact" w:val="80"/>
        </w:trPr>
        <w:tc>
          <w:tcPr>
            <w:tcW w:w="1800" w:type="dxa"/>
          </w:tcPr>
          <w:p w14:paraId="65EEC97E" w14:textId="77777777" w:rsidR="005322BD" w:rsidRDefault="005322BD" w:rsidP="005322BD">
            <w:pPr>
              <w:pStyle w:val="EMPTYCELLSTYLE"/>
            </w:pPr>
          </w:p>
        </w:tc>
        <w:tc>
          <w:tcPr>
            <w:tcW w:w="2640" w:type="dxa"/>
          </w:tcPr>
          <w:p w14:paraId="14B4C1F7" w14:textId="77777777" w:rsidR="005322BD" w:rsidRDefault="005322BD" w:rsidP="005322BD">
            <w:pPr>
              <w:pStyle w:val="EMPTYCELLSTYLE"/>
            </w:pPr>
          </w:p>
        </w:tc>
        <w:tc>
          <w:tcPr>
            <w:tcW w:w="600" w:type="dxa"/>
          </w:tcPr>
          <w:p w14:paraId="7581D660" w14:textId="77777777" w:rsidR="005322BD" w:rsidRDefault="005322BD" w:rsidP="005322BD">
            <w:pPr>
              <w:pStyle w:val="EMPTYCELLSTYLE"/>
            </w:pPr>
          </w:p>
        </w:tc>
        <w:tc>
          <w:tcPr>
            <w:tcW w:w="2520" w:type="dxa"/>
          </w:tcPr>
          <w:p w14:paraId="110A232E" w14:textId="77777777" w:rsidR="005322BD" w:rsidRDefault="005322BD" w:rsidP="005322BD">
            <w:pPr>
              <w:pStyle w:val="EMPTYCELLSTYLE"/>
            </w:pPr>
          </w:p>
        </w:tc>
        <w:tc>
          <w:tcPr>
            <w:tcW w:w="2520" w:type="dxa"/>
          </w:tcPr>
          <w:p w14:paraId="4CF44A64" w14:textId="77777777" w:rsidR="005322BD" w:rsidRDefault="005322BD" w:rsidP="005322BD">
            <w:pPr>
              <w:pStyle w:val="EMPTYCELLSTYLE"/>
            </w:pPr>
          </w:p>
        </w:tc>
        <w:tc>
          <w:tcPr>
            <w:tcW w:w="3420" w:type="dxa"/>
          </w:tcPr>
          <w:p w14:paraId="52D6BE63" w14:textId="77777777" w:rsidR="005322BD" w:rsidRDefault="005322BD" w:rsidP="005322BD">
            <w:pPr>
              <w:pStyle w:val="EMPTYCELLSTYLE"/>
            </w:pPr>
          </w:p>
        </w:tc>
        <w:tc>
          <w:tcPr>
            <w:tcW w:w="720" w:type="dxa"/>
          </w:tcPr>
          <w:p w14:paraId="1352B090" w14:textId="77777777" w:rsidR="005322BD" w:rsidRDefault="005322BD" w:rsidP="005322BD">
            <w:pPr>
              <w:pStyle w:val="EMPTYCELLSTYLE"/>
            </w:pPr>
          </w:p>
        </w:tc>
        <w:tc>
          <w:tcPr>
            <w:tcW w:w="680" w:type="dxa"/>
          </w:tcPr>
          <w:p w14:paraId="664C3A8F" w14:textId="77777777" w:rsidR="005322BD" w:rsidRDefault="005322BD" w:rsidP="005322BD">
            <w:pPr>
              <w:pStyle w:val="EMPTYCELLSTYLE"/>
            </w:pPr>
          </w:p>
        </w:tc>
        <w:tc>
          <w:tcPr>
            <w:tcW w:w="40" w:type="dxa"/>
          </w:tcPr>
          <w:p w14:paraId="156F6D46" w14:textId="77777777" w:rsidR="005322BD" w:rsidRDefault="005322BD" w:rsidP="005322BD">
            <w:pPr>
              <w:pStyle w:val="EMPTYCELLSTYLE"/>
            </w:pPr>
          </w:p>
        </w:tc>
        <w:tc>
          <w:tcPr>
            <w:tcW w:w="1080" w:type="dxa"/>
          </w:tcPr>
          <w:p w14:paraId="6EBFCA6D" w14:textId="77777777" w:rsidR="005322BD" w:rsidRDefault="005322BD" w:rsidP="005322BD">
            <w:pPr>
              <w:pStyle w:val="EMPTYCELLSTYLE"/>
            </w:pPr>
          </w:p>
        </w:tc>
        <w:tc>
          <w:tcPr>
            <w:tcW w:w="40" w:type="dxa"/>
          </w:tcPr>
          <w:p w14:paraId="4EC5BA0C" w14:textId="77777777" w:rsidR="005322BD" w:rsidRDefault="005322BD" w:rsidP="005322BD">
            <w:pPr>
              <w:pStyle w:val="EMPTYCELLSTYLE"/>
            </w:pPr>
          </w:p>
        </w:tc>
      </w:tr>
      <w:tr w:rsidR="005322BD" w14:paraId="5093CC6E"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41CB7F94"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36FA7E6C" w14:textId="77777777" w:rsidR="005322BD" w:rsidRDefault="005322BD" w:rsidP="005322BD">
                  <w:pPr>
                    <w:pStyle w:val="prog3"/>
                  </w:pPr>
                  <w:r>
                    <w:rPr>
                      <w:sz w:val="16"/>
                    </w:rPr>
                    <w:t>Tekući projekt T100036 Redovna djelatnost javnog vatrogastva izvan minimalnih standarda</w:t>
                  </w:r>
                </w:p>
              </w:tc>
              <w:tc>
                <w:tcPr>
                  <w:tcW w:w="2020" w:type="dxa"/>
                </w:tcPr>
                <w:p w14:paraId="42D0CA94"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F86555" w14:textId="77777777" w:rsidR="005322BD" w:rsidRDefault="005322BD" w:rsidP="005322BD">
                  <w:pPr>
                    <w:pStyle w:val="prog3"/>
                    <w:jc w:val="right"/>
                  </w:pPr>
                  <w:r>
                    <w:rPr>
                      <w:sz w:val="16"/>
                    </w:rPr>
                    <w:t>228.674,00</w:t>
                  </w:r>
                </w:p>
              </w:tc>
              <w:tc>
                <w:tcPr>
                  <w:tcW w:w="1300" w:type="dxa"/>
                  <w:shd w:val="clear" w:color="auto" w:fill="FFFFFF"/>
                  <w:tcMar>
                    <w:top w:w="0" w:type="dxa"/>
                    <w:left w:w="0" w:type="dxa"/>
                    <w:bottom w:w="0" w:type="dxa"/>
                    <w:right w:w="0" w:type="dxa"/>
                  </w:tcMar>
                  <w:vAlign w:val="center"/>
                </w:tcPr>
                <w:p w14:paraId="7A545859" w14:textId="77777777" w:rsidR="005322BD" w:rsidRDefault="005322BD" w:rsidP="005322BD">
                  <w:pPr>
                    <w:pStyle w:val="prog3"/>
                    <w:jc w:val="right"/>
                  </w:pPr>
                  <w:r>
                    <w:rPr>
                      <w:sz w:val="16"/>
                    </w:rPr>
                    <w:t>232.104,11</w:t>
                  </w:r>
                </w:p>
              </w:tc>
              <w:tc>
                <w:tcPr>
                  <w:tcW w:w="1300" w:type="dxa"/>
                  <w:shd w:val="clear" w:color="auto" w:fill="FFFFFF"/>
                  <w:tcMar>
                    <w:top w:w="0" w:type="dxa"/>
                    <w:left w:w="0" w:type="dxa"/>
                    <w:bottom w:w="0" w:type="dxa"/>
                    <w:right w:w="0" w:type="dxa"/>
                  </w:tcMar>
                  <w:vAlign w:val="center"/>
                </w:tcPr>
                <w:p w14:paraId="10CE52CF" w14:textId="77777777" w:rsidR="005322BD" w:rsidRDefault="005322BD" w:rsidP="005322BD">
                  <w:pPr>
                    <w:pStyle w:val="prog3"/>
                    <w:jc w:val="right"/>
                  </w:pPr>
                  <w:r>
                    <w:rPr>
                      <w:sz w:val="16"/>
                    </w:rPr>
                    <w:t>235.534,22</w:t>
                  </w:r>
                </w:p>
              </w:tc>
              <w:tc>
                <w:tcPr>
                  <w:tcW w:w="700" w:type="dxa"/>
                  <w:shd w:val="clear" w:color="auto" w:fill="FFFFFF"/>
                  <w:tcMar>
                    <w:top w:w="0" w:type="dxa"/>
                    <w:left w:w="0" w:type="dxa"/>
                    <w:bottom w:w="0" w:type="dxa"/>
                    <w:right w:w="0" w:type="dxa"/>
                  </w:tcMar>
                  <w:vAlign w:val="center"/>
                </w:tcPr>
                <w:p w14:paraId="564B8812"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2AAFEF36"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3A78A7D6" w14:textId="77777777" w:rsidR="005322BD" w:rsidRDefault="005322BD" w:rsidP="005322BD">
                  <w:pPr>
                    <w:pStyle w:val="prog3"/>
                    <w:jc w:val="right"/>
                  </w:pPr>
                  <w:r>
                    <w:rPr>
                      <w:sz w:val="16"/>
                    </w:rPr>
                    <w:t>103,00</w:t>
                  </w:r>
                </w:p>
              </w:tc>
            </w:tr>
          </w:tbl>
          <w:p w14:paraId="36EA2B81" w14:textId="77777777" w:rsidR="005322BD" w:rsidRDefault="005322BD" w:rsidP="005322BD">
            <w:pPr>
              <w:pStyle w:val="EMPTYCELLSTYLE"/>
            </w:pPr>
          </w:p>
        </w:tc>
      </w:tr>
      <w:tr w:rsidR="005322BD" w14:paraId="74B21AF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890117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1166643" w14:textId="77777777" w:rsidR="005322BD" w:rsidRDefault="005322BD" w:rsidP="005322BD">
                  <w:pPr>
                    <w:pStyle w:val="izv1"/>
                  </w:pPr>
                  <w:r>
                    <w:rPr>
                      <w:sz w:val="16"/>
                    </w:rPr>
                    <w:t>Izvor 1. OPĆI PRIHODI I PRIMICI</w:t>
                  </w:r>
                </w:p>
              </w:tc>
              <w:tc>
                <w:tcPr>
                  <w:tcW w:w="2020" w:type="dxa"/>
                </w:tcPr>
                <w:p w14:paraId="635DEB0F"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50F8CAC" w14:textId="77777777" w:rsidR="005322BD" w:rsidRDefault="005322BD" w:rsidP="005322BD">
                  <w:pPr>
                    <w:pStyle w:val="izv1"/>
                    <w:jc w:val="right"/>
                  </w:pPr>
                  <w:r>
                    <w:rPr>
                      <w:sz w:val="16"/>
                    </w:rPr>
                    <w:t>228.674,00</w:t>
                  </w:r>
                </w:p>
              </w:tc>
              <w:tc>
                <w:tcPr>
                  <w:tcW w:w="1300" w:type="dxa"/>
                  <w:shd w:val="clear" w:color="auto" w:fill="FFFFFF"/>
                  <w:tcMar>
                    <w:top w:w="0" w:type="dxa"/>
                    <w:left w:w="0" w:type="dxa"/>
                    <w:bottom w:w="0" w:type="dxa"/>
                    <w:right w:w="0" w:type="dxa"/>
                  </w:tcMar>
                  <w:vAlign w:val="center"/>
                </w:tcPr>
                <w:p w14:paraId="60945D60" w14:textId="77777777" w:rsidR="005322BD" w:rsidRDefault="005322BD" w:rsidP="005322BD">
                  <w:pPr>
                    <w:pStyle w:val="izv1"/>
                    <w:jc w:val="right"/>
                  </w:pPr>
                  <w:r>
                    <w:rPr>
                      <w:sz w:val="16"/>
                    </w:rPr>
                    <w:t>232.104,11</w:t>
                  </w:r>
                </w:p>
              </w:tc>
              <w:tc>
                <w:tcPr>
                  <w:tcW w:w="1300" w:type="dxa"/>
                  <w:shd w:val="clear" w:color="auto" w:fill="FFFFFF"/>
                  <w:tcMar>
                    <w:top w:w="0" w:type="dxa"/>
                    <w:left w:w="0" w:type="dxa"/>
                    <w:bottom w:w="0" w:type="dxa"/>
                    <w:right w:w="0" w:type="dxa"/>
                  </w:tcMar>
                  <w:vAlign w:val="center"/>
                </w:tcPr>
                <w:p w14:paraId="36CF233D" w14:textId="77777777" w:rsidR="005322BD" w:rsidRDefault="005322BD" w:rsidP="005322BD">
                  <w:pPr>
                    <w:pStyle w:val="izv1"/>
                    <w:jc w:val="right"/>
                  </w:pPr>
                  <w:r>
                    <w:rPr>
                      <w:sz w:val="16"/>
                    </w:rPr>
                    <w:t>235.534,22</w:t>
                  </w:r>
                </w:p>
              </w:tc>
              <w:tc>
                <w:tcPr>
                  <w:tcW w:w="700" w:type="dxa"/>
                  <w:shd w:val="clear" w:color="auto" w:fill="FFFFFF"/>
                  <w:tcMar>
                    <w:top w:w="0" w:type="dxa"/>
                    <w:left w:w="0" w:type="dxa"/>
                    <w:bottom w:w="0" w:type="dxa"/>
                    <w:right w:w="0" w:type="dxa"/>
                  </w:tcMar>
                  <w:vAlign w:val="center"/>
                </w:tcPr>
                <w:p w14:paraId="43879C33"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44801D7B"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1F7C012" w14:textId="77777777" w:rsidR="005322BD" w:rsidRDefault="005322BD" w:rsidP="005322BD">
                  <w:pPr>
                    <w:pStyle w:val="izv1"/>
                    <w:jc w:val="right"/>
                  </w:pPr>
                  <w:r>
                    <w:rPr>
                      <w:sz w:val="16"/>
                    </w:rPr>
                    <w:t>103,00</w:t>
                  </w:r>
                </w:p>
              </w:tc>
            </w:tr>
          </w:tbl>
          <w:p w14:paraId="69FB9C8F" w14:textId="77777777" w:rsidR="005322BD" w:rsidRDefault="005322BD" w:rsidP="005322BD">
            <w:pPr>
              <w:pStyle w:val="EMPTYCELLSTYLE"/>
            </w:pPr>
          </w:p>
        </w:tc>
      </w:tr>
      <w:tr w:rsidR="005322BD" w14:paraId="3813850B"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BCC24D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FC1BA6A" w14:textId="77777777" w:rsidR="005322BD" w:rsidRDefault="005322BD" w:rsidP="005322BD">
                  <w:pPr>
                    <w:pStyle w:val="izv2"/>
                  </w:pPr>
                  <w:r>
                    <w:rPr>
                      <w:sz w:val="16"/>
                    </w:rPr>
                    <w:t>Izvor 1.1. Prihodi od poreza</w:t>
                  </w:r>
                </w:p>
              </w:tc>
              <w:tc>
                <w:tcPr>
                  <w:tcW w:w="2020" w:type="dxa"/>
                </w:tcPr>
                <w:p w14:paraId="76196D5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885888A" w14:textId="77777777" w:rsidR="005322BD" w:rsidRDefault="005322BD" w:rsidP="005322BD">
                  <w:pPr>
                    <w:pStyle w:val="izv2"/>
                    <w:jc w:val="right"/>
                  </w:pPr>
                  <w:r>
                    <w:rPr>
                      <w:sz w:val="16"/>
                    </w:rPr>
                    <w:t>228.674,00</w:t>
                  </w:r>
                </w:p>
              </w:tc>
              <w:tc>
                <w:tcPr>
                  <w:tcW w:w="1300" w:type="dxa"/>
                  <w:shd w:val="clear" w:color="auto" w:fill="FFFFFF"/>
                  <w:tcMar>
                    <w:top w:w="0" w:type="dxa"/>
                    <w:left w:w="0" w:type="dxa"/>
                    <w:bottom w:w="0" w:type="dxa"/>
                    <w:right w:w="0" w:type="dxa"/>
                  </w:tcMar>
                  <w:vAlign w:val="center"/>
                </w:tcPr>
                <w:p w14:paraId="45D3E46F" w14:textId="77777777" w:rsidR="005322BD" w:rsidRDefault="005322BD" w:rsidP="005322BD">
                  <w:pPr>
                    <w:pStyle w:val="izv2"/>
                    <w:jc w:val="right"/>
                  </w:pPr>
                  <w:r>
                    <w:rPr>
                      <w:sz w:val="16"/>
                    </w:rPr>
                    <w:t>232.104,11</w:t>
                  </w:r>
                </w:p>
              </w:tc>
              <w:tc>
                <w:tcPr>
                  <w:tcW w:w="1300" w:type="dxa"/>
                  <w:shd w:val="clear" w:color="auto" w:fill="FFFFFF"/>
                  <w:tcMar>
                    <w:top w:w="0" w:type="dxa"/>
                    <w:left w:w="0" w:type="dxa"/>
                    <w:bottom w:w="0" w:type="dxa"/>
                    <w:right w:w="0" w:type="dxa"/>
                  </w:tcMar>
                  <w:vAlign w:val="center"/>
                </w:tcPr>
                <w:p w14:paraId="6CEF490B" w14:textId="77777777" w:rsidR="005322BD" w:rsidRDefault="005322BD" w:rsidP="005322BD">
                  <w:pPr>
                    <w:pStyle w:val="izv2"/>
                    <w:jc w:val="right"/>
                  </w:pPr>
                  <w:r>
                    <w:rPr>
                      <w:sz w:val="16"/>
                    </w:rPr>
                    <w:t>235.534,22</w:t>
                  </w:r>
                </w:p>
              </w:tc>
              <w:tc>
                <w:tcPr>
                  <w:tcW w:w="700" w:type="dxa"/>
                  <w:shd w:val="clear" w:color="auto" w:fill="FFFFFF"/>
                  <w:tcMar>
                    <w:top w:w="0" w:type="dxa"/>
                    <w:left w:w="0" w:type="dxa"/>
                    <w:bottom w:w="0" w:type="dxa"/>
                    <w:right w:w="0" w:type="dxa"/>
                  </w:tcMar>
                  <w:vAlign w:val="center"/>
                </w:tcPr>
                <w:p w14:paraId="32D21937"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411E3450"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3EC9B907" w14:textId="77777777" w:rsidR="005322BD" w:rsidRDefault="005322BD" w:rsidP="005322BD">
                  <w:pPr>
                    <w:pStyle w:val="izv2"/>
                    <w:jc w:val="right"/>
                  </w:pPr>
                  <w:r>
                    <w:rPr>
                      <w:sz w:val="16"/>
                    </w:rPr>
                    <w:t>103,00</w:t>
                  </w:r>
                </w:p>
              </w:tc>
            </w:tr>
          </w:tbl>
          <w:p w14:paraId="41AD7FFB" w14:textId="77777777" w:rsidR="005322BD" w:rsidRDefault="005322BD" w:rsidP="005322BD">
            <w:pPr>
              <w:pStyle w:val="EMPTYCELLSTYLE"/>
            </w:pPr>
          </w:p>
        </w:tc>
      </w:tr>
      <w:tr w:rsidR="005322BD" w14:paraId="3EF33775"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37E747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5FE3CE10" w14:textId="77777777" w:rsidR="005322BD" w:rsidRDefault="005322BD" w:rsidP="005322BD">
                  <w:pPr>
                    <w:pStyle w:val="fun3"/>
                  </w:pPr>
                  <w:r>
                    <w:rPr>
                      <w:sz w:val="16"/>
                    </w:rPr>
                    <w:t>FUNKCIJSKA KLASIFIKACIJA 0320 Usluge protupožarne zaštite</w:t>
                  </w:r>
                </w:p>
              </w:tc>
              <w:tc>
                <w:tcPr>
                  <w:tcW w:w="2020" w:type="dxa"/>
                </w:tcPr>
                <w:p w14:paraId="4165183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5E5E34F1" w14:textId="77777777" w:rsidR="005322BD" w:rsidRDefault="005322BD" w:rsidP="005322BD">
                  <w:pPr>
                    <w:pStyle w:val="fun3"/>
                    <w:jc w:val="right"/>
                  </w:pPr>
                  <w:r>
                    <w:rPr>
                      <w:sz w:val="16"/>
                    </w:rPr>
                    <w:t>228.674,00</w:t>
                  </w:r>
                </w:p>
              </w:tc>
              <w:tc>
                <w:tcPr>
                  <w:tcW w:w="1300" w:type="dxa"/>
                  <w:shd w:val="clear" w:color="auto" w:fill="FFFFFF"/>
                  <w:tcMar>
                    <w:top w:w="0" w:type="dxa"/>
                    <w:left w:w="0" w:type="dxa"/>
                    <w:bottom w:w="0" w:type="dxa"/>
                    <w:right w:w="0" w:type="dxa"/>
                  </w:tcMar>
                  <w:vAlign w:val="center"/>
                </w:tcPr>
                <w:p w14:paraId="5F21E847" w14:textId="77777777" w:rsidR="005322BD" w:rsidRDefault="005322BD" w:rsidP="005322BD">
                  <w:pPr>
                    <w:pStyle w:val="fun3"/>
                    <w:jc w:val="right"/>
                  </w:pPr>
                  <w:r>
                    <w:rPr>
                      <w:sz w:val="16"/>
                    </w:rPr>
                    <w:t>232.104,11</w:t>
                  </w:r>
                </w:p>
              </w:tc>
              <w:tc>
                <w:tcPr>
                  <w:tcW w:w="1300" w:type="dxa"/>
                  <w:shd w:val="clear" w:color="auto" w:fill="FFFFFF"/>
                  <w:tcMar>
                    <w:top w:w="0" w:type="dxa"/>
                    <w:left w:w="0" w:type="dxa"/>
                    <w:bottom w:w="0" w:type="dxa"/>
                    <w:right w:w="0" w:type="dxa"/>
                  </w:tcMar>
                  <w:vAlign w:val="center"/>
                </w:tcPr>
                <w:p w14:paraId="32D8C6C2" w14:textId="77777777" w:rsidR="005322BD" w:rsidRDefault="005322BD" w:rsidP="005322BD">
                  <w:pPr>
                    <w:pStyle w:val="fun3"/>
                    <w:jc w:val="right"/>
                  </w:pPr>
                  <w:r>
                    <w:rPr>
                      <w:sz w:val="16"/>
                    </w:rPr>
                    <w:t>235.534,22</w:t>
                  </w:r>
                </w:p>
              </w:tc>
              <w:tc>
                <w:tcPr>
                  <w:tcW w:w="700" w:type="dxa"/>
                  <w:shd w:val="clear" w:color="auto" w:fill="FFFFFF"/>
                  <w:tcMar>
                    <w:top w:w="0" w:type="dxa"/>
                    <w:left w:w="0" w:type="dxa"/>
                    <w:bottom w:w="0" w:type="dxa"/>
                    <w:right w:w="0" w:type="dxa"/>
                  </w:tcMar>
                  <w:vAlign w:val="center"/>
                </w:tcPr>
                <w:p w14:paraId="414DC795"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5FEE876D"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5CCE5ACE" w14:textId="77777777" w:rsidR="005322BD" w:rsidRDefault="005322BD" w:rsidP="005322BD">
                  <w:pPr>
                    <w:pStyle w:val="fun3"/>
                    <w:jc w:val="right"/>
                  </w:pPr>
                  <w:r>
                    <w:rPr>
                      <w:sz w:val="16"/>
                    </w:rPr>
                    <w:t>103,00</w:t>
                  </w:r>
                </w:p>
              </w:tc>
            </w:tr>
          </w:tbl>
          <w:p w14:paraId="5547CF94" w14:textId="77777777" w:rsidR="005322BD" w:rsidRDefault="005322BD" w:rsidP="005322BD">
            <w:pPr>
              <w:pStyle w:val="EMPTYCELLSTYLE"/>
            </w:pPr>
          </w:p>
        </w:tc>
      </w:tr>
      <w:tr w:rsidR="005322BD" w14:paraId="405D9FA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D0E0A3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3A3636A"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7E29A029" w14:textId="77777777" w:rsidR="005322BD" w:rsidRDefault="005322BD" w:rsidP="005322BD">
                  <w:pPr>
                    <w:pStyle w:val="UvjetniStil10"/>
                  </w:pPr>
                  <w:r>
                    <w:rPr>
                      <w:sz w:val="16"/>
                    </w:rPr>
                    <w:t>Rashodi poslovanja</w:t>
                  </w:r>
                </w:p>
              </w:tc>
              <w:tc>
                <w:tcPr>
                  <w:tcW w:w="2500" w:type="dxa"/>
                </w:tcPr>
                <w:p w14:paraId="1DF2501D" w14:textId="77777777" w:rsidR="005322BD" w:rsidRDefault="005322BD" w:rsidP="005322BD">
                  <w:pPr>
                    <w:pStyle w:val="EMPTYCELLSTYLE"/>
                  </w:pPr>
                </w:p>
              </w:tc>
              <w:tc>
                <w:tcPr>
                  <w:tcW w:w="1300" w:type="dxa"/>
                  <w:tcMar>
                    <w:top w:w="40" w:type="dxa"/>
                    <w:left w:w="0" w:type="dxa"/>
                    <w:bottom w:w="40" w:type="dxa"/>
                    <w:right w:w="0" w:type="dxa"/>
                  </w:tcMar>
                </w:tcPr>
                <w:p w14:paraId="73F82EE4" w14:textId="77777777" w:rsidR="005322BD" w:rsidRDefault="005322BD" w:rsidP="005322BD">
                  <w:pPr>
                    <w:pStyle w:val="UvjetniStil10"/>
                    <w:jc w:val="right"/>
                  </w:pPr>
                  <w:r>
                    <w:rPr>
                      <w:sz w:val="16"/>
                    </w:rPr>
                    <w:t>228.674,00</w:t>
                  </w:r>
                </w:p>
              </w:tc>
              <w:tc>
                <w:tcPr>
                  <w:tcW w:w="1300" w:type="dxa"/>
                  <w:tcMar>
                    <w:top w:w="40" w:type="dxa"/>
                    <w:left w:w="0" w:type="dxa"/>
                    <w:bottom w:w="40" w:type="dxa"/>
                    <w:right w:w="0" w:type="dxa"/>
                  </w:tcMar>
                </w:tcPr>
                <w:p w14:paraId="132BD02D" w14:textId="77777777" w:rsidR="005322BD" w:rsidRDefault="005322BD" w:rsidP="005322BD">
                  <w:pPr>
                    <w:pStyle w:val="UvjetniStil10"/>
                    <w:jc w:val="right"/>
                  </w:pPr>
                  <w:r>
                    <w:rPr>
                      <w:sz w:val="16"/>
                    </w:rPr>
                    <w:t>232.104,11</w:t>
                  </w:r>
                </w:p>
              </w:tc>
              <w:tc>
                <w:tcPr>
                  <w:tcW w:w="1300" w:type="dxa"/>
                  <w:tcMar>
                    <w:top w:w="40" w:type="dxa"/>
                    <w:left w:w="0" w:type="dxa"/>
                    <w:bottom w:w="40" w:type="dxa"/>
                    <w:right w:w="0" w:type="dxa"/>
                  </w:tcMar>
                </w:tcPr>
                <w:p w14:paraId="12DDFED4" w14:textId="77777777" w:rsidR="005322BD" w:rsidRDefault="005322BD" w:rsidP="005322BD">
                  <w:pPr>
                    <w:pStyle w:val="UvjetniStil10"/>
                    <w:jc w:val="right"/>
                  </w:pPr>
                  <w:r>
                    <w:rPr>
                      <w:sz w:val="16"/>
                    </w:rPr>
                    <w:t>235.534,22</w:t>
                  </w:r>
                </w:p>
              </w:tc>
              <w:tc>
                <w:tcPr>
                  <w:tcW w:w="700" w:type="dxa"/>
                  <w:tcMar>
                    <w:top w:w="40" w:type="dxa"/>
                    <w:left w:w="0" w:type="dxa"/>
                    <w:bottom w:w="40" w:type="dxa"/>
                    <w:right w:w="0" w:type="dxa"/>
                  </w:tcMar>
                </w:tcPr>
                <w:p w14:paraId="6985D27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4DE936EA"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6EC949D" w14:textId="77777777" w:rsidR="005322BD" w:rsidRDefault="005322BD" w:rsidP="005322BD">
                  <w:pPr>
                    <w:pStyle w:val="UvjetniStil10"/>
                    <w:jc w:val="right"/>
                  </w:pPr>
                  <w:r>
                    <w:rPr>
                      <w:sz w:val="16"/>
                    </w:rPr>
                    <w:t>103,00</w:t>
                  </w:r>
                </w:p>
              </w:tc>
            </w:tr>
          </w:tbl>
          <w:p w14:paraId="5EAA2516" w14:textId="77777777" w:rsidR="005322BD" w:rsidRDefault="005322BD" w:rsidP="005322BD">
            <w:pPr>
              <w:pStyle w:val="EMPTYCELLSTYLE"/>
            </w:pPr>
          </w:p>
        </w:tc>
      </w:tr>
      <w:tr w:rsidR="005322BD" w14:paraId="601F17C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27EDE3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2C36BCA"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7E0B0A35" w14:textId="77777777" w:rsidR="005322BD" w:rsidRDefault="005322BD" w:rsidP="005322BD">
                  <w:pPr>
                    <w:pStyle w:val="UvjetniStil10"/>
                  </w:pPr>
                  <w:r>
                    <w:rPr>
                      <w:sz w:val="16"/>
                    </w:rPr>
                    <w:t>Rashodi za zaposlene</w:t>
                  </w:r>
                </w:p>
              </w:tc>
              <w:tc>
                <w:tcPr>
                  <w:tcW w:w="2500" w:type="dxa"/>
                </w:tcPr>
                <w:p w14:paraId="08938DB1" w14:textId="77777777" w:rsidR="005322BD" w:rsidRDefault="005322BD" w:rsidP="005322BD">
                  <w:pPr>
                    <w:pStyle w:val="EMPTYCELLSTYLE"/>
                  </w:pPr>
                </w:p>
              </w:tc>
              <w:tc>
                <w:tcPr>
                  <w:tcW w:w="1300" w:type="dxa"/>
                  <w:tcMar>
                    <w:top w:w="40" w:type="dxa"/>
                    <w:left w:w="0" w:type="dxa"/>
                    <w:bottom w:w="40" w:type="dxa"/>
                    <w:right w:w="0" w:type="dxa"/>
                  </w:tcMar>
                </w:tcPr>
                <w:p w14:paraId="1FAF6B49" w14:textId="77777777" w:rsidR="005322BD" w:rsidRDefault="005322BD" w:rsidP="005322BD">
                  <w:pPr>
                    <w:pStyle w:val="UvjetniStil10"/>
                    <w:jc w:val="right"/>
                  </w:pPr>
                  <w:r>
                    <w:rPr>
                      <w:sz w:val="16"/>
                    </w:rPr>
                    <w:t>178.674,00</w:t>
                  </w:r>
                </w:p>
              </w:tc>
              <w:tc>
                <w:tcPr>
                  <w:tcW w:w="1300" w:type="dxa"/>
                  <w:tcMar>
                    <w:top w:w="40" w:type="dxa"/>
                    <w:left w:w="0" w:type="dxa"/>
                    <w:bottom w:w="40" w:type="dxa"/>
                    <w:right w:w="0" w:type="dxa"/>
                  </w:tcMar>
                </w:tcPr>
                <w:p w14:paraId="27B39AE6" w14:textId="77777777" w:rsidR="005322BD" w:rsidRDefault="005322BD" w:rsidP="005322BD">
                  <w:pPr>
                    <w:pStyle w:val="UvjetniStil10"/>
                    <w:jc w:val="right"/>
                  </w:pPr>
                  <w:r>
                    <w:rPr>
                      <w:sz w:val="16"/>
                    </w:rPr>
                    <w:t>181.354,11</w:t>
                  </w:r>
                </w:p>
              </w:tc>
              <w:tc>
                <w:tcPr>
                  <w:tcW w:w="1300" w:type="dxa"/>
                  <w:tcMar>
                    <w:top w:w="40" w:type="dxa"/>
                    <w:left w:w="0" w:type="dxa"/>
                    <w:bottom w:w="40" w:type="dxa"/>
                    <w:right w:w="0" w:type="dxa"/>
                  </w:tcMar>
                </w:tcPr>
                <w:p w14:paraId="304A390E" w14:textId="77777777" w:rsidR="005322BD" w:rsidRDefault="005322BD" w:rsidP="005322BD">
                  <w:pPr>
                    <w:pStyle w:val="UvjetniStil10"/>
                    <w:jc w:val="right"/>
                  </w:pPr>
                  <w:r>
                    <w:rPr>
                      <w:sz w:val="16"/>
                    </w:rPr>
                    <w:t>184.034,22</w:t>
                  </w:r>
                </w:p>
              </w:tc>
              <w:tc>
                <w:tcPr>
                  <w:tcW w:w="700" w:type="dxa"/>
                  <w:tcMar>
                    <w:top w:w="40" w:type="dxa"/>
                    <w:left w:w="0" w:type="dxa"/>
                    <w:bottom w:w="40" w:type="dxa"/>
                    <w:right w:w="0" w:type="dxa"/>
                  </w:tcMar>
                </w:tcPr>
                <w:p w14:paraId="2A7B9D3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34AF34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D633897" w14:textId="77777777" w:rsidR="005322BD" w:rsidRDefault="005322BD" w:rsidP="005322BD">
                  <w:pPr>
                    <w:pStyle w:val="UvjetniStil10"/>
                    <w:jc w:val="right"/>
                  </w:pPr>
                  <w:r>
                    <w:rPr>
                      <w:sz w:val="16"/>
                    </w:rPr>
                    <w:t>103,00</w:t>
                  </w:r>
                </w:p>
              </w:tc>
            </w:tr>
          </w:tbl>
          <w:p w14:paraId="0820746C" w14:textId="77777777" w:rsidR="005322BD" w:rsidRDefault="005322BD" w:rsidP="005322BD">
            <w:pPr>
              <w:pStyle w:val="EMPTYCELLSTYLE"/>
            </w:pPr>
          </w:p>
        </w:tc>
      </w:tr>
      <w:tr w:rsidR="005322BD" w14:paraId="6554EFA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04ED55C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3E0A84E"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7CA57ED7" w14:textId="77777777" w:rsidR="005322BD" w:rsidRDefault="005322BD" w:rsidP="005322BD">
                  <w:pPr>
                    <w:pStyle w:val="UvjetniStil"/>
                  </w:pPr>
                  <w:r>
                    <w:rPr>
                      <w:sz w:val="16"/>
                    </w:rPr>
                    <w:t>Plaće (Bruto)</w:t>
                  </w:r>
                </w:p>
              </w:tc>
              <w:tc>
                <w:tcPr>
                  <w:tcW w:w="2500" w:type="dxa"/>
                </w:tcPr>
                <w:p w14:paraId="73FFFB62" w14:textId="77777777" w:rsidR="005322BD" w:rsidRDefault="005322BD" w:rsidP="005322BD">
                  <w:pPr>
                    <w:pStyle w:val="EMPTYCELLSTYLE"/>
                  </w:pPr>
                </w:p>
              </w:tc>
              <w:tc>
                <w:tcPr>
                  <w:tcW w:w="1300" w:type="dxa"/>
                  <w:tcMar>
                    <w:top w:w="40" w:type="dxa"/>
                    <w:left w:w="0" w:type="dxa"/>
                    <w:bottom w:w="40" w:type="dxa"/>
                    <w:right w:w="0" w:type="dxa"/>
                  </w:tcMar>
                </w:tcPr>
                <w:p w14:paraId="3E5BD36A" w14:textId="77777777" w:rsidR="005322BD" w:rsidRDefault="005322BD" w:rsidP="005322BD">
                  <w:pPr>
                    <w:pStyle w:val="UvjetniStil"/>
                    <w:jc w:val="right"/>
                  </w:pPr>
                  <w:r>
                    <w:rPr>
                      <w:sz w:val="16"/>
                    </w:rPr>
                    <w:t>13.480,60</w:t>
                  </w:r>
                </w:p>
              </w:tc>
              <w:tc>
                <w:tcPr>
                  <w:tcW w:w="1300" w:type="dxa"/>
                  <w:tcMar>
                    <w:top w:w="40" w:type="dxa"/>
                    <w:left w:w="0" w:type="dxa"/>
                    <w:bottom w:w="40" w:type="dxa"/>
                    <w:right w:w="0" w:type="dxa"/>
                  </w:tcMar>
                </w:tcPr>
                <w:p w14:paraId="63CA6A3D" w14:textId="77777777" w:rsidR="005322BD" w:rsidRDefault="005322BD" w:rsidP="005322BD">
                  <w:pPr>
                    <w:pStyle w:val="UvjetniStil"/>
                    <w:jc w:val="right"/>
                  </w:pPr>
                  <w:r>
                    <w:rPr>
                      <w:sz w:val="16"/>
                    </w:rPr>
                    <w:t>13.682,81</w:t>
                  </w:r>
                </w:p>
              </w:tc>
              <w:tc>
                <w:tcPr>
                  <w:tcW w:w="1300" w:type="dxa"/>
                  <w:tcMar>
                    <w:top w:w="40" w:type="dxa"/>
                    <w:left w:w="0" w:type="dxa"/>
                    <w:bottom w:w="40" w:type="dxa"/>
                    <w:right w:w="0" w:type="dxa"/>
                  </w:tcMar>
                </w:tcPr>
                <w:p w14:paraId="675A931B" w14:textId="77777777" w:rsidR="005322BD" w:rsidRDefault="005322BD" w:rsidP="005322BD">
                  <w:pPr>
                    <w:pStyle w:val="UvjetniStil"/>
                    <w:jc w:val="right"/>
                  </w:pPr>
                  <w:r>
                    <w:rPr>
                      <w:sz w:val="16"/>
                    </w:rPr>
                    <w:t>13.885,02</w:t>
                  </w:r>
                </w:p>
              </w:tc>
              <w:tc>
                <w:tcPr>
                  <w:tcW w:w="700" w:type="dxa"/>
                  <w:tcMar>
                    <w:top w:w="40" w:type="dxa"/>
                    <w:left w:w="0" w:type="dxa"/>
                    <w:bottom w:w="40" w:type="dxa"/>
                    <w:right w:w="0" w:type="dxa"/>
                  </w:tcMar>
                </w:tcPr>
                <w:p w14:paraId="18CA50B2"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48686FF"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57F59F4E" w14:textId="77777777" w:rsidR="005322BD" w:rsidRDefault="005322BD" w:rsidP="005322BD">
                  <w:pPr>
                    <w:pStyle w:val="UvjetniStil"/>
                    <w:jc w:val="right"/>
                  </w:pPr>
                  <w:r>
                    <w:rPr>
                      <w:sz w:val="16"/>
                    </w:rPr>
                    <w:t>103,00</w:t>
                  </w:r>
                </w:p>
              </w:tc>
            </w:tr>
          </w:tbl>
          <w:p w14:paraId="20011A26" w14:textId="77777777" w:rsidR="005322BD" w:rsidRDefault="005322BD" w:rsidP="005322BD">
            <w:pPr>
              <w:pStyle w:val="EMPTYCELLSTYLE"/>
            </w:pPr>
          </w:p>
        </w:tc>
      </w:tr>
      <w:tr w:rsidR="005322BD" w14:paraId="0BD542EE"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897F8A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679ECCD"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0E7E2AE0" w14:textId="77777777" w:rsidR="005322BD" w:rsidRDefault="005322BD" w:rsidP="005322BD">
                  <w:pPr>
                    <w:pStyle w:val="UvjetniStil"/>
                  </w:pPr>
                  <w:r>
                    <w:rPr>
                      <w:sz w:val="16"/>
                    </w:rPr>
                    <w:t>Ostali rashodi za zaposlene</w:t>
                  </w:r>
                </w:p>
              </w:tc>
              <w:tc>
                <w:tcPr>
                  <w:tcW w:w="2500" w:type="dxa"/>
                </w:tcPr>
                <w:p w14:paraId="193F81E8" w14:textId="77777777" w:rsidR="005322BD" w:rsidRDefault="005322BD" w:rsidP="005322BD">
                  <w:pPr>
                    <w:pStyle w:val="EMPTYCELLSTYLE"/>
                  </w:pPr>
                </w:p>
              </w:tc>
              <w:tc>
                <w:tcPr>
                  <w:tcW w:w="1300" w:type="dxa"/>
                  <w:tcMar>
                    <w:top w:w="40" w:type="dxa"/>
                    <w:left w:w="0" w:type="dxa"/>
                    <w:bottom w:w="40" w:type="dxa"/>
                    <w:right w:w="0" w:type="dxa"/>
                  </w:tcMar>
                </w:tcPr>
                <w:p w14:paraId="34677367" w14:textId="77777777" w:rsidR="005322BD" w:rsidRDefault="005322BD" w:rsidP="005322BD">
                  <w:pPr>
                    <w:pStyle w:val="UvjetniStil"/>
                    <w:jc w:val="right"/>
                  </w:pPr>
                  <w:r>
                    <w:rPr>
                      <w:sz w:val="16"/>
                    </w:rPr>
                    <w:t>165.193,40</w:t>
                  </w:r>
                </w:p>
              </w:tc>
              <w:tc>
                <w:tcPr>
                  <w:tcW w:w="1300" w:type="dxa"/>
                  <w:tcMar>
                    <w:top w:w="40" w:type="dxa"/>
                    <w:left w:w="0" w:type="dxa"/>
                    <w:bottom w:w="40" w:type="dxa"/>
                    <w:right w:w="0" w:type="dxa"/>
                  </w:tcMar>
                </w:tcPr>
                <w:p w14:paraId="7FC31340" w14:textId="77777777" w:rsidR="005322BD" w:rsidRDefault="005322BD" w:rsidP="005322BD">
                  <w:pPr>
                    <w:pStyle w:val="UvjetniStil"/>
                    <w:jc w:val="right"/>
                  </w:pPr>
                  <w:r>
                    <w:rPr>
                      <w:sz w:val="16"/>
                    </w:rPr>
                    <w:t>167.671,30</w:t>
                  </w:r>
                </w:p>
              </w:tc>
              <w:tc>
                <w:tcPr>
                  <w:tcW w:w="1300" w:type="dxa"/>
                  <w:tcMar>
                    <w:top w:w="40" w:type="dxa"/>
                    <w:left w:w="0" w:type="dxa"/>
                    <w:bottom w:w="40" w:type="dxa"/>
                    <w:right w:w="0" w:type="dxa"/>
                  </w:tcMar>
                </w:tcPr>
                <w:p w14:paraId="79C68079" w14:textId="77777777" w:rsidR="005322BD" w:rsidRDefault="005322BD" w:rsidP="005322BD">
                  <w:pPr>
                    <w:pStyle w:val="UvjetniStil"/>
                    <w:jc w:val="right"/>
                  </w:pPr>
                  <w:r>
                    <w:rPr>
                      <w:sz w:val="16"/>
                    </w:rPr>
                    <w:t>170.149,20</w:t>
                  </w:r>
                </w:p>
              </w:tc>
              <w:tc>
                <w:tcPr>
                  <w:tcW w:w="700" w:type="dxa"/>
                  <w:tcMar>
                    <w:top w:w="40" w:type="dxa"/>
                    <w:left w:w="0" w:type="dxa"/>
                    <w:bottom w:w="40" w:type="dxa"/>
                    <w:right w:w="0" w:type="dxa"/>
                  </w:tcMar>
                </w:tcPr>
                <w:p w14:paraId="4F3B967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3C0864D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9107CFF" w14:textId="77777777" w:rsidR="005322BD" w:rsidRDefault="005322BD" w:rsidP="005322BD">
                  <w:pPr>
                    <w:pStyle w:val="UvjetniStil"/>
                    <w:jc w:val="right"/>
                  </w:pPr>
                  <w:r>
                    <w:rPr>
                      <w:sz w:val="16"/>
                    </w:rPr>
                    <w:t>103,00</w:t>
                  </w:r>
                </w:p>
              </w:tc>
            </w:tr>
          </w:tbl>
          <w:p w14:paraId="792B43CF" w14:textId="77777777" w:rsidR="005322BD" w:rsidRDefault="005322BD" w:rsidP="005322BD">
            <w:pPr>
              <w:pStyle w:val="EMPTYCELLSTYLE"/>
            </w:pPr>
          </w:p>
        </w:tc>
      </w:tr>
      <w:tr w:rsidR="005322BD" w14:paraId="1C77D80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FAD8C8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F755924"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23E961CB" w14:textId="77777777" w:rsidR="005322BD" w:rsidRDefault="005322BD" w:rsidP="005322BD">
                  <w:pPr>
                    <w:pStyle w:val="UvjetniStil10"/>
                  </w:pPr>
                  <w:r>
                    <w:rPr>
                      <w:sz w:val="16"/>
                    </w:rPr>
                    <w:t>Materijalni rashodi</w:t>
                  </w:r>
                </w:p>
              </w:tc>
              <w:tc>
                <w:tcPr>
                  <w:tcW w:w="2500" w:type="dxa"/>
                </w:tcPr>
                <w:p w14:paraId="4B596690" w14:textId="77777777" w:rsidR="005322BD" w:rsidRDefault="005322BD" w:rsidP="005322BD">
                  <w:pPr>
                    <w:pStyle w:val="EMPTYCELLSTYLE"/>
                  </w:pPr>
                </w:p>
              </w:tc>
              <w:tc>
                <w:tcPr>
                  <w:tcW w:w="1300" w:type="dxa"/>
                  <w:tcMar>
                    <w:top w:w="40" w:type="dxa"/>
                    <w:left w:w="0" w:type="dxa"/>
                    <w:bottom w:w="40" w:type="dxa"/>
                    <w:right w:w="0" w:type="dxa"/>
                  </w:tcMar>
                </w:tcPr>
                <w:p w14:paraId="3FC07688" w14:textId="77777777" w:rsidR="005322BD" w:rsidRDefault="005322BD" w:rsidP="005322BD">
                  <w:pPr>
                    <w:pStyle w:val="UvjetniStil10"/>
                    <w:jc w:val="right"/>
                  </w:pPr>
                  <w:r>
                    <w:rPr>
                      <w:sz w:val="16"/>
                    </w:rPr>
                    <w:t>50.000,00</w:t>
                  </w:r>
                </w:p>
              </w:tc>
              <w:tc>
                <w:tcPr>
                  <w:tcW w:w="1300" w:type="dxa"/>
                  <w:tcMar>
                    <w:top w:w="40" w:type="dxa"/>
                    <w:left w:w="0" w:type="dxa"/>
                    <w:bottom w:w="40" w:type="dxa"/>
                    <w:right w:w="0" w:type="dxa"/>
                  </w:tcMar>
                </w:tcPr>
                <w:p w14:paraId="55901F8A" w14:textId="77777777" w:rsidR="005322BD" w:rsidRDefault="005322BD" w:rsidP="005322BD">
                  <w:pPr>
                    <w:pStyle w:val="UvjetniStil10"/>
                    <w:jc w:val="right"/>
                  </w:pPr>
                  <w:r>
                    <w:rPr>
                      <w:sz w:val="16"/>
                    </w:rPr>
                    <w:t>50.750,00</w:t>
                  </w:r>
                </w:p>
              </w:tc>
              <w:tc>
                <w:tcPr>
                  <w:tcW w:w="1300" w:type="dxa"/>
                  <w:tcMar>
                    <w:top w:w="40" w:type="dxa"/>
                    <w:left w:w="0" w:type="dxa"/>
                    <w:bottom w:w="40" w:type="dxa"/>
                    <w:right w:w="0" w:type="dxa"/>
                  </w:tcMar>
                </w:tcPr>
                <w:p w14:paraId="1516CCB3" w14:textId="77777777" w:rsidR="005322BD" w:rsidRDefault="005322BD" w:rsidP="005322BD">
                  <w:pPr>
                    <w:pStyle w:val="UvjetniStil10"/>
                    <w:jc w:val="right"/>
                  </w:pPr>
                  <w:r>
                    <w:rPr>
                      <w:sz w:val="16"/>
                    </w:rPr>
                    <w:t>51.500,00</w:t>
                  </w:r>
                </w:p>
              </w:tc>
              <w:tc>
                <w:tcPr>
                  <w:tcW w:w="700" w:type="dxa"/>
                  <w:tcMar>
                    <w:top w:w="40" w:type="dxa"/>
                    <w:left w:w="0" w:type="dxa"/>
                    <w:bottom w:w="40" w:type="dxa"/>
                    <w:right w:w="0" w:type="dxa"/>
                  </w:tcMar>
                </w:tcPr>
                <w:p w14:paraId="26B7A128"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DAE42DC"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5147EF20" w14:textId="77777777" w:rsidR="005322BD" w:rsidRDefault="005322BD" w:rsidP="005322BD">
                  <w:pPr>
                    <w:pStyle w:val="UvjetniStil10"/>
                    <w:jc w:val="right"/>
                  </w:pPr>
                  <w:r>
                    <w:rPr>
                      <w:sz w:val="16"/>
                    </w:rPr>
                    <w:t>103,00</w:t>
                  </w:r>
                </w:p>
              </w:tc>
            </w:tr>
          </w:tbl>
          <w:p w14:paraId="4FF59C3E" w14:textId="77777777" w:rsidR="005322BD" w:rsidRDefault="005322BD" w:rsidP="005322BD">
            <w:pPr>
              <w:pStyle w:val="EMPTYCELLSTYLE"/>
            </w:pPr>
          </w:p>
        </w:tc>
      </w:tr>
      <w:tr w:rsidR="005322BD" w14:paraId="6A7612D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53D7E9C"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CA68444"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5B2CFFBD" w14:textId="77777777" w:rsidR="005322BD" w:rsidRDefault="005322BD" w:rsidP="005322BD">
                  <w:pPr>
                    <w:pStyle w:val="UvjetniStil"/>
                  </w:pPr>
                  <w:r>
                    <w:rPr>
                      <w:sz w:val="16"/>
                    </w:rPr>
                    <w:t>Rashodi za usluge</w:t>
                  </w:r>
                </w:p>
              </w:tc>
              <w:tc>
                <w:tcPr>
                  <w:tcW w:w="2500" w:type="dxa"/>
                </w:tcPr>
                <w:p w14:paraId="685BEA19" w14:textId="77777777" w:rsidR="005322BD" w:rsidRDefault="005322BD" w:rsidP="005322BD">
                  <w:pPr>
                    <w:pStyle w:val="EMPTYCELLSTYLE"/>
                  </w:pPr>
                </w:p>
              </w:tc>
              <w:tc>
                <w:tcPr>
                  <w:tcW w:w="1300" w:type="dxa"/>
                  <w:tcMar>
                    <w:top w:w="40" w:type="dxa"/>
                    <w:left w:w="0" w:type="dxa"/>
                    <w:bottom w:w="40" w:type="dxa"/>
                    <w:right w:w="0" w:type="dxa"/>
                  </w:tcMar>
                </w:tcPr>
                <w:p w14:paraId="2930A543" w14:textId="77777777" w:rsidR="005322BD" w:rsidRDefault="005322BD" w:rsidP="005322BD">
                  <w:pPr>
                    <w:pStyle w:val="UvjetniStil"/>
                    <w:jc w:val="right"/>
                  </w:pPr>
                  <w:r>
                    <w:rPr>
                      <w:sz w:val="16"/>
                    </w:rPr>
                    <w:t>46.000,00</w:t>
                  </w:r>
                </w:p>
              </w:tc>
              <w:tc>
                <w:tcPr>
                  <w:tcW w:w="1300" w:type="dxa"/>
                  <w:tcMar>
                    <w:top w:w="40" w:type="dxa"/>
                    <w:left w:w="0" w:type="dxa"/>
                    <w:bottom w:w="40" w:type="dxa"/>
                    <w:right w:w="0" w:type="dxa"/>
                  </w:tcMar>
                </w:tcPr>
                <w:p w14:paraId="4A40CF8F" w14:textId="77777777" w:rsidR="005322BD" w:rsidRDefault="005322BD" w:rsidP="005322BD">
                  <w:pPr>
                    <w:pStyle w:val="UvjetniStil"/>
                    <w:jc w:val="right"/>
                  </w:pPr>
                  <w:r>
                    <w:rPr>
                      <w:sz w:val="16"/>
                    </w:rPr>
                    <w:t>46.690,00</w:t>
                  </w:r>
                </w:p>
              </w:tc>
              <w:tc>
                <w:tcPr>
                  <w:tcW w:w="1300" w:type="dxa"/>
                  <w:tcMar>
                    <w:top w:w="40" w:type="dxa"/>
                    <w:left w:w="0" w:type="dxa"/>
                    <w:bottom w:w="40" w:type="dxa"/>
                    <w:right w:w="0" w:type="dxa"/>
                  </w:tcMar>
                </w:tcPr>
                <w:p w14:paraId="33678115" w14:textId="77777777" w:rsidR="005322BD" w:rsidRDefault="005322BD" w:rsidP="005322BD">
                  <w:pPr>
                    <w:pStyle w:val="UvjetniStil"/>
                    <w:jc w:val="right"/>
                  </w:pPr>
                  <w:r>
                    <w:rPr>
                      <w:sz w:val="16"/>
                    </w:rPr>
                    <w:t>47.380,00</w:t>
                  </w:r>
                </w:p>
              </w:tc>
              <w:tc>
                <w:tcPr>
                  <w:tcW w:w="700" w:type="dxa"/>
                  <w:tcMar>
                    <w:top w:w="40" w:type="dxa"/>
                    <w:left w:w="0" w:type="dxa"/>
                    <w:bottom w:w="40" w:type="dxa"/>
                    <w:right w:w="0" w:type="dxa"/>
                  </w:tcMar>
                </w:tcPr>
                <w:p w14:paraId="24CFDE3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58BD64A"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0A8C293" w14:textId="77777777" w:rsidR="005322BD" w:rsidRDefault="005322BD" w:rsidP="005322BD">
                  <w:pPr>
                    <w:pStyle w:val="UvjetniStil"/>
                    <w:jc w:val="right"/>
                  </w:pPr>
                  <w:r>
                    <w:rPr>
                      <w:sz w:val="16"/>
                    </w:rPr>
                    <w:t>103,00</w:t>
                  </w:r>
                </w:p>
              </w:tc>
            </w:tr>
          </w:tbl>
          <w:p w14:paraId="732EEE3A" w14:textId="77777777" w:rsidR="005322BD" w:rsidRDefault="005322BD" w:rsidP="005322BD">
            <w:pPr>
              <w:pStyle w:val="EMPTYCELLSTYLE"/>
            </w:pPr>
          </w:p>
        </w:tc>
      </w:tr>
      <w:tr w:rsidR="005322BD" w14:paraId="02F87438"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31D951B"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EBCBD8F"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39C0E46D" w14:textId="77777777" w:rsidR="005322BD" w:rsidRDefault="005322BD" w:rsidP="005322BD">
                  <w:pPr>
                    <w:pStyle w:val="UvjetniStil"/>
                  </w:pPr>
                  <w:r>
                    <w:rPr>
                      <w:sz w:val="16"/>
                    </w:rPr>
                    <w:t>Ostali nespomenuti rashodi poslovanja</w:t>
                  </w:r>
                </w:p>
              </w:tc>
              <w:tc>
                <w:tcPr>
                  <w:tcW w:w="2500" w:type="dxa"/>
                </w:tcPr>
                <w:p w14:paraId="3807FC65" w14:textId="77777777" w:rsidR="005322BD" w:rsidRDefault="005322BD" w:rsidP="005322BD">
                  <w:pPr>
                    <w:pStyle w:val="EMPTYCELLSTYLE"/>
                  </w:pPr>
                </w:p>
              </w:tc>
              <w:tc>
                <w:tcPr>
                  <w:tcW w:w="1300" w:type="dxa"/>
                  <w:tcMar>
                    <w:top w:w="40" w:type="dxa"/>
                    <w:left w:w="0" w:type="dxa"/>
                    <w:bottom w:w="40" w:type="dxa"/>
                    <w:right w:w="0" w:type="dxa"/>
                  </w:tcMar>
                </w:tcPr>
                <w:p w14:paraId="256A7D85" w14:textId="77777777" w:rsidR="005322BD" w:rsidRDefault="005322BD" w:rsidP="005322BD">
                  <w:pPr>
                    <w:pStyle w:val="UvjetniStil"/>
                    <w:jc w:val="right"/>
                  </w:pPr>
                  <w:r>
                    <w:rPr>
                      <w:sz w:val="16"/>
                    </w:rPr>
                    <w:t>4.000,00</w:t>
                  </w:r>
                </w:p>
              </w:tc>
              <w:tc>
                <w:tcPr>
                  <w:tcW w:w="1300" w:type="dxa"/>
                  <w:tcMar>
                    <w:top w:w="40" w:type="dxa"/>
                    <w:left w:w="0" w:type="dxa"/>
                    <w:bottom w:w="40" w:type="dxa"/>
                    <w:right w:w="0" w:type="dxa"/>
                  </w:tcMar>
                </w:tcPr>
                <w:p w14:paraId="015E0E18" w14:textId="77777777" w:rsidR="005322BD" w:rsidRDefault="005322BD" w:rsidP="005322BD">
                  <w:pPr>
                    <w:pStyle w:val="UvjetniStil"/>
                    <w:jc w:val="right"/>
                  </w:pPr>
                  <w:r>
                    <w:rPr>
                      <w:sz w:val="16"/>
                    </w:rPr>
                    <w:t>4.060,00</w:t>
                  </w:r>
                </w:p>
              </w:tc>
              <w:tc>
                <w:tcPr>
                  <w:tcW w:w="1300" w:type="dxa"/>
                  <w:tcMar>
                    <w:top w:w="40" w:type="dxa"/>
                    <w:left w:w="0" w:type="dxa"/>
                    <w:bottom w:w="40" w:type="dxa"/>
                    <w:right w:w="0" w:type="dxa"/>
                  </w:tcMar>
                </w:tcPr>
                <w:p w14:paraId="104F59BB" w14:textId="77777777" w:rsidR="005322BD" w:rsidRDefault="005322BD" w:rsidP="005322BD">
                  <w:pPr>
                    <w:pStyle w:val="UvjetniStil"/>
                    <w:jc w:val="right"/>
                  </w:pPr>
                  <w:r>
                    <w:rPr>
                      <w:sz w:val="16"/>
                    </w:rPr>
                    <w:t>4.120,00</w:t>
                  </w:r>
                </w:p>
              </w:tc>
              <w:tc>
                <w:tcPr>
                  <w:tcW w:w="700" w:type="dxa"/>
                  <w:tcMar>
                    <w:top w:w="40" w:type="dxa"/>
                    <w:left w:w="0" w:type="dxa"/>
                    <w:bottom w:w="40" w:type="dxa"/>
                    <w:right w:w="0" w:type="dxa"/>
                  </w:tcMar>
                </w:tcPr>
                <w:p w14:paraId="4F321873"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4FE0DDF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0B10BC8" w14:textId="77777777" w:rsidR="005322BD" w:rsidRDefault="005322BD" w:rsidP="005322BD">
                  <w:pPr>
                    <w:pStyle w:val="UvjetniStil"/>
                    <w:jc w:val="right"/>
                  </w:pPr>
                  <w:r>
                    <w:rPr>
                      <w:sz w:val="16"/>
                    </w:rPr>
                    <w:t>103,00</w:t>
                  </w:r>
                </w:p>
              </w:tc>
            </w:tr>
          </w:tbl>
          <w:p w14:paraId="40EDEF0C" w14:textId="77777777" w:rsidR="005322BD" w:rsidRDefault="005322BD" w:rsidP="005322BD">
            <w:pPr>
              <w:pStyle w:val="EMPTYCELLSTYLE"/>
            </w:pPr>
          </w:p>
        </w:tc>
      </w:tr>
      <w:tr w:rsidR="005322BD" w14:paraId="3645C55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5510F6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08F43D7" w14:textId="77777777" w:rsidR="005322BD" w:rsidRDefault="005322BD" w:rsidP="005322BD">
                  <w:pPr>
                    <w:pStyle w:val="rgp2"/>
                  </w:pPr>
                  <w:r>
                    <w:rPr>
                      <w:sz w:val="16"/>
                    </w:rPr>
                    <w:t xml:space="preserve">Glava 10205 USTANOVE ZA RAZVOJ GOSPODARSTVA I TURIZMA </w:t>
                  </w:r>
                </w:p>
              </w:tc>
              <w:tc>
                <w:tcPr>
                  <w:tcW w:w="2020" w:type="dxa"/>
                </w:tcPr>
                <w:p w14:paraId="632A4B20"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6890E80F" w14:textId="77777777" w:rsidR="005322BD" w:rsidRDefault="005322BD" w:rsidP="005322BD">
                  <w:pPr>
                    <w:pStyle w:val="rgp2"/>
                    <w:jc w:val="right"/>
                  </w:pPr>
                  <w:r>
                    <w:rPr>
                      <w:sz w:val="16"/>
                    </w:rPr>
                    <w:t>247.000,00</w:t>
                  </w:r>
                </w:p>
              </w:tc>
              <w:tc>
                <w:tcPr>
                  <w:tcW w:w="1300" w:type="dxa"/>
                  <w:shd w:val="clear" w:color="auto" w:fill="FFFFFF"/>
                  <w:tcMar>
                    <w:top w:w="0" w:type="dxa"/>
                    <w:left w:w="0" w:type="dxa"/>
                    <w:bottom w:w="0" w:type="dxa"/>
                    <w:right w:w="0" w:type="dxa"/>
                  </w:tcMar>
                  <w:vAlign w:val="center"/>
                </w:tcPr>
                <w:p w14:paraId="1A2374B3" w14:textId="77777777" w:rsidR="005322BD" w:rsidRDefault="005322BD" w:rsidP="005322BD">
                  <w:pPr>
                    <w:pStyle w:val="rgp2"/>
                    <w:jc w:val="right"/>
                  </w:pPr>
                  <w:r>
                    <w:rPr>
                      <w:sz w:val="16"/>
                    </w:rPr>
                    <w:t>250.705,00</w:t>
                  </w:r>
                </w:p>
              </w:tc>
              <w:tc>
                <w:tcPr>
                  <w:tcW w:w="1300" w:type="dxa"/>
                  <w:shd w:val="clear" w:color="auto" w:fill="FFFFFF"/>
                  <w:tcMar>
                    <w:top w:w="0" w:type="dxa"/>
                    <w:left w:w="0" w:type="dxa"/>
                    <w:bottom w:w="0" w:type="dxa"/>
                    <w:right w:w="0" w:type="dxa"/>
                  </w:tcMar>
                  <w:vAlign w:val="center"/>
                </w:tcPr>
                <w:p w14:paraId="5D40A40F" w14:textId="77777777" w:rsidR="005322BD" w:rsidRDefault="005322BD" w:rsidP="005322BD">
                  <w:pPr>
                    <w:pStyle w:val="rgp2"/>
                    <w:jc w:val="right"/>
                  </w:pPr>
                  <w:r>
                    <w:rPr>
                      <w:sz w:val="16"/>
                    </w:rPr>
                    <w:t>254.410,00</w:t>
                  </w:r>
                </w:p>
              </w:tc>
              <w:tc>
                <w:tcPr>
                  <w:tcW w:w="700" w:type="dxa"/>
                  <w:shd w:val="clear" w:color="auto" w:fill="FFFFFF"/>
                  <w:tcMar>
                    <w:top w:w="0" w:type="dxa"/>
                    <w:left w:w="0" w:type="dxa"/>
                    <w:bottom w:w="0" w:type="dxa"/>
                    <w:right w:w="0" w:type="dxa"/>
                  </w:tcMar>
                  <w:vAlign w:val="center"/>
                </w:tcPr>
                <w:p w14:paraId="13E2B3A9" w14:textId="77777777" w:rsidR="005322BD" w:rsidRDefault="005322BD" w:rsidP="005322BD">
                  <w:pPr>
                    <w:pStyle w:val="rgp2"/>
                    <w:jc w:val="right"/>
                  </w:pPr>
                  <w:r>
                    <w:rPr>
                      <w:sz w:val="16"/>
                    </w:rPr>
                    <w:t>101,50</w:t>
                  </w:r>
                </w:p>
              </w:tc>
              <w:tc>
                <w:tcPr>
                  <w:tcW w:w="700" w:type="dxa"/>
                  <w:shd w:val="clear" w:color="auto" w:fill="FFFFFF"/>
                  <w:tcMar>
                    <w:top w:w="0" w:type="dxa"/>
                    <w:left w:w="0" w:type="dxa"/>
                    <w:bottom w:w="0" w:type="dxa"/>
                    <w:right w:w="0" w:type="dxa"/>
                  </w:tcMar>
                  <w:vAlign w:val="center"/>
                </w:tcPr>
                <w:p w14:paraId="7B13168F" w14:textId="77777777" w:rsidR="005322BD" w:rsidRDefault="005322BD" w:rsidP="005322BD">
                  <w:pPr>
                    <w:pStyle w:val="rgp2"/>
                    <w:jc w:val="right"/>
                  </w:pPr>
                  <w:r>
                    <w:rPr>
                      <w:sz w:val="16"/>
                    </w:rPr>
                    <w:t>101,48</w:t>
                  </w:r>
                </w:p>
              </w:tc>
              <w:tc>
                <w:tcPr>
                  <w:tcW w:w="700" w:type="dxa"/>
                  <w:shd w:val="clear" w:color="auto" w:fill="FFFFFF"/>
                  <w:tcMar>
                    <w:top w:w="0" w:type="dxa"/>
                    <w:left w:w="0" w:type="dxa"/>
                    <w:bottom w:w="0" w:type="dxa"/>
                    <w:right w:w="40" w:type="dxa"/>
                  </w:tcMar>
                  <w:vAlign w:val="center"/>
                </w:tcPr>
                <w:p w14:paraId="265566AF" w14:textId="77777777" w:rsidR="005322BD" w:rsidRDefault="005322BD" w:rsidP="005322BD">
                  <w:pPr>
                    <w:pStyle w:val="rgp2"/>
                    <w:jc w:val="right"/>
                  </w:pPr>
                  <w:r>
                    <w:rPr>
                      <w:sz w:val="16"/>
                    </w:rPr>
                    <w:t>103,00</w:t>
                  </w:r>
                </w:p>
              </w:tc>
            </w:tr>
          </w:tbl>
          <w:p w14:paraId="01C9D039" w14:textId="77777777" w:rsidR="005322BD" w:rsidRDefault="005322BD" w:rsidP="005322BD">
            <w:pPr>
              <w:pStyle w:val="EMPTYCELLSTYLE"/>
            </w:pPr>
          </w:p>
        </w:tc>
      </w:tr>
      <w:tr w:rsidR="005322BD" w14:paraId="411E4AF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16B318DE"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DB08203" w14:textId="77777777" w:rsidR="005322BD" w:rsidRDefault="005322BD" w:rsidP="005322BD">
                  <w:pPr>
                    <w:pStyle w:val="rgp3"/>
                  </w:pPr>
                  <w:r>
                    <w:rPr>
                      <w:sz w:val="16"/>
                    </w:rPr>
                    <w:lastRenderedPageBreak/>
                    <w:t>Proračunski korisnik 50830 Razvojna agencija Općine Gračac</w:t>
                  </w:r>
                </w:p>
              </w:tc>
              <w:tc>
                <w:tcPr>
                  <w:tcW w:w="2020" w:type="dxa"/>
                </w:tcPr>
                <w:p w14:paraId="67786AAE"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1A17AE4" w14:textId="77777777" w:rsidR="005322BD" w:rsidRDefault="005322BD" w:rsidP="005322BD">
                  <w:pPr>
                    <w:pStyle w:val="rgp3"/>
                    <w:jc w:val="right"/>
                  </w:pPr>
                  <w:r>
                    <w:rPr>
                      <w:sz w:val="16"/>
                    </w:rPr>
                    <w:t>247.000,00</w:t>
                  </w:r>
                </w:p>
              </w:tc>
              <w:tc>
                <w:tcPr>
                  <w:tcW w:w="1300" w:type="dxa"/>
                  <w:shd w:val="clear" w:color="auto" w:fill="FFFFFF"/>
                  <w:tcMar>
                    <w:top w:w="0" w:type="dxa"/>
                    <w:left w:w="0" w:type="dxa"/>
                    <w:bottom w:w="0" w:type="dxa"/>
                    <w:right w:w="0" w:type="dxa"/>
                  </w:tcMar>
                  <w:vAlign w:val="center"/>
                </w:tcPr>
                <w:p w14:paraId="7AF442F5" w14:textId="77777777" w:rsidR="005322BD" w:rsidRDefault="005322BD" w:rsidP="005322BD">
                  <w:pPr>
                    <w:pStyle w:val="rgp3"/>
                    <w:jc w:val="right"/>
                  </w:pPr>
                  <w:r>
                    <w:rPr>
                      <w:sz w:val="16"/>
                    </w:rPr>
                    <w:t>250.705,00</w:t>
                  </w:r>
                </w:p>
              </w:tc>
              <w:tc>
                <w:tcPr>
                  <w:tcW w:w="1300" w:type="dxa"/>
                  <w:shd w:val="clear" w:color="auto" w:fill="FFFFFF"/>
                  <w:tcMar>
                    <w:top w:w="0" w:type="dxa"/>
                    <w:left w:w="0" w:type="dxa"/>
                    <w:bottom w:w="0" w:type="dxa"/>
                    <w:right w:w="0" w:type="dxa"/>
                  </w:tcMar>
                  <w:vAlign w:val="center"/>
                </w:tcPr>
                <w:p w14:paraId="07B9B1CF" w14:textId="77777777" w:rsidR="005322BD" w:rsidRDefault="005322BD" w:rsidP="005322BD">
                  <w:pPr>
                    <w:pStyle w:val="rgp3"/>
                    <w:jc w:val="right"/>
                  </w:pPr>
                  <w:r>
                    <w:rPr>
                      <w:sz w:val="16"/>
                    </w:rPr>
                    <w:t>254.410,00</w:t>
                  </w:r>
                </w:p>
              </w:tc>
              <w:tc>
                <w:tcPr>
                  <w:tcW w:w="700" w:type="dxa"/>
                  <w:shd w:val="clear" w:color="auto" w:fill="FFFFFF"/>
                  <w:tcMar>
                    <w:top w:w="0" w:type="dxa"/>
                    <w:left w:w="0" w:type="dxa"/>
                    <w:bottom w:w="0" w:type="dxa"/>
                    <w:right w:w="0" w:type="dxa"/>
                  </w:tcMar>
                  <w:vAlign w:val="center"/>
                </w:tcPr>
                <w:p w14:paraId="79E70EF6" w14:textId="77777777" w:rsidR="005322BD" w:rsidRDefault="005322BD" w:rsidP="005322BD">
                  <w:pPr>
                    <w:pStyle w:val="rgp3"/>
                    <w:jc w:val="right"/>
                  </w:pPr>
                  <w:r>
                    <w:rPr>
                      <w:sz w:val="16"/>
                    </w:rPr>
                    <w:t>101,50</w:t>
                  </w:r>
                </w:p>
              </w:tc>
              <w:tc>
                <w:tcPr>
                  <w:tcW w:w="700" w:type="dxa"/>
                  <w:shd w:val="clear" w:color="auto" w:fill="FFFFFF"/>
                  <w:tcMar>
                    <w:top w:w="0" w:type="dxa"/>
                    <w:left w:w="0" w:type="dxa"/>
                    <w:bottom w:w="0" w:type="dxa"/>
                    <w:right w:w="0" w:type="dxa"/>
                  </w:tcMar>
                  <w:vAlign w:val="center"/>
                </w:tcPr>
                <w:p w14:paraId="3035FF7C" w14:textId="77777777" w:rsidR="005322BD" w:rsidRDefault="005322BD" w:rsidP="005322BD">
                  <w:pPr>
                    <w:pStyle w:val="rgp3"/>
                    <w:jc w:val="right"/>
                  </w:pPr>
                  <w:r>
                    <w:rPr>
                      <w:sz w:val="16"/>
                    </w:rPr>
                    <w:t>101,48</w:t>
                  </w:r>
                </w:p>
              </w:tc>
              <w:tc>
                <w:tcPr>
                  <w:tcW w:w="700" w:type="dxa"/>
                  <w:shd w:val="clear" w:color="auto" w:fill="FFFFFF"/>
                  <w:tcMar>
                    <w:top w:w="0" w:type="dxa"/>
                    <w:left w:w="0" w:type="dxa"/>
                    <w:bottom w:w="0" w:type="dxa"/>
                    <w:right w:w="40" w:type="dxa"/>
                  </w:tcMar>
                  <w:vAlign w:val="center"/>
                </w:tcPr>
                <w:p w14:paraId="2297054D" w14:textId="77777777" w:rsidR="005322BD" w:rsidRDefault="005322BD" w:rsidP="005322BD">
                  <w:pPr>
                    <w:pStyle w:val="rgp3"/>
                    <w:jc w:val="right"/>
                  </w:pPr>
                  <w:r>
                    <w:rPr>
                      <w:sz w:val="16"/>
                    </w:rPr>
                    <w:t>103,00</w:t>
                  </w:r>
                </w:p>
              </w:tc>
            </w:tr>
          </w:tbl>
          <w:p w14:paraId="6FCDB178" w14:textId="77777777" w:rsidR="005322BD" w:rsidRDefault="005322BD" w:rsidP="005322BD">
            <w:pPr>
              <w:pStyle w:val="EMPTYCELLSTYLE"/>
            </w:pPr>
          </w:p>
        </w:tc>
      </w:tr>
      <w:tr w:rsidR="005322BD" w14:paraId="31F3833D"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2ACE09F2"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422EE808" w14:textId="77777777" w:rsidR="005322BD" w:rsidRDefault="005322BD" w:rsidP="005322BD">
                  <w:pPr>
                    <w:pStyle w:val="kor1"/>
                  </w:pPr>
                  <w:r>
                    <w:rPr>
                      <w:sz w:val="16"/>
                    </w:rPr>
                    <w:t>Korisnik 006 Razvojna agencija Općine Gračac</w:t>
                  </w:r>
                </w:p>
              </w:tc>
              <w:tc>
                <w:tcPr>
                  <w:tcW w:w="2020" w:type="dxa"/>
                </w:tcPr>
                <w:p w14:paraId="1C884FE1"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346D1D77" w14:textId="77777777" w:rsidR="005322BD" w:rsidRDefault="005322BD" w:rsidP="005322BD">
                  <w:pPr>
                    <w:pStyle w:val="kor1"/>
                    <w:jc w:val="right"/>
                  </w:pPr>
                  <w:r>
                    <w:rPr>
                      <w:sz w:val="16"/>
                    </w:rPr>
                    <w:t>247.000,00</w:t>
                  </w:r>
                </w:p>
              </w:tc>
              <w:tc>
                <w:tcPr>
                  <w:tcW w:w="1300" w:type="dxa"/>
                  <w:shd w:val="clear" w:color="auto" w:fill="FFFFFF"/>
                  <w:tcMar>
                    <w:top w:w="0" w:type="dxa"/>
                    <w:left w:w="0" w:type="dxa"/>
                    <w:bottom w:w="0" w:type="dxa"/>
                    <w:right w:w="0" w:type="dxa"/>
                  </w:tcMar>
                  <w:vAlign w:val="center"/>
                </w:tcPr>
                <w:p w14:paraId="591036F2" w14:textId="77777777" w:rsidR="005322BD" w:rsidRDefault="005322BD" w:rsidP="005322BD">
                  <w:pPr>
                    <w:pStyle w:val="kor1"/>
                    <w:jc w:val="right"/>
                  </w:pPr>
                  <w:r>
                    <w:rPr>
                      <w:sz w:val="16"/>
                    </w:rPr>
                    <w:t>250.705,00</w:t>
                  </w:r>
                </w:p>
              </w:tc>
              <w:tc>
                <w:tcPr>
                  <w:tcW w:w="1300" w:type="dxa"/>
                  <w:shd w:val="clear" w:color="auto" w:fill="FFFFFF"/>
                  <w:tcMar>
                    <w:top w:w="0" w:type="dxa"/>
                    <w:left w:w="0" w:type="dxa"/>
                    <w:bottom w:w="0" w:type="dxa"/>
                    <w:right w:w="0" w:type="dxa"/>
                  </w:tcMar>
                  <w:vAlign w:val="center"/>
                </w:tcPr>
                <w:p w14:paraId="5E18BE26" w14:textId="77777777" w:rsidR="005322BD" w:rsidRDefault="005322BD" w:rsidP="005322BD">
                  <w:pPr>
                    <w:pStyle w:val="kor1"/>
                    <w:jc w:val="right"/>
                  </w:pPr>
                  <w:r>
                    <w:rPr>
                      <w:sz w:val="16"/>
                    </w:rPr>
                    <w:t>254.410,00</w:t>
                  </w:r>
                </w:p>
              </w:tc>
              <w:tc>
                <w:tcPr>
                  <w:tcW w:w="700" w:type="dxa"/>
                  <w:shd w:val="clear" w:color="auto" w:fill="FFFFFF"/>
                  <w:tcMar>
                    <w:top w:w="0" w:type="dxa"/>
                    <w:left w:w="0" w:type="dxa"/>
                    <w:bottom w:w="0" w:type="dxa"/>
                    <w:right w:w="0" w:type="dxa"/>
                  </w:tcMar>
                  <w:vAlign w:val="center"/>
                </w:tcPr>
                <w:p w14:paraId="7643A8A5" w14:textId="77777777" w:rsidR="005322BD" w:rsidRDefault="005322BD" w:rsidP="005322BD">
                  <w:pPr>
                    <w:pStyle w:val="kor1"/>
                    <w:jc w:val="right"/>
                  </w:pPr>
                  <w:r>
                    <w:rPr>
                      <w:sz w:val="16"/>
                    </w:rPr>
                    <w:t>101,50</w:t>
                  </w:r>
                </w:p>
              </w:tc>
              <w:tc>
                <w:tcPr>
                  <w:tcW w:w="700" w:type="dxa"/>
                  <w:shd w:val="clear" w:color="auto" w:fill="FFFFFF"/>
                  <w:tcMar>
                    <w:top w:w="0" w:type="dxa"/>
                    <w:left w:w="0" w:type="dxa"/>
                    <w:bottom w:w="0" w:type="dxa"/>
                    <w:right w:w="0" w:type="dxa"/>
                  </w:tcMar>
                  <w:vAlign w:val="center"/>
                </w:tcPr>
                <w:p w14:paraId="1CA9B0EA" w14:textId="77777777" w:rsidR="005322BD" w:rsidRDefault="005322BD" w:rsidP="005322BD">
                  <w:pPr>
                    <w:pStyle w:val="kor1"/>
                    <w:jc w:val="right"/>
                  </w:pPr>
                  <w:r>
                    <w:rPr>
                      <w:sz w:val="16"/>
                    </w:rPr>
                    <w:t>101,48</w:t>
                  </w:r>
                </w:p>
              </w:tc>
              <w:tc>
                <w:tcPr>
                  <w:tcW w:w="700" w:type="dxa"/>
                  <w:shd w:val="clear" w:color="auto" w:fill="FFFFFF"/>
                  <w:tcMar>
                    <w:top w:w="0" w:type="dxa"/>
                    <w:left w:w="0" w:type="dxa"/>
                    <w:bottom w:w="0" w:type="dxa"/>
                    <w:right w:w="40" w:type="dxa"/>
                  </w:tcMar>
                  <w:vAlign w:val="center"/>
                </w:tcPr>
                <w:p w14:paraId="34F4B4EF" w14:textId="77777777" w:rsidR="005322BD" w:rsidRDefault="005322BD" w:rsidP="005322BD">
                  <w:pPr>
                    <w:pStyle w:val="kor1"/>
                    <w:jc w:val="right"/>
                  </w:pPr>
                  <w:r>
                    <w:rPr>
                      <w:sz w:val="16"/>
                    </w:rPr>
                    <w:t>103,00</w:t>
                  </w:r>
                </w:p>
              </w:tc>
            </w:tr>
          </w:tbl>
          <w:p w14:paraId="3D604994" w14:textId="77777777" w:rsidR="005322BD" w:rsidRDefault="005322BD" w:rsidP="005322BD">
            <w:pPr>
              <w:pStyle w:val="EMPTYCELLSTYLE"/>
            </w:pPr>
          </w:p>
        </w:tc>
      </w:tr>
      <w:tr w:rsidR="005322BD" w14:paraId="0AF9AF19"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5826FD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65FE9825" w14:textId="77777777" w:rsidR="005322BD" w:rsidRDefault="005322BD" w:rsidP="005322BD">
                  <w:pPr>
                    <w:pStyle w:val="prog2"/>
                  </w:pPr>
                  <w:r>
                    <w:rPr>
                      <w:sz w:val="16"/>
                    </w:rPr>
                    <w:t>Program 1013 Djelatnost razvojne agencije</w:t>
                  </w:r>
                </w:p>
              </w:tc>
              <w:tc>
                <w:tcPr>
                  <w:tcW w:w="2020" w:type="dxa"/>
                </w:tcPr>
                <w:p w14:paraId="731FAD3D"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2145E949" w14:textId="77777777" w:rsidR="005322BD" w:rsidRDefault="005322BD" w:rsidP="005322BD">
                  <w:pPr>
                    <w:pStyle w:val="prog2"/>
                    <w:jc w:val="right"/>
                  </w:pPr>
                  <w:r>
                    <w:rPr>
                      <w:sz w:val="16"/>
                    </w:rPr>
                    <w:t>247.000,00</w:t>
                  </w:r>
                </w:p>
              </w:tc>
              <w:tc>
                <w:tcPr>
                  <w:tcW w:w="1300" w:type="dxa"/>
                  <w:shd w:val="clear" w:color="auto" w:fill="FFFFFF"/>
                  <w:tcMar>
                    <w:top w:w="0" w:type="dxa"/>
                    <w:left w:w="0" w:type="dxa"/>
                    <w:bottom w:w="0" w:type="dxa"/>
                    <w:right w:w="0" w:type="dxa"/>
                  </w:tcMar>
                  <w:vAlign w:val="center"/>
                </w:tcPr>
                <w:p w14:paraId="12134D32" w14:textId="77777777" w:rsidR="005322BD" w:rsidRDefault="005322BD" w:rsidP="005322BD">
                  <w:pPr>
                    <w:pStyle w:val="prog2"/>
                    <w:jc w:val="right"/>
                  </w:pPr>
                  <w:r>
                    <w:rPr>
                      <w:sz w:val="16"/>
                    </w:rPr>
                    <w:t>250.705,00</w:t>
                  </w:r>
                </w:p>
              </w:tc>
              <w:tc>
                <w:tcPr>
                  <w:tcW w:w="1300" w:type="dxa"/>
                  <w:shd w:val="clear" w:color="auto" w:fill="FFFFFF"/>
                  <w:tcMar>
                    <w:top w:w="0" w:type="dxa"/>
                    <w:left w:w="0" w:type="dxa"/>
                    <w:bottom w:w="0" w:type="dxa"/>
                    <w:right w:w="0" w:type="dxa"/>
                  </w:tcMar>
                  <w:vAlign w:val="center"/>
                </w:tcPr>
                <w:p w14:paraId="09852912" w14:textId="77777777" w:rsidR="005322BD" w:rsidRDefault="005322BD" w:rsidP="005322BD">
                  <w:pPr>
                    <w:pStyle w:val="prog2"/>
                    <w:jc w:val="right"/>
                  </w:pPr>
                  <w:r>
                    <w:rPr>
                      <w:sz w:val="16"/>
                    </w:rPr>
                    <w:t>254.410,00</w:t>
                  </w:r>
                </w:p>
              </w:tc>
              <w:tc>
                <w:tcPr>
                  <w:tcW w:w="700" w:type="dxa"/>
                  <w:shd w:val="clear" w:color="auto" w:fill="FFFFFF"/>
                  <w:tcMar>
                    <w:top w:w="0" w:type="dxa"/>
                    <w:left w:w="0" w:type="dxa"/>
                    <w:bottom w:w="0" w:type="dxa"/>
                    <w:right w:w="0" w:type="dxa"/>
                  </w:tcMar>
                  <w:vAlign w:val="center"/>
                </w:tcPr>
                <w:p w14:paraId="548549F7" w14:textId="77777777" w:rsidR="005322BD" w:rsidRDefault="005322BD" w:rsidP="005322BD">
                  <w:pPr>
                    <w:pStyle w:val="prog2"/>
                    <w:jc w:val="right"/>
                  </w:pPr>
                  <w:r>
                    <w:rPr>
                      <w:sz w:val="16"/>
                    </w:rPr>
                    <w:t>101,50</w:t>
                  </w:r>
                </w:p>
              </w:tc>
              <w:tc>
                <w:tcPr>
                  <w:tcW w:w="700" w:type="dxa"/>
                  <w:shd w:val="clear" w:color="auto" w:fill="FFFFFF"/>
                  <w:tcMar>
                    <w:top w:w="0" w:type="dxa"/>
                    <w:left w:w="0" w:type="dxa"/>
                    <w:bottom w:w="0" w:type="dxa"/>
                    <w:right w:w="0" w:type="dxa"/>
                  </w:tcMar>
                  <w:vAlign w:val="center"/>
                </w:tcPr>
                <w:p w14:paraId="18736BF0" w14:textId="77777777" w:rsidR="005322BD" w:rsidRDefault="005322BD" w:rsidP="005322BD">
                  <w:pPr>
                    <w:pStyle w:val="prog2"/>
                    <w:jc w:val="right"/>
                  </w:pPr>
                  <w:r>
                    <w:rPr>
                      <w:sz w:val="16"/>
                    </w:rPr>
                    <w:t>101,48</w:t>
                  </w:r>
                </w:p>
              </w:tc>
              <w:tc>
                <w:tcPr>
                  <w:tcW w:w="700" w:type="dxa"/>
                  <w:shd w:val="clear" w:color="auto" w:fill="FFFFFF"/>
                  <w:tcMar>
                    <w:top w:w="0" w:type="dxa"/>
                    <w:left w:w="0" w:type="dxa"/>
                    <w:bottom w:w="0" w:type="dxa"/>
                    <w:right w:w="40" w:type="dxa"/>
                  </w:tcMar>
                  <w:vAlign w:val="center"/>
                </w:tcPr>
                <w:p w14:paraId="1F009C8C" w14:textId="77777777" w:rsidR="005322BD" w:rsidRDefault="005322BD" w:rsidP="005322BD">
                  <w:pPr>
                    <w:pStyle w:val="prog2"/>
                    <w:jc w:val="right"/>
                  </w:pPr>
                  <w:r>
                    <w:rPr>
                      <w:sz w:val="16"/>
                    </w:rPr>
                    <w:t>103,00</w:t>
                  </w:r>
                </w:p>
              </w:tc>
            </w:tr>
          </w:tbl>
          <w:p w14:paraId="280961CD" w14:textId="77777777" w:rsidR="005322BD" w:rsidRDefault="005322BD" w:rsidP="005322BD">
            <w:pPr>
              <w:pStyle w:val="EMPTYCELLSTYLE"/>
            </w:pPr>
          </w:p>
        </w:tc>
      </w:tr>
      <w:tr w:rsidR="005322BD" w14:paraId="131803A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56745A0D"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27BEF959" w14:textId="77777777" w:rsidR="005322BD" w:rsidRDefault="005322BD" w:rsidP="005322BD">
                  <w:pPr>
                    <w:pStyle w:val="prog3"/>
                  </w:pPr>
                  <w:r>
                    <w:rPr>
                      <w:sz w:val="16"/>
                    </w:rPr>
                    <w:t>Aktivnost A100056 Redovna djelatnost razvojne agencije Općine Gračac</w:t>
                  </w:r>
                </w:p>
              </w:tc>
              <w:tc>
                <w:tcPr>
                  <w:tcW w:w="2020" w:type="dxa"/>
                </w:tcPr>
                <w:p w14:paraId="647085B3"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BC610F9" w14:textId="77777777" w:rsidR="005322BD" w:rsidRDefault="005322BD" w:rsidP="005322BD">
                  <w:pPr>
                    <w:pStyle w:val="prog3"/>
                    <w:jc w:val="right"/>
                  </w:pPr>
                  <w:r>
                    <w:rPr>
                      <w:sz w:val="16"/>
                    </w:rPr>
                    <w:t>247.000,00</w:t>
                  </w:r>
                </w:p>
              </w:tc>
              <w:tc>
                <w:tcPr>
                  <w:tcW w:w="1300" w:type="dxa"/>
                  <w:shd w:val="clear" w:color="auto" w:fill="FFFFFF"/>
                  <w:tcMar>
                    <w:top w:w="0" w:type="dxa"/>
                    <w:left w:w="0" w:type="dxa"/>
                    <w:bottom w:w="0" w:type="dxa"/>
                    <w:right w:w="0" w:type="dxa"/>
                  </w:tcMar>
                  <w:vAlign w:val="center"/>
                </w:tcPr>
                <w:p w14:paraId="0885FE59" w14:textId="77777777" w:rsidR="005322BD" w:rsidRDefault="005322BD" w:rsidP="005322BD">
                  <w:pPr>
                    <w:pStyle w:val="prog3"/>
                    <w:jc w:val="right"/>
                  </w:pPr>
                  <w:r>
                    <w:rPr>
                      <w:sz w:val="16"/>
                    </w:rPr>
                    <w:t>250.705,00</w:t>
                  </w:r>
                </w:p>
              </w:tc>
              <w:tc>
                <w:tcPr>
                  <w:tcW w:w="1300" w:type="dxa"/>
                  <w:shd w:val="clear" w:color="auto" w:fill="FFFFFF"/>
                  <w:tcMar>
                    <w:top w:w="0" w:type="dxa"/>
                    <w:left w:w="0" w:type="dxa"/>
                    <w:bottom w:w="0" w:type="dxa"/>
                    <w:right w:w="0" w:type="dxa"/>
                  </w:tcMar>
                  <w:vAlign w:val="center"/>
                </w:tcPr>
                <w:p w14:paraId="177B404D" w14:textId="77777777" w:rsidR="005322BD" w:rsidRDefault="005322BD" w:rsidP="005322BD">
                  <w:pPr>
                    <w:pStyle w:val="prog3"/>
                    <w:jc w:val="right"/>
                  </w:pPr>
                  <w:r>
                    <w:rPr>
                      <w:sz w:val="16"/>
                    </w:rPr>
                    <w:t>254.410,00</w:t>
                  </w:r>
                </w:p>
              </w:tc>
              <w:tc>
                <w:tcPr>
                  <w:tcW w:w="700" w:type="dxa"/>
                  <w:shd w:val="clear" w:color="auto" w:fill="FFFFFF"/>
                  <w:tcMar>
                    <w:top w:w="0" w:type="dxa"/>
                    <w:left w:w="0" w:type="dxa"/>
                    <w:bottom w:w="0" w:type="dxa"/>
                    <w:right w:w="0" w:type="dxa"/>
                  </w:tcMar>
                  <w:vAlign w:val="center"/>
                </w:tcPr>
                <w:p w14:paraId="6E5E84A4" w14:textId="77777777" w:rsidR="005322BD" w:rsidRDefault="005322BD" w:rsidP="005322BD">
                  <w:pPr>
                    <w:pStyle w:val="prog3"/>
                    <w:jc w:val="right"/>
                  </w:pPr>
                  <w:r>
                    <w:rPr>
                      <w:sz w:val="16"/>
                    </w:rPr>
                    <w:t>101,50</w:t>
                  </w:r>
                </w:p>
              </w:tc>
              <w:tc>
                <w:tcPr>
                  <w:tcW w:w="700" w:type="dxa"/>
                  <w:shd w:val="clear" w:color="auto" w:fill="FFFFFF"/>
                  <w:tcMar>
                    <w:top w:w="0" w:type="dxa"/>
                    <w:left w:w="0" w:type="dxa"/>
                    <w:bottom w:w="0" w:type="dxa"/>
                    <w:right w:w="0" w:type="dxa"/>
                  </w:tcMar>
                  <w:vAlign w:val="center"/>
                </w:tcPr>
                <w:p w14:paraId="3B136A09" w14:textId="77777777" w:rsidR="005322BD" w:rsidRDefault="005322BD" w:rsidP="005322BD">
                  <w:pPr>
                    <w:pStyle w:val="prog3"/>
                    <w:jc w:val="right"/>
                  </w:pPr>
                  <w:r>
                    <w:rPr>
                      <w:sz w:val="16"/>
                    </w:rPr>
                    <w:t>101,48</w:t>
                  </w:r>
                </w:p>
              </w:tc>
              <w:tc>
                <w:tcPr>
                  <w:tcW w:w="700" w:type="dxa"/>
                  <w:shd w:val="clear" w:color="auto" w:fill="FFFFFF"/>
                  <w:tcMar>
                    <w:top w:w="0" w:type="dxa"/>
                    <w:left w:w="0" w:type="dxa"/>
                    <w:bottom w:w="0" w:type="dxa"/>
                    <w:right w:w="40" w:type="dxa"/>
                  </w:tcMar>
                  <w:vAlign w:val="center"/>
                </w:tcPr>
                <w:p w14:paraId="72D7A8D1" w14:textId="77777777" w:rsidR="005322BD" w:rsidRDefault="005322BD" w:rsidP="005322BD">
                  <w:pPr>
                    <w:pStyle w:val="prog3"/>
                    <w:jc w:val="right"/>
                  </w:pPr>
                  <w:r>
                    <w:rPr>
                      <w:sz w:val="16"/>
                    </w:rPr>
                    <w:t>103,00</w:t>
                  </w:r>
                </w:p>
              </w:tc>
            </w:tr>
          </w:tbl>
          <w:p w14:paraId="48AF95F0" w14:textId="77777777" w:rsidR="005322BD" w:rsidRDefault="005322BD" w:rsidP="005322BD">
            <w:pPr>
              <w:pStyle w:val="EMPTYCELLSTYLE"/>
            </w:pPr>
          </w:p>
        </w:tc>
      </w:tr>
      <w:tr w:rsidR="005322BD" w14:paraId="2718F5D8"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663BA0B8"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1B5049D3" w14:textId="77777777" w:rsidR="005322BD" w:rsidRDefault="005322BD" w:rsidP="005322BD">
                  <w:pPr>
                    <w:pStyle w:val="izv1"/>
                  </w:pPr>
                  <w:r>
                    <w:rPr>
                      <w:sz w:val="16"/>
                    </w:rPr>
                    <w:t>Izvor 5. POMOĆI</w:t>
                  </w:r>
                </w:p>
              </w:tc>
              <w:tc>
                <w:tcPr>
                  <w:tcW w:w="2020" w:type="dxa"/>
                </w:tcPr>
                <w:p w14:paraId="722CF3AC"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418D0D63" w14:textId="77777777" w:rsidR="005322BD" w:rsidRDefault="005322BD" w:rsidP="005322BD">
                  <w:pPr>
                    <w:pStyle w:val="izv1"/>
                    <w:jc w:val="right"/>
                  </w:pPr>
                  <w:r>
                    <w:rPr>
                      <w:sz w:val="16"/>
                    </w:rPr>
                    <w:t>247.000,00</w:t>
                  </w:r>
                </w:p>
              </w:tc>
              <w:tc>
                <w:tcPr>
                  <w:tcW w:w="1300" w:type="dxa"/>
                  <w:shd w:val="clear" w:color="auto" w:fill="FFFFFF"/>
                  <w:tcMar>
                    <w:top w:w="0" w:type="dxa"/>
                    <w:left w:w="0" w:type="dxa"/>
                    <w:bottom w:w="0" w:type="dxa"/>
                    <w:right w:w="0" w:type="dxa"/>
                  </w:tcMar>
                  <w:vAlign w:val="center"/>
                </w:tcPr>
                <w:p w14:paraId="5B476B33" w14:textId="77777777" w:rsidR="005322BD" w:rsidRDefault="005322BD" w:rsidP="005322BD">
                  <w:pPr>
                    <w:pStyle w:val="izv1"/>
                    <w:jc w:val="right"/>
                  </w:pPr>
                  <w:r>
                    <w:rPr>
                      <w:sz w:val="16"/>
                    </w:rPr>
                    <w:t>250.705,00</w:t>
                  </w:r>
                </w:p>
              </w:tc>
              <w:tc>
                <w:tcPr>
                  <w:tcW w:w="1300" w:type="dxa"/>
                  <w:shd w:val="clear" w:color="auto" w:fill="FFFFFF"/>
                  <w:tcMar>
                    <w:top w:w="0" w:type="dxa"/>
                    <w:left w:w="0" w:type="dxa"/>
                    <w:bottom w:w="0" w:type="dxa"/>
                    <w:right w:w="0" w:type="dxa"/>
                  </w:tcMar>
                  <w:vAlign w:val="center"/>
                </w:tcPr>
                <w:p w14:paraId="5DE8745E" w14:textId="77777777" w:rsidR="005322BD" w:rsidRDefault="005322BD" w:rsidP="005322BD">
                  <w:pPr>
                    <w:pStyle w:val="izv1"/>
                    <w:jc w:val="right"/>
                  </w:pPr>
                  <w:r>
                    <w:rPr>
                      <w:sz w:val="16"/>
                    </w:rPr>
                    <w:t>254.410,00</w:t>
                  </w:r>
                </w:p>
              </w:tc>
              <w:tc>
                <w:tcPr>
                  <w:tcW w:w="700" w:type="dxa"/>
                  <w:shd w:val="clear" w:color="auto" w:fill="FFFFFF"/>
                  <w:tcMar>
                    <w:top w:w="0" w:type="dxa"/>
                    <w:left w:w="0" w:type="dxa"/>
                    <w:bottom w:w="0" w:type="dxa"/>
                    <w:right w:w="0" w:type="dxa"/>
                  </w:tcMar>
                  <w:vAlign w:val="center"/>
                </w:tcPr>
                <w:p w14:paraId="39C5291E" w14:textId="77777777" w:rsidR="005322BD" w:rsidRDefault="005322BD" w:rsidP="005322BD">
                  <w:pPr>
                    <w:pStyle w:val="izv1"/>
                    <w:jc w:val="right"/>
                  </w:pPr>
                  <w:r>
                    <w:rPr>
                      <w:sz w:val="16"/>
                    </w:rPr>
                    <w:t>101,50</w:t>
                  </w:r>
                </w:p>
              </w:tc>
              <w:tc>
                <w:tcPr>
                  <w:tcW w:w="700" w:type="dxa"/>
                  <w:shd w:val="clear" w:color="auto" w:fill="FFFFFF"/>
                  <w:tcMar>
                    <w:top w:w="0" w:type="dxa"/>
                    <w:left w:w="0" w:type="dxa"/>
                    <w:bottom w:w="0" w:type="dxa"/>
                    <w:right w:w="0" w:type="dxa"/>
                  </w:tcMar>
                  <w:vAlign w:val="center"/>
                </w:tcPr>
                <w:p w14:paraId="5BC73E1C" w14:textId="77777777" w:rsidR="005322BD" w:rsidRDefault="005322BD" w:rsidP="005322BD">
                  <w:pPr>
                    <w:pStyle w:val="izv1"/>
                    <w:jc w:val="right"/>
                  </w:pPr>
                  <w:r>
                    <w:rPr>
                      <w:sz w:val="16"/>
                    </w:rPr>
                    <w:t>101,48</w:t>
                  </w:r>
                </w:p>
              </w:tc>
              <w:tc>
                <w:tcPr>
                  <w:tcW w:w="700" w:type="dxa"/>
                  <w:shd w:val="clear" w:color="auto" w:fill="FFFFFF"/>
                  <w:tcMar>
                    <w:top w:w="0" w:type="dxa"/>
                    <w:left w:w="0" w:type="dxa"/>
                    <w:bottom w:w="0" w:type="dxa"/>
                    <w:right w:w="40" w:type="dxa"/>
                  </w:tcMar>
                  <w:vAlign w:val="center"/>
                </w:tcPr>
                <w:p w14:paraId="05A6ACB0" w14:textId="77777777" w:rsidR="005322BD" w:rsidRDefault="005322BD" w:rsidP="005322BD">
                  <w:pPr>
                    <w:pStyle w:val="izv1"/>
                    <w:jc w:val="right"/>
                  </w:pPr>
                  <w:r>
                    <w:rPr>
                      <w:sz w:val="16"/>
                    </w:rPr>
                    <w:t>103,00</w:t>
                  </w:r>
                </w:p>
              </w:tc>
            </w:tr>
          </w:tbl>
          <w:p w14:paraId="1891A94F" w14:textId="77777777" w:rsidR="005322BD" w:rsidRDefault="005322BD" w:rsidP="005322BD">
            <w:pPr>
              <w:pStyle w:val="EMPTYCELLSTYLE"/>
            </w:pPr>
          </w:p>
        </w:tc>
      </w:tr>
      <w:tr w:rsidR="005322BD" w14:paraId="75347117"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3866EBF6"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039C3783" w14:textId="77777777" w:rsidR="005322BD" w:rsidRDefault="005322BD" w:rsidP="005322BD">
                  <w:pPr>
                    <w:pStyle w:val="izv2"/>
                  </w:pPr>
                  <w:r>
                    <w:rPr>
                      <w:sz w:val="16"/>
                    </w:rPr>
                    <w:t>Izvor 5.1. Tekuće pomoći iz državnog proračuna</w:t>
                  </w:r>
                </w:p>
              </w:tc>
              <w:tc>
                <w:tcPr>
                  <w:tcW w:w="2020" w:type="dxa"/>
                </w:tcPr>
                <w:p w14:paraId="1B0A607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7823F186" w14:textId="77777777" w:rsidR="005322BD" w:rsidRDefault="005322BD" w:rsidP="005322BD">
                  <w:pPr>
                    <w:pStyle w:val="izv2"/>
                    <w:jc w:val="right"/>
                  </w:pPr>
                  <w:r>
                    <w:rPr>
                      <w:sz w:val="16"/>
                    </w:rPr>
                    <w:t>247.000,00</w:t>
                  </w:r>
                </w:p>
              </w:tc>
              <w:tc>
                <w:tcPr>
                  <w:tcW w:w="1300" w:type="dxa"/>
                  <w:shd w:val="clear" w:color="auto" w:fill="FFFFFF"/>
                  <w:tcMar>
                    <w:top w:w="0" w:type="dxa"/>
                    <w:left w:w="0" w:type="dxa"/>
                    <w:bottom w:w="0" w:type="dxa"/>
                    <w:right w:w="0" w:type="dxa"/>
                  </w:tcMar>
                  <w:vAlign w:val="center"/>
                </w:tcPr>
                <w:p w14:paraId="15F58D48" w14:textId="77777777" w:rsidR="005322BD" w:rsidRDefault="005322BD" w:rsidP="005322BD">
                  <w:pPr>
                    <w:pStyle w:val="izv2"/>
                    <w:jc w:val="right"/>
                  </w:pPr>
                  <w:r>
                    <w:rPr>
                      <w:sz w:val="16"/>
                    </w:rPr>
                    <w:t>250.705,00</w:t>
                  </w:r>
                </w:p>
              </w:tc>
              <w:tc>
                <w:tcPr>
                  <w:tcW w:w="1300" w:type="dxa"/>
                  <w:shd w:val="clear" w:color="auto" w:fill="FFFFFF"/>
                  <w:tcMar>
                    <w:top w:w="0" w:type="dxa"/>
                    <w:left w:w="0" w:type="dxa"/>
                    <w:bottom w:w="0" w:type="dxa"/>
                    <w:right w:w="0" w:type="dxa"/>
                  </w:tcMar>
                  <w:vAlign w:val="center"/>
                </w:tcPr>
                <w:p w14:paraId="0839B057" w14:textId="77777777" w:rsidR="005322BD" w:rsidRDefault="005322BD" w:rsidP="005322BD">
                  <w:pPr>
                    <w:pStyle w:val="izv2"/>
                    <w:jc w:val="right"/>
                  </w:pPr>
                  <w:r>
                    <w:rPr>
                      <w:sz w:val="16"/>
                    </w:rPr>
                    <w:t>254.410,00</w:t>
                  </w:r>
                </w:p>
              </w:tc>
              <w:tc>
                <w:tcPr>
                  <w:tcW w:w="700" w:type="dxa"/>
                  <w:shd w:val="clear" w:color="auto" w:fill="FFFFFF"/>
                  <w:tcMar>
                    <w:top w:w="0" w:type="dxa"/>
                    <w:left w:w="0" w:type="dxa"/>
                    <w:bottom w:w="0" w:type="dxa"/>
                    <w:right w:w="0" w:type="dxa"/>
                  </w:tcMar>
                  <w:vAlign w:val="center"/>
                </w:tcPr>
                <w:p w14:paraId="282EC163" w14:textId="77777777" w:rsidR="005322BD" w:rsidRDefault="005322BD" w:rsidP="005322BD">
                  <w:pPr>
                    <w:pStyle w:val="izv2"/>
                    <w:jc w:val="right"/>
                  </w:pPr>
                  <w:r>
                    <w:rPr>
                      <w:sz w:val="16"/>
                    </w:rPr>
                    <w:t>101,50</w:t>
                  </w:r>
                </w:p>
              </w:tc>
              <w:tc>
                <w:tcPr>
                  <w:tcW w:w="700" w:type="dxa"/>
                  <w:shd w:val="clear" w:color="auto" w:fill="FFFFFF"/>
                  <w:tcMar>
                    <w:top w:w="0" w:type="dxa"/>
                    <w:left w:w="0" w:type="dxa"/>
                    <w:bottom w:w="0" w:type="dxa"/>
                    <w:right w:w="0" w:type="dxa"/>
                  </w:tcMar>
                  <w:vAlign w:val="center"/>
                </w:tcPr>
                <w:p w14:paraId="24BDCD41" w14:textId="77777777" w:rsidR="005322BD" w:rsidRDefault="005322BD" w:rsidP="005322BD">
                  <w:pPr>
                    <w:pStyle w:val="izv2"/>
                    <w:jc w:val="right"/>
                  </w:pPr>
                  <w:r>
                    <w:rPr>
                      <w:sz w:val="16"/>
                    </w:rPr>
                    <w:t>101,48</w:t>
                  </w:r>
                </w:p>
              </w:tc>
              <w:tc>
                <w:tcPr>
                  <w:tcW w:w="700" w:type="dxa"/>
                  <w:shd w:val="clear" w:color="auto" w:fill="FFFFFF"/>
                  <w:tcMar>
                    <w:top w:w="0" w:type="dxa"/>
                    <w:left w:w="0" w:type="dxa"/>
                    <w:bottom w:w="0" w:type="dxa"/>
                    <w:right w:w="40" w:type="dxa"/>
                  </w:tcMar>
                  <w:vAlign w:val="center"/>
                </w:tcPr>
                <w:p w14:paraId="20780BBC" w14:textId="77777777" w:rsidR="005322BD" w:rsidRDefault="005322BD" w:rsidP="005322BD">
                  <w:pPr>
                    <w:pStyle w:val="izv2"/>
                    <w:jc w:val="right"/>
                  </w:pPr>
                  <w:r>
                    <w:rPr>
                      <w:sz w:val="16"/>
                    </w:rPr>
                    <w:t>103,00</w:t>
                  </w:r>
                </w:p>
              </w:tc>
            </w:tr>
          </w:tbl>
          <w:p w14:paraId="5F770CD7" w14:textId="77777777" w:rsidR="005322BD" w:rsidRDefault="005322BD" w:rsidP="005322BD">
            <w:pPr>
              <w:pStyle w:val="EMPTYCELLSTYLE"/>
            </w:pPr>
          </w:p>
        </w:tc>
      </w:tr>
      <w:tr w:rsidR="005322BD" w14:paraId="40534A73" w14:textId="77777777" w:rsidTr="005322BD">
        <w:tblPrEx>
          <w:tblCellMar>
            <w:top w:w="0" w:type="dxa"/>
            <w:bottom w:w="0" w:type="dxa"/>
          </w:tblCellMar>
        </w:tblPrEx>
        <w:trPr>
          <w:trHeight w:hRule="exact" w:val="260"/>
        </w:trPr>
        <w:tc>
          <w:tcPr>
            <w:tcW w:w="16060" w:type="dxa"/>
            <w:gridSpan w:val="1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5322BD" w14:paraId="7809FFF5" w14:textId="77777777" w:rsidTr="005322BD">
              <w:tblPrEx>
                <w:tblCellMar>
                  <w:top w:w="0" w:type="dxa"/>
                  <w:bottom w:w="0" w:type="dxa"/>
                </w:tblCellMar>
              </w:tblPrEx>
              <w:trPr>
                <w:trHeight w:hRule="exact" w:val="260"/>
              </w:trPr>
              <w:tc>
                <w:tcPr>
                  <w:tcW w:w="8020" w:type="dxa"/>
                  <w:shd w:val="clear" w:color="auto" w:fill="FFFFFF"/>
                  <w:tcMar>
                    <w:top w:w="0" w:type="dxa"/>
                    <w:left w:w="40" w:type="dxa"/>
                    <w:bottom w:w="0" w:type="dxa"/>
                    <w:right w:w="0" w:type="dxa"/>
                  </w:tcMar>
                  <w:vAlign w:val="center"/>
                </w:tcPr>
                <w:p w14:paraId="77E36927" w14:textId="77777777" w:rsidR="005322BD" w:rsidRDefault="005322BD" w:rsidP="005322BD">
                  <w:pPr>
                    <w:pStyle w:val="fun3"/>
                  </w:pPr>
                  <w:r>
                    <w:rPr>
                      <w:sz w:val="16"/>
                    </w:rPr>
                    <w:t>FUNKCIJSKA KLASIFIKACIJA 0474 Višenamjenski razvojni projekti</w:t>
                  </w:r>
                </w:p>
              </w:tc>
              <w:tc>
                <w:tcPr>
                  <w:tcW w:w="2020" w:type="dxa"/>
                </w:tcPr>
                <w:p w14:paraId="6A45E94A" w14:textId="77777777" w:rsidR="005322BD" w:rsidRDefault="005322BD" w:rsidP="005322BD">
                  <w:pPr>
                    <w:pStyle w:val="EMPTYCELLSTYLE"/>
                  </w:pPr>
                </w:p>
              </w:tc>
              <w:tc>
                <w:tcPr>
                  <w:tcW w:w="1300" w:type="dxa"/>
                  <w:shd w:val="clear" w:color="auto" w:fill="FFFFFF"/>
                  <w:tcMar>
                    <w:top w:w="0" w:type="dxa"/>
                    <w:left w:w="0" w:type="dxa"/>
                    <w:bottom w:w="0" w:type="dxa"/>
                    <w:right w:w="0" w:type="dxa"/>
                  </w:tcMar>
                  <w:vAlign w:val="center"/>
                </w:tcPr>
                <w:p w14:paraId="171399EC" w14:textId="77777777" w:rsidR="005322BD" w:rsidRDefault="005322BD" w:rsidP="005322BD">
                  <w:pPr>
                    <w:pStyle w:val="fun3"/>
                    <w:jc w:val="right"/>
                  </w:pPr>
                  <w:r>
                    <w:rPr>
                      <w:sz w:val="16"/>
                    </w:rPr>
                    <w:t>247.000,00</w:t>
                  </w:r>
                </w:p>
              </w:tc>
              <w:tc>
                <w:tcPr>
                  <w:tcW w:w="1300" w:type="dxa"/>
                  <w:shd w:val="clear" w:color="auto" w:fill="FFFFFF"/>
                  <w:tcMar>
                    <w:top w:w="0" w:type="dxa"/>
                    <w:left w:w="0" w:type="dxa"/>
                    <w:bottom w:w="0" w:type="dxa"/>
                    <w:right w:w="0" w:type="dxa"/>
                  </w:tcMar>
                  <w:vAlign w:val="center"/>
                </w:tcPr>
                <w:p w14:paraId="6604A4A2" w14:textId="77777777" w:rsidR="005322BD" w:rsidRDefault="005322BD" w:rsidP="005322BD">
                  <w:pPr>
                    <w:pStyle w:val="fun3"/>
                    <w:jc w:val="right"/>
                  </w:pPr>
                  <w:r>
                    <w:rPr>
                      <w:sz w:val="16"/>
                    </w:rPr>
                    <w:t>250.705,00</w:t>
                  </w:r>
                </w:p>
              </w:tc>
              <w:tc>
                <w:tcPr>
                  <w:tcW w:w="1300" w:type="dxa"/>
                  <w:shd w:val="clear" w:color="auto" w:fill="FFFFFF"/>
                  <w:tcMar>
                    <w:top w:w="0" w:type="dxa"/>
                    <w:left w:w="0" w:type="dxa"/>
                    <w:bottom w:w="0" w:type="dxa"/>
                    <w:right w:w="0" w:type="dxa"/>
                  </w:tcMar>
                  <w:vAlign w:val="center"/>
                </w:tcPr>
                <w:p w14:paraId="5B2CDA01" w14:textId="77777777" w:rsidR="005322BD" w:rsidRDefault="005322BD" w:rsidP="005322BD">
                  <w:pPr>
                    <w:pStyle w:val="fun3"/>
                    <w:jc w:val="right"/>
                  </w:pPr>
                  <w:r>
                    <w:rPr>
                      <w:sz w:val="16"/>
                    </w:rPr>
                    <w:t>254.410,00</w:t>
                  </w:r>
                </w:p>
              </w:tc>
              <w:tc>
                <w:tcPr>
                  <w:tcW w:w="700" w:type="dxa"/>
                  <w:shd w:val="clear" w:color="auto" w:fill="FFFFFF"/>
                  <w:tcMar>
                    <w:top w:w="0" w:type="dxa"/>
                    <w:left w:w="0" w:type="dxa"/>
                    <w:bottom w:w="0" w:type="dxa"/>
                    <w:right w:w="0" w:type="dxa"/>
                  </w:tcMar>
                  <w:vAlign w:val="center"/>
                </w:tcPr>
                <w:p w14:paraId="62B43B91" w14:textId="77777777" w:rsidR="005322BD" w:rsidRDefault="005322BD" w:rsidP="005322BD">
                  <w:pPr>
                    <w:pStyle w:val="fun3"/>
                    <w:jc w:val="right"/>
                  </w:pPr>
                  <w:r>
                    <w:rPr>
                      <w:sz w:val="16"/>
                    </w:rPr>
                    <w:t>101,50</w:t>
                  </w:r>
                </w:p>
              </w:tc>
              <w:tc>
                <w:tcPr>
                  <w:tcW w:w="700" w:type="dxa"/>
                  <w:shd w:val="clear" w:color="auto" w:fill="FFFFFF"/>
                  <w:tcMar>
                    <w:top w:w="0" w:type="dxa"/>
                    <w:left w:w="0" w:type="dxa"/>
                    <w:bottom w:w="0" w:type="dxa"/>
                    <w:right w:w="0" w:type="dxa"/>
                  </w:tcMar>
                  <w:vAlign w:val="center"/>
                </w:tcPr>
                <w:p w14:paraId="375E1666" w14:textId="77777777" w:rsidR="005322BD" w:rsidRDefault="005322BD" w:rsidP="005322BD">
                  <w:pPr>
                    <w:pStyle w:val="fun3"/>
                    <w:jc w:val="right"/>
                  </w:pPr>
                  <w:r>
                    <w:rPr>
                      <w:sz w:val="16"/>
                    </w:rPr>
                    <w:t>101,48</w:t>
                  </w:r>
                </w:p>
              </w:tc>
              <w:tc>
                <w:tcPr>
                  <w:tcW w:w="700" w:type="dxa"/>
                  <w:shd w:val="clear" w:color="auto" w:fill="FFFFFF"/>
                  <w:tcMar>
                    <w:top w:w="0" w:type="dxa"/>
                    <w:left w:w="0" w:type="dxa"/>
                    <w:bottom w:w="0" w:type="dxa"/>
                    <w:right w:w="40" w:type="dxa"/>
                  </w:tcMar>
                  <w:vAlign w:val="center"/>
                </w:tcPr>
                <w:p w14:paraId="2F8E1009" w14:textId="77777777" w:rsidR="005322BD" w:rsidRDefault="005322BD" w:rsidP="005322BD">
                  <w:pPr>
                    <w:pStyle w:val="fun3"/>
                    <w:jc w:val="right"/>
                  </w:pPr>
                  <w:r>
                    <w:rPr>
                      <w:sz w:val="16"/>
                    </w:rPr>
                    <w:t>103,00</w:t>
                  </w:r>
                </w:p>
              </w:tc>
            </w:tr>
          </w:tbl>
          <w:p w14:paraId="32AD6047" w14:textId="77777777" w:rsidR="005322BD" w:rsidRDefault="005322BD" w:rsidP="005322BD">
            <w:pPr>
              <w:pStyle w:val="EMPTYCELLSTYLE"/>
            </w:pPr>
          </w:p>
        </w:tc>
      </w:tr>
      <w:tr w:rsidR="005322BD" w14:paraId="74A52F1B"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1FD732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565C02A1" w14:textId="77777777" w:rsidR="005322BD" w:rsidRDefault="005322BD" w:rsidP="005322BD">
                  <w:pPr>
                    <w:pStyle w:val="UvjetniStil10"/>
                  </w:pPr>
                  <w:r>
                    <w:rPr>
                      <w:sz w:val="16"/>
                    </w:rPr>
                    <w:t>3</w:t>
                  </w:r>
                </w:p>
              </w:tc>
              <w:tc>
                <w:tcPr>
                  <w:tcW w:w="6840" w:type="dxa"/>
                  <w:tcMar>
                    <w:top w:w="40" w:type="dxa"/>
                    <w:left w:w="0" w:type="dxa"/>
                    <w:bottom w:w="40" w:type="dxa"/>
                    <w:right w:w="0" w:type="dxa"/>
                  </w:tcMar>
                </w:tcPr>
                <w:p w14:paraId="22DDC710" w14:textId="77777777" w:rsidR="005322BD" w:rsidRDefault="005322BD" w:rsidP="005322BD">
                  <w:pPr>
                    <w:pStyle w:val="UvjetniStil10"/>
                  </w:pPr>
                  <w:r>
                    <w:rPr>
                      <w:sz w:val="16"/>
                    </w:rPr>
                    <w:t>Rashodi poslovanja</w:t>
                  </w:r>
                </w:p>
              </w:tc>
              <w:tc>
                <w:tcPr>
                  <w:tcW w:w="2500" w:type="dxa"/>
                </w:tcPr>
                <w:p w14:paraId="312A6BDB" w14:textId="77777777" w:rsidR="005322BD" w:rsidRDefault="005322BD" w:rsidP="005322BD">
                  <w:pPr>
                    <w:pStyle w:val="EMPTYCELLSTYLE"/>
                  </w:pPr>
                </w:p>
              </w:tc>
              <w:tc>
                <w:tcPr>
                  <w:tcW w:w="1300" w:type="dxa"/>
                  <w:tcMar>
                    <w:top w:w="40" w:type="dxa"/>
                    <w:left w:w="0" w:type="dxa"/>
                    <w:bottom w:w="40" w:type="dxa"/>
                    <w:right w:w="0" w:type="dxa"/>
                  </w:tcMar>
                </w:tcPr>
                <w:p w14:paraId="43788F7E" w14:textId="77777777" w:rsidR="005322BD" w:rsidRDefault="005322BD" w:rsidP="005322BD">
                  <w:pPr>
                    <w:pStyle w:val="UvjetniStil10"/>
                    <w:jc w:val="right"/>
                  </w:pPr>
                  <w:r>
                    <w:rPr>
                      <w:sz w:val="16"/>
                    </w:rPr>
                    <w:t>245.000,00</w:t>
                  </w:r>
                </w:p>
              </w:tc>
              <w:tc>
                <w:tcPr>
                  <w:tcW w:w="1300" w:type="dxa"/>
                  <w:tcMar>
                    <w:top w:w="40" w:type="dxa"/>
                    <w:left w:w="0" w:type="dxa"/>
                    <w:bottom w:w="40" w:type="dxa"/>
                    <w:right w:w="0" w:type="dxa"/>
                  </w:tcMar>
                </w:tcPr>
                <w:p w14:paraId="0325B3F0" w14:textId="77777777" w:rsidR="005322BD" w:rsidRDefault="005322BD" w:rsidP="005322BD">
                  <w:pPr>
                    <w:pStyle w:val="UvjetniStil10"/>
                    <w:jc w:val="right"/>
                  </w:pPr>
                  <w:r>
                    <w:rPr>
                      <w:sz w:val="16"/>
                    </w:rPr>
                    <w:t>248.675,00</w:t>
                  </w:r>
                </w:p>
              </w:tc>
              <w:tc>
                <w:tcPr>
                  <w:tcW w:w="1300" w:type="dxa"/>
                  <w:tcMar>
                    <w:top w:w="40" w:type="dxa"/>
                    <w:left w:w="0" w:type="dxa"/>
                    <w:bottom w:w="40" w:type="dxa"/>
                    <w:right w:w="0" w:type="dxa"/>
                  </w:tcMar>
                </w:tcPr>
                <w:p w14:paraId="5874A586" w14:textId="77777777" w:rsidR="005322BD" w:rsidRDefault="005322BD" w:rsidP="005322BD">
                  <w:pPr>
                    <w:pStyle w:val="UvjetniStil10"/>
                    <w:jc w:val="right"/>
                  </w:pPr>
                  <w:r>
                    <w:rPr>
                      <w:sz w:val="16"/>
                    </w:rPr>
                    <w:t>252.350,00</w:t>
                  </w:r>
                </w:p>
              </w:tc>
              <w:tc>
                <w:tcPr>
                  <w:tcW w:w="700" w:type="dxa"/>
                  <w:tcMar>
                    <w:top w:w="40" w:type="dxa"/>
                    <w:left w:w="0" w:type="dxa"/>
                    <w:bottom w:w="40" w:type="dxa"/>
                    <w:right w:w="0" w:type="dxa"/>
                  </w:tcMar>
                </w:tcPr>
                <w:p w14:paraId="0DFEED63"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07E5A212"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0F873B5F" w14:textId="77777777" w:rsidR="005322BD" w:rsidRDefault="005322BD" w:rsidP="005322BD">
                  <w:pPr>
                    <w:pStyle w:val="UvjetniStil10"/>
                    <w:jc w:val="right"/>
                  </w:pPr>
                  <w:r>
                    <w:rPr>
                      <w:sz w:val="16"/>
                    </w:rPr>
                    <w:t>103,00</w:t>
                  </w:r>
                </w:p>
              </w:tc>
            </w:tr>
          </w:tbl>
          <w:p w14:paraId="03371ECC" w14:textId="77777777" w:rsidR="005322BD" w:rsidRDefault="005322BD" w:rsidP="005322BD">
            <w:pPr>
              <w:pStyle w:val="EMPTYCELLSTYLE"/>
            </w:pPr>
          </w:p>
        </w:tc>
      </w:tr>
      <w:tr w:rsidR="005322BD" w14:paraId="15F031B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D591DE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00D0518" w14:textId="77777777" w:rsidR="005322BD" w:rsidRDefault="005322BD" w:rsidP="005322BD">
                  <w:pPr>
                    <w:pStyle w:val="UvjetniStil10"/>
                  </w:pPr>
                  <w:r>
                    <w:rPr>
                      <w:sz w:val="16"/>
                    </w:rPr>
                    <w:t>31</w:t>
                  </w:r>
                </w:p>
              </w:tc>
              <w:tc>
                <w:tcPr>
                  <w:tcW w:w="6840" w:type="dxa"/>
                  <w:tcMar>
                    <w:top w:w="40" w:type="dxa"/>
                    <w:left w:w="0" w:type="dxa"/>
                    <w:bottom w:w="40" w:type="dxa"/>
                    <w:right w:w="0" w:type="dxa"/>
                  </w:tcMar>
                </w:tcPr>
                <w:p w14:paraId="0E890B84" w14:textId="77777777" w:rsidR="005322BD" w:rsidRDefault="005322BD" w:rsidP="005322BD">
                  <w:pPr>
                    <w:pStyle w:val="UvjetniStil10"/>
                  </w:pPr>
                  <w:r>
                    <w:rPr>
                      <w:sz w:val="16"/>
                    </w:rPr>
                    <w:t>Rashodi za zaposlene</w:t>
                  </w:r>
                </w:p>
              </w:tc>
              <w:tc>
                <w:tcPr>
                  <w:tcW w:w="2500" w:type="dxa"/>
                </w:tcPr>
                <w:p w14:paraId="3A8B775C" w14:textId="77777777" w:rsidR="005322BD" w:rsidRDefault="005322BD" w:rsidP="005322BD">
                  <w:pPr>
                    <w:pStyle w:val="EMPTYCELLSTYLE"/>
                  </w:pPr>
                </w:p>
              </w:tc>
              <w:tc>
                <w:tcPr>
                  <w:tcW w:w="1300" w:type="dxa"/>
                  <w:tcMar>
                    <w:top w:w="40" w:type="dxa"/>
                    <w:left w:w="0" w:type="dxa"/>
                    <w:bottom w:w="40" w:type="dxa"/>
                    <w:right w:w="0" w:type="dxa"/>
                  </w:tcMar>
                </w:tcPr>
                <w:p w14:paraId="136ED298" w14:textId="77777777" w:rsidR="005322BD" w:rsidRDefault="005322BD" w:rsidP="005322BD">
                  <w:pPr>
                    <w:pStyle w:val="UvjetniStil10"/>
                    <w:jc w:val="right"/>
                  </w:pPr>
                  <w:r>
                    <w:rPr>
                      <w:sz w:val="16"/>
                    </w:rPr>
                    <w:t>206.510,00</w:t>
                  </w:r>
                </w:p>
              </w:tc>
              <w:tc>
                <w:tcPr>
                  <w:tcW w:w="1300" w:type="dxa"/>
                  <w:tcMar>
                    <w:top w:w="40" w:type="dxa"/>
                    <w:left w:w="0" w:type="dxa"/>
                    <w:bottom w:w="40" w:type="dxa"/>
                    <w:right w:w="0" w:type="dxa"/>
                  </w:tcMar>
                </w:tcPr>
                <w:p w14:paraId="1D91CE23" w14:textId="77777777" w:rsidR="005322BD" w:rsidRDefault="005322BD" w:rsidP="005322BD">
                  <w:pPr>
                    <w:pStyle w:val="UvjetniStil10"/>
                    <w:jc w:val="right"/>
                  </w:pPr>
                  <w:r>
                    <w:rPr>
                      <w:sz w:val="16"/>
                    </w:rPr>
                    <w:t>209.607,65</w:t>
                  </w:r>
                </w:p>
              </w:tc>
              <w:tc>
                <w:tcPr>
                  <w:tcW w:w="1300" w:type="dxa"/>
                  <w:tcMar>
                    <w:top w:w="40" w:type="dxa"/>
                    <w:left w:w="0" w:type="dxa"/>
                    <w:bottom w:w="40" w:type="dxa"/>
                    <w:right w:w="0" w:type="dxa"/>
                  </w:tcMar>
                </w:tcPr>
                <w:p w14:paraId="7D9DE20A" w14:textId="77777777" w:rsidR="005322BD" w:rsidRDefault="005322BD" w:rsidP="005322BD">
                  <w:pPr>
                    <w:pStyle w:val="UvjetniStil10"/>
                    <w:jc w:val="right"/>
                  </w:pPr>
                  <w:r>
                    <w:rPr>
                      <w:sz w:val="16"/>
                    </w:rPr>
                    <w:t>212.705,30</w:t>
                  </w:r>
                </w:p>
              </w:tc>
              <w:tc>
                <w:tcPr>
                  <w:tcW w:w="700" w:type="dxa"/>
                  <w:tcMar>
                    <w:top w:w="40" w:type="dxa"/>
                    <w:left w:w="0" w:type="dxa"/>
                    <w:bottom w:w="40" w:type="dxa"/>
                    <w:right w:w="0" w:type="dxa"/>
                  </w:tcMar>
                </w:tcPr>
                <w:p w14:paraId="2CF584DB"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61F69CB3"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CE66262" w14:textId="77777777" w:rsidR="005322BD" w:rsidRDefault="005322BD" w:rsidP="005322BD">
                  <w:pPr>
                    <w:pStyle w:val="UvjetniStil10"/>
                    <w:jc w:val="right"/>
                  </w:pPr>
                  <w:r>
                    <w:rPr>
                      <w:sz w:val="16"/>
                    </w:rPr>
                    <w:t>103,00</w:t>
                  </w:r>
                </w:p>
              </w:tc>
            </w:tr>
          </w:tbl>
          <w:p w14:paraId="1EDCC14C" w14:textId="77777777" w:rsidR="005322BD" w:rsidRDefault="005322BD" w:rsidP="005322BD">
            <w:pPr>
              <w:pStyle w:val="EMPTYCELLSTYLE"/>
            </w:pPr>
          </w:p>
        </w:tc>
      </w:tr>
      <w:tr w:rsidR="005322BD" w14:paraId="09FF755A"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BB68060"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AAF05CE" w14:textId="77777777" w:rsidR="005322BD" w:rsidRDefault="005322BD" w:rsidP="005322BD">
                  <w:pPr>
                    <w:pStyle w:val="UvjetniStil"/>
                  </w:pPr>
                  <w:r>
                    <w:rPr>
                      <w:sz w:val="16"/>
                    </w:rPr>
                    <w:t>311</w:t>
                  </w:r>
                </w:p>
              </w:tc>
              <w:tc>
                <w:tcPr>
                  <w:tcW w:w="6840" w:type="dxa"/>
                  <w:tcMar>
                    <w:top w:w="40" w:type="dxa"/>
                    <w:left w:w="0" w:type="dxa"/>
                    <w:bottom w:w="40" w:type="dxa"/>
                    <w:right w:w="0" w:type="dxa"/>
                  </w:tcMar>
                </w:tcPr>
                <w:p w14:paraId="677E73A5" w14:textId="77777777" w:rsidR="005322BD" w:rsidRDefault="005322BD" w:rsidP="005322BD">
                  <w:pPr>
                    <w:pStyle w:val="UvjetniStil"/>
                  </w:pPr>
                  <w:r>
                    <w:rPr>
                      <w:sz w:val="16"/>
                    </w:rPr>
                    <w:t>Plaće (Bruto)</w:t>
                  </w:r>
                </w:p>
              </w:tc>
              <w:tc>
                <w:tcPr>
                  <w:tcW w:w="2500" w:type="dxa"/>
                </w:tcPr>
                <w:p w14:paraId="7927698A" w14:textId="77777777" w:rsidR="005322BD" w:rsidRDefault="005322BD" w:rsidP="005322BD">
                  <w:pPr>
                    <w:pStyle w:val="EMPTYCELLSTYLE"/>
                  </w:pPr>
                </w:p>
              </w:tc>
              <w:tc>
                <w:tcPr>
                  <w:tcW w:w="1300" w:type="dxa"/>
                  <w:tcMar>
                    <w:top w:w="40" w:type="dxa"/>
                    <w:left w:w="0" w:type="dxa"/>
                    <w:bottom w:w="40" w:type="dxa"/>
                    <w:right w:w="0" w:type="dxa"/>
                  </w:tcMar>
                </w:tcPr>
                <w:p w14:paraId="7808C2D9" w14:textId="77777777" w:rsidR="005322BD" w:rsidRDefault="005322BD" w:rsidP="005322BD">
                  <w:pPr>
                    <w:pStyle w:val="UvjetniStil"/>
                    <w:jc w:val="right"/>
                  </w:pPr>
                  <w:r>
                    <w:rPr>
                      <w:sz w:val="16"/>
                    </w:rPr>
                    <w:t>173.442,00</w:t>
                  </w:r>
                </w:p>
              </w:tc>
              <w:tc>
                <w:tcPr>
                  <w:tcW w:w="1300" w:type="dxa"/>
                  <w:tcMar>
                    <w:top w:w="40" w:type="dxa"/>
                    <w:left w:w="0" w:type="dxa"/>
                    <w:bottom w:w="40" w:type="dxa"/>
                    <w:right w:w="0" w:type="dxa"/>
                  </w:tcMar>
                </w:tcPr>
                <w:p w14:paraId="0327F872" w14:textId="77777777" w:rsidR="005322BD" w:rsidRDefault="005322BD" w:rsidP="005322BD">
                  <w:pPr>
                    <w:pStyle w:val="UvjetniStil"/>
                    <w:jc w:val="right"/>
                  </w:pPr>
                  <w:r>
                    <w:rPr>
                      <w:sz w:val="16"/>
                    </w:rPr>
                    <w:t>176.043,63</w:t>
                  </w:r>
                </w:p>
              </w:tc>
              <w:tc>
                <w:tcPr>
                  <w:tcW w:w="1300" w:type="dxa"/>
                  <w:tcMar>
                    <w:top w:w="40" w:type="dxa"/>
                    <w:left w:w="0" w:type="dxa"/>
                    <w:bottom w:w="40" w:type="dxa"/>
                    <w:right w:w="0" w:type="dxa"/>
                  </w:tcMar>
                </w:tcPr>
                <w:p w14:paraId="2F72D966" w14:textId="77777777" w:rsidR="005322BD" w:rsidRDefault="005322BD" w:rsidP="005322BD">
                  <w:pPr>
                    <w:pStyle w:val="UvjetniStil"/>
                    <w:jc w:val="right"/>
                  </w:pPr>
                  <w:r>
                    <w:rPr>
                      <w:sz w:val="16"/>
                    </w:rPr>
                    <w:t>178.645,26</w:t>
                  </w:r>
                </w:p>
              </w:tc>
              <w:tc>
                <w:tcPr>
                  <w:tcW w:w="700" w:type="dxa"/>
                  <w:tcMar>
                    <w:top w:w="40" w:type="dxa"/>
                    <w:left w:w="0" w:type="dxa"/>
                    <w:bottom w:w="40" w:type="dxa"/>
                    <w:right w:w="0" w:type="dxa"/>
                  </w:tcMar>
                </w:tcPr>
                <w:p w14:paraId="640AE96F"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1AA2DD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48ACE413" w14:textId="77777777" w:rsidR="005322BD" w:rsidRDefault="005322BD" w:rsidP="005322BD">
                  <w:pPr>
                    <w:pStyle w:val="UvjetniStil"/>
                    <w:jc w:val="right"/>
                  </w:pPr>
                  <w:r>
                    <w:rPr>
                      <w:sz w:val="16"/>
                    </w:rPr>
                    <w:t>103,00</w:t>
                  </w:r>
                </w:p>
              </w:tc>
            </w:tr>
          </w:tbl>
          <w:p w14:paraId="1367A3B1" w14:textId="77777777" w:rsidR="005322BD" w:rsidRDefault="005322BD" w:rsidP="005322BD">
            <w:pPr>
              <w:pStyle w:val="EMPTYCELLSTYLE"/>
            </w:pPr>
          </w:p>
        </w:tc>
      </w:tr>
      <w:tr w:rsidR="005322BD" w14:paraId="305E702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CD9A6D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2845AC14" w14:textId="77777777" w:rsidR="005322BD" w:rsidRDefault="005322BD" w:rsidP="005322BD">
                  <w:pPr>
                    <w:pStyle w:val="UvjetniStil"/>
                  </w:pPr>
                  <w:r>
                    <w:rPr>
                      <w:sz w:val="16"/>
                    </w:rPr>
                    <w:t>312</w:t>
                  </w:r>
                </w:p>
              </w:tc>
              <w:tc>
                <w:tcPr>
                  <w:tcW w:w="6840" w:type="dxa"/>
                  <w:tcMar>
                    <w:top w:w="40" w:type="dxa"/>
                    <w:left w:w="0" w:type="dxa"/>
                    <w:bottom w:w="40" w:type="dxa"/>
                    <w:right w:w="0" w:type="dxa"/>
                  </w:tcMar>
                </w:tcPr>
                <w:p w14:paraId="13E73F74" w14:textId="77777777" w:rsidR="005322BD" w:rsidRDefault="005322BD" w:rsidP="005322BD">
                  <w:pPr>
                    <w:pStyle w:val="UvjetniStil"/>
                  </w:pPr>
                  <w:r>
                    <w:rPr>
                      <w:sz w:val="16"/>
                    </w:rPr>
                    <w:t>Ostali rashodi za zaposlene</w:t>
                  </w:r>
                </w:p>
              </w:tc>
              <w:tc>
                <w:tcPr>
                  <w:tcW w:w="2500" w:type="dxa"/>
                </w:tcPr>
                <w:p w14:paraId="297A03DB" w14:textId="77777777" w:rsidR="005322BD" w:rsidRDefault="005322BD" w:rsidP="005322BD">
                  <w:pPr>
                    <w:pStyle w:val="EMPTYCELLSTYLE"/>
                  </w:pPr>
                </w:p>
              </w:tc>
              <w:tc>
                <w:tcPr>
                  <w:tcW w:w="1300" w:type="dxa"/>
                  <w:tcMar>
                    <w:top w:w="40" w:type="dxa"/>
                    <w:left w:w="0" w:type="dxa"/>
                    <w:bottom w:w="40" w:type="dxa"/>
                    <w:right w:w="0" w:type="dxa"/>
                  </w:tcMar>
                </w:tcPr>
                <w:p w14:paraId="48F2C3AC" w14:textId="77777777" w:rsidR="005322BD" w:rsidRDefault="005322BD" w:rsidP="005322BD">
                  <w:pPr>
                    <w:pStyle w:val="UvjetniStil"/>
                    <w:jc w:val="right"/>
                  </w:pPr>
                  <w:r>
                    <w:rPr>
                      <w:sz w:val="16"/>
                    </w:rPr>
                    <w:t>6.600,00</w:t>
                  </w:r>
                </w:p>
              </w:tc>
              <w:tc>
                <w:tcPr>
                  <w:tcW w:w="1300" w:type="dxa"/>
                  <w:tcMar>
                    <w:top w:w="40" w:type="dxa"/>
                    <w:left w:w="0" w:type="dxa"/>
                    <w:bottom w:w="40" w:type="dxa"/>
                    <w:right w:w="0" w:type="dxa"/>
                  </w:tcMar>
                </w:tcPr>
                <w:p w14:paraId="24497288" w14:textId="77777777" w:rsidR="005322BD" w:rsidRDefault="005322BD" w:rsidP="005322BD">
                  <w:pPr>
                    <w:pStyle w:val="UvjetniStil"/>
                    <w:jc w:val="right"/>
                  </w:pPr>
                  <w:r>
                    <w:rPr>
                      <w:sz w:val="16"/>
                    </w:rPr>
                    <w:t>6.699,00</w:t>
                  </w:r>
                </w:p>
              </w:tc>
              <w:tc>
                <w:tcPr>
                  <w:tcW w:w="1300" w:type="dxa"/>
                  <w:tcMar>
                    <w:top w:w="40" w:type="dxa"/>
                    <w:left w:w="0" w:type="dxa"/>
                    <w:bottom w:w="40" w:type="dxa"/>
                    <w:right w:w="0" w:type="dxa"/>
                  </w:tcMar>
                </w:tcPr>
                <w:p w14:paraId="30BB851A" w14:textId="77777777" w:rsidR="005322BD" w:rsidRDefault="005322BD" w:rsidP="005322BD">
                  <w:pPr>
                    <w:pStyle w:val="UvjetniStil"/>
                    <w:jc w:val="right"/>
                  </w:pPr>
                  <w:r>
                    <w:rPr>
                      <w:sz w:val="16"/>
                    </w:rPr>
                    <w:t>6.798,00</w:t>
                  </w:r>
                </w:p>
              </w:tc>
              <w:tc>
                <w:tcPr>
                  <w:tcW w:w="700" w:type="dxa"/>
                  <w:tcMar>
                    <w:top w:w="40" w:type="dxa"/>
                    <w:left w:w="0" w:type="dxa"/>
                    <w:bottom w:w="40" w:type="dxa"/>
                    <w:right w:w="0" w:type="dxa"/>
                  </w:tcMar>
                </w:tcPr>
                <w:p w14:paraId="24EE0B0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B2A5B3E"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2FB46D9" w14:textId="77777777" w:rsidR="005322BD" w:rsidRDefault="005322BD" w:rsidP="005322BD">
                  <w:pPr>
                    <w:pStyle w:val="UvjetniStil"/>
                    <w:jc w:val="right"/>
                  </w:pPr>
                  <w:r>
                    <w:rPr>
                      <w:sz w:val="16"/>
                    </w:rPr>
                    <w:t>103,00</w:t>
                  </w:r>
                </w:p>
              </w:tc>
            </w:tr>
          </w:tbl>
          <w:p w14:paraId="44E21578" w14:textId="77777777" w:rsidR="005322BD" w:rsidRDefault="005322BD" w:rsidP="005322BD">
            <w:pPr>
              <w:pStyle w:val="EMPTYCELLSTYLE"/>
            </w:pPr>
          </w:p>
        </w:tc>
      </w:tr>
      <w:tr w:rsidR="005322BD" w14:paraId="59A091C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2F28570D"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200DCDC" w14:textId="77777777" w:rsidR="005322BD" w:rsidRDefault="005322BD" w:rsidP="005322BD">
                  <w:pPr>
                    <w:pStyle w:val="UvjetniStil"/>
                  </w:pPr>
                  <w:r>
                    <w:rPr>
                      <w:sz w:val="16"/>
                    </w:rPr>
                    <w:t>313</w:t>
                  </w:r>
                </w:p>
              </w:tc>
              <w:tc>
                <w:tcPr>
                  <w:tcW w:w="6840" w:type="dxa"/>
                  <w:tcMar>
                    <w:top w:w="40" w:type="dxa"/>
                    <w:left w:w="0" w:type="dxa"/>
                    <w:bottom w:w="40" w:type="dxa"/>
                    <w:right w:w="0" w:type="dxa"/>
                  </w:tcMar>
                </w:tcPr>
                <w:p w14:paraId="6625BE35" w14:textId="77777777" w:rsidR="005322BD" w:rsidRDefault="005322BD" w:rsidP="005322BD">
                  <w:pPr>
                    <w:pStyle w:val="UvjetniStil"/>
                  </w:pPr>
                  <w:r>
                    <w:rPr>
                      <w:sz w:val="16"/>
                    </w:rPr>
                    <w:t>Doprinosi na plaće</w:t>
                  </w:r>
                </w:p>
              </w:tc>
              <w:tc>
                <w:tcPr>
                  <w:tcW w:w="2500" w:type="dxa"/>
                </w:tcPr>
                <w:p w14:paraId="50FEF2BC" w14:textId="77777777" w:rsidR="005322BD" w:rsidRDefault="005322BD" w:rsidP="005322BD">
                  <w:pPr>
                    <w:pStyle w:val="EMPTYCELLSTYLE"/>
                  </w:pPr>
                </w:p>
              </w:tc>
              <w:tc>
                <w:tcPr>
                  <w:tcW w:w="1300" w:type="dxa"/>
                  <w:tcMar>
                    <w:top w:w="40" w:type="dxa"/>
                    <w:left w:w="0" w:type="dxa"/>
                    <w:bottom w:w="40" w:type="dxa"/>
                    <w:right w:w="0" w:type="dxa"/>
                  </w:tcMar>
                </w:tcPr>
                <w:p w14:paraId="5FB2FD52" w14:textId="77777777" w:rsidR="005322BD" w:rsidRDefault="005322BD" w:rsidP="005322BD">
                  <w:pPr>
                    <w:pStyle w:val="UvjetniStil"/>
                    <w:jc w:val="right"/>
                  </w:pPr>
                  <w:r>
                    <w:rPr>
                      <w:sz w:val="16"/>
                    </w:rPr>
                    <w:t>26.468,00</w:t>
                  </w:r>
                </w:p>
              </w:tc>
              <w:tc>
                <w:tcPr>
                  <w:tcW w:w="1300" w:type="dxa"/>
                  <w:tcMar>
                    <w:top w:w="40" w:type="dxa"/>
                    <w:left w:w="0" w:type="dxa"/>
                    <w:bottom w:w="40" w:type="dxa"/>
                    <w:right w:w="0" w:type="dxa"/>
                  </w:tcMar>
                </w:tcPr>
                <w:p w14:paraId="70AD299F" w14:textId="77777777" w:rsidR="005322BD" w:rsidRDefault="005322BD" w:rsidP="005322BD">
                  <w:pPr>
                    <w:pStyle w:val="UvjetniStil"/>
                    <w:jc w:val="right"/>
                  </w:pPr>
                  <w:r>
                    <w:rPr>
                      <w:sz w:val="16"/>
                    </w:rPr>
                    <w:t>26.865,02</w:t>
                  </w:r>
                </w:p>
              </w:tc>
              <w:tc>
                <w:tcPr>
                  <w:tcW w:w="1300" w:type="dxa"/>
                  <w:tcMar>
                    <w:top w:w="40" w:type="dxa"/>
                    <w:left w:w="0" w:type="dxa"/>
                    <w:bottom w:w="40" w:type="dxa"/>
                    <w:right w:w="0" w:type="dxa"/>
                  </w:tcMar>
                </w:tcPr>
                <w:p w14:paraId="3E22BC1D" w14:textId="77777777" w:rsidR="005322BD" w:rsidRDefault="005322BD" w:rsidP="005322BD">
                  <w:pPr>
                    <w:pStyle w:val="UvjetniStil"/>
                    <w:jc w:val="right"/>
                  </w:pPr>
                  <w:r>
                    <w:rPr>
                      <w:sz w:val="16"/>
                    </w:rPr>
                    <w:t>27.262,04</w:t>
                  </w:r>
                </w:p>
              </w:tc>
              <w:tc>
                <w:tcPr>
                  <w:tcW w:w="700" w:type="dxa"/>
                  <w:tcMar>
                    <w:top w:w="40" w:type="dxa"/>
                    <w:left w:w="0" w:type="dxa"/>
                    <w:bottom w:w="40" w:type="dxa"/>
                    <w:right w:w="0" w:type="dxa"/>
                  </w:tcMar>
                </w:tcPr>
                <w:p w14:paraId="5597680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C7F6116"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2DBC62D5" w14:textId="77777777" w:rsidR="005322BD" w:rsidRDefault="005322BD" w:rsidP="005322BD">
                  <w:pPr>
                    <w:pStyle w:val="UvjetniStil"/>
                    <w:jc w:val="right"/>
                  </w:pPr>
                  <w:r>
                    <w:rPr>
                      <w:sz w:val="16"/>
                    </w:rPr>
                    <w:t>103,00</w:t>
                  </w:r>
                </w:p>
              </w:tc>
            </w:tr>
          </w:tbl>
          <w:p w14:paraId="39A0671D" w14:textId="77777777" w:rsidR="005322BD" w:rsidRDefault="005322BD" w:rsidP="005322BD">
            <w:pPr>
              <w:pStyle w:val="EMPTYCELLSTYLE"/>
            </w:pPr>
          </w:p>
        </w:tc>
      </w:tr>
      <w:tr w:rsidR="005322BD" w14:paraId="11D0EA74"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BCDEFD5"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004B199" w14:textId="77777777" w:rsidR="005322BD" w:rsidRDefault="005322BD" w:rsidP="005322BD">
                  <w:pPr>
                    <w:pStyle w:val="UvjetniStil10"/>
                  </w:pPr>
                  <w:r>
                    <w:rPr>
                      <w:sz w:val="16"/>
                    </w:rPr>
                    <w:t>32</w:t>
                  </w:r>
                </w:p>
              </w:tc>
              <w:tc>
                <w:tcPr>
                  <w:tcW w:w="6840" w:type="dxa"/>
                  <w:tcMar>
                    <w:top w:w="40" w:type="dxa"/>
                    <w:left w:w="0" w:type="dxa"/>
                    <w:bottom w:w="40" w:type="dxa"/>
                    <w:right w:w="0" w:type="dxa"/>
                  </w:tcMar>
                </w:tcPr>
                <w:p w14:paraId="4F1DE032" w14:textId="77777777" w:rsidR="005322BD" w:rsidRDefault="005322BD" w:rsidP="005322BD">
                  <w:pPr>
                    <w:pStyle w:val="UvjetniStil10"/>
                  </w:pPr>
                  <w:r>
                    <w:rPr>
                      <w:sz w:val="16"/>
                    </w:rPr>
                    <w:t>Materijalni rashodi</w:t>
                  </w:r>
                </w:p>
              </w:tc>
              <w:tc>
                <w:tcPr>
                  <w:tcW w:w="2500" w:type="dxa"/>
                </w:tcPr>
                <w:p w14:paraId="482EBF0C" w14:textId="77777777" w:rsidR="005322BD" w:rsidRDefault="005322BD" w:rsidP="005322BD">
                  <w:pPr>
                    <w:pStyle w:val="EMPTYCELLSTYLE"/>
                  </w:pPr>
                </w:p>
              </w:tc>
              <w:tc>
                <w:tcPr>
                  <w:tcW w:w="1300" w:type="dxa"/>
                  <w:tcMar>
                    <w:top w:w="40" w:type="dxa"/>
                    <w:left w:w="0" w:type="dxa"/>
                    <w:bottom w:w="40" w:type="dxa"/>
                    <w:right w:w="0" w:type="dxa"/>
                  </w:tcMar>
                </w:tcPr>
                <w:p w14:paraId="446411BE" w14:textId="77777777" w:rsidR="005322BD" w:rsidRDefault="005322BD" w:rsidP="005322BD">
                  <w:pPr>
                    <w:pStyle w:val="UvjetniStil10"/>
                    <w:jc w:val="right"/>
                  </w:pPr>
                  <w:r>
                    <w:rPr>
                      <w:sz w:val="16"/>
                    </w:rPr>
                    <w:t>35.490,00</w:t>
                  </w:r>
                </w:p>
              </w:tc>
              <w:tc>
                <w:tcPr>
                  <w:tcW w:w="1300" w:type="dxa"/>
                  <w:tcMar>
                    <w:top w:w="40" w:type="dxa"/>
                    <w:left w:w="0" w:type="dxa"/>
                    <w:bottom w:w="40" w:type="dxa"/>
                    <w:right w:w="0" w:type="dxa"/>
                  </w:tcMar>
                </w:tcPr>
                <w:p w14:paraId="4E096C75" w14:textId="77777777" w:rsidR="005322BD" w:rsidRDefault="005322BD" w:rsidP="005322BD">
                  <w:pPr>
                    <w:pStyle w:val="UvjetniStil10"/>
                    <w:jc w:val="right"/>
                  </w:pPr>
                  <w:r>
                    <w:rPr>
                      <w:sz w:val="16"/>
                    </w:rPr>
                    <w:t>36.022,35</w:t>
                  </w:r>
                </w:p>
              </w:tc>
              <w:tc>
                <w:tcPr>
                  <w:tcW w:w="1300" w:type="dxa"/>
                  <w:tcMar>
                    <w:top w:w="40" w:type="dxa"/>
                    <w:left w:w="0" w:type="dxa"/>
                    <w:bottom w:w="40" w:type="dxa"/>
                    <w:right w:w="0" w:type="dxa"/>
                  </w:tcMar>
                </w:tcPr>
                <w:p w14:paraId="5A929473" w14:textId="77777777" w:rsidR="005322BD" w:rsidRDefault="005322BD" w:rsidP="005322BD">
                  <w:pPr>
                    <w:pStyle w:val="UvjetniStil10"/>
                    <w:jc w:val="right"/>
                  </w:pPr>
                  <w:r>
                    <w:rPr>
                      <w:sz w:val="16"/>
                    </w:rPr>
                    <w:t>36.554,70</w:t>
                  </w:r>
                </w:p>
              </w:tc>
              <w:tc>
                <w:tcPr>
                  <w:tcW w:w="700" w:type="dxa"/>
                  <w:tcMar>
                    <w:top w:w="40" w:type="dxa"/>
                    <w:left w:w="0" w:type="dxa"/>
                    <w:bottom w:w="40" w:type="dxa"/>
                    <w:right w:w="0" w:type="dxa"/>
                  </w:tcMar>
                </w:tcPr>
                <w:p w14:paraId="4455F8B6"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1333E67"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15EDB88E" w14:textId="77777777" w:rsidR="005322BD" w:rsidRDefault="005322BD" w:rsidP="005322BD">
                  <w:pPr>
                    <w:pStyle w:val="UvjetniStil10"/>
                    <w:jc w:val="right"/>
                  </w:pPr>
                  <w:r>
                    <w:rPr>
                      <w:sz w:val="16"/>
                    </w:rPr>
                    <w:t>103,00</w:t>
                  </w:r>
                </w:p>
              </w:tc>
            </w:tr>
          </w:tbl>
          <w:p w14:paraId="0676ACD4" w14:textId="77777777" w:rsidR="005322BD" w:rsidRDefault="005322BD" w:rsidP="005322BD">
            <w:pPr>
              <w:pStyle w:val="EMPTYCELLSTYLE"/>
            </w:pPr>
          </w:p>
        </w:tc>
      </w:tr>
      <w:tr w:rsidR="005322BD" w14:paraId="6A01CEE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B5D75A4"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16BF28C7" w14:textId="77777777" w:rsidR="005322BD" w:rsidRDefault="005322BD" w:rsidP="005322BD">
                  <w:pPr>
                    <w:pStyle w:val="UvjetniStil"/>
                  </w:pPr>
                  <w:r>
                    <w:rPr>
                      <w:sz w:val="16"/>
                    </w:rPr>
                    <w:t>321</w:t>
                  </w:r>
                </w:p>
              </w:tc>
              <w:tc>
                <w:tcPr>
                  <w:tcW w:w="6840" w:type="dxa"/>
                  <w:tcMar>
                    <w:top w:w="40" w:type="dxa"/>
                    <w:left w:w="0" w:type="dxa"/>
                    <w:bottom w:w="40" w:type="dxa"/>
                    <w:right w:w="0" w:type="dxa"/>
                  </w:tcMar>
                </w:tcPr>
                <w:p w14:paraId="3E8C1C74" w14:textId="77777777" w:rsidR="005322BD" w:rsidRDefault="005322BD" w:rsidP="005322BD">
                  <w:pPr>
                    <w:pStyle w:val="UvjetniStil"/>
                  </w:pPr>
                  <w:r>
                    <w:rPr>
                      <w:sz w:val="16"/>
                    </w:rPr>
                    <w:t>Naknade troškova zaposlenima</w:t>
                  </w:r>
                </w:p>
              </w:tc>
              <w:tc>
                <w:tcPr>
                  <w:tcW w:w="2500" w:type="dxa"/>
                </w:tcPr>
                <w:p w14:paraId="202C76E5" w14:textId="77777777" w:rsidR="005322BD" w:rsidRDefault="005322BD" w:rsidP="005322BD">
                  <w:pPr>
                    <w:pStyle w:val="EMPTYCELLSTYLE"/>
                  </w:pPr>
                </w:p>
              </w:tc>
              <w:tc>
                <w:tcPr>
                  <w:tcW w:w="1300" w:type="dxa"/>
                  <w:tcMar>
                    <w:top w:w="40" w:type="dxa"/>
                    <w:left w:w="0" w:type="dxa"/>
                    <w:bottom w:w="40" w:type="dxa"/>
                    <w:right w:w="0" w:type="dxa"/>
                  </w:tcMar>
                </w:tcPr>
                <w:p w14:paraId="64D9E01E" w14:textId="77777777" w:rsidR="005322BD" w:rsidRDefault="005322BD" w:rsidP="005322BD">
                  <w:pPr>
                    <w:pStyle w:val="UvjetniStil"/>
                    <w:jc w:val="right"/>
                  </w:pPr>
                  <w:r>
                    <w:rPr>
                      <w:sz w:val="16"/>
                    </w:rPr>
                    <w:t>6.000,00</w:t>
                  </w:r>
                </w:p>
              </w:tc>
              <w:tc>
                <w:tcPr>
                  <w:tcW w:w="1300" w:type="dxa"/>
                  <w:tcMar>
                    <w:top w:w="40" w:type="dxa"/>
                    <w:left w:w="0" w:type="dxa"/>
                    <w:bottom w:w="40" w:type="dxa"/>
                    <w:right w:w="0" w:type="dxa"/>
                  </w:tcMar>
                </w:tcPr>
                <w:p w14:paraId="1577D031" w14:textId="77777777" w:rsidR="005322BD" w:rsidRDefault="005322BD" w:rsidP="005322BD">
                  <w:pPr>
                    <w:pStyle w:val="UvjetniStil"/>
                    <w:jc w:val="right"/>
                  </w:pPr>
                  <w:r>
                    <w:rPr>
                      <w:sz w:val="16"/>
                    </w:rPr>
                    <w:t>6.090,00</w:t>
                  </w:r>
                </w:p>
              </w:tc>
              <w:tc>
                <w:tcPr>
                  <w:tcW w:w="1300" w:type="dxa"/>
                  <w:tcMar>
                    <w:top w:w="40" w:type="dxa"/>
                    <w:left w:w="0" w:type="dxa"/>
                    <w:bottom w:w="40" w:type="dxa"/>
                    <w:right w:w="0" w:type="dxa"/>
                  </w:tcMar>
                </w:tcPr>
                <w:p w14:paraId="307AB3DB" w14:textId="77777777" w:rsidR="005322BD" w:rsidRDefault="005322BD" w:rsidP="005322BD">
                  <w:pPr>
                    <w:pStyle w:val="UvjetniStil"/>
                    <w:jc w:val="right"/>
                  </w:pPr>
                  <w:r>
                    <w:rPr>
                      <w:sz w:val="16"/>
                    </w:rPr>
                    <w:t>6.180,00</w:t>
                  </w:r>
                </w:p>
              </w:tc>
              <w:tc>
                <w:tcPr>
                  <w:tcW w:w="700" w:type="dxa"/>
                  <w:tcMar>
                    <w:top w:w="40" w:type="dxa"/>
                    <w:left w:w="0" w:type="dxa"/>
                    <w:bottom w:w="40" w:type="dxa"/>
                    <w:right w:w="0" w:type="dxa"/>
                  </w:tcMar>
                </w:tcPr>
                <w:p w14:paraId="6E529A0B"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71EC8EC1"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1B2D7E92" w14:textId="77777777" w:rsidR="005322BD" w:rsidRDefault="005322BD" w:rsidP="005322BD">
                  <w:pPr>
                    <w:pStyle w:val="UvjetniStil"/>
                    <w:jc w:val="right"/>
                  </w:pPr>
                  <w:r>
                    <w:rPr>
                      <w:sz w:val="16"/>
                    </w:rPr>
                    <w:t>103,00</w:t>
                  </w:r>
                </w:p>
              </w:tc>
            </w:tr>
          </w:tbl>
          <w:p w14:paraId="0B76DCD0" w14:textId="77777777" w:rsidR="005322BD" w:rsidRDefault="005322BD" w:rsidP="005322BD">
            <w:pPr>
              <w:pStyle w:val="EMPTYCELLSTYLE"/>
            </w:pPr>
          </w:p>
        </w:tc>
      </w:tr>
      <w:tr w:rsidR="005322BD" w14:paraId="5F2A46E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57B0421"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26C8994" w14:textId="77777777" w:rsidR="005322BD" w:rsidRDefault="005322BD" w:rsidP="005322BD">
                  <w:pPr>
                    <w:pStyle w:val="UvjetniStil"/>
                  </w:pPr>
                  <w:r>
                    <w:rPr>
                      <w:sz w:val="16"/>
                    </w:rPr>
                    <w:t>322</w:t>
                  </w:r>
                </w:p>
              </w:tc>
              <w:tc>
                <w:tcPr>
                  <w:tcW w:w="6840" w:type="dxa"/>
                  <w:tcMar>
                    <w:top w:w="40" w:type="dxa"/>
                    <w:left w:w="0" w:type="dxa"/>
                    <w:bottom w:w="40" w:type="dxa"/>
                    <w:right w:w="0" w:type="dxa"/>
                  </w:tcMar>
                </w:tcPr>
                <w:p w14:paraId="78E6DC09" w14:textId="77777777" w:rsidR="005322BD" w:rsidRDefault="005322BD" w:rsidP="005322BD">
                  <w:pPr>
                    <w:pStyle w:val="UvjetniStil"/>
                  </w:pPr>
                  <w:r>
                    <w:rPr>
                      <w:sz w:val="16"/>
                    </w:rPr>
                    <w:t>Rashodi za materijal i energiju</w:t>
                  </w:r>
                </w:p>
              </w:tc>
              <w:tc>
                <w:tcPr>
                  <w:tcW w:w="2500" w:type="dxa"/>
                </w:tcPr>
                <w:p w14:paraId="4B944D57" w14:textId="77777777" w:rsidR="005322BD" w:rsidRDefault="005322BD" w:rsidP="005322BD">
                  <w:pPr>
                    <w:pStyle w:val="EMPTYCELLSTYLE"/>
                  </w:pPr>
                </w:p>
              </w:tc>
              <w:tc>
                <w:tcPr>
                  <w:tcW w:w="1300" w:type="dxa"/>
                  <w:tcMar>
                    <w:top w:w="40" w:type="dxa"/>
                    <w:left w:w="0" w:type="dxa"/>
                    <w:bottom w:w="40" w:type="dxa"/>
                    <w:right w:w="0" w:type="dxa"/>
                  </w:tcMar>
                </w:tcPr>
                <w:p w14:paraId="1367D70D" w14:textId="77777777" w:rsidR="005322BD" w:rsidRDefault="005322BD" w:rsidP="005322BD">
                  <w:pPr>
                    <w:pStyle w:val="UvjetniStil"/>
                    <w:jc w:val="right"/>
                  </w:pPr>
                  <w:r>
                    <w:rPr>
                      <w:sz w:val="16"/>
                    </w:rPr>
                    <w:t>5.490,00</w:t>
                  </w:r>
                </w:p>
              </w:tc>
              <w:tc>
                <w:tcPr>
                  <w:tcW w:w="1300" w:type="dxa"/>
                  <w:tcMar>
                    <w:top w:w="40" w:type="dxa"/>
                    <w:left w:w="0" w:type="dxa"/>
                    <w:bottom w:w="40" w:type="dxa"/>
                    <w:right w:w="0" w:type="dxa"/>
                  </w:tcMar>
                </w:tcPr>
                <w:p w14:paraId="11B1DC67" w14:textId="77777777" w:rsidR="005322BD" w:rsidRDefault="005322BD" w:rsidP="005322BD">
                  <w:pPr>
                    <w:pStyle w:val="UvjetniStil"/>
                    <w:jc w:val="right"/>
                  </w:pPr>
                  <w:r>
                    <w:rPr>
                      <w:sz w:val="16"/>
                    </w:rPr>
                    <w:t>5.572,35</w:t>
                  </w:r>
                </w:p>
              </w:tc>
              <w:tc>
                <w:tcPr>
                  <w:tcW w:w="1300" w:type="dxa"/>
                  <w:tcMar>
                    <w:top w:w="40" w:type="dxa"/>
                    <w:left w:w="0" w:type="dxa"/>
                    <w:bottom w:w="40" w:type="dxa"/>
                    <w:right w:w="0" w:type="dxa"/>
                  </w:tcMar>
                </w:tcPr>
                <w:p w14:paraId="6F610440" w14:textId="77777777" w:rsidR="005322BD" w:rsidRDefault="005322BD" w:rsidP="005322BD">
                  <w:pPr>
                    <w:pStyle w:val="UvjetniStil"/>
                    <w:jc w:val="right"/>
                  </w:pPr>
                  <w:r>
                    <w:rPr>
                      <w:sz w:val="16"/>
                    </w:rPr>
                    <w:t>5.654,70</w:t>
                  </w:r>
                </w:p>
              </w:tc>
              <w:tc>
                <w:tcPr>
                  <w:tcW w:w="700" w:type="dxa"/>
                  <w:tcMar>
                    <w:top w:w="40" w:type="dxa"/>
                    <w:left w:w="0" w:type="dxa"/>
                    <w:bottom w:w="40" w:type="dxa"/>
                    <w:right w:w="0" w:type="dxa"/>
                  </w:tcMar>
                </w:tcPr>
                <w:p w14:paraId="77ED0B39"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5BD4933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51FF15C" w14:textId="77777777" w:rsidR="005322BD" w:rsidRDefault="005322BD" w:rsidP="005322BD">
                  <w:pPr>
                    <w:pStyle w:val="UvjetniStil"/>
                    <w:jc w:val="right"/>
                  </w:pPr>
                  <w:r>
                    <w:rPr>
                      <w:sz w:val="16"/>
                    </w:rPr>
                    <w:t>103,00</w:t>
                  </w:r>
                </w:p>
              </w:tc>
            </w:tr>
          </w:tbl>
          <w:p w14:paraId="4B5A382F" w14:textId="77777777" w:rsidR="005322BD" w:rsidRDefault="005322BD" w:rsidP="005322BD">
            <w:pPr>
              <w:pStyle w:val="EMPTYCELLSTYLE"/>
            </w:pPr>
          </w:p>
        </w:tc>
      </w:tr>
      <w:tr w:rsidR="005322BD" w14:paraId="574333C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6184FC7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EDFD7A" w14:textId="77777777" w:rsidR="005322BD" w:rsidRDefault="005322BD" w:rsidP="005322BD">
                  <w:pPr>
                    <w:pStyle w:val="UvjetniStil"/>
                  </w:pPr>
                  <w:r>
                    <w:rPr>
                      <w:sz w:val="16"/>
                    </w:rPr>
                    <w:t>323</w:t>
                  </w:r>
                </w:p>
              </w:tc>
              <w:tc>
                <w:tcPr>
                  <w:tcW w:w="6840" w:type="dxa"/>
                  <w:tcMar>
                    <w:top w:w="40" w:type="dxa"/>
                    <w:left w:w="0" w:type="dxa"/>
                    <w:bottom w:w="40" w:type="dxa"/>
                    <w:right w:w="0" w:type="dxa"/>
                  </w:tcMar>
                </w:tcPr>
                <w:p w14:paraId="0C222610" w14:textId="77777777" w:rsidR="005322BD" w:rsidRDefault="005322BD" w:rsidP="005322BD">
                  <w:pPr>
                    <w:pStyle w:val="UvjetniStil"/>
                  </w:pPr>
                  <w:r>
                    <w:rPr>
                      <w:sz w:val="16"/>
                    </w:rPr>
                    <w:t>Rashodi za usluge</w:t>
                  </w:r>
                </w:p>
              </w:tc>
              <w:tc>
                <w:tcPr>
                  <w:tcW w:w="2500" w:type="dxa"/>
                </w:tcPr>
                <w:p w14:paraId="151AE74B" w14:textId="77777777" w:rsidR="005322BD" w:rsidRDefault="005322BD" w:rsidP="005322BD">
                  <w:pPr>
                    <w:pStyle w:val="EMPTYCELLSTYLE"/>
                  </w:pPr>
                </w:p>
              </w:tc>
              <w:tc>
                <w:tcPr>
                  <w:tcW w:w="1300" w:type="dxa"/>
                  <w:tcMar>
                    <w:top w:w="40" w:type="dxa"/>
                    <w:left w:w="0" w:type="dxa"/>
                    <w:bottom w:w="40" w:type="dxa"/>
                    <w:right w:w="0" w:type="dxa"/>
                  </w:tcMar>
                </w:tcPr>
                <w:p w14:paraId="4427D38E" w14:textId="77777777" w:rsidR="005322BD" w:rsidRDefault="005322BD" w:rsidP="005322BD">
                  <w:pPr>
                    <w:pStyle w:val="UvjetniStil"/>
                    <w:jc w:val="right"/>
                  </w:pPr>
                  <w:r>
                    <w:rPr>
                      <w:sz w:val="16"/>
                    </w:rPr>
                    <w:t>22.000,00</w:t>
                  </w:r>
                </w:p>
              </w:tc>
              <w:tc>
                <w:tcPr>
                  <w:tcW w:w="1300" w:type="dxa"/>
                  <w:tcMar>
                    <w:top w:w="40" w:type="dxa"/>
                    <w:left w:w="0" w:type="dxa"/>
                    <w:bottom w:w="40" w:type="dxa"/>
                    <w:right w:w="0" w:type="dxa"/>
                  </w:tcMar>
                </w:tcPr>
                <w:p w14:paraId="46EBC7FA" w14:textId="77777777" w:rsidR="005322BD" w:rsidRDefault="005322BD" w:rsidP="005322BD">
                  <w:pPr>
                    <w:pStyle w:val="UvjetniStil"/>
                    <w:jc w:val="right"/>
                  </w:pPr>
                  <w:r>
                    <w:rPr>
                      <w:sz w:val="16"/>
                    </w:rPr>
                    <w:t>22.330,00</w:t>
                  </w:r>
                </w:p>
              </w:tc>
              <w:tc>
                <w:tcPr>
                  <w:tcW w:w="1300" w:type="dxa"/>
                  <w:tcMar>
                    <w:top w:w="40" w:type="dxa"/>
                    <w:left w:w="0" w:type="dxa"/>
                    <w:bottom w:w="40" w:type="dxa"/>
                    <w:right w:w="0" w:type="dxa"/>
                  </w:tcMar>
                </w:tcPr>
                <w:p w14:paraId="5E63900B" w14:textId="77777777" w:rsidR="005322BD" w:rsidRDefault="005322BD" w:rsidP="005322BD">
                  <w:pPr>
                    <w:pStyle w:val="UvjetniStil"/>
                    <w:jc w:val="right"/>
                  </w:pPr>
                  <w:r>
                    <w:rPr>
                      <w:sz w:val="16"/>
                    </w:rPr>
                    <w:t>22.660,00</w:t>
                  </w:r>
                </w:p>
              </w:tc>
              <w:tc>
                <w:tcPr>
                  <w:tcW w:w="700" w:type="dxa"/>
                  <w:tcMar>
                    <w:top w:w="40" w:type="dxa"/>
                    <w:left w:w="0" w:type="dxa"/>
                    <w:bottom w:w="40" w:type="dxa"/>
                    <w:right w:w="0" w:type="dxa"/>
                  </w:tcMar>
                </w:tcPr>
                <w:p w14:paraId="2C99E81D"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76A6C84"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38D1BE79" w14:textId="77777777" w:rsidR="005322BD" w:rsidRDefault="005322BD" w:rsidP="005322BD">
                  <w:pPr>
                    <w:pStyle w:val="UvjetniStil"/>
                    <w:jc w:val="right"/>
                  </w:pPr>
                  <w:r>
                    <w:rPr>
                      <w:sz w:val="16"/>
                    </w:rPr>
                    <w:t>103,00</w:t>
                  </w:r>
                </w:p>
              </w:tc>
            </w:tr>
          </w:tbl>
          <w:p w14:paraId="45D6A9F7" w14:textId="77777777" w:rsidR="005322BD" w:rsidRDefault="005322BD" w:rsidP="005322BD">
            <w:pPr>
              <w:pStyle w:val="EMPTYCELLSTYLE"/>
            </w:pPr>
          </w:p>
        </w:tc>
      </w:tr>
      <w:tr w:rsidR="005322BD" w14:paraId="0C0DD36F"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3996B083"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48276630" w14:textId="77777777" w:rsidR="005322BD" w:rsidRDefault="005322BD" w:rsidP="005322BD">
                  <w:pPr>
                    <w:pStyle w:val="UvjetniStil"/>
                  </w:pPr>
                  <w:r>
                    <w:rPr>
                      <w:sz w:val="16"/>
                    </w:rPr>
                    <w:t>329</w:t>
                  </w:r>
                </w:p>
              </w:tc>
              <w:tc>
                <w:tcPr>
                  <w:tcW w:w="6840" w:type="dxa"/>
                  <w:tcMar>
                    <w:top w:w="40" w:type="dxa"/>
                    <w:left w:w="0" w:type="dxa"/>
                    <w:bottom w:w="40" w:type="dxa"/>
                    <w:right w:w="0" w:type="dxa"/>
                  </w:tcMar>
                </w:tcPr>
                <w:p w14:paraId="2A881F0C" w14:textId="77777777" w:rsidR="005322BD" w:rsidRDefault="005322BD" w:rsidP="005322BD">
                  <w:pPr>
                    <w:pStyle w:val="UvjetniStil"/>
                  </w:pPr>
                  <w:r>
                    <w:rPr>
                      <w:sz w:val="16"/>
                    </w:rPr>
                    <w:t>Ostali nespomenuti rashodi poslovanja</w:t>
                  </w:r>
                </w:p>
              </w:tc>
              <w:tc>
                <w:tcPr>
                  <w:tcW w:w="2500" w:type="dxa"/>
                </w:tcPr>
                <w:p w14:paraId="431BE082" w14:textId="77777777" w:rsidR="005322BD" w:rsidRDefault="005322BD" w:rsidP="005322BD">
                  <w:pPr>
                    <w:pStyle w:val="EMPTYCELLSTYLE"/>
                  </w:pPr>
                </w:p>
              </w:tc>
              <w:tc>
                <w:tcPr>
                  <w:tcW w:w="1300" w:type="dxa"/>
                  <w:tcMar>
                    <w:top w:w="40" w:type="dxa"/>
                    <w:left w:w="0" w:type="dxa"/>
                    <w:bottom w:w="40" w:type="dxa"/>
                    <w:right w:w="0" w:type="dxa"/>
                  </w:tcMar>
                </w:tcPr>
                <w:p w14:paraId="1F80AA34"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260E519A"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0E5D4A14"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2BEF9F88"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22C7FC13"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6D1E2C4E" w14:textId="77777777" w:rsidR="005322BD" w:rsidRDefault="005322BD" w:rsidP="005322BD">
                  <w:pPr>
                    <w:pStyle w:val="UvjetniStil"/>
                    <w:jc w:val="right"/>
                  </w:pPr>
                  <w:r>
                    <w:rPr>
                      <w:sz w:val="16"/>
                    </w:rPr>
                    <w:t>103,00</w:t>
                  </w:r>
                </w:p>
              </w:tc>
            </w:tr>
          </w:tbl>
          <w:p w14:paraId="64FE54F3" w14:textId="77777777" w:rsidR="005322BD" w:rsidRDefault="005322BD" w:rsidP="005322BD">
            <w:pPr>
              <w:pStyle w:val="EMPTYCELLSTYLE"/>
            </w:pPr>
          </w:p>
        </w:tc>
      </w:tr>
      <w:tr w:rsidR="005322BD" w14:paraId="181834E2"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46585912"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975050C" w14:textId="77777777" w:rsidR="005322BD" w:rsidRDefault="005322BD" w:rsidP="005322BD">
                  <w:pPr>
                    <w:pStyle w:val="UvjetniStil10"/>
                  </w:pPr>
                  <w:r>
                    <w:rPr>
                      <w:sz w:val="16"/>
                    </w:rPr>
                    <w:t>34</w:t>
                  </w:r>
                </w:p>
              </w:tc>
              <w:tc>
                <w:tcPr>
                  <w:tcW w:w="6840" w:type="dxa"/>
                  <w:tcMar>
                    <w:top w:w="40" w:type="dxa"/>
                    <w:left w:w="0" w:type="dxa"/>
                    <w:bottom w:w="40" w:type="dxa"/>
                    <w:right w:w="0" w:type="dxa"/>
                  </w:tcMar>
                </w:tcPr>
                <w:p w14:paraId="694F47EB" w14:textId="77777777" w:rsidR="005322BD" w:rsidRDefault="005322BD" w:rsidP="005322BD">
                  <w:pPr>
                    <w:pStyle w:val="UvjetniStil10"/>
                  </w:pPr>
                  <w:r>
                    <w:rPr>
                      <w:sz w:val="16"/>
                    </w:rPr>
                    <w:t>Financijski rashodi</w:t>
                  </w:r>
                </w:p>
              </w:tc>
              <w:tc>
                <w:tcPr>
                  <w:tcW w:w="2500" w:type="dxa"/>
                </w:tcPr>
                <w:p w14:paraId="2186E2CE" w14:textId="77777777" w:rsidR="005322BD" w:rsidRDefault="005322BD" w:rsidP="005322BD">
                  <w:pPr>
                    <w:pStyle w:val="EMPTYCELLSTYLE"/>
                  </w:pPr>
                </w:p>
              </w:tc>
              <w:tc>
                <w:tcPr>
                  <w:tcW w:w="1300" w:type="dxa"/>
                  <w:tcMar>
                    <w:top w:w="40" w:type="dxa"/>
                    <w:left w:w="0" w:type="dxa"/>
                    <w:bottom w:w="40" w:type="dxa"/>
                    <w:right w:w="0" w:type="dxa"/>
                  </w:tcMar>
                </w:tcPr>
                <w:p w14:paraId="4EB7C9E8" w14:textId="77777777" w:rsidR="005322BD" w:rsidRDefault="005322BD" w:rsidP="005322BD">
                  <w:pPr>
                    <w:pStyle w:val="UvjetniStil10"/>
                    <w:jc w:val="right"/>
                  </w:pPr>
                  <w:r>
                    <w:rPr>
                      <w:sz w:val="16"/>
                    </w:rPr>
                    <w:t>3.000,00</w:t>
                  </w:r>
                </w:p>
              </w:tc>
              <w:tc>
                <w:tcPr>
                  <w:tcW w:w="1300" w:type="dxa"/>
                  <w:tcMar>
                    <w:top w:w="40" w:type="dxa"/>
                    <w:left w:w="0" w:type="dxa"/>
                    <w:bottom w:w="40" w:type="dxa"/>
                    <w:right w:w="0" w:type="dxa"/>
                  </w:tcMar>
                </w:tcPr>
                <w:p w14:paraId="7BC9B7A6" w14:textId="77777777" w:rsidR="005322BD" w:rsidRDefault="005322BD" w:rsidP="005322BD">
                  <w:pPr>
                    <w:pStyle w:val="UvjetniStil10"/>
                    <w:jc w:val="right"/>
                  </w:pPr>
                  <w:r>
                    <w:rPr>
                      <w:sz w:val="16"/>
                    </w:rPr>
                    <w:t>3.045,00</w:t>
                  </w:r>
                </w:p>
              </w:tc>
              <w:tc>
                <w:tcPr>
                  <w:tcW w:w="1300" w:type="dxa"/>
                  <w:tcMar>
                    <w:top w:w="40" w:type="dxa"/>
                    <w:left w:w="0" w:type="dxa"/>
                    <w:bottom w:w="40" w:type="dxa"/>
                    <w:right w:w="0" w:type="dxa"/>
                  </w:tcMar>
                </w:tcPr>
                <w:p w14:paraId="04974A81" w14:textId="77777777" w:rsidR="005322BD" w:rsidRDefault="005322BD" w:rsidP="005322BD">
                  <w:pPr>
                    <w:pStyle w:val="UvjetniStil10"/>
                    <w:jc w:val="right"/>
                  </w:pPr>
                  <w:r>
                    <w:rPr>
                      <w:sz w:val="16"/>
                    </w:rPr>
                    <w:t>3.090,00</w:t>
                  </w:r>
                </w:p>
              </w:tc>
              <w:tc>
                <w:tcPr>
                  <w:tcW w:w="700" w:type="dxa"/>
                  <w:tcMar>
                    <w:top w:w="40" w:type="dxa"/>
                    <w:left w:w="0" w:type="dxa"/>
                    <w:bottom w:w="40" w:type="dxa"/>
                    <w:right w:w="0" w:type="dxa"/>
                  </w:tcMar>
                </w:tcPr>
                <w:p w14:paraId="3B11D942"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36C87AC4"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41A771C" w14:textId="77777777" w:rsidR="005322BD" w:rsidRDefault="005322BD" w:rsidP="005322BD">
                  <w:pPr>
                    <w:pStyle w:val="UvjetniStil10"/>
                    <w:jc w:val="right"/>
                  </w:pPr>
                  <w:r>
                    <w:rPr>
                      <w:sz w:val="16"/>
                    </w:rPr>
                    <w:t>103,00</w:t>
                  </w:r>
                </w:p>
              </w:tc>
            </w:tr>
          </w:tbl>
          <w:p w14:paraId="465DD098" w14:textId="77777777" w:rsidR="005322BD" w:rsidRDefault="005322BD" w:rsidP="005322BD">
            <w:pPr>
              <w:pStyle w:val="EMPTYCELLSTYLE"/>
            </w:pPr>
          </w:p>
        </w:tc>
      </w:tr>
      <w:tr w:rsidR="005322BD" w14:paraId="16C5AD73"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619B148"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73B17786" w14:textId="77777777" w:rsidR="005322BD" w:rsidRDefault="005322BD" w:rsidP="005322BD">
                  <w:pPr>
                    <w:pStyle w:val="UvjetniStil"/>
                  </w:pPr>
                  <w:r>
                    <w:rPr>
                      <w:sz w:val="16"/>
                    </w:rPr>
                    <w:t>343</w:t>
                  </w:r>
                </w:p>
              </w:tc>
              <w:tc>
                <w:tcPr>
                  <w:tcW w:w="6840" w:type="dxa"/>
                  <w:tcMar>
                    <w:top w:w="40" w:type="dxa"/>
                    <w:left w:w="0" w:type="dxa"/>
                    <w:bottom w:w="40" w:type="dxa"/>
                    <w:right w:w="0" w:type="dxa"/>
                  </w:tcMar>
                </w:tcPr>
                <w:p w14:paraId="7A433D12" w14:textId="77777777" w:rsidR="005322BD" w:rsidRDefault="005322BD" w:rsidP="005322BD">
                  <w:pPr>
                    <w:pStyle w:val="UvjetniStil"/>
                  </w:pPr>
                  <w:r>
                    <w:rPr>
                      <w:sz w:val="16"/>
                    </w:rPr>
                    <w:t>Ostali financijski rashodi</w:t>
                  </w:r>
                </w:p>
              </w:tc>
              <w:tc>
                <w:tcPr>
                  <w:tcW w:w="2500" w:type="dxa"/>
                </w:tcPr>
                <w:p w14:paraId="008AE33D" w14:textId="77777777" w:rsidR="005322BD" w:rsidRDefault="005322BD" w:rsidP="005322BD">
                  <w:pPr>
                    <w:pStyle w:val="EMPTYCELLSTYLE"/>
                  </w:pPr>
                </w:p>
              </w:tc>
              <w:tc>
                <w:tcPr>
                  <w:tcW w:w="1300" w:type="dxa"/>
                  <w:tcMar>
                    <w:top w:w="40" w:type="dxa"/>
                    <w:left w:w="0" w:type="dxa"/>
                    <w:bottom w:w="40" w:type="dxa"/>
                    <w:right w:w="0" w:type="dxa"/>
                  </w:tcMar>
                </w:tcPr>
                <w:p w14:paraId="6B3C4CD6" w14:textId="77777777" w:rsidR="005322BD" w:rsidRDefault="005322BD" w:rsidP="005322BD">
                  <w:pPr>
                    <w:pStyle w:val="UvjetniStil"/>
                    <w:jc w:val="right"/>
                  </w:pPr>
                  <w:r>
                    <w:rPr>
                      <w:sz w:val="16"/>
                    </w:rPr>
                    <w:t>3.000,00</w:t>
                  </w:r>
                </w:p>
              </w:tc>
              <w:tc>
                <w:tcPr>
                  <w:tcW w:w="1300" w:type="dxa"/>
                  <w:tcMar>
                    <w:top w:w="40" w:type="dxa"/>
                    <w:left w:w="0" w:type="dxa"/>
                    <w:bottom w:w="40" w:type="dxa"/>
                    <w:right w:w="0" w:type="dxa"/>
                  </w:tcMar>
                </w:tcPr>
                <w:p w14:paraId="035C97FF" w14:textId="77777777" w:rsidR="005322BD" w:rsidRDefault="005322BD" w:rsidP="005322BD">
                  <w:pPr>
                    <w:pStyle w:val="UvjetniStil"/>
                    <w:jc w:val="right"/>
                  </w:pPr>
                  <w:r>
                    <w:rPr>
                      <w:sz w:val="16"/>
                    </w:rPr>
                    <w:t>3.045,00</w:t>
                  </w:r>
                </w:p>
              </w:tc>
              <w:tc>
                <w:tcPr>
                  <w:tcW w:w="1300" w:type="dxa"/>
                  <w:tcMar>
                    <w:top w:w="40" w:type="dxa"/>
                    <w:left w:w="0" w:type="dxa"/>
                    <w:bottom w:w="40" w:type="dxa"/>
                    <w:right w:w="0" w:type="dxa"/>
                  </w:tcMar>
                </w:tcPr>
                <w:p w14:paraId="123FC005" w14:textId="77777777" w:rsidR="005322BD" w:rsidRDefault="005322BD" w:rsidP="005322BD">
                  <w:pPr>
                    <w:pStyle w:val="UvjetniStil"/>
                    <w:jc w:val="right"/>
                  </w:pPr>
                  <w:r>
                    <w:rPr>
                      <w:sz w:val="16"/>
                    </w:rPr>
                    <w:t>3.090,00</w:t>
                  </w:r>
                </w:p>
              </w:tc>
              <w:tc>
                <w:tcPr>
                  <w:tcW w:w="700" w:type="dxa"/>
                  <w:tcMar>
                    <w:top w:w="40" w:type="dxa"/>
                    <w:left w:w="0" w:type="dxa"/>
                    <w:bottom w:w="40" w:type="dxa"/>
                    <w:right w:w="0" w:type="dxa"/>
                  </w:tcMar>
                </w:tcPr>
                <w:p w14:paraId="32B64401"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155B9915"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760C6F60" w14:textId="77777777" w:rsidR="005322BD" w:rsidRDefault="005322BD" w:rsidP="005322BD">
                  <w:pPr>
                    <w:pStyle w:val="UvjetniStil"/>
                    <w:jc w:val="right"/>
                  </w:pPr>
                  <w:r>
                    <w:rPr>
                      <w:sz w:val="16"/>
                    </w:rPr>
                    <w:t>103,00</w:t>
                  </w:r>
                </w:p>
              </w:tc>
            </w:tr>
          </w:tbl>
          <w:p w14:paraId="32B2F74A" w14:textId="77777777" w:rsidR="005322BD" w:rsidRDefault="005322BD" w:rsidP="005322BD">
            <w:pPr>
              <w:pStyle w:val="EMPTYCELLSTYLE"/>
            </w:pPr>
          </w:p>
        </w:tc>
      </w:tr>
      <w:tr w:rsidR="005322BD" w14:paraId="238DF071"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1032139A"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389BC6E8" w14:textId="77777777" w:rsidR="005322BD" w:rsidRDefault="005322BD" w:rsidP="005322BD">
                  <w:pPr>
                    <w:pStyle w:val="UvjetniStil10"/>
                  </w:pPr>
                  <w:r>
                    <w:rPr>
                      <w:sz w:val="16"/>
                    </w:rPr>
                    <w:t>4</w:t>
                  </w:r>
                </w:p>
              </w:tc>
              <w:tc>
                <w:tcPr>
                  <w:tcW w:w="6840" w:type="dxa"/>
                  <w:tcMar>
                    <w:top w:w="40" w:type="dxa"/>
                    <w:left w:w="0" w:type="dxa"/>
                    <w:bottom w:w="40" w:type="dxa"/>
                    <w:right w:w="0" w:type="dxa"/>
                  </w:tcMar>
                </w:tcPr>
                <w:p w14:paraId="4B2A799D" w14:textId="77777777" w:rsidR="005322BD" w:rsidRDefault="005322BD" w:rsidP="005322BD">
                  <w:pPr>
                    <w:pStyle w:val="UvjetniStil10"/>
                  </w:pPr>
                  <w:r>
                    <w:rPr>
                      <w:sz w:val="16"/>
                    </w:rPr>
                    <w:t>Rashodi za nabavu nefinancijske imovine</w:t>
                  </w:r>
                </w:p>
              </w:tc>
              <w:tc>
                <w:tcPr>
                  <w:tcW w:w="2500" w:type="dxa"/>
                </w:tcPr>
                <w:p w14:paraId="378852E1" w14:textId="77777777" w:rsidR="005322BD" w:rsidRDefault="005322BD" w:rsidP="005322BD">
                  <w:pPr>
                    <w:pStyle w:val="EMPTYCELLSTYLE"/>
                  </w:pPr>
                </w:p>
              </w:tc>
              <w:tc>
                <w:tcPr>
                  <w:tcW w:w="1300" w:type="dxa"/>
                  <w:tcMar>
                    <w:top w:w="40" w:type="dxa"/>
                    <w:left w:w="0" w:type="dxa"/>
                    <w:bottom w:w="40" w:type="dxa"/>
                    <w:right w:w="0" w:type="dxa"/>
                  </w:tcMar>
                </w:tcPr>
                <w:p w14:paraId="03E04939" w14:textId="77777777" w:rsidR="005322BD" w:rsidRDefault="005322BD" w:rsidP="005322BD">
                  <w:pPr>
                    <w:pStyle w:val="UvjetniStil10"/>
                    <w:jc w:val="right"/>
                  </w:pPr>
                  <w:r>
                    <w:rPr>
                      <w:sz w:val="16"/>
                    </w:rPr>
                    <w:t>2.000,00</w:t>
                  </w:r>
                </w:p>
              </w:tc>
              <w:tc>
                <w:tcPr>
                  <w:tcW w:w="1300" w:type="dxa"/>
                  <w:tcMar>
                    <w:top w:w="40" w:type="dxa"/>
                    <w:left w:w="0" w:type="dxa"/>
                    <w:bottom w:w="40" w:type="dxa"/>
                    <w:right w:w="0" w:type="dxa"/>
                  </w:tcMar>
                </w:tcPr>
                <w:p w14:paraId="4E65CE1F" w14:textId="77777777" w:rsidR="005322BD" w:rsidRDefault="005322BD" w:rsidP="005322BD">
                  <w:pPr>
                    <w:pStyle w:val="UvjetniStil10"/>
                    <w:jc w:val="right"/>
                  </w:pPr>
                  <w:r>
                    <w:rPr>
                      <w:sz w:val="16"/>
                    </w:rPr>
                    <w:t>2.030,00</w:t>
                  </w:r>
                </w:p>
              </w:tc>
              <w:tc>
                <w:tcPr>
                  <w:tcW w:w="1300" w:type="dxa"/>
                  <w:tcMar>
                    <w:top w:w="40" w:type="dxa"/>
                    <w:left w:w="0" w:type="dxa"/>
                    <w:bottom w:w="40" w:type="dxa"/>
                    <w:right w:w="0" w:type="dxa"/>
                  </w:tcMar>
                </w:tcPr>
                <w:p w14:paraId="32A160DE" w14:textId="77777777" w:rsidR="005322BD" w:rsidRDefault="005322BD" w:rsidP="005322BD">
                  <w:pPr>
                    <w:pStyle w:val="UvjetniStil10"/>
                    <w:jc w:val="right"/>
                  </w:pPr>
                  <w:r>
                    <w:rPr>
                      <w:sz w:val="16"/>
                    </w:rPr>
                    <w:t>2.060,00</w:t>
                  </w:r>
                </w:p>
              </w:tc>
              <w:tc>
                <w:tcPr>
                  <w:tcW w:w="700" w:type="dxa"/>
                  <w:tcMar>
                    <w:top w:w="40" w:type="dxa"/>
                    <w:left w:w="0" w:type="dxa"/>
                    <w:bottom w:w="40" w:type="dxa"/>
                    <w:right w:w="0" w:type="dxa"/>
                  </w:tcMar>
                </w:tcPr>
                <w:p w14:paraId="740DE3CF"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53E9811F"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400B6518" w14:textId="77777777" w:rsidR="005322BD" w:rsidRDefault="005322BD" w:rsidP="005322BD">
                  <w:pPr>
                    <w:pStyle w:val="UvjetniStil10"/>
                    <w:jc w:val="right"/>
                  </w:pPr>
                  <w:r>
                    <w:rPr>
                      <w:sz w:val="16"/>
                    </w:rPr>
                    <w:t>103,00</w:t>
                  </w:r>
                </w:p>
              </w:tc>
            </w:tr>
          </w:tbl>
          <w:p w14:paraId="6C26B22A" w14:textId="77777777" w:rsidR="005322BD" w:rsidRDefault="005322BD" w:rsidP="005322BD">
            <w:pPr>
              <w:pStyle w:val="EMPTYCELLSTYLE"/>
            </w:pPr>
          </w:p>
        </w:tc>
      </w:tr>
      <w:tr w:rsidR="005322BD" w14:paraId="67317265" w14:textId="77777777" w:rsidTr="005322BD">
        <w:tblPrEx>
          <w:tblCellMar>
            <w:top w:w="0" w:type="dxa"/>
            <w:bottom w:w="0" w:type="dxa"/>
          </w:tblCellMar>
        </w:tblPrEx>
        <w:trPr>
          <w:trHeight w:hRule="exact" w:val="80"/>
        </w:trPr>
        <w:tc>
          <w:tcPr>
            <w:tcW w:w="1800" w:type="dxa"/>
          </w:tcPr>
          <w:p w14:paraId="174DEA35" w14:textId="77777777" w:rsidR="005322BD" w:rsidRDefault="005322BD" w:rsidP="005322BD">
            <w:pPr>
              <w:pStyle w:val="EMPTYCELLSTYLE"/>
            </w:pPr>
          </w:p>
        </w:tc>
        <w:tc>
          <w:tcPr>
            <w:tcW w:w="2640" w:type="dxa"/>
          </w:tcPr>
          <w:p w14:paraId="231EADDA" w14:textId="77777777" w:rsidR="005322BD" w:rsidRDefault="005322BD" w:rsidP="005322BD">
            <w:pPr>
              <w:pStyle w:val="EMPTYCELLSTYLE"/>
            </w:pPr>
          </w:p>
        </w:tc>
        <w:tc>
          <w:tcPr>
            <w:tcW w:w="600" w:type="dxa"/>
          </w:tcPr>
          <w:p w14:paraId="6B003951" w14:textId="77777777" w:rsidR="005322BD" w:rsidRDefault="005322BD" w:rsidP="005322BD">
            <w:pPr>
              <w:pStyle w:val="EMPTYCELLSTYLE"/>
            </w:pPr>
          </w:p>
        </w:tc>
        <w:tc>
          <w:tcPr>
            <w:tcW w:w="2520" w:type="dxa"/>
          </w:tcPr>
          <w:p w14:paraId="02A3D051" w14:textId="77777777" w:rsidR="005322BD" w:rsidRDefault="005322BD" w:rsidP="005322BD">
            <w:pPr>
              <w:pStyle w:val="EMPTYCELLSTYLE"/>
            </w:pPr>
          </w:p>
        </w:tc>
        <w:tc>
          <w:tcPr>
            <w:tcW w:w="2520" w:type="dxa"/>
          </w:tcPr>
          <w:p w14:paraId="617B5883" w14:textId="77777777" w:rsidR="005322BD" w:rsidRDefault="005322BD" w:rsidP="005322BD">
            <w:pPr>
              <w:pStyle w:val="EMPTYCELLSTYLE"/>
            </w:pPr>
          </w:p>
        </w:tc>
        <w:tc>
          <w:tcPr>
            <w:tcW w:w="3420" w:type="dxa"/>
          </w:tcPr>
          <w:p w14:paraId="53FF966C" w14:textId="77777777" w:rsidR="005322BD" w:rsidRDefault="005322BD" w:rsidP="005322BD">
            <w:pPr>
              <w:pStyle w:val="EMPTYCELLSTYLE"/>
            </w:pPr>
          </w:p>
        </w:tc>
        <w:tc>
          <w:tcPr>
            <w:tcW w:w="720" w:type="dxa"/>
          </w:tcPr>
          <w:p w14:paraId="0F3A8F3E" w14:textId="77777777" w:rsidR="005322BD" w:rsidRDefault="005322BD" w:rsidP="005322BD">
            <w:pPr>
              <w:pStyle w:val="EMPTYCELLSTYLE"/>
            </w:pPr>
          </w:p>
        </w:tc>
        <w:tc>
          <w:tcPr>
            <w:tcW w:w="680" w:type="dxa"/>
          </w:tcPr>
          <w:p w14:paraId="5496077A" w14:textId="77777777" w:rsidR="005322BD" w:rsidRDefault="005322BD" w:rsidP="005322BD">
            <w:pPr>
              <w:pStyle w:val="EMPTYCELLSTYLE"/>
            </w:pPr>
          </w:p>
        </w:tc>
        <w:tc>
          <w:tcPr>
            <w:tcW w:w="40" w:type="dxa"/>
          </w:tcPr>
          <w:p w14:paraId="1AA9B7E0" w14:textId="77777777" w:rsidR="005322BD" w:rsidRDefault="005322BD" w:rsidP="005322BD">
            <w:pPr>
              <w:pStyle w:val="EMPTYCELLSTYLE"/>
            </w:pPr>
          </w:p>
        </w:tc>
        <w:tc>
          <w:tcPr>
            <w:tcW w:w="1080" w:type="dxa"/>
          </w:tcPr>
          <w:p w14:paraId="7BFFDD12" w14:textId="77777777" w:rsidR="005322BD" w:rsidRDefault="005322BD" w:rsidP="005322BD">
            <w:pPr>
              <w:pStyle w:val="EMPTYCELLSTYLE"/>
            </w:pPr>
          </w:p>
        </w:tc>
        <w:tc>
          <w:tcPr>
            <w:tcW w:w="40" w:type="dxa"/>
          </w:tcPr>
          <w:p w14:paraId="21D0ED6F" w14:textId="77777777" w:rsidR="005322BD" w:rsidRDefault="005322BD" w:rsidP="005322BD">
            <w:pPr>
              <w:pStyle w:val="EMPTYCELLSTYLE"/>
            </w:pPr>
          </w:p>
        </w:tc>
      </w:tr>
      <w:tr w:rsidR="005322BD" w14:paraId="205F7D8D"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78AC5C4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6EFE79EF" w14:textId="77777777" w:rsidR="005322BD" w:rsidRDefault="005322BD" w:rsidP="005322BD">
                  <w:pPr>
                    <w:pStyle w:val="UvjetniStil10"/>
                  </w:pPr>
                  <w:r>
                    <w:rPr>
                      <w:sz w:val="16"/>
                    </w:rPr>
                    <w:t>42</w:t>
                  </w:r>
                </w:p>
              </w:tc>
              <w:tc>
                <w:tcPr>
                  <w:tcW w:w="6840" w:type="dxa"/>
                  <w:tcMar>
                    <w:top w:w="40" w:type="dxa"/>
                    <w:left w:w="0" w:type="dxa"/>
                    <w:bottom w:w="40" w:type="dxa"/>
                    <w:right w:w="0" w:type="dxa"/>
                  </w:tcMar>
                </w:tcPr>
                <w:p w14:paraId="3398BF95" w14:textId="77777777" w:rsidR="005322BD" w:rsidRDefault="005322BD" w:rsidP="005322BD">
                  <w:pPr>
                    <w:pStyle w:val="UvjetniStil10"/>
                  </w:pPr>
                  <w:r>
                    <w:rPr>
                      <w:sz w:val="16"/>
                    </w:rPr>
                    <w:t>Rashodi za nabavu proizvedene dugotrajne imovine</w:t>
                  </w:r>
                </w:p>
              </w:tc>
              <w:tc>
                <w:tcPr>
                  <w:tcW w:w="2500" w:type="dxa"/>
                </w:tcPr>
                <w:p w14:paraId="05FA976A" w14:textId="77777777" w:rsidR="005322BD" w:rsidRDefault="005322BD" w:rsidP="005322BD">
                  <w:pPr>
                    <w:pStyle w:val="EMPTYCELLSTYLE"/>
                  </w:pPr>
                </w:p>
              </w:tc>
              <w:tc>
                <w:tcPr>
                  <w:tcW w:w="1300" w:type="dxa"/>
                  <w:tcMar>
                    <w:top w:w="40" w:type="dxa"/>
                    <w:left w:w="0" w:type="dxa"/>
                    <w:bottom w:w="40" w:type="dxa"/>
                    <w:right w:w="0" w:type="dxa"/>
                  </w:tcMar>
                </w:tcPr>
                <w:p w14:paraId="798F80A4" w14:textId="77777777" w:rsidR="005322BD" w:rsidRDefault="005322BD" w:rsidP="005322BD">
                  <w:pPr>
                    <w:pStyle w:val="UvjetniStil10"/>
                    <w:jc w:val="right"/>
                  </w:pPr>
                  <w:r>
                    <w:rPr>
                      <w:sz w:val="16"/>
                    </w:rPr>
                    <w:t>2.000,00</w:t>
                  </w:r>
                </w:p>
              </w:tc>
              <w:tc>
                <w:tcPr>
                  <w:tcW w:w="1300" w:type="dxa"/>
                  <w:tcMar>
                    <w:top w:w="40" w:type="dxa"/>
                    <w:left w:w="0" w:type="dxa"/>
                    <w:bottom w:w="40" w:type="dxa"/>
                    <w:right w:w="0" w:type="dxa"/>
                  </w:tcMar>
                </w:tcPr>
                <w:p w14:paraId="11470A31" w14:textId="77777777" w:rsidR="005322BD" w:rsidRDefault="005322BD" w:rsidP="005322BD">
                  <w:pPr>
                    <w:pStyle w:val="UvjetniStil10"/>
                    <w:jc w:val="right"/>
                  </w:pPr>
                  <w:r>
                    <w:rPr>
                      <w:sz w:val="16"/>
                    </w:rPr>
                    <w:t>2.030,00</w:t>
                  </w:r>
                </w:p>
              </w:tc>
              <w:tc>
                <w:tcPr>
                  <w:tcW w:w="1300" w:type="dxa"/>
                  <w:tcMar>
                    <w:top w:w="40" w:type="dxa"/>
                    <w:left w:w="0" w:type="dxa"/>
                    <w:bottom w:w="40" w:type="dxa"/>
                    <w:right w:w="0" w:type="dxa"/>
                  </w:tcMar>
                </w:tcPr>
                <w:p w14:paraId="6D5EC1F4" w14:textId="77777777" w:rsidR="005322BD" w:rsidRDefault="005322BD" w:rsidP="005322BD">
                  <w:pPr>
                    <w:pStyle w:val="UvjetniStil10"/>
                    <w:jc w:val="right"/>
                  </w:pPr>
                  <w:r>
                    <w:rPr>
                      <w:sz w:val="16"/>
                    </w:rPr>
                    <w:t>2.060,00</w:t>
                  </w:r>
                </w:p>
              </w:tc>
              <w:tc>
                <w:tcPr>
                  <w:tcW w:w="700" w:type="dxa"/>
                  <w:tcMar>
                    <w:top w:w="40" w:type="dxa"/>
                    <w:left w:w="0" w:type="dxa"/>
                    <w:bottom w:w="40" w:type="dxa"/>
                    <w:right w:w="0" w:type="dxa"/>
                  </w:tcMar>
                </w:tcPr>
                <w:p w14:paraId="6743AAC5" w14:textId="77777777" w:rsidR="005322BD" w:rsidRDefault="005322BD" w:rsidP="005322BD">
                  <w:pPr>
                    <w:pStyle w:val="UvjetniStil10"/>
                    <w:jc w:val="right"/>
                  </w:pPr>
                  <w:r>
                    <w:rPr>
                      <w:sz w:val="16"/>
                    </w:rPr>
                    <w:t>101,50</w:t>
                  </w:r>
                </w:p>
              </w:tc>
              <w:tc>
                <w:tcPr>
                  <w:tcW w:w="700" w:type="dxa"/>
                  <w:tcMar>
                    <w:top w:w="40" w:type="dxa"/>
                    <w:left w:w="0" w:type="dxa"/>
                    <w:bottom w:w="40" w:type="dxa"/>
                    <w:right w:w="0" w:type="dxa"/>
                  </w:tcMar>
                </w:tcPr>
                <w:p w14:paraId="29FB2E98" w14:textId="77777777" w:rsidR="005322BD" w:rsidRDefault="005322BD" w:rsidP="005322BD">
                  <w:pPr>
                    <w:pStyle w:val="UvjetniStil10"/>
                    <w:jc w:val="right"/>
                  </w:pPr>
                  <w:r>
                    <w:rPr>
                      <w:sz w:val="16"/>
                    </w:rPr>
                    <w:t>101,48</w:t>
                  </w:r>
                </w:p>
              </w:tc>
              <w:tc>
                <w:tcPr>
                  <w:tcW w:w="700" w:type="dxa"/>
                  <w:tcMar>
                    <w:top w:w="40" w:type="dxa"/>
                    <w:left w:w="0" w:type="dxa"/>
                    <w:bottom w:w="40" w:type="dxa"/>
                    <w:right w:w="40" w:type="dxa"/>
                  </w:tcMar>
                </w:tcPr>
                <w:p w14:paraId="24374DB2" w14:textId="77777777" w:rsidR="005322BD" w:rsidRDefault="005322BD" w:rsidP="005322BD">
                  <w:pPr>
                    <w:pStyle w:val="UvjetniStil10"/>
                    <w:jc w:val="right"/>
                  </w:pPr>
                  <w:r>
                    <w:rPr>
                      <w:sz w:val="16"/>
                    </w:rPr>
                    <w:t>103,00</w:t>
                  </w:r>
                </w:p>
              </w:tc>
            </w:tr>
          </w:tbl>
          <w:p w14:paraId="075D4652" w14:textId="77777777" w:rsidR="005322BD" w:rsidRDefault="005322BD" w:rsidP="005322BD">
            <w:pPr>
              <w:pStyle w:val="EMPTYCELLSTYLE"/>
            </w:pPr>
          </w:p>
        </w:tc>
      </w:tr>
      <w:tr w:rsidR="005322BD" w14:paraId="4C2D0FAC" w14:textId="77777777" w:rsidTr="005322BD">
        <w:tblPrEx>
          <w:tblCellMar>
            <w:top w:w="0" w:type="dxa"/>
            <w:bottom w:w="0" w:type="dxa"/>
          </w:tblCellMar>
        </w:tblPrEx>
        <w:trPr>
          <w:trHeight w:hRule="exact" w:val="300"/>
        </w:trPr>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5322BD" w14:paraId="5FE8AB39" w14:textId="77777777" w:rsidTr="005322BD">
              <w:tblPrEx>
                <w:tblCellMar>
                  <w:top w:w="0" w:type="dxa"/>
                  <w:bottom w:w="0" w:type="dxa"/>
                </w:tblCellMar>
              </w:tblPrEx>
              <w:trPr>
                <w:trHeight w:hRule="exact" w:val="260"/>
              </w:trPr>
              <w:tc>
                <w:tcPr>
                  <w:tcW w:w="700" w:type="dxa"/>
                  <w:tcMar>
                    <w:top w:w="40" w:type="dxa"/>
                    <w:left w:w="40" w:type="dxa"/>
                    <w:bottom w:w="40" w:type="dxa"/>
                    <w:right w:w="0" w:type="dxa"/>
                  </w:tcMar>
                </w:tcPr>
                <w:p w14:paraId="0A6041D3" w14:textId="77777777" w:rsidR="005322BD" w:rsidRDefault="005322BD" w:rsidP="005322BD">
                  <w:pPr>
                    <w:pStyle w:val="UvjetniStil"/>
                  </w:pPr>
                  <w:r>
                    <w:rPr>
                      <w:sz w:val="16"/>
                    </w:rPr>
                    <w:t>422</w:t>
                  </w:r>
                </w:p>
              </w:tc>
              <w:tc>
                <w:tcPr>
                  <w:tcW w:w="6840" w:type="dxa"/>
                  <w:tcMar>
                    <w:top w:w="40" w:type="dxa"/>
                    <w:left w:w="0" w:type="dxa"/>
                    <w:bottom w:w="40" w:type="dxa"/>
                    <w:right w:w="0" w:type="dxa"/>
                  </w:tcMar>
                </w:tcPr>
                <w:p w14:paraId="29C9E697" w14:textId="77777777" w:rsidR="005322BD" w:rsidRDefault="005322BD" w:rsidP="005322BD">
                  <w:pPr>
                    <w:pStyle w:val="UvjetniStil"/>
                  </w:pPr>
                  <w:r>
                    <w:rPr>
                      <w:sz w:val="16"/>
                    </w:rPr>
                    <w:t>Postrojenja i oprema</w:t>
                  </w:r>
                </w:p>
              </w:tc>
              <w:tc>
                <w:tcPr>
                  <w:tcW w:w="2500" w:type="dxa"/>
                </w:tcPr>
                <w:p w14:paraId="419FE567" w14:textId="77777777" w:rsidR="005322BD" w:rsidRDefault="005322BD" w:rsidP="005322BD">
                  <w:pPr>
                    <w:pStyle w:val="EMPTYCELLSTYLE"/>
                  </w:pPr>
                </w:p>
              </w:tc>
              <w:tc>
                <w:tcPr>
                  <w:tcW w:w="1300" w:type="dxa"/>
                  <w:tcMar>
                    <w:top w:w="40" w:type="dxa"/>
                    <w:left w:w="0" w:type="dxa"/>
                    <w:bottom w:w="40" w:type="dxa"/>
                    <w:right w:w="0" w:type="dxa"/>
                  </w:tcMar>
                </w:tcPr>
                <w:p w14:paraId="2E308340" w14:textId="77777777" w:rsidR="005322BD" w:rsidRDefault="005322BD" w:rsidP="005322BD">
                  <w:pPr>
                    <w:pStyle w:val="UvjetniStil"/>
                    <w:jc w:val="right"/>
                  </w:pPr>
                  <w:r>
                    <w:rPr>
                      <w:sz w:val="16"/>
                    </w:rPr>
                    <w:t>2.000,00</w:t>
                  </w:r>
                </w:p>
              </w:tc>
              <w:tc>
                <w:tcPr>
                  <w:tcW w:w="1300" w:type="dxa"/>
                  <w:tcMar>
                    <w:top w:w="40" w:type="dxa"/>
                    <w:left w:w="0" w:type="dxa"/>
                    <w:bottom w:w="40" w:type="dxa"/>
                    <w:right w:w="0" w:type="dxa"/>
                  </w:tcMar>
                </w:tcPr>
                <w:p w14:paraId="1627F822" w14:textId="77777777" w:rsidR="005322BD" w:rsidRDefault="005322BD" w:rsidP="005322BD">
                  <w:pPr>
                    <w:pStyle w:val="UvjetniStil"/>
                    <w:jc w:val="right"/>
                  </w:pPr>
                  <w:r>
                    <w:rPr>
                      <w:sz w:val="16"/>
                    </w:rPr>
                    <w:t>2.030,00</w:t>
                  </w:r>
                </w:p>
              </w:tc>
              <w:tc>
                <w:tcPr>
                  <w:tcW w:w="1300" w:type="dxa"/>
                  <w:tcMar>
                    <w:top w:w="40" w:type="dxa"/>
                    <w:left w:w="0" w:type="dxa"/>
                    <w:bottom w:w="40" w:type="dxa"/>
                    <w:right w:w="0" w:type="dxa"/>
                  </w:tcMar>
                </w:tcPr>
                <w:p w14:paraId="1666E794" w14:textId="77777777" w:rsidR="005322BD" w:rsidRDefault="005322BD" w:rsidP="005322BD">
                  <w:pPr>
                    <w:pStyle w:val="UvjetniStil"/>
                    <w:jc w:val="right"/>
                  </w:pPr>
                  <w:r>
                    <w:rPr>
                      <w:sz w:val="16"/>
                    </w:rPr>
                    <w:t>2.060,00</w:t>
                  </w:r>
                </w:p>
              </w:tc>
              <w:tc>
                <w:tcPr>
                  <w:tcW w:w="700" w:type="dxa"/>
                  <w:tcMar>
                    <w:top w:w="40" w:type="dxa"/>
                    <w:left w:w="0" w:type="dxa"/>
                    <w:bottom w:w="40" w:type="dxa"/>
                    <w:right w:w="0" w:type="dxa"/>
                  </w:tcMar>
                </w:tcPr>
                <w:p w14:paraId="04CEC73A" w14:textId="77777777" w:rsidR="005322BD" w:rsidRDefault="005322BD" w:rsidP="005322BD">
                  <w:pPr>
                    <w:pStyle w:val="UvjetniStil"/>
                    <w:jc w:val="right"/>
                  </w:pPr>
                  <w:r>
                    <w:rPr>
                      <w:sz w:val="16"/>
                    </w:rPr>
                    <w:t>101,50</w:t>
                  </w:r>
                </w:p>
              </w:tc>
              <w:tc>
                <w:tcPr>
                  <w:tcW w:w="700" w:type="dxa"/>
                  <w:tcMar>
                    <w:top w:w="40" w:type="dxa"/>
                    <w:left w:w="0" w:type="dxa"/>
                    <w:bottom w:w="40" w:type="dxa"/>
                    <w:right w:w="0" w:type="dxa"/>
                  </w:tcMar>
                </w:tcPr>
                <w:p w14:paraId="0BBDA0DD" w14:textId="77777777" w:rsidR="005322BD" w:rsidRDefault="005322BD" w:rsidP="005322BD">
                  <w:pPr>
                    <w:pStyle w:val="UvjetniStil"/>
                    <w:jc w:val="right"/>
                  </w:pPr>
                  <w:r>
                    <w:rPr>
                      <w:sz w:val="16"/>
                    </w:rPr>
                    <w:t>101,48</w:t>
                  </w:r>
                </w:p>
              </w:tc>
              <w:tc>
                <w:tcPr>
                  <w:tcW w:w="700" w:type="dxa"/>
                  <w:tcMar>
                    <w:top w:w="40" w:type="dxa"/>
                    <w:left w:w="0" w:type="dxa"/>
                    <w:bottom w:w="40" w:type="dxa"/>
                    <w:right w:w="40" w:type="dxa"/>
                  </w:tcMar>
                </w:tcPr>
                <w:p w14:paraId="04D0F8E2" w14:textId="77777777" w:rsidR="005322BD" w:rsidRDefault="005322BD" w:rsidP="005322BD">
                  <w:pPr>
                    <w:pStyle w:val="UvjetniStil"/>
                    <w:jc w:val="right"/>
                  </w:pPr>
                  <w:r>
                    <w:rPr>
                      <w:sz w:val="16"/>
                    </w:rPr>
                    <w:t>103,00</w:t>
                  </w:r>
                </w:p>
              </w:tc>
            </w:tr>
          </w:tbl>
          <w:p w14:paraId="7BFDA197" w14:textId="77777777" w:rsidR="005322BD" w:rsidRDefault="005322BD" w:rsidP="005322BD">
            <w:pPr>
              <w:pStyle w:val="EMPTYCELLSTYLE"/>
            </w:pPr>
          </w:p>
        </w:tc>
      </w:tr>
    </w:tbl>
    <w:p w14:paraId="10F89916" w14:textId="77777777" w:rsidR="005322BD" w:rsidRDefault="005322BD" w:rsidP="005322BD">
      <w:pPr>
        <w:rPr>
          <w:rFonts w:ascii="Arial" w:hAnsi="Arial" w:cs="Arial"/>
          <w:sz w:val="18"/>
          <w:szCs w:val="18"/>
        </w:rPr>
      </w:pPr>
    </w:p>
    <w:p w14:paraId="2C1593F2" w14:textId="77777777" w:rsidR="005322BD" w:rsidRDefault="005322BD" w:rsidP="005322BD">
      <w:pPr>
        <w:rPr>
          <w:rFonts w:ascii="Arial" w:hAnsi="Arial" w:cs="Arial"/>
          <w:sz w:val="18"/>
          <w:szCs w:val="18"/>
        </w:rPr>
      </w:pPr>
    </w:p>
    <w:p w14:paraId="52D9722C" w14:textId="77777777" w:rsidR="005322BD" w:rsidRDefault="005322BD" w:rsidP="005322BD">
      <w:pPr>
        <w:rPr>
          <w:rFonts w:ascii="Arial" w:hAnsi="Arial" w:cs="Arial"/>
          <w:sz w:val="18"/>
          <w:szCs w:val="18"/>
        </w:rPr>
      </w:pPr>
    </w:p>
    <w:p w14:paraId="7AFDD1DB" w14:textId="77777777" w:rsidR="005322BD" w:rsidRDefault="005322BD" w:rsidP="005322BD">
      <w:pPr>
        <w:rPr>
          <w:rFonts w:ascii="Arial" w:hAnsi="Arial" w:cs="Arial"/>
          <w:sz w:val="18"/>
          <w:szCs w:val="18"/>
        </w:rPr>
      </w:pPr>
    </w:p>
    <w:p w14:paraId="7668B086" w14:textId="77777777" w:rsidR="005322BD" w:rsidRDefault="005322BD" w:rsidP="005322BD">
      <w:pPr>
        <w:rPr>
          <w:rFonts w:ascii="Arial" w:hAnsi="Arial" w:cs="Arial"/>
          <w:sz w:val="18"/>
          <w:szCs w:val="18"/>
        </w:rPr>
      </w:pPr>
    </w:p>
    <w:p w14:paraId="2948E929" w14:textId="77777777" w:rsidR="005322BD" w:rsidRDefault="005322BD" w:rsidP="005322BD">
      <w:pPr>
        <w:rPr>
          <w:rFonts w:ascii="Arial" w:hAnsi="Arial" w:cs="Arial"/>
          <w:sz w:val="18"/>
          <w:szCs w:val="18"/>
        </w:rPr>
      </w:pPr>
    </w:p>
    <w:p w14:paraId="6D2593B2" w14:textId="77777777" w:rsidR="005322BD" w:rsidRPr="00393793" w:rsidRDefault="005322BD" w:rsidP="005322BD">
      <w:pPr>
        <w:rPr>
          <w:rFonts w:ascii="Arial" w:hAnsi="Arial" w:cs="Arial"/>
          <w:sz w:val="18"/>
          <w:szCs w:val="18"/>
        </w:rPr>
      </w:pPr>
    </w:p>
    <w:p w14:paraId="55A010A5" w14:textId="77777777" w:rsidR="005322BD" w:rsidRDefault="005322BD" w:rsidP="005322BD">
      <w:pPr>
        <w:rPr>
          <w:rFonts w:ascii="Arial" w:hAnsi="Arial" w:cs="Arial"/>
          <w:sz w:val="18"/>
          <w:szCs w:val="18"/>
        </w:rPr>
      </w:pPr>
    </w:p>
    <w:p w14:paraId="78AB62E1" w14:textId="77777777" w:rsidR="005322BD" w:rsidRDefault="005322BD" w:rsidP="005322BD">
      <w:pPr>
        <w:rPr>
          <w:rFonts w:ascii="Arial" w:hAnsi="Arial" w:cs="Arial"/>
          <w:sz w:val="18"/>
          <w:szCs w:val="18"/>
        </w:rPr>
      </w:pPr>
    </w:p>
    <w:p w14:paraId="61FD42E1" w14:textId="77777777" w:rsidR="005322BD" w:rsidRPr="00393793" w:rsidRDefault="005322BD" w:rsidP="005322BD">
      <w:pPr>
        <w:rPr>
          <w:rFonts w:ascii="Arial" w:hAnsi="Arial" w:cs="Arial"/>
          <w:sz w:val="18"/>
          <w:szCs w:val="18"/>
        </w:rPr>
      </w:pPr>
    </w:p>
    <w:p w14:paraId="4BFB965E" w14:textId="77777777" w:rsidR="005322BD" w:rsidRDefault="005322BD" w:rsidP="005322BD">
      <w:pPr>
        <w:rPr>
          <w:rFonts w:ascii="Arial" w:hAnsi="Arial" w:cs="Arial"/>
          <w:sz w:val="18"/>
          <w:szCs w:val="18"/>
        </w:rPr>
      </w:pPr>
    </w:p>
    <w:p w14:paraId="0DC46BD1" w14:textId="77777777" w:rsidR="005322BD" w:rsidRPr="00DD11F7" w:rsidRDefault="005322BD" w:rsidP="005322BD">
      <w:pPr>
        <w:tabs>
          <w:tab w:val="left" w:pos="2800"/>
        </w:tabs>
      </w:pPr>
      <w:r>
        <w:tab/>
      </w:r>
    </w:p>
    <w:p w14:paraId="4368F855" w14:textId="77777777" w:rsidR="005322BD" w:rsidRDefault="005322BD" w:rsidP="005322BD">
      <w:pPr>
        <w:rPr>
          <w:rFonts w:ascii="Arial" w:hAnsi="Arial" w:cs="Arial"/>
          <w:sz w:val="18"/>
          <w:szCs w:val="18"/>
        </w:rPr>
      </w:pPr>
    </w:p>
    <w:p w14:paraId="2D0BB2B1" w14:textId="77777777" w:rsidR="005322BD" w:rsidRDefault="005322BD" w:rsidP="005322BD">
      <w:pPr>
        <w:pStyle w:val="DefaultStyle"/>
        <w:jc w:val="center"/>
        <w:rPr>
          <w:rFonts w:ascii="Arial" w:hAnsi="Arial" w:cs="Arial"/>
          <w:b/>
          <w:sz w:val="24"/>
          <w:szCs w:val="24"/>
        </w:rPr>
      </w:pPr>
    </w:p>
    <w:p w14:paraId="34D2F3AA" w14:textId="77777777" w:rsidR="005322BD" w:rsidRDefault="005322BD" w:rsidP="005322BD">
      <w:pPr>
        <w:pStyle w:val="DefaultStyle"/>
        <w:jc w:val="center"/>
        <w:rPr>
          <w:rFonts w:ascii="Arial" w:hAnsi="Arial" w:cs="Arial"/>
          <w:b/>
          <w:sz w:val="24"/>
          <w:szCs w:val="24"/>
        </w:rPr>
      </w:pPr>
      <w:r>
        <w:rPr>
          <w:rFonts w:ascii="Arial" w:hAnsi="Arial" w:cs="Arial"/>
          <w:b/>
          <w:sz w:val="24"/>
          <w:szCs w:val="24"/>
        </w:rPr>
        <w:t>Članak 3.</w:t>
      </w:r>
    </w:p>
    <w:p w14:paraId="1BDA7F8D" w14:textId="77777777" w:rsidR="005322BD" w:rsidRDefault="005322BD" w:rsidP="005322BD">
      <w:pPr>
        <w:pStyle w:val="DefaultStyle"/>
        <w:ind w:left="720"/>
        <w:rPr>
          <w:rFonts w:ascii="Arial" w:hAnsi="Arial" w:cs="Arial"/>
          <w:sz w:val="22"/>
          <w:szCs w:val="22"/>
        </w:rPr>
      </w:pPr>
      <w:r>
        <w:rPr>
          <w:rFonts w:ascii="Arial" w:hAnsi="Arial" w:cs="Arial"/>
          <w:sz w:val="22"/>
          <w:szCs w:val="22"/>
        </w:rPr>
        <w:t>Proračun Općine Gračac za 2022</w:t>
      </w:r>
      <w:r w:rsidRPr="00393793">
        <w:rPr>
          <w:rFonts w:ascii="Arial" w:hAnsi="Arial" w:cs="Arial"/>
          <w:sz w:val="22"/>
          <w:szCs w:val="22"/>
        </w:rPr>
        <w:t xml:space="preserve">. godinu </w:t>
      </w:r>
      <w:r>
        <w:rPr>
          <w:rFonts w:ascii="Arial" w:eastAsia="Calibri" w:hAnsi="Arial" w:cs="Arial"/>
          <w:sz w:val="22"/>
          <w:szCs w:val="22"/>
          <w:lang w:eastAsia="en-US"/>
        </w:rPr>
        <w:t xml:space="preserve">i projekcije za 2023. i 2024. </w:t>
      </w:r>
      <w:r w:rsidRPr="00393793">
        <w:rPr>
          <w:rFonts w:ascii="Arial" w:hAnsi="Arial" w:cs="Arial"/>
          <w:sz w:val="22"/>
          <w:szCs w:val="22"/>
        </w:rPr>
        <w:t>objavit će se u „Službenom glasniku O</w:t>
      </w:r>
      <w:r>
        <w:rPr>
          <w:rFonts w:ascii="Arial" w:hAnsi="Arial" w:cs="Arial"/>
          <w:sz w:val="22"/>
          <w:szCs w:val="22"/>
        </w:rPr>
        <w:t xml:space="preserve">pćine Gračac“, a stupa na snagu 1. siječnja 2022.  </w:t>
      </w:r>
      <w:r w:rsidRPr="00393793">
        <w:rPr>
          <w:rFonts w:ascii="Arial" w:hAnsi="Arial" w:cs="Arial"/>
          <w:sz w:val="22"/>
          <w:szCs w:val="22"/>
        </w:rPr>
        <w:t>godine.</w:t>
      </w:r>
    </w:p>
    <w:p w14:paraId="285BFFF1" w14:textId="77777777" w:rsidR="005322BD" w:rsidRDefault="005322BD" w:rsidP="005322BD">
      <w:pPr>
        <w:pStyle w:val="DefaultStyle"/>
        <w:rPr>
          <w:rFonts w:ascii="Arial" w:hAnsi="Arial" w:cs="Arial"/>
          <w:sz w:val="22"/>
          <w:szCs w:val="22"/>
        </w:rPr>
      </w:pPr>
    </w:p>
    <w:p w14:paraId="6C769179" w14:textId="77777777" w:rsidR="005322BD" w:rsidRPr="00393793" w:rsidRDefault="005322BD" w:rsidP="005322BD">
      <w:pPr>
        <w:pStyle w:val="DefaultStyle"/>
        <w:ind w:left="720"/>
        <w:rPr>
          <w:rFonts w:ascii="Arial" w:hAnsi="Arial" w:cs="Arial"/>
          <w:sz w:val="22"/>
          <w:szCs w:val="22"/>
        </w:rPr>
      </w:pPr>
    </w:p>
    <w:p w14:paraId="1BB7AF64" w14:textId="77777777" w:rsidR="005322BD" w:rsidRDefault="005322BD" w:rsidP="005322BD">
      <w:pPr>
        <w:pStyle w:val="DefaultStyle"/>
        <w:rPr>
          <w:rFonts w:ascii="Arial" w:hAnsi="Arial" w:cs="Arial"/>
          <w:sz w:val="24"/>
          <w:szCs w:val="24"/>
        </w:rPr>
      </w:pPr>
    </w:p>
    <w:p w14:paraId="70D06079" w14:textId="77777777" w:rsidR="005322BD" w:rsidRDefault="005322BD" w:rsidP="005322BD">
      <w:pPr>
        <w:pStyle w:val="NoSpacing"/>
        <w:ind w:left="7200" w:firstLine="720"/>
        <w:jc w:val="right"/>
        <w:rPr>
          <w:rFonts w:ascii="Arial" w:hAnsi="Arial" w:cs="Arial"/>
          <w:b/>
        </w:rPr>
      </w:pPr>
      <w:r>
        <w:rPr>
          <w:rFonts w:ascii="Arial" w:hAnsi="Arial" w:cs="Arial"/>
          <w:b/>
        </w:rPr>
        <w:t>PREDSJEDNICA:</w:t>
      </w:r>
    </w:p>
    <w:p w14:paraId="0511F74C" w14:textId="77777777" w:rsidR="005322BD" w:rsidRPr="00DF4E97" w:rsidRDefault="005322BD" w:rsidP="005322BD">
      <w:pPr>
        <w:pStyle w:val="NoSpacing"/>
        <w:ind w:left="7200" w:firstLine="720"/>
        <w:jc w:val="right"/>
        <w:rPr>
          <w:rFonts w:ascii="Arial" w:hAnsi="Arial" w:cs="Arial"/>
          <w:b/>
        </w:rPr>
      </w:pPr>
      <w:r>
        <w:rPr>
          <w:rFonts w:ascii="Arial" w:hAnsi="Arial" w:cs="Arial"/>
          <w:b/>
        </w:rPr>
        <w:t>Slavica Miličić</w:t>
      </w:r>
    </w:p>
    <w:p w14:paraId="728AA651" w14:textId="77777777" w:rsidR="00FA7CA7" w:rsidRDefault="00FA7CA7" w:rsidP="00610261">
      <w:pPr>
        <w:jc w:val="right"/>
        <w:rPr>
          <w:rFonts w:ascii="Arial" w:hAnsi="Arial" w:cs="Arial"/>
          <w:b/>
        </w:rPr>
      </w:pPr>
    </w:p>
    <w:p w14:paraId="451F1612" w14:textId="77777777" w:rsidR="0008192E" w:rsidRDefault="0008192E" w:rsidP="00610261">
      <w:pPr>
        <w:jc w:val="right"/>
        <w:rPr>
          <w:rFonts w:ascii="Arial" w:hAnsi="Arial" w:cs="Arial"/>
          <w:b/>
        </w:rPr>
      </w:pPr>
    </w:p>
    <w:p w14:paraId="1C03C65D" w14:textId="77777777" w:rsidR="00610261" w:rsidRDefault="00610261" w:rsidP="00610261">
      <w:pPr>
        <w:jc w:val="right"/>
        <w:rPr>
          <w:rFonts w:ascii="Arial" w:hAnsi="Arial" w:cs="Arial"/>
          <w:b/>
        </w:rPr>
      </w:pPr>
    </w:p>
    <w:p w14:paraId="6E063FD2" w14:textId="77777777" w:rsidR="005322BD" w:rsidRDefault="005322BD" w:rsidP="00610261">
      <w:pPr>
        <w:jc w:val="right"/>
        <w:rPr>
          <w:rFonts w:ascii="Arial" w:hAnsi="Arial" w:cs="Arial"/>
          <w:b/>
        </w:rPr>
      </w:pPr>
    </w:p>
    <w:p w14:paraId="00CB4E29" w14:textId="77777777" w:rsidR="005322BD" w:rsidRDefault="005322BD" w:rsidP="00610261">
      <w:pPr>
        <w:jc w:val="right"/>
        <w:rPr>
          <w:rFonts w:ascii="Arial" w:hAnsi="Arial" w:cs="Arial"/>
          <w:b/>
        </w:rPr>
      </w:pPr>
    </w:p>
    <w:p w14:paraId="1282198B" w14:textId="77777777" w:rsidR="005322BD" w:rsidRDefault="005322BD" w:rsidP="00610261">
      <w:pPr>
        <w:jc w:val="right"/>
        <w:rPr>
          <w:rFonts w:ascii="Arial" w:hAnsi="Arial" w:cs="Arial"/>
          <w:b/>
        </w:rPr>
      </w:pPr>
    </w:p>
    <w:p w14:paraId="241AA824" w14:textId="77777777" w:rsidR="005322BD" w:rsidRDefault="005322BD" w:rsidP="00610261">
      <w:pPr>
        <w:jc w:val="right"/>
        <w:rPr>
          <w:rFonts w:ascii="Arial" w:hAnsi="Arial" w:cs="Arial"/>
          <w:b/>
        </w:rPr>
      </w:pPr>
    </w:p>
    <w:p w14:paraId="2DB1265D" w14:textId="77777777" w:rsidR="005322BD" w:rsidRDefault="005322BD" w:rsidP="00610261">
      <w:pPr>
        <w:jc w:val="right"/>
        <w:rPr>
          <w:rFonts w:ascii="Arial" w:hAnsi="Arial" w:cs="Arial"/>
          <w:b/>
        </w:rPr>
      </w:pPr>
    </w:p>
    <w:p w14:paraId="00197F3D" w14:textId="77777777" w:rsidR="005322BD" w:rsidRDefault="005322BD" w:rsidP="00610261">
      <w:pPr>
        <w:jc w:val="right"/>
        <w:rPr>
          <w:rFonts w:ascii="Arial" w:hAnsi="Arial" w:cs="Arial"/>
          <w:b/>
        </w:rPr>
      </w:pPr>
    </w:p>
    <w:p w14:paraId="6D3300E4" w14:textId="77777777" w:rsidR="005322BD" w:rsidRDefault="005322BD" w:rsidP="00610261">
      <w:pPr>
        <w:jc w:val="right"/>
        <w:rPr>
          <w:rFonts w:ascii="Arial" w:hAnsi="Arial" w:cs="Arial"/>
          <w:b/>
        </w:rPr>
      </w:pPr>
    </w:p>
    <w:p w14:paraId="58B61617" w14:textId="77777777" w:rsidR="005322BD" w:rsidRDefault="005322BD" w:rsidP="00610261">
      <w:pPr>
        <w:jc w:val="right"/>
        <w:rPr>
          <w:rFonts w:ascii="Arial" w:hAnsi="Arial" w:cs="Arial"/>
          <w:b/>
        </w:rPr>
      </w:pPr>
    </w:p>
    <w:p w14:paraId="5C7A4566" w14:textId="77777777" w:rsidR="005322BD" w:rsidRDefault="005322BD" w:rsidP="00610261">
      <w:pPr>
        <w:jc w:val="right"/>
        <w:rPr>
          <w:rFonts w:ascii="Arial" w:hAnsi="Arial" w:cs="Arial"/>
          <w:b/>
        </w:rPr>
      </w:pPr>
    </w:p>
    <w:p w14:paraId="59C53A1D" w14:textId="77777777" w:rsidR="005322BD" w:rsidRDefault="005322BD" w:rsidP="00610261">
      <w:pPr>
        <w:jc w:val="right"/>
        <w:rPr>
          <w:rFonts w:ascii="Arial" w:hAnsi="Arial" w:cs="Arial"/>
          <w:b/>
        </w:rPr>
      </w:pPr>
    </w:p>
    <w:p w14:paraId="7E533F20" w14:textId="77777777" w:rsidR="005322BD" w:rsidRDefault="005322BD" w:rsidP="00610261">
      <w:pPr>
        <w:jc w:val="right"/>
        <w:rPr>
          <w:rFonts w:ascii="Arial" w:hAnsi="Arial" w:cs="Arial"/>
          <w:b/>
        </w:rPr>
      </w:pPr>
    </w:p>
    <w:p w14:paraId="5AA9B199" w14:textId="77777777" w:rsidR="005322BD" w:rsidRDefault="005322BD" w:rsidP="00610261">
      <w:pPr>
        <w:jc w:val="right"/>
        <w:rPr>
          <w:rFonts w:ascii="Arial" w:hAnsi="Arial" w:cs="Arial"/>
          <w:b/>
        </w:rPr>
      </w:pPr>
    </w:p>
    <w:p w14:paraId="3B0F27E7" w14:textId="77777777" w:rsidR="005322BD" w:rsidRDefault="005322BD" w:rsidP="00610261">
      <w:pPr>
        <w:jc w:val="right"/>
        <w:rPr>
          <w:rFonts w:ascii="Arial" w:hAnsi="Arial" w:cs="Arial"/>
          <w:b/>
        </w:rPr>
      </w:pPr>
    </w:p>
    <w:p w14:paraId="4F7AA348" w14:textId="77777777" w:rsidR="005322BD" w:rsidRDefault="005322BD" w:rsidP="00610261">
      <w:pPr>
        <w:jc w:val="right"/>
        <w:rPr>
          <w:rFonts w:ascii="Arial" w:hAnsi="Arial" w:cs="Arial"/>
          <w:b/>
        </w:rPr>
      </w:pPr>
    </w:p>
    <w:p w14:paraId="5F358A74" w14:textId="77777777" w:rsidR="00B16CA9" w:rsidRDefault="00B16CA9" w:rsidP="00610261">
      <w:pPr>
        <w:jc w:val="right"/>
        <w:rPr>
          <w:rFonts w:ascii="Arial" w:hAnsi="Arial" w:cs="Arial"/>
          <w:b/>
        </w:rPr>
      </w:pPr>
    </w:p>
    <w:p w14:paraId="240D6939" w14:textId="77777777" w:rsidR="00B16CA9" w:rsidRDefault="00B16CA9" w:rsidP="00610261">
      <w:pPr>
        <w:jc w:val="right"/>
        <w:rPr>
          <w:rFonts w:ascii="Arial" w:hAnsi="Arial" w:cs="Arial"/>
          <w:b/>
        </w:rPr>
      </w:pPr>
    </w:p>
    <w:p w14:paraId="318A6475" w14:textId="77777777" w:rsidR="00B16CA9" w:rsidRDefault="00B16CA9" w:rsidP="00610261">
      <w:pPr>
        <w:jc w:val="right"/>
        <w:rPr>
          <w:rFonts w:ascii="Arial" w:hAnsi="Arial" w:cs="Arial"/>
          <w:b/>
        </w:rPr>
      </w:pPr>
    </w:p>
    <w:p w14:paraId="253CB18D" w14:textId="77777777" w:rsidR="00B16CA9" w:rsidRDefault="00B16CA9" w:rsidP="00610261">
      <w:pPr>
        <w:jc w:val="right"/>
        <w:rPr>
          <w:rFonts w:ascii="Arial" w:hAnsi="Arial" w:cs="Arial"/>
          <w:b/>
        </w:rPr>
      </w:pPr>
    </w:p>
    <w:p w14:paraId="247427EB" w14:textId="77777777" w:rsidR="00B16CA9" w:rsidRDefault="00B16CA9" w:rsidP="00610261">
      <w:pPr>
        <w:jc w:val="right"/>
        <w:rPr>
          <w:rFonts w:ascii="Arial" w:hAnsi="Arial" w:cs="Arial"/>
          <w:b/>
        </w:rPr>
      </w:pPr>
    </w:p>
    <w:p w14:paraId="172C36F8" w14:textId="77777777" w:rsidR="00B16CA9" w:rsidRDefault="00B16CA9" w:rsidP="00610261">
      <w:pPr>
        <w:jc w:val="right"/>
        <w:rPr>
          <w:rFonts w:ascii="Arial" w:hAnsi="Arial" w:cs="Arial"/>
          <w:b/>
        </w:rPr>
      </w:pPr>
    </w:p>
    <w:p w14:paraId="16457E58" w14:textId="77777777" w:rsidR="00B16CA9" w:rsidRDefault="00B16CA9" w:rsidP="00610261">
      <w:pPr>
        <w:jc w:val="right"/>
        <w:rPr>
          <w:rFonts w:ascii="Arial" w:hAnsi="Arial" w:cs="Arial"/>
          <w:b/>
        </w:rPr>
      </w:pPr>
    </w:p>
    <w:p w14:paraId="030CBCEE" w14:textId="77777777" w:rsidR="00B16CA9" w:rsidRDefault="00B16CA9" w:rsidP="00610261">
      <w:pPr>
        <w:jc w:val="right"/>
        <w:rPr>
          <w:rFonts w:ascii="Arial" w:hAnsi="Arial" w:cs="Arial"/>
          <w:b/>
        </w:rPr>
      </w:pPr>
    </w:p>
    <w:p w14:paraId="1AB8AA77" w14:textId="77777777" w:rsidR="00B16CA9" w:rsidRDefault="00B16CA9" w:rsidP="00610261">
      <w:pPr>
        <w:jc w:val="right"/>
        <w:rPr>
          <w:rFonts w:ascii="Arial" w:hAnsi="Arial" w:cs="Arial"/>
          <w:b/>
        </w:rPr>
      </w:pPr>
    </w:p>
    <w:p w14:paraId="39704CF5" w14:textId="77777777" w:rsidR="00B16CA9" w:rsidRDefault="00B16CA9" w:rsidP="00610261">
      <w:pPr>
        <w:jc w:val="right"/>
        <w:rPr>
          <w:rFonts w:ascii="Arial" w:hAnsi="Arial" w:cs="Arial"/>
          <w:b/>
        </w:rPr>
      </w:pPr>
    </w:p>
    <w:p w14:paraId="2445268D" w14:textId="77777777" w:rsidR="00B16CA9" w:rsidRDefault="00B16CA9" w:rsidP="00610261">
      <w:pPr>
        <w:jc w:val="right"/>
        <w:rPr>
          <w:rFonts w:ascii="Arial" w:hAnsi="Arial" w:cs="Arial"/>
          <w:b/>
        </w:rPr>
      </w:pPr>
    </w:p>
    <w:p w14:paraId="0BE4B702" w14:textId="77777777" w:rsidR="00B16CA9" w:rsidRDefault="00B16CA9" w:rsidP="00610261">
      <w:pPr>
        <w:jc w:val="right"/>
        <w:rPr>
          <w:rFonts w:ascii="Arial" w:hAnsi="Arial" w:cs="Arial"/>
          <w:b/>
        </w:rPr>
      </w:pPr>
    </w:p>
    <w:p w14:paraId="2C12280C" w14:textId="77777777" w:rsidR="00B16CA9" w:rsidRDefault="00B16CA9" w:rsidP="00610261">
      <w:pPr>
        <w:jc w:val="right"/>
        <w:rPr>
          <w:rFonts w:ascii="Arial" w:hAnsi="Arial" w:cs="Arial"/>
          <w:b/>
        </w:rPr>
      </w:pPr>
    </w:p>
    <w:p w14:paraId="2ED6DD3F" w14:textId="77777777" w:rsidR="005322BD" w:rsidRDefault="005322BD" w:rsidP="00610261">
      <w:pPr>
        <w:jc w:val="right"/>
        <w:rPr>
          <w:rFonts w:ascii="Arial" w:hAnsi="Arial" w:cs="Arial"/>
          <w:b/>
        </w:rPr>
      </w:pPr>
    </w:p>
    <w:p w14:paraId="03F2766F" w14:textId="77777777" w:rsidR="005322BD" w:rsidRDefault="005322BD" w:rsidP="00610261">
      <w:pPr>
        <w:jc w:val="right"/>
        <w:rPr>
          <w:rFonts w:ascii="Arial" w:hAnsi="Arial" w:cs="Arial"/>
          <w:b/>
        </w:rPr>
      </w:pPr>
    </w:p>
    <w:p w14:paraId="07B62AD0" w14:textId="77777777" w:rsidR="005322BD" w:rsidRDefault="005322BD" w:rsidP="00610261">
      <w:pPr>
        <w:jc w:val="right"/>
        <w:rPr>
          <w:rFonts w:ascii="Arial" w:hAnsi="Arial" w:cs="Arial"/>
          <w:b/>
        </w:rPr>
      </w:pPr>
    </w:p>
    <w:p w14:paraId="729520A9" w14:textId="77777777" w:rsidR="005322BD" w:rsidRDefault="005322BD" w:rsidP="00610261">
      <w:pPr>
        <w:jc w:val="right"/>
        <w:rPr>
          <w:rFonts w:ascii="Arial" w:hAnsi="Arial" w:cs="Arial"/>
          <w:b/>
        </w:rPr>
      </w:pPr>
    </w:p>
    <w:p w14:paraId="5E12EEF3" w14:textId="77777777" w:rsidR="005322BD" w:rsidRDefault="005322BD" w:rsidP="00610261">
      <w:pPr>
        <w:jc w:val="right"/>
        <w:rPr>
          <w:rFonts w:ascii="Arial" w:hAnsi="Arial" w:cs="Arial"/>
          <w:b/>
        </w:rPr>
      </w:pPr>
    </w:p>
    <w:p w14:paraId="1765CE5A" w14:textId="77777777" w:rsidR="005322BD" w:rsidRDefault="005322BD" w:rsidP="00610261">
      <w:pPr>
        <w:jc w:val="right"/>
        <w:rPr>
          <w:rFonts w:ascii="Arial" w:hAnsi="Arial" w:cs="Arial"/>
          <w:b/>
        </w:rPr>
      </w:pPr>
    </w:p>
    <w:tbl>
      <w:tblPr>
        <w:tblStyle w:val="TableGrid"/>
        <w:tblW w:w="0" w:type="auto"/>
        <w:jc w:val="center"/>
        <w:tblLook w:val="04A0" w:firstRow="1" w:lastRow="0" w:firstColumn="1" w:lastColumn="0" w:noHBand="0" w:noVBand="1"/>
      </w:tblPr>
      <w:tblGrid>
        <w:gridCol w:w="9288"/>
      </w:tblGrid>
      <w:tr w:rsidR="00610261" w:rsidRPr="00B21FA1" w14:paraId="24ED82C7" w14:textId="77777777" w:rsidTr="00F63630">
        <w:trPr>
          <w:jc w:val="center"/>
        </w:trPr>
        <w:tc>
          <w:tcPr>
            <w:tcW w:w="9288" w:type="dxa"/>
          </w:tcPr>
          <w:p w14:paraId="095AFA0E" w14:textId="77777777" w:rsidR="00610261" w:rsidRPr="00B21FA1" w:rsidRDefault="00610261" w:rsidP="00F63630">
            <w:pPr>
              <w:jc w:val="center"/>
            </w:pPr>
            <w:r w:rsidRPr="00B21FA1">
              <w:t>"Službeni glasnik Općine Gračac» - Službeno glasilo Općine Gračac</w:t>
            </w:r>
          </w:p>
          <w:p w14:paraId="0237A66F" w14:textId="77777777" w:rsidR="00610261" w:rsidRPr="00B21FA1" w:rsidRDefault="00610261" w:rsidP="00F63630">
            <w:pPr>
              <w:jc w:val="center"/>
            </w:pPr>
            <w:r w:rsidRPr="00B21FA1">
              <w:t xml:space="preserve">Izdavač: Općina Gračac              </w:t>
            </w:r>
          </w:p>
          <w:p w14:paraId="2BF89E68" w14:textId="77777777" w:rsidR="00610261" w:rsidRPr="00B21FA1" w:rsidRDefault="00610261" w:rsidP="00F63630">
            <w:pPr>
              <w:jc w:val="center"/>
            </w:pPr>
            <w:r w:rsidRPr="00B21FA1">
              <w:t xml:space="preserve">Uredništvo: Bojana Fumić, Sandra Kukić </w:t>
            </w:r>
          </w:p>
          <w:p w14:paraId="7BE1CA74" w14:textId="77777777" w:rsidR="00610261" w:rsidRPr="00B21FA1" w:rsidRDefault="00610261" w:rsidP="00F63630">
            <w:pPr>
              <w:jc w:val="center"/>
            </w:pPr>
            <w:r w:rsidRPr="00B21FA1">
              <w:t>Gračac,  Park sv. Jurja 1, 23440 Gračac, telefon 023/773-007</w:t>
            </w:r>
          </w:p>
          <w:p w14:paraId="2020D0B5" w14:textId="77777777" w:rsidR="00610261" w:rsidRPr="00B21FA1" w:rsidRDefault="00610261" w:rsidP="00F63630">
            <w:pPr>
              <w:jc w:val="center"/>
            </w:pPr>
            <w:r w:rsidRPr="00B21FA1">
              <w:t xml:space="preserve">Službeni glasnik objavljuje se i na: </w:t>
            </w:r>
            <w:hyperlink r:id="rId13" w:history="1">
              <w:r w:rsidRPr="00B21FA1">
                <w:rPr>
                  <w:rStyle w:val="Hyperlink"/>
                  <w:b/>
                  <w:bCs/>
                </w:rPr>
                <w:t>www.gracac.hr</w:t>
              </w:r>
            </w:hyperlink>
          </w:p>
          <w:p w14:paraId="25F3804E" w14:textId="77777777" w:rsidR="00610261" w:rsidRPr="00B21FA1" w:rsidRDefault="00610261" w:rsidP="00F63630">
            <w:pPr>
              <w:jc w:val="center"/>
              <w:rPr>
                <w:b/>
                <w:bCs/>
              </w:rPr>
            </w:pPr>
            <w:r w:rsidRPr="00B21FA1">
              <w:t>Broj tiskanih primjeraka: 30</w:t>
            </w:r>
          </w:p>
          <w:p w14:paraId="098DEDEE" w14:textId="77777777" w:rsidR="00610261" w:rsidRPr="00B21FA1" w:rsidRDefault="00610261" w:rsidP="00F63630">
            <w:pPr>
              <w:jc w:val="center"/>
            </w:pPr>
          </w:p>
        </w:tc>
      </w:tr>
    </w:tbl>
    <w:p w14:paraId="5A1567BB" w14:textId="52F4FFBD" w:rsidR="00610261" w:rsidRPr="00610261" w:rsidRDefault="00610261" w:rsidP="002E25B2">
      <w:pPr>
        <w:rPr>
          <w:rFonts w:ascii="Arial" w:hAnsi="Arial" w:cs="Arial"/>
          <w:b/>
        </w:rPr>
        <w:sectPr w:rsidR="00610261" w:rsidRPr="00610261" w:rsidSect="005322BD">
          <w:pgSz w:w="16838" w:h="11906" w:orient="landscape" w:code="9"/>
          <w:pgMar w:top="1417" w:right="397" w:bottom="1417" w:left="454" w:header="850" w:footer="708" w:gutter="0"/>
          <w:cols w:space="708"/>
          <w:docGrid w:linePitch="360"/>
        </w:sectPr>
      </w:pPr>
    </w:p>
    <w:p w14:paraId="50506501" w14:textId="77777777" w:rsidR="002A4C6E" w:rsidRDefault="002A4C6E" w:rsidP="00B16CA9"/>
    <w:sectPr w:rsidR="002A4C6E" w:rsidSect="00FA7CA7">
      <w:pgSz w:w="16838" w:h="11906" w:orient="landscape" w:code="9"/>
      <w:pgMar w:top="1418" w:right="397" w:bottom="1418" w:left="45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30FD" w14:textId="77777777" w:rsidR="00AD11FA" w:rsidRDefault="00AD11FA" w:rsidP="00A46039">
      <w:r>
        <w:separator/>
      </w:r>
    </w:p>
  </w:endnote>
  <w:endnote w:type="continuationSeparator" w:id="0">
    <w:p w14:paraId="2F0BB7C5" w14:textId="77777777" w:rsidR="00AD11FA" w:rsidRDefault="00AD11FA"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SansSerif">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A03BB" w14:textId="77777777" w:rsidR="005322BD" w:rsidRDefault="005322BD">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B16CA9" w:rsidRPr="00B16CA9">
      <w:rPr>
        <w:rFonts w:asciiTheme="majorHAnsi" w:hAnsiTheme="majorHAnsi"/>
        <w:noProof/>
      </w:rPr>
      <w:t>120</w:t>
    </w:r>
    <w:r>
      <w:rPr>
        <w:rFonts w:asciiTheme="majorHAnsi" w:hAnsiTheme="majorHAnsi"/>
        <w:noProof/>
      </w:rPr>
      <w:fldChar w:fldCharType="end"/>
    </w:r>
  </w:p>
  <w:p w14:paraId="3FADD1C2" w14:textId="77777777" w:rsidR="005322BD" w:rsidRDefault="00532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27EB" w14:textId="77777777" w:rsidR="00AD11FA" w:rsidRDefault="00AD11FA" w:rsidP="00A46039">
      <w:r>
        <w:separator/>
      </w:r>
    </w:p>
  </w:footnote>
  <w:footnote w:type="continuationSeparator" w:id="0">
    <w:p w14:paraId="6278A5C5" w14:textId="77777777" w:rsidR="00AD11FA" w:rsidRDefault="00AD11FA"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164622786"/>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E3337CF" w14:textId="07309F79" w:rsidR="005322BD" w:rsidRPr="00A46039" w:rsidRDefault="005322BD"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9        27. prosinca 2021. godine        Godina: IX</w:t>
        </w:r>
      </w:p>
    </w:sdtContent>
  </w:sdt>
  <w:p w14:paraId="2DF0BDF1" w14:textId="77777777" w:rsidR="005322BD" w:rsidRDefault="0053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52658" w14:textId="77777777" w:rsidR="005322BD" w:rsidRDefault="005322BD"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4D4CF94D" w14:textId="77777777" w:rsidR="005322BD" w:rsidRPr="00863147" w:rsidRDefault="005322BD"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64EF5E97" wp14:editId="4E0CAE1B">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1D04D837" w14:textId="77777777" w:rsidR="005322BD" w:rsidRDefault="005322BD"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5DE77644" w14:textId="77777777" w:rsidR="005322BD" w:rsidRPr="00112FE3" w:rsidRDefault="005322BD" w:rsidP="00112FE3">
    <w:pPr>
      <w:pStyle w:val="Header"/>
      <w:tabs>
        <w:tab w:val="left" w:pos="4020"/>
      </w:tabs>
      <w:jc w:val="both"/>
      <w:rPr>
        <w:rFonts w:ascii="Book Antiqua" w:hAnsi="Book Antiqua"/>
        <w:b/>
        <w:sz w:val="32"/>
        <w:szCs w:val="32"/>
      </w:rPr>
    </w:pPr>
  </w:p>
  <w:p w14:paraId="13B10910" w14:textId="2A541777" w:rsidR="005322BD" w:rsidRDefault="005322BD"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9       GRAČAC, 27. prosinca 2021. godine        Godina: IX</w:t>
    </w:r>
  </w:p>
  <w:p w14:paraId="09B5760B" w14:textId="77777777" w:rsidR="005322BD" w:rsidRPr="00112FE3" w:rsidRDefault="005322BD" w:rsidP="00112FE3">
    <w:pPr>
      <w:pStyle w:val="Header"/>
      <w:tabs>
        <w:tab w:val="left" w:pos="4020"/>
      </w:tabs>
      <w:jc w:val="both"/>
      <w:rPr>
        <w:rFonts w:ascii="Book Antiqua" w:hAnsi="Book Antiqua"/>
        <w:b/>
        <w:sz w:val="48"/>
        <w:szCs w:val="48"/>
      </w:rPr>
    </w:pPr>
  </w:p>
  <w:p w14:paraId="117E4590" w14:textId="77777777" w:rsidR="005322BD" w:rsidRDefault="0053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F42"/>
    <w:multiLevelType w:val="hybridMultilevel"/>
    <w:tmpl w:val="478C2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2">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1960BE6"/>
    <w:multiLevelType w:val="hybridMultilevel"/>
    <w:tmpl w:val="932EE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34C1AD3"/>
    <w:multiLevelType w:val="hybridMultilevel"/>
    <w:tmpl w:val="C18EDAA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0E0A4347"/>
    <w:multiLevelType w:val="multilevel"/>
    <w:tmpl w:val="57ACE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21">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19DB1A11"/>
    <w:multiLevelType w:val="multilevel"/>
    <w:tmpl w:val="A6466CB6"/>
    <w:lvl w:ilvl="0">
      <w:start w:val="1"/>
      <w:numFmt w:val="upperRoman"/>
      <w:lvlText w:val="%1."/>
      <w:lvlJc w:val="right"/>
      <w:pPr>
        <w:ind w:left="720" w:hanging="360"/>
      </w:pPr>
    </w:lvl>
    <w:lvl w:ilvl="1">
      <w:start w:val="2"/>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26">
    <w:nsid w:val="1A0E4BAB"/>
    <w:multiLevelType w:val="hybridMultilevel"/>
    <w:tmpl w:val="B044B2DC"/>
    <w:lvl w:ilvl="0" w:tplc="2EBC71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1731D6"/>
    <w:multiLevelType w:val="hybridMultilevel"/>
    <w:tmpl w:val="48A092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209A71A6"/>
    <w:multiLevelType w:val="hybridMultilevel"/>
    <w:tmpl w:val="853CEDCE"/>
    <w:lvl w:ilvl="0" w:tplc="A3BE1E30">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215B6B33"/>
    <w:multiLevelType w:val="singleLevel"/>
    <w:tmpl w:val="8A64B262"/>
    <w:lvl w:ilvl="0">
      <w:numFmt w:val="bullet"/>
      <w:lvlText w:val="-"/>
      <w:lvlJc w:val="left"/>
      <w:pPr>
        <w:tabs>
          <w:tab w:val="num" w:pos="360"/>
        </w:tabs>
        <w:ind w:left="360" w:hanging="360"/>
      </w:pPr>
    </w:lvl>
  </w:abstractNum>
  <w:abstractNum w:abstractNumId="36">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66B1A5D"/>
    <w:multiLevelType w:val="multilevel"/>
    <w:tmpl w:val="0EC872EC"/>
    <w:numStyleLink w:val="Razinskipopis"/>
  </w:abstractNum>
  <w:abstractNum w:abstractNumId="42">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nsid w:val="27A64F30"/>
    <w:multiLevelType w:val="singleLevel"/>
    <w:tmpl w:val="8A64B262"/>
    <w:lvl w:ilvl="0">
      <w:numFmt w:val="bullet"/>
      <w:lvlText w:val="-"/>
      <w:lvlJc w:val="left"/>
      <w:pPr>
        <w:tabs>
          <w:tab w:val="num" w:pos="360"/>
        </w:tabs>
        <w:ind w:left="360" w:hanging="360"/>
      </w:pPr>
    </w:lvl>
  </w:abstractNum>
  <w:abstractNum w:abstractNumId="44">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29612BB2"/>
    <w:multiLevelType w:val="multilevel"/>
    <w:tmpl w:val="1890A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2ADB6186"/>
    <w:multiLevelType w:val="hybridMultilevel"/>
    <w:tmpl w:val="1CFA1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5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1">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32731B1D"/>
    <w:multiLevelType w:val="multilevel"/>
    <w:tmpl w:val="1D1E528E"/>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60">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61">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3EBB538B"/>
    <w:multiLevelType w:val="multilevel"/>
    <w:tmpl w:val="A994031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3">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65">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67">
    <w:nsid w:val="48DA1D71"/>
    <w:multiLevelType w:val="hybridMultilevel"/>
    <w:tmpl w:val="472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B66F0F"/>
    <w:multiLevelType w:val="hybridMultilevel"/>
    <w:tmpl w:val="F4D4FCE6"/>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2">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4E7B1B51"/>
    <w:multiLevelType w:val="hybridMultilevel"/>
    <w:tmpl w:val="2D1CCF3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51AC7CF9"/>
    <w:multiLevelType w:val="singleLevel"/>
    <w:tmpl w:val="8A64B262"/>
    <w:lvl w:ilvl="0">
      <w:numFmt w:val="bullet"/>
      <w:lvlText w:val="-"/>
      <w:lvlJc w:val="left"/>
      <w:pPr>
        <w:tabs>
          <w:tab w:val="num" w:pos="360"/>
        </w:tabs>
        <w:ind w:left="360" w:hanging="360"/>
      </w:pPr>
    </w:lvl>
  </w:abstractNum>
  <w:abstractNum w:abstractNumId="78">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4910F3E"/>
    <w:multiLevelType w:val="multilevel"/>
    <w:tmpl w:val="0040F8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0">
    <w:nsid w:val="550575C1"/>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1">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2">
    <w:nsid w:val="572852E8"/>
    <w:multiLevelType w:val="hybridMultilevel"/>
    <w:tmpl w:val="3F2C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84">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5D25210E"/>
    <w:multiLevelType w:val="hybridMultilevel"/>
    <w:tmpl w:val="FDA4011E"/>
    <w:lvl w:ilvl="0" w:tplc="0409000B">
      <w:start w:val="1"/>
      <w:numFmt w:val="bullet"/>
      <w:lvlText w:val=""/>
      <w:lvlJc w:val="left"/>
      <w:pPr>
        <w:ind w:left="1440" w:hanging="360"/>
      </w:pPr>
      <w:rPr>
        <w:rFonts w:ascii="Wingdings" w:hAnsi="Wingdings" w:hint="default"/>
      </w:rPr>
    </w:lvl>
    <w:lvl w:ilvl="1" w:tplc="36388968">
      <w:start w:val="3"/>
      <w:numFmt w:val="bullet"/>
      <w:lvlText w:val="-"/>
      <w:lvlJc w:val="left"/>
      <w:pPr>
        <w:ind w:left="2160" w:hanging="360"/>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79021D"/>
    <w:multiLevelType w:val="hybridMultilevel"/>
    <w:tmpl w:val="6BB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7A1D26"/>
    <w:multiLevelType w:val="hybridMultilevel"/>
    <w:tmpl w:val="F214AD78"/>
    <w:lvl w:ilvl="0" w:tplc="E186554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1">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5">
    <w:nsid w:val="622B58E9"/>
    <w:multiLevelType w:val="hybridMultilevel"/>
    <w:tmpl w:val="1EE48C6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96">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7">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nsid w:val="65AF373B"/>
    <w:multiLevelType w:val="hybridMultilevel"/>
    <w:tmpl w:val="0EA8ABCE"/>
    <w:lvl w:ilvl="0" w:tplc="04C8C180">
      <w:numFmt w:val="bullet"/>
      <w:lvlText w:val="-"/>
      <w:lvlJc w:val="left"/>
      <w:pPr>
        <w:ind w:left="1080" w:hanging="360"/>
      </w:pPr>
      <w:rPr>
        <w:rFonts w:ascii="Calibri" w:eastAsiaTheme="minorHAns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9">
    <w:nsid w:val="699410BA"/>
    <w:multiLevelType w:val="hybridMultilevel"/>
    <w:tmpl w:val="1D1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9D01591"/>
    <w:multiLevelType w:val="multilevel"/>
    <w:tmpl w:val="35F67E0C"/>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1">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nsid w:val="6AFE5D4E"/>
    <w:multiLevelType w:val="multilevel"/>
    <w:tmpl w:val="8C3EA144"/>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3">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nsid w:val="6C442967"/>
    <w:multiLevelType w:val="multilevel"/>
    <w:tmpl w:val="1BEEF3FE"/>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5">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106">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nsid w:val="6D924AAB"/>
    <w:multiLevelType w:val="hybridMultilevel"/>
    <w:tmpl w:val="75CA2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9">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744A0AC7"/>
    <w:multiLevelType w:val="multilevel"/>
    <w:tmpl w:val="43C8D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1">
    <w:nsid w:val="75075E32"/>
    <w:multiLevelType w:val="hybridMultilevel"/>
    <w:tmpl w:val="39303A80"/>
    <w:lvl w:ilvl="0" w:tplc="B052BB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6DF0DF7"/>
    <w:multiLevelType w:val="multilevel"/>
    <w:tmpl w:val="B12C9326"/>
    <w:lvl w:ilvl="0">
      <w:start w:val="1"/>
      <w:numFmt w:val="decimal"/>
      <w:pStyle w:val="Heading1"/>
      <w:lvlText w:val="%1."/>
      <w:lvlJc w:val="left"/>
      <w:pPr>
        <w:ind w:left="525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2282"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4">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6">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BD14C5A"/>
    <w:multiLevelType w:val="multilevel"/>
    <w:tmpl w:val="BF4097B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19">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abstractNum w:abstractNumId="120">
    <w:nsid w:val="7FCB50A0"/>
    <w:multiLevelType w:val="multilevel"/>
    <w:tmpl w:val="AF1C6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3"/>
  </w:num>
  <w:num w:numId="2">
    <w:abstractNumId w:val="42"/>
  </w:num>
  <w:num w:numId="3">
    <w:abstractNumId w:val="41"/>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4">
    <w:abstractNumId w:val="114"/>
  </w:num>
  <w:num w:numId="5">
    <w:abstractNumId w:val="12"/>
  </w:num>
  <w:num w:numId="6">
    <w:abstractNumId w:val="63"/>
  </w:num>
  <w:num w:numId="7">
    <w:abstractNumId w:val="31"/>
  </w:num>
  <w:num w:numId="8">
    <w:abstractNumId w:val="72"/>
  </w:num>
  <w:num w:numId="9">
    <w:abstractNumId w:val="101"/>
  </w:num>
  <w:num w:numId="10">
    <w:abstractNumId w:val="58"/>
  </w:num>
  <w:num w:numId="11">
    <w:abstractNumId w:val="16"/>
  </w:num>
  <w:num w:numId="12">
    <w:abstractNumId w:val="105"/>
  </w:num>
  <w:num w:numId="13">
    <w:abstractNumId w:val="66"/>
  </w:num>
  <w:num w:numId="14">
    <w:abstractNumId w:val="119"/>
  </w:num>
  <w:num w:numId="15">
    <w:abstractNumId w:val="44"/>
  </w:num>
  <w:num w:numId="16">
    <w:abstractNumId w:val="73"/>
  </w:num>
  <w:num w:numId="17">
    <w:abstractNumId w:val="65"/>
  </w:num>
  <w:num w:numId="18">
    <w:abstractNumId w:val="56"/>
  </w:num>
  <w:num w:numId="19">
    <w:abstractNumId w:val="51"/>
  </w:num>
  <w:num w:numId="20">
    <w:abstractNumId w:val="61"/>
  </w:num>
  <w:num w:numId="21">
    <w:abstractNumId w:val="86"/>
  </w:num>
  <w:num w:numId="22">
    <w:abstractNumId w:val="60"/>
  </w:num>
  <w:num w:numId="23">
    <w:abstractNumId w:val="103"/>
  </w:num>
  <w:num w:numId="24">
    <w:abstractNumId w:val="71"/>
  </w:num>
  <w:num w:numId="25">
    <w:abstractNumId w:val="96"/>
  </w:num>
  <w:num w:numId="26">
    <w:abstractNumId w:val="95"/>
  </w:num>
  <w:num w:numId="27">
    <w:abstractNumId w:val="80"/>
  </w:num>
  <w:num w:numId="28">
    <w:abstractNumId w:val="75"/>
  </w:num>
  <w:num w:numId="29">
    <w:abstractNumId w:val="30"/>
  </w:num>
  <w:num w:numId="30">
    <w:abstractNumId w:val="40"/>
  </w:num>
  <w:num w:numId="31">
    <w:abstractNumId w:val="112"/>
  </w:num>
  <w:num w:numId="32">
    <w:abstractNumId w:val="88"/>
  </w:num>
  <w:num w:numId="33">
    <w:abstractNumId w:val="13"/>
  </w:num>
  <w:num w:numId="34">
    <w:abstractNumId w:val="28"/>
  </w:num>
  <w:num w:numId="35">
    <w:abstractNumId w:val="52"/>
  </w:num>
  <w:num w:numId="36">
    <w:abstractNumId w:val="68"/>
  </w:num>
  <w:num w:numId="37">
    <w:abstractNumId w:val="4"/>
  </w:num>
  <w:num w:numId="38">
    <w:abstractNumId w:val="39"/>
  </w:num>
  <w:num w:numId="39">
    <w:abstractNumId w:val="19"/>
  </w:num>
  <w:num w:numId="40">
    <w:abstractNumId w:val="117"/>
  </w:num>
  <w:num w:numId="41">
    <w:abstractNumId w:val="91"/>
  </w:num>
  <w:num w:numId="42">
    <w:abstractNumId w:val="69"/>
  </w:num>
  <w:num w:numId="43">
    <w:abstractNumId w:val="111"/>
  </w:num>
  <w:num w:numId="44">
    <w:abstractNumId w:val="99"/>
  </w:num>
  <w:num w:numId="45">
    <w:abstractNumId w:val="48"/>
  </w:num>
  <w:num w:numId="46">
    <w:abstractNumId w:val="79"/>
  </w:num>
  <w:num w:numId="47">
    <w:abstractNumId w:val="104"/>
  </w:num>
  <w:num w:numId="48">
    <w:abstractNumId w:val="3"/>
  </w:num>
  <w:num w:numId="49">
    <w:abstractNumId w:val="87"/>
  </w:num>
  <w:num w:numId="50">
    <w:abstractNumId w:val="55"/>
  </w:num>
  <w:num w:numId="51">
    <w:abstractNumId w:val="29"/>
  </w:num>
  <w:num w:numId="52">
    <w:abstractNumId w:val="82"/>
  </w:num>
  <w:num w:numId="53">
    <w:abstractNumId w:val="107"/>
  </w:num>
  <w:num w:numId="54">
    <w:abstractNumId w:val="118"/>
  </w:num>
  <w:num w:numId="55">
    <w:abstractNumId w:val="26"/>
  </w:num>
  <w:num w:numId="56">
    <w:abstractNumId w:val="25"/>
  </w:num>
  <w:num w:numId="57">
    <w:abstractNumId w:val="89"/>
  </w:num>
  <w:num w:numId="58">
    <w:abstractNumId w:val="67"/>
  </w:num>
  <w:num w:numId="59">
    <w:abstractNumId w:val="1"/>
  </w:num>
  <w:num w:numId="60">
    <w:abstractNumId w:val="81"/>
  </w:num>
  <w:num w:numId="61">
    <w:abstractNumId w:val="50"/>
  </w:num>
  <w:num w:numId="62">
    <w:abstractNumId w:val="43"/>
  </w:num>
  <w:num w:numId="63">
    <w:abstractNumId w:val="77"/>
  </w:num>
  <w:num w:numId="64">
    <w:abstractNumId w:val="35"/>
  </w:num>
  <w:num w:numId="65">
    <w:abstractNumId w:val="49"/>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22"/>
  </w:num>
  <w:num w:numId="69">
    <w:abstractNumId w:val="93"/>
  </w:num>
  <w:num w:numId="70">
    <w:abstractNumId w:val="59"/>
  </w:num>
  <w:num w:numId="71">
    <w:abstractNumId w:val="106"/>
  </w:num>
  <w:num w:numId="72">
    <w:abstractNumId w:val="5"/>
  </w:num>
  <w:num w:numId="73">
    <w:abstractNumId w:val="11"/>
  </w:num>
  <w:num w:numId="74">
    <w:abstractNumId w:val="64"/>
  </w:num>
  <w:num w:numId="75">
    <w:abstractNumId w:val="78"/>
  </w:num>
  <w:num w:numId="76">
    <w:abstractNumId w:val="85"/>
  </w:num>
  <w:num w:numId="77">
    <w:abstractNumId w:val="34"/>
  </w:num>
  <w:num w:numId="78">
    <w:abstractNumId w:val="98"/>
  </w:num>
  <w:num w:numId="79">
    <w:abstractNumId w:val="74"/>
  </w:num>
  <w:num w:numId="80">
    <w:abstractNumId w:val="8"/>
  </w:num>
  <w:num w:numId="81">
    <w:abstractNumId w:val="33"/>
  </w:num>
  <w:num w:numId="82">
    <w:abstractNumId w:val="47"/>
  </w:num>
  <w:num w:numId="83">
    <w:abstractNumId w:val="38"/>
  </w:num>
  <w:num w:numId="84">
    <w:abstractNumId w:val="109"/>
  </w:num>
  <w:num w:numId="85">
    <w:abstractNumId w:val="14"/>
  </w:num>
  <w:num w:numId="86">
    <w:abstractNumId w:val="10"/>
  </w:num>
  <w:num w:numId="87">
    <w:abstractNumId w:val="57"/>
  </w:num>
  <w:num w:numId="88">
    <w:abstractNumId w:val="27"/>
  </w:num>
  <w:num w:numId="89">
    <w:abstractNumId w:val="90"/>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0"/>
  </w:num>
  <w:num w:numId="94">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120"/>
  </w:num>
  <w:num w:numId="97">
    <w:abstractNumId w:val="54"/>
  </w:num>
  <w:num w:numId="98">
    <w:abstractNumId w:val="24"/>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num>
  <w:num w:numId="101">
    <w:abstractNumId w:val="70"/>
  </w:num>
  <w:num w:numId="102">
    <w:abstractNumId w:val="97"/>
  </w:num>
  <w:num w:numId="103">
    <w:abstractNumId w:val="32"/>
  </w:num>
  <w:num w:numId="104">
    <w:abstractNumId w:val="7"/>
  </w:num>
  <w:num w:numId="105">
    <w:abstractNumId w:val="94"/>
  </w:num>
  <w:num w:numId="106">
    <w:abstractNumId w:val="46"/>
  </w:num>
  <w:num w:numId="107">
    <w:abstractNumId w:val="108"/>
  </w:num>
  <w:num w:numId="108">
    <w:abstractNumId w:val="115"/>
  </w:num>
  <w:num w:numId="109">
    <w:abstractNumId w:val="92"/>
  </w:num>
  <w:num w:numId="110">
    <w:abstractNumId w:val="6"/>
  </w:num>
  <w:num w:numId="111">
    <w:abstractNumId w:val="18"/>
  </w:num>
  <w:num w:numId="112">
    <w:abstractNumId w:val="116"/>
  </w:num>
  <w:num w:numId="113">
    <w:abstractNumId w:val="17"/>
  </w:num>
  <w:num w:numId="114">
    <w:abstractNumId w:val="2"/>
  </w:num>
  <w:num w:numId="115">
    <w:abstractNumId w:val="9"/>
  </w:num>
  <w:num w:numId="116">
    <w:abstractNumId w:val="76"/>
  </w:num>
  <w:num w:numId="117">
    <w:abstractNumId w:val="84"/>
  </w:num>
  <w:num w:numId="118">
    <w:abstractNumId w:val="36"/>
  </w:num>
  <w:num w:numId="119">
    <w:abstractNumId w:val="23"/>
  </w:num>
  <w:num w:numId="120">
    <w:abstractNumId w:val="37"/>
  </w:num>
  <w:num w:numId="121">
    <w:abstractNumId w:val="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25841"/>
    <w:rsid w:val="0003316C"/>
    <w:rsid w:val="00035515"/>
    <w:rsid w:val="00056855"/>
    <w:rsid w:val="00061835"/>
    <w:rsid w:val="00070DBB"/>
    <w:rsid w:val="0008192E"/>
    <w:rsid w:val="00095162"/>
    <w:rsid w:val="000A5DA3"/>
    <w:rsid w:val="000A5FAE"/>
    <w:rsid w:val="000B7408"/>
    <w:rsid w:val="000C7ED1"/>
    <w:rsid w:val="0010646E"/>
    <w:rsid w:val="00106DFF"/>
    <w:rsid w:val="00112FE3"/>
    <w:rsid w:val="001433F7"/>
    <w:rsid w:val="00145D5C"/>
    <w:rsid w:val="001625D2"/>
    <w:rsid w:val="0018578B"/>
    <w:rsid w:val="001A13B0"/>
    <w:rsid w:val="001D588F"/>
    <w:rsid w:val="001D713B"/>
    <w:rsid w:val="001E1494"/>
    <w:rsid w:val="00212348"/>
    <w:rsid w:val="002175CC"/>
    <w:rsid w:val="00225D98"/>
    <w:rsid w:val="002679C4"/>
    <w:rsid w:val="002856EB"/>
    <w:rsid w:val="00297976"/>
    <w:rsid w:val="002A08EC"/>
    <w:rsid w:val="002A4C6E"/>
    <w:rsid w:val="002E25B2"/>
    <w:rsid w:val="002E6CDB"/>
    <w:rsid w:val="003128F1"/>
    <w:rsid w:val="00340294"/>
    <w:rsid w:val="00350269"/>
    <w:rsid w:val="0035544F"/>
    <w:rsid w:val="00355B44"/>
    <w:rsid w:val="00391706"/>
    <w:rsid w:val="00393584"/>
    <w:rsid w:val="003E28D9"/>
    <w:rsid w:val="0040552A"/>
    <w:rsid w:val="004260D4"/>
    <w:rsid w:val="0043402C"/>
    <w:rsid w:val="00441013"/>
    <w:rsid w:val="00461377"/>
    <w:rsid w:val="00464336"/>
    <w:rsid w:val="00476E96"/>
    <w:rsid w:val="00476F38"/>
    <w:rsid w:val="004A0533"/>
    <w:rsid w:val="004C064C"/>
    <w:rsid w:val="004F177F"/>
    <w:rsid w:val="00512882"/>
    <w:rsid w:val="00515D99"/>
    <w:rsid w:val="0051720B"/>
    <w:rsid w:val="005322BD"/>
    <w:rsid w:val="00555265"/>
    <w:rsid w:val="005556A5"/>
    <w:rsid w:val="00587570"/>
    <w:rsid w:val="00591BED"/>
    <w:rsid w:val="005A0F35"/>
    <w:rsid w:val="005A140E"/>
    <w:rsid w:val="005A148C"/>
    <w:rsid w:val="005B6A5A"/>
    <w:rsid w:val="005C2BA3"/>
    <w:rsid w:val="005D398B"/>
    <w:rsid w:val="005D7568"/>
    <w:rsid w:val="00603337"/>
    <w:rsid w:val="00610261"/>
    <w:rsid w:val="00610552"/>
    <w:rsid w:val="00630276"/>
    <w:rsid w:val="0066102F"/>
    <w:rsid w:val="00666D7F"/>
    <w:rsid w:val="00677CE2"/>
    <w:rsid w:val="0068113C"/>
    <w:rsid w:val="00690CB9"/>
    <w:rsid w:val="00692390"/>
    <w:rsid w:val="0069725C"/>
    <w:rsid w:val="006D4B55"/>
    <w:rsid w:val="006E6179"/>
    <w:rsid w:val="00716E8D"/>
    <w:rsid w:val="00723D89"/>
    <w:rsid w:val="00733499"/>
    <w:rsid w:val="0074741A"/>
    <w:rsid w:val="00764178"/>
    <w:rsid w:val="00776D3B"/>
    <w:rsid w:val="007B1F86"/>
    <w:rsid w:val="007C2AF6"/>
    <w:rsid w:val="007C7052"/>
    <w:rsid w:val="00805CD6"/>
    <w:rsid w:val="0080720E"/>
    <w:rsid w:val="008261A9"/>
    <w:rsid w:val="00831FD2"/>
    <w:rsid w:val="00850809"/>
    <w:rsid w:val="00863147"/>
    <w:rsid w:val="008A4BB1"/>
    <w:rsid w:val="008B0A05"/>
    <w:rsid w:val="008B56D5"/>
    <w:rsid w:val="008B5A96"/>
    <w:rsid w:val="008D6ECB"/>
    <w:rsid w:val="008E5255"/>
    <w:rsid w:val="008F2EB3"/>
    <w:rsid w:val="009160FF"/>
    <w:rsid w:val="009243C4"/>
    <w:rsid w:val="00935DCC"/>
    <w:rsid w:val="009374FC"/>
    <w:rsid w:val="00960BF5"/>
    <w:rsid w:val="009A5E82"/>
    <w:rsid w:val="009B01CB"/>
    <w:rsid w:val="00A043F0"/>
    <w:rsid w:val="00A27C14"/>
    <w:rsid w:val="00A44477"/>
    <w:rsid w:val="00A46039"/>
    <w:rsid w:val="00A90D33"/>
    <w:rsid w:val="00A9629C"/>
    <w:rsid w:val="00AA2CF0"/>
    <w:rsid w:val="00AA3EEE"/>
    <w:rsid w:val="00AB00EC"/>
    <w:rsid w:val="00AB2576"/>
    <w:rsid w:val="00AB2DCB"/>
    <w:rsid w:val="00AD11FA"/>
    <w:rsid w:val="00AD4149"/>
    <w:rsid w:val="00AD7B37"/>
    <w:rsid w:val="00AF0C94"/>
    <w:rsid w:val="00AF3A0C"/>
    <w:rsid w:val="00B04819"/>
    <w:rsid w:val="00B07711"/>
    <w:rsid w:val="00B16CA9"/>
    <w:rsid w:val="00B21FA1"/>
    <w:rsid w:val="00B24D4D"/>
    <w:rsid w:val="00B85B51"/>
    <w:rsid w:val="00BA6D7B"/>
    <w:rsid w:val="00BD4C91"/>
    <w:rsid w:val="00BF5EB5"/>
    <w:rsid w:val="00C132C3"/>
    <w:rsid w:val="00C24CA5"/>
    <w:rsid w:val="00C31A3D"/>
    <w:rsid w:val="00C32CAC"/>
    <w:rsid w:val="00C81AFD"/>
    <w:rsid w:val="00C8338D"/>
    <w:rsid w:val="00C936E8"/>
    <w:rsid w:val="00CA4494"/>
    <w:rsid w:val="00CB7C6F"/>
    <w:rsid w:val="00CE44EC"/>
    <w:rsid w:val="00CE7251"/>
    <w:rsid w:val="00D01111"/>
    <w:rsid w:val="00D32B3B"/>
    <w:rsid w:val="00D40C57"/>
    <w:rsid w:val="00D41033"/>
    <w:rsid w:val="00D512EC"/>
    <w:rsid w:val="00D63FC8"/>
    <w:rsid w:val="00D86B0C"/>
    <w:rsid w:val="00D97EAF"/>
    <w:rsid w:val="00DB35D5"/>
    <w:rsid w:val="00DB7895"/>
    <w:rsid w:val="00DD46B8"/>
    <w:rsid w:val="00DE7039"/>
    <w:rsid w:val="00DF271D"/>
    <w:rsid w:val="00E17F09"/>
    <w:rsid w:val="00E33B2E"/>
    <w:rsid w:val="00E76F82"/>
    <w:rsid w:val="00E8016C"/>
    <w:rsid w:val="00EA15C9"/>
    <w:rsid w:val="00EB70ED"/>
    <w:rsid w:val="00EE6EF4"/>
    <w:rsid w:val="00F41EF8"/>
    <w:rsid w:val="00F430F9"/>
    <w:rsid w:val="00F63630"/>
    <w:rsid w:val="00F97E97"/>
    <w:rsid w:val="00FA7CA7"/>
    <w:rsid w:val="00FC27DD"/>
    <w:rsid w:val="00FE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2A4C6E"/>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customStyle="1" w:styleId="t-9-8">
    <w:name w:val="t-9-8"/>
    <w:basedOn w:val="Normal"/>
    <w:rsid w:val="002A4C6E"/>
    <w:pPr>
      <w:spacing w:before="100" w:beforeAutospacing="1" w:after="100" w:afterAutospacing="1"/>
    </w:pPr>
    <w:rPr>
      <w:lang w:eastAsia="hr-HR"/>
    </w:rPr>
  </w:style>
  <w:style w:type="table" w:customStyle="1" w:styleId="Reetkatablice1">
    <w:name w:val="Rešetka tablice1"/>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Style">
    <w:name w:val="DefaultStyle"/>
    <w:qFormat/>
    <w:rsid w:val="002A4C6E"/>
    <w:pPr>
      <w:spacing w:after="0" w:line="240" w:lineRule="auto"/>
    </w:pPr>
    <w:rPr>
      <w:rFonts w:ascii="Arimo" w:eastAsia="Arimo" w:hAnsi="Arimo" w:cs="Arimo"/>
      <w:sz w:val="20"/>
      <w:szCs w:val="20"/>
      <w:lang w:eastAsia="hr-HR"/>
    </w:rPr>
  </w:style>
  <w:style w:type="paragraph" w:customStyle="1" w:styleId="box466301">
    <w:name w:val="box_466301"/>
    <w:basedOn w:val="Normal"/>
    <w:rsid w:val="00555265"/>
    <w:pPr>
      <w:spacing w:before="100" w:beforeAutospacing="1" w:after="100" w:afterAutospacing="1"/>
    </w:pPr>
    <w:rPr>
      <w:lang w:eastAsia="hr-HR"/>
    </w:rPr>
  </w:style>
  <w:style w:type="paragraph" w:customStyle="1" w:styleId="box456371">
    <w:name w:val="box_456371"/>
    <w:basedOn w:val="Normal"/>
    <w:rsid w:val="00555265"/>
    <w:pPr>
      <w:spacing w:before="100" w:beforeAutospacing="1" w:after="100" w:afterAutospacing="1"/>
    </w:pPr>
    <w:rPr>
      <w:lang w:eastAsia="hr-HR"/>
    </w:rPr>
  </w:style>
  <w:style w:type="paragraph" w:styleId="BodyText2">
    <w:name w:val="Body Text 2"/>
    <w:basedOn w:val="Normal"/>
    <w:link w:val="BodyText2Char"/>
    <w:uiPriority w:val="99"/>
    <w:unhideWhenUsed/>
    <w:rsid w:val="00555265"/>
    <w:pPr>
      <w:spacing w:after="120" w:line="480" w:lineRule="auto"/>
    </w:pPr>
  </w:style>
  <w:style w:type="character" w:customStyle="1" w:styleId="BodyText2Char">
    <w:name w:val="Body Text 2 Char"/>
    <w:basedOn w:val="DefaultParagraphFont"/>
    <w:link w:val="BodyText2"/>
    <w:uiPriority w:val="99"/>
    <w:rsid w:val="00555265"/>
    <w:rPr>
      <w:rFonts w:ascii="Times New Roman" w:eastAsia="Times New Roman" w:hAnsi="Times New Roman" w:cs="Times New Roman"/>
      <w:sz w:val="24"/>
      <w:szCs w:val="24"/>
      <w:lang w:eastAsia="en-GB"/>
    </w:rPr>
  </w:style>
  <w:style w:type="paragraph" w:customStyle="1" w:styleId="Paragraf">
    <w:name w:val="Paragraf"/>
    <w:basedOn w:val="Normal"/>
    <w:rsid w:val="00555265"/>
    <w:pPr>
      <w:spacing w:before="120"/>
      <w:ind w:firstLine="567"/>
      <w:jc w:val="both"/>
    </w:pPr>
    <w:rPr>
      <w:szCs w:val="20"/>
      <w:lang w:eastAsia="hr-HR"/>
    </w:rPr>
  </w:style>
  <w:style w:type="character" w:customStyle="1" w:styleId="st">
    <w:name w:val="st"/>
    <w:basedOn w:val="DefaultParagraphFont"/>
    <w:rsid w:val="00610552"/>
  </w:style>
  <w:style w:type="paragraph" w:customStyle="1" w:styleId="xl65">
    <w:name w:val="xl65"/>
    <w:basedOn w:val="Normal"/>
    <w:rsid w:val="00610552"/>
    <w:pPr>
      <w:shd w:val="clear" w:color="000000" w:fill="FFFFFF"/>
      <w:spacing w:before="100" w:beforeAutospacing="1" w:after="100" w:afterAutospacing="1"/>
    </w:pPr>
    <w:rPr>
      <w:lang w:val="en-US" w:eastAsia="en-US"/>
    </w:rPr>
  </w:style>
  <w:style w:type="paragraph" w:customStyle="1" w:styleId="xl66">
    <w:name w:val="xl66"/>
    <w:basedOn w:val="Normal"/>
    <w:rsid w:val="0061055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61055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68">
    <w:name w:val="xl68"/>
    <w:basedOn w:val="Normal"/>
    <w:rsid w:val="0061055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9">
    <w:name w:val="xl69"/>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70">
    <w:name w:val="xl70"/>
    <w:basedOn w:val="Normal"/>
    <w:rsid w:val="0061055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1">
    <w:name w:val="xl71"/>
    <w:basedOn w:val="Normal"/>
    <w:rsid w:val="00610552"/>
    <w:pPr>
      <w:shd w:val="clear" w:color="000000" w:fill="FFFFFF"/>
      <w:spacing w:before="100" w:beforeAutospacing="1" w:after="100" w:afterAutospacing="1"/>
    </w:pPr>
    <w:rPr>
      <w:lang w:val="en-US" w:eastAsia="en-US"/>
    </w:rPr>
  </w:style>
  <w:style w:type="paragraph" w:customStyle="1" w:styleId="xl72">
    <w:name w:val="xl72"/>
    <w:basedOn w:val="Normal"/>
    <w:rsid w:val="00610552"/>
    <w:pPr>
      <w:pBdr>
        <w:bottom w:val="single" w:sz="8" w:space="0" w:color="000000"/>
      </w:pBdr>
      <w:shd w:val="clear" w:color="000000" w:fill="FFFFFF"/>
      <w:spacing w:before="100" w:beforeAutospacing="1" w:after="100" w:afterAutospacing="1"/>
    </w:pPr>
    <w:rPr>
      <w:lang w:val="en-US" w:eastAsia="en-US"/>
    </w:rPr>
  </w:style>
  <w:style w:type="paragraph" w:customStyle="1" w:styleId="xl73">
    <w:name w:val="xl73"/>
    <w:basedOn w:val="Normal"/>
    <w:rsid w:val="00610552"/>
    <w:pPr>
      <w:shd w:val="clear" w:color="000000" w:fill="505050"/>
      <w:spacing w:before="100" w:beforeAutospacing="1" w:after="100" w:afterAutospacing="1"/>
    </w:pPr>
    <w:rPr>
      <w:lang w:val="en-US" w:eastAsia="en-US"/>
    </w:rPr>
  </w:style>
  <w:style w:type="paragraph" w:customStyle="1" w:styleId="xl74">
    <w:name w:val="xl74"/>
    <w:basedOn w:val="Normal"/>
    <w:rsid w:val="00610552"/>
    <w:pPr>
      <w:shd w:val="clear" w:color="000000" w:fill="000080"/>
      <w:spacing w:before="100" w:beforeAutospacing="1" w:after="100" w:afterAutospacing="1"/>
    </w:pPr>
    <w:rPr>
      <w:lang w:val="en-US" w:eastAsia="en-US"/>
    </w:rPr>
  </w:style>
  <w:style w:type="paragraph" w:customStyle="1" w:styleId="xl75">
    <w:name w:val="xl75"/>
    <w:basedOn w:val="Normal"/>
    <w:rsid w:val="00610552"/>
    <w:pPr>
      <w:shd w:val="clear" w:color="000000" w:fill="0000CE"/>
      <w:spacing w:before="100" w:beforeAutospacing="1" w:after="100" w:afterAutospacing="1"/>
    </w:pPr>
    <w:rPr>
      <w:lang w:val="en-US" w:eastAsia="en-US"/>
    </w:rPr>
  </w:style>
  <w:style w:type="paragraph" w:customStyle="1" w:styleId="xl76">
    <w:name w:val="xl76"/>
    <w:basedOn w:val="Normal"/>
    <w:rsid w:val="00610552"/>
    <w:pPr>
      <w:shd w:val="clear" w:color="000000" w:fill="C1C1FF"/>
      <w:spacing w:before="100" w:beforeAutospacing="1" w:after="100" w:afterAutospacing="1"/>
    </w:pPr>
    <w:rPr>
      <w:lang w:val="en-US" w:eastAsia="en-US"/>
    </w:rPr>
  </w:style>
  <w:style w:type="paragraph" w:customStyle="1" w:styleId="xl77">
    <w:name w:val="xl77"/>
    <w:basedOn w:val="Normal"/>
    <w:rsid w:val="00610552"/>
    <w:pPr>
      <w:shd w:val="clear" w:color="000000" w:fill="E1E1FF"/>
      <w:spacing w:before="100" w:beforeAutospacing="1" w:after="100" w:afterAutospacing="1"/>
    </w:pPr>
    <w:rPr>
      <w:lang w:val="en-US" w:eastAsia="en-US"/>
    </w:rPr>
  </w:style>
  <w:style w:type="paragraph" w:customStyle="1" w:styleId="xl78">
    <w:name w:val="xl78"/>
    <w:basedOn w:val="Normal"/>
    <w:rsid w:val="00610552"/>
    <w:pPr>
      <w:shd w:val="clear" w:color="000000" w:fill="FEDE01"/>
      <w:spacing w:before="100" w:beforeAutospacing="1" w:after="100" w:afterAutospacing="1"/>
    </w:pPr>
    <w:rPr>
      <w:lang w:val="en-US" w:eastAsia="en-US"/>
    </w:rPr>
  </w:style>
  <w:style w:type="paragraph" w:customStyle="1" w:styleId="xl79">
    <w:name w:val="xl79"/>
    <w:basedOn w:val="Normal"/>
    <w:rsid w:val="00610552"/>
    <w:pPr>
      <w:shd w:val="clear" w:color="000000" w:fill="3535FF"/>
      <w:spacing w:before="100" w:beforeAutospacing="1" w:after="100" w:afterAutospacing="1"/>
    </w:pPr>
    <w:rPr>
      <w:lang w:val="en-US" w:eastAsia="en-US"/>
    </w:rPr>
  </w:style>
  <w:style w:type="paragraph" w:customStyle="1" w:styleId="xl80">
    <w:name w:val="xl80"/>
    <w:basedOn w:val="Normal"/>
    <w:rsid w:val="00610552"/>
    <w:pPr>
      <w:shd w:val="clear" w:color="000000" w:fill="FFFFFF"/>
      <w:spacing w:before="100" w:beforeAutospacing="1" w:after="100" w:afterAutospacing="1"/>
      <w:jc w:val="center"/>
      <w:textAlignment w:val="top"/>
    </w:pPr>
    <w:rPr>
      <w:rFonts w:ascii="Arimo" w:hAnsi="Arimo"/>
      <w:b/>
      <w:bCs/>
      <w:color w:val="000000"/>
      <w:lang w:val="en-US" w:eastAsia="en-US"/>
    </w:rPr>
  </w:style>
  <w:style w:type="paragraph" w:customStyle="1" w:styleId="xl81">
    <w:name w:val="xl81"/>
    <w:basedOn w:val="Normal"/>
    <w:rsid w:val="0061055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2">
    <w:name w:val="xl82"/>
    <w:basedOn w:val="Normal"/>
    <w:rsid w:val="0061055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3">
    <w:name w:val="xl83"/>
    <w:basedOn w:val="Normal"/>
    <w:rsid w:val="0061055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4">
    <w:name w:val="xl84"/>
    <w:basedOn w:val="Normal"/>
    <w:rsid w:val="00610552"/>
    <w:pP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5">
    <w:name w:val="xl85"/>
    <w:basedOn w:val="Normal"/>
    <w:rsid w:val="0061055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6">
    <w:name w:val="xl86"/>
    <w:basedOn w:val="Normal"/>
    <w:rsid w:val="0061055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7">
    <w:name w:val="xl87"/>
    <w:basedOn w:val="Normal"/>
    <w:rsid w:val="0061055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8">
    <w:name w:val="xl88"/>
    <w:basedOn w:val="Normal"/>
    <w:rsid w:val="00610552"/>
    <w:pPr>
      <w:shd w:val="clear" w:color="000000" w:fill="000080"/>
      <w:spacing w:before="100" w:beforeAutospacing="1" w:after="100" w:afterAutospacing="1"/>
      <w:textAlignment w:val="center"/>
    </w:pPr>
    <w:rPr>
      <w:rFonts w:ascii="Arimo" w:hAnsi="Arimo"/>
      <w:b/>
      <w:bCs/>
      <w:color w:val="FFFFFF"/>
      <w:sz w:val="16"/>
      <w:szCs w:val="16"/>
      <w:lang w:val="en-US" w:eastAsia="en-US"/>
    </w:rPr>
  </w:style>
  <w:style w:type="paragraph" w:customStyle="1" w:styleId="xl89">
    <w:name w:val="xl89"/>
    <w:basedOn w:val="Normal"/>
    <w:rsid w:val="00610552"/>
    <w:pPr>
      <w:shd w:val="clear" w:color="000000" w:fill="00008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0">
    <w:name w:val="xl90"/>
    <w:basedOn w:val="Normal"/>
    <w:rsid w:val="00610552"/>
    <w:pPr>
      <w:shd w:val="clear" w:color="000000" w:fill="0000CE"/>
      <w:spacing w:before="100" w:beforeAutospacing="1" w:after="100" w:afterAutospacing="1"/>
      <w:textAlignment w:val="center"/>
    </w:pPr>
    <w:rPr>
      <w:rFonts w:ascii="Arimo" w:hAnsi="Arimo"/>
      <w:b/>
      <w:bCs/>
      <w:color w:val="FFFFFF"/>
      <w:sz w:val="16"/>
      <w:szCs w:val="16"/>
      <w:lang w:val="en-US" w:eastAsia="en-US"/>
    </w:rPr>
  </w:style>
  <w:style w:type="paragraph" w:customStyle="1" w:styleId="xl91">
    <w:name w:val="xl91"/>
    <w:basedOn w:val="Normal"/>
    <w:rsid w:val="00610552"/>
    <w:pPr>
      <w:shd w:val="clear" w:color="000000" w:fill="0000CE"/>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2">
    <w:name w:val="xl92"/>
    <w:basedOn w:val="Normal"/>
    <w:rsid w:val="00610552"/>
    <w:pPr>
      <w:shd w:val="clear" w:color="000000" w:fill="C1C1FF"/>
      <w:spacing w:before="100" w:beforeAutospacing="1" w:after="100" w:afterAutospacing="1"/>
      <w:textAlignment w:val="center"/>
    </w:pPr>
    <w:rPr>
      <w:rFonts w:ascii="Arimo" w:hAnsi="Arimo"/>
      <w:b/>
      <w:bCs/>
      <w:color w:val="000000"/>
      <w:sz w:val="16"/>
      <w:szCs w:val="16"/>
      <w:lang w:val="en-US" w:eastAsia="en-US"/>
    </w:rPr>
  </w:style>
  <w:style w:type="paragraph" w:customStyle="1" w:styleId="xl93">
    <w:name w:val="xl93"/>
    <w:basedOn w:val="Normal"/>
    <w:rsid w:val="00610552"/>
    <w:pPr>
      <w:shd w:val="clear" w:color="000000" w:fill="C1C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4">
    <w:name w:val="xl94"/>
    <w:basedOn w:val="Normal"/>
    <w:rsid w:val="00610552"/>
    <w:pPr>
      <w:shd w:val="clear" w:color="000000" w:fill="E1E1FF"/>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610552"/>
    <w:pPr>
      <w:shd w:val="clear" w:color="000000" w:fill="E1E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610552"/>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7">
    <w:name w:val="xl97"/>
    <w:basedOn w:val="Normal"/>
    <w:rsid w:val="00610552"/>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8">
    <w:name w:val="xl98"/>
    <w:basedOn w:val="Normal"/>
    <w:rsid w:val="00610552"/>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9">
    <w:name w:val="xl99"/>
    <w:basedOn w:val="Normal"/>
    <w:rsid w:val="00610552"/>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100">
    <w:name w:val="xl100"/>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610552"/>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610552"/>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610552"/>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610552"/>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msonormal0">
    <w:name w:val="msonormal"/>
    <w:basedOn w:val="Normal"/>
    <w:rsid w:val="00610552"/>
    <w:pPr>
      <w:spacing w:before="100" w:beforeAutospacing="1" w:after="100" w:afterAutospacing="1"/>
    </w:pPr>
    <w:rPr>
      <w:lang w:eastAsia="hr-HR"/>
    </w:rPr>
  </w:style>
  <w:style w:type="table" w:customStyle="1" w:styleId="TableGrid1">
    <w:name w:val="Table Grid1"/>
    <w:basedOn w:val="TableNormal"/>
    <w:next w:val="TableGrid"/>
    <w:rsid w:val="0035026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80720E"/>
    <w:pPr>
      <w:spacing w:before="100" w:beforeAutospacing="1" w:after="100" w:afterAutospacing="1"/>
      <w:jc w:val="center"/>
    </w:pPr>
    <w:rPr>
      <w:rFonts w:ascii="Arial" w:hAnsi="Arial" w:cs="Arial"/>
      <w:lang w:eastAsia="hr-HR"/>
    </w:rPr>
  </w:style>
  <w:style w:type="character" w:customStyle="1" w:styleId="markedcontent">
    <w:name w:val="markedcontent"/>
    <w:basedOn w:val="DefaultParagraphFont"/>
    <w:rsid w:val="00025841"/>
  </w:style>
  <w:style w:type="character" w:styleId="FollowedHyperlink">
    <w:name w:val="FollowedHyperlink"/>
    <w:uiPriority w:val="99"/>
    <w:semiHidden/>
    <w:unhideWhenUsed/>
    <w:rsid w:val="00297976"/>
    <w:rPr>
      <w:color w:val="954F72"/>
      <w:u w:val="single"/>
    </w:rPr>
  </w:style>
  <w:style w:type="paragraph" w:customStyle="1" w:styleId="T-98-2">
    <w:name w:val="T-9/8-2"/>
    <w:basedOn w:val="Normal"/>
    <w:rsid w:val="00297976"/>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297976"/>
  </w:style>
  <w:style w:type="numbering" w:customStyle="1" w:styleId="Bezpopisa2">
    <w:name w:val="Bez popisa2"/>
    <w:next w:val="NoList"/>
    <w:uiPriority w:val="99"/>
    <w:semiHidden/>
    <w:unhideWhenUsed/>
    <w:rsid w:val="00297976"/>
  </w:style>
  <w:style w:type="numbering" w:customStyle="1" w:styleId="Bezpopisa3">
    <w:name w:val="Bez popisa3"/>
    <w:next w:val="NoList"/>
    <w:uiPriority w:val="99"/>
    <w:semiHidden/>
    <w:unhideWhenUsed/>
    <w:rsid w:val="00297976"/>
  </w:style>
  <w:style w:type="numbering" w:customStyle="1" w:styleId="Bezpopisa4">
    <w:name w:val="Bez popisa4"/>
    <w:next w:val="NoList"/>
    <w:uiPriority w:val="99"/>
    <w:semiHidden/>
    <w:unhideWhenUsed/>
    <w:rsid w:val="00297976"/>
  </w:style>
  <w:style w:type="paragraph" w:customStyle="1" w:styleId="EMPTYCELLSTYLE">
    <w:name w:val="EMPTY_CELL_STYLE"/>
    <w:basedOn w:val="DefaultStyle"/>
    <w:qFormat/>
    <w:rsid w:val="00297976"/>
    <w:rPr>
      <w:color w:val="000000"/>
      <w:sz w:val="1"/>
    </w:rPr>
  </w:style>
  <w:style w:type="paragraph" w:customStyle="1" w:styleId="glava">
    <w:name w:val="glava"/>
    <w:basedOn w:val="DefaultStyle"/>
    <w:qFormat/>
    <w:rsid w:val="00297976"/>
    <w:rPr>
      <w:b/>
      <w:color w:val="FFFFFF"/>
    </w:rPr>
  </w:style>
  <w:style w:type="paragraph" w:customStyle="1" w:styleId="rgp1">
    <w:name w:val="rgp1"/>
    <w:basedOn w:val="DefaultStyle"/>
    <w:qFormat/>
    <w:rsid w:val="00297976"/>
    <w:rPr>
      <w:color w:val="FFFFFF"/>
    </w:rPr>
  </w:style>
  <w:style w:type="paragraph" w:customStyle="1" w:styleId="rgp2">
    <w:name w:val="rgp2"/>
    <w:basedOn w:val="DefaultStyle"/>
    <w:qFormat/>
    <w:rsid w:val="00297976"/>
    <w:rPr>
      <w:color w:val="FFFFFF"/>
    </w:rPr>
  </w:style>
  <w:style w:type="paragraph" w:customStyle="1" w:styleId="rgp3">
    <w:name w:val="rgp3"/>
    <w:basedOn w:val="DefaultStyle"/>
    <w:qFormat/>
    <w:rsid w:val="00297976"/>
    <w:rPr>
      <w:color w:val="FFFFFF"/>
    </w:rPr>
  </w:style>
  <w:style w:type="paragraph" w:customStyle="1" w:styleId="prog1">
    <w:name w:val="prog1"/>
    <w:basedOn w:val="DefaultStyle"/>
    <w:qFormat/>
    <w:rsid w:val="00297976"/>
    <w:rPr>
      <w:color w:val="000000"/>
    </w:rPr>
  </w:style>
  <w:style w:type="paragraph" w:customStyle="1" w:styleId="prog2">
    <w:name w:val="prog2"/>
    <w:basedOn w:val="DefaultStyle"/>
    <w:qFormat/>
    <w:rsid w:val="00297976"/>
    <w:rPr>
      <w:color w:val="000000"/>
    </w:rPr>
  </w:style>
  <w:style w:type="paragraph" w:customStyle="1" w:styleId="prog3">
    <w:name w:val="prog3"/>
    <w:basedOn w:val="DefaultStyle"/>
    <w:qFormat/>
    <w:rsid w:val="00297976"/>
    <w:rPr>
      <w:color w:val="000000"/>
    </w:rPr>
  </w:style>
  <w:style w:type="paragraph" w:customStyle="1" w:styleId="izv1">
    <w:name w:val="izv1"/>
    <w:basedOn w:val="DefaultStyle"/>
    <w:qFormat/>
    <w:rsid w:val="00297976"/>
    <w:rPr>
      <w:color w:val="000000"/>
    </w:rPr>
  </w:style>
  <w:style w:type="paragraph" w:customStyle="1" w:styleId="izv2">
    <w:name w:val="izv2"/>
    <w:basedOn w:val="DefaultStyle"/>
    <w:qFormat/>
    <w:rsid w:val="00297976"/>
    <w:rPr>
      <w:color w:val="000000"/>
    </w:rPr>
  </w:style>
  <w:style w:type="paragraph" w:customStyle="1" w:styleId="izv3">
    <w:name w:val="izv3"/>
    <w:basedOn w:val="DefaultStyle"/>
    <w:qFormat/>
    <w:rsid w:val="00297976"/>
    <w:rPr>
      <w:color w:val="000000"/>
    </w:rPr>
  </w:style>
  <w:style w:type="paragraph" w:customStyle="1" w:styleId="glavaa">
    <w:name w:val="glavaa"/>
    <w:basedOn w:val="DefaultStyle"/>
    <w:qFormat/>
    <w:rsid w:val="00297976"/>
    <w:rPr>
      <w:color w:val="FFFFFF"/>
    </w:rPr>
  </w:style>
  <w:style w:type="paragraph" w:customStyle="1" w:styleId="rgp1a">
    <w:name w:val="rgp1a"/>
    <w:basedOn w:val="DefaultStyle"/>
    <w:qFormat/>
    <w:rsid w:val="00297976"/>
    <w:rPr>
      <w:color w:val="FFFFFF"/>
    </w:rPr>
  </w:style>
  <w:style w:type="paragraph" w:customStyle="1" w:styleId="rgp2a">
    <w:name w:val="rgp2a"/>
    <w:basedOn w:val="DefaultStyle"/>
    <w:qFormat/>
    <w:rsid w:val="00297976"/>
    <w:rPr>
      <w:color w:val="FFFFFF"/>
    </w:rPr>
  </w:style>
  <w:style w:type="paragraph" w:customStyle="1" w:styleId="rgp3a">
    <w:name w:val="rgp3a"/>
    <w:basedOn w:val="DefaultStyle"/>
    <w:qFormat/>
    <w:rsid w:val="00297976"/>
    <w:rPr>
      <w:color w:val="FFFFFF"/>
    </w:rPr>
  </w:style>
  <w:style w:type="paragraph" w:customStyle="1" w:styleId="prog1a">
    <w:name w:val="prog1a"/>
    <w:basedOn w:val="DefaultStyle"/>
    <w:qFormat/>
    <w:rsid w:val="00297976"/>
    <w:rPr>
      <w:color w:val="FFFFFF"/>
    </w:rPr>
  </w:style>
  <w:style w:type="paragraph" w:customStyle="1" w:styleId="prog2a">
    <w:name w:val="prog2a"/>
    <w:basedOn w:val="DefaultStyle"/>
    <w:qFormat/>
    <w:rsid w:val="00297976"/>
    <w:rPr>
      <w:color w:val="FFFFFF"/>
    </w:rPr>
  </w:style>
  <w:style w:type="paragraph" w:customStyle="1" w:styleId="prog3a">
    <w:name w:val="prog3a"/>
    <w:basedOn w:val="DefaultStyle"/>
    <w:qFormat/>
    <w:rsid w:val="00297976"/>
    <w:rPr>
      <w:color w:val="FFFFFF"/>
    </w:rPr>
  </w:style>
  <w:style w:type="paragraph" w:customStyle="1" w:styleId="izv1a">
    <w:name w:val="izv1a"/>
    <w:basedOn w:val="DefaultStyle"/>
    <w:qFormat/>
    <w:rsid w:val="00297976"/>
    <w:rPr>
      <w:color w:val="FFFFFF"/>
    </w:rPr>
  </w:style>
  <w:style w:type="paragraph" w:customStyle="1" w:styleId="izv2a">
    <w:name w:val="izv2a"/>
    <w:basedOn w:val="DefaultStyle"/>
    <w:qFormat/>
    <w:rsid w:val="00297976"/>
    <w:rPr>
      <w:color w:val="FFFFFF"/>
    </w:rPr>
  </w:style>
  <w:style w:type="paragraph" w:customStyle="1" w:styleId="izv3a">
    <w:name w:val="izv3a"/>
    <w:basedOn w:val="DefaultStyle"/>
    <w:qFormat/>
    <w:rsid w:val="00297976"/>
    <w:rPr>
      <w:color w:val="FFFFFF"/>
    </w:rPr>
  </w:style>
  <w:style w:type="paragraph" w:customStyle="1" w:styleId="kor1a">
    <w:name w:val="kor1a"/>
    <w:basedOn w:val="DefaultStyle"/>
    <w:qFormat/>
    <w:rsid w:val="00297976"/>
    <w:rPr>
      <w:color w:val="FFFFFF"/>
    </w:rPr>
  </w:style>
  <w:style w:type="paragraph" w:customStyle="1" w:styleId="odj1a">
    <w:name w:val="odj1a"/>
    <w:basedOn w:val="DefaultStyle"/>
    <w:qFormat/>
    <w:rsid w:val="00297976"/>
    <w:rPr>
      <w:color w:val="FFFFFF"/>
    </w:rPr>
  </w:style>
  <w:style w:type="paragraph" w:customStyle="1" w:styleId="odj2a">
    <w:name w:val="odj2a"/>
    <w:basedOn w:val="DefaultStyle"/>
    <w:qFormat/>
    <w:rsid w:val="00297976"/>
    <w:rPr>
      <w:color w:val="FFFFFF"/>
    </w:rPr>
  </w:style>
  <w:style w:type="paragraph" w:customStyle="1" w:styleId="odj3a">
    <w:name w:val="odj3a"/>
    <w:basedOn w:val="DefaultStyle"/>
    <w:qFormat/>
    <w:rsid w:val="00297976"/>
    <w:rPr>
      <w:color w:val="FFFFFF"/>
    </w:rPr>
  </w:style>
  <w:style w:type="paragraph" w:customStyle="1" w:styleId="fun1a">
    <w:name w:val="fun1a"/>
    <w:basedOn w:val="DefaultStyle"/>
    <w:qFormat/>
    <w:rsid w:val="00297976"/>
    <w:rPr>
      <w:color w:val="FFFFFF"/>
    </w:rPr>
  </w:style>
  <w:style w:type="paragraph" w:customStyle="1" w:styleId="fun2a">
    <w:name w:val="fun2a"/>
    <w:basedOn w:val="DefaultStyle"/>
    <w:qFormat/>
    <w:rsid w:val="00297976"/>
    <w:rPr>
      <w:color w:val="FFFFFF"/>
    </w:rPr>
  </w:style>
  <w:style w:type="paragraph" w:customStyle="1" w:styleId="fun3a">
    <w:name w:val="fun3a"/>
    <w:basedOn w:val="DefaultStyle"/>
    <w:qFormat/>
    <w:rsid w:val="00297976"/>
    <w:rPr>
      <w:color w:val="FFFFFF"/>
    </w:rPr>
  </w:style>
  <w:style w:type="paragraph" w:customStyle="1" w:styleId="UvjetniStil">
    <w:name w:val="UvjetniStil"/>
    <w:basedOn w:val="DefaultStyle"/>
    <w:qFormat/>
    <w:rsid w:val="00297976"/>
    <w:rPr>
      <w:color w:val="000000"/>
    </w:rPr>
  </w:style>
  <w:style w:type="paragraph" w:customStyle="1" w:styleId="TipHeaderStil">
    <w:name w:val="TipHeaderStil"/>
    <w:basedOn w:val="DefaultStyle"/>
    <w:qFormat/>
    <w:rsid w:val="00297976"/>
    <w:rPr>
      <w:color w:val="000000"/>
    </w:rPr>
  </w:style>
  <w:style w:type="paragraph" w:customStyle="1" w:styleId="TipHeaderStil1">
    <w:name w:val="TipHeaderStil|1"/>
    <w:qFormat/>
    <w:rsid w:val="00297976"/>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297976"/>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297976"/>
  </w:style>
  <w:style w:type="numbering" w:customStyle="1" w:styleId="Bezpopisa6">
    <w:name w:val="Bez popisa6"/>
    <w:next w:val="NoList"/>
    <w:uiPriority w:val="99"/>
    <w:semiHidden/>
    <w:unhideWhenUsed/>
    <w:rsid w:val="00297976"/>
  </w:style>
  <w:style w:type="numbering" w:customStyle="1" w:styleId="Bezpopisa7">
    <w:name w:val="Bez popisa7"/>
    <w:next w:val="NoList"/>
    <w:uiPriority w:val="99"/>
    <w:semiHidden/>
    <w:unhideWhenUsed/>
    <w:rsid w:val="00297976"/>
  </w:style>
  <w:style w:type="table" w:customStyle="1" w:styleId="TableGrid3">
    <w:name w:val="Table Grid3"/>
    <w:basedOn w:val="TableNormal"/>
    <w:next w:val="TableGrid"/>
    <w:uiPriority w:val="59"/>
    <w:rsid w:val="00831F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link w:val="BezproredaChar1"/>
    <w:qFormat/>
    <w:rsid w:val="0044101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441013"/>
    <w:rPr>
      <w:rFonts w:ascii="Calibri" w:eastAsia="Times New Roman" w:hAnsi="Calibri" w:cs="Times New Roman"/>
      <w:lang w:val="en-US"/>
    </w:rPr>
  </w:style>
  <w:style w:type="paragraph" w:customStyle="1" w:styleId="box460019">
    <w:name w:val="box_460019"/>
    <w:basedOn w:val="Normal"/>
    <w:rsid w:val="008B0A05"/>
    <w:pPr>
      <w:spacing w:before="100" w:beforeAutospacing="1" w:after="100" w:afterAutospacing="1"/>
    </w:pPr>
    <w:rPr>
      <w:lang w:val="en-US" w:eastAsia="en-US"/>
    </w:rPr>
  </w:style>
  <w:style w:type="paragraph" w:styleId="TOCHeading">
    <w:name w:val="TOC Heading"/>
    <w:basedOn w:val="Heading1"/>
    <w:next w:val="Normal"/>
    <w:uiPriority w:val="39"/>
    <w:unhideWhenUsed/>
    <w:qFormat/>
    <w:rsid w:val="00C8338D"/>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C8338D"/>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C8338D"/>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C8338D"/>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C8338D"/>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C8338D"/>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C8338D"/>
    <w:rPr>
      <w:vertAlign w:val="superscript"/>
    </w:rPr>
  </w:style>
  <w:style w:type="paragraph" w:customStyle="1" w:styleId="Odlomakpopisa1">
    <w:name w:val="Odlomak popisa1"/>
    <w:basedOn w:val="Normal"/>
    <w:uiPriority w:val="34"/>
    <w:qFormat/>
    <w:rsid w:val="00C8338D"/>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C8338D"/>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C8338D"/>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8338D"/>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C8338D"/>
    <w:rPr>
      <w:rFonts w:ascii="Consolas" w:eastAsia="Times New Roman" w:hAnsi="Consolas" w:cs="Times New Roman"/>
      <w:sz w:val="21"/>
      <w:szCs w:val="21"/>
      <w:lang w:eastAsia="en-GB"/>
    </w:rPr>
  </w:style>
  <w:style w:type="paragraph" w:customStyle="1" w:styleId="t-9-8-bez-uvl">
    <w:name w:val="t-9-8-bez-uvl"/>
    <w:basedOn w:val="Normal"/>
    <w:rsid w:val="00C8338D"/>
    <w:pPr>
      <w:spacing w:before="100" w:beforeAutospacing="1" w:after="100" w:afterAutospacing="1"/>
    </w:pPr>
    <w:rPr>
      <w:lang w:val="en-US" w:eastAsia="en-US"/>
    </w:rPr>
  </w:style>
  <w:style w:type="table" w:styleId="LightList-Accent5">
    <w:name w:val="Light List Accent 5"/>
    <w:basedOn w:val="TableNormal"/>
    <w:uiPriority w:val="61"/>
    <w:rsid w:val="00C8338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C8338D"/>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C8338D"/>
    <w:rPr>
      <w:rFonts w:ascii="Calibri" w:eastAsia="Times New Roman" w:hAnsi="Calibri" w:cs="Times New Roman"/>
      <w:lang w:val="en-US"/>
    </w:rPr>
  </w:style>
  <w:style w:type="paragraph" w:customStyle="1" w:styleId="ListParagraph1">
    <w:name w:val="List Paragraph1"/>
    <w:basedOn w:val="Normal"/>
    <w:qFormat/>
    <w:rsid w:val="00C8338D"/>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C8338D"/>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C8338D"/>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C8338D"/>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C8338D"/>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C8338D"/>
    <w:pPr>
      <w:spacing w:after="100" w:line="276" w:lineRule="auto"/>
      <w:ind w:left="1760"/>
    </w:pPr>
    <w:rPr>
      <w:rFonts w:asciiTheme="minorHAnsi" w:eastAsiaTheme="minorEastAsia" w:hAnsiTheme="minorHAnsi" w:cstheme="minorBidi"/>
      <w:sz w:val="22"/>
      <w:szCs w:val="22"/>
      <w:lang w:val="en-US" w:eastAsia="en-US"/>
    </w:rPr>
  </w:style>
  <w:style w:type="character" w:customStyle="1" w:styleId="imena-21">
    <w:name w:val="imena-21"/>
    <w:rsid w:val="00C8338D"/>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C8338D"/>
  </w:style>
  <w:style w:type="character" w:customStyle="1" w:styleId="FontStyle17">
    <w:name w:val="Font Style17"/>
    <w:basedOn w:val="DefaultParagraphFont"/>
    <w:rsid w:val="00C8338D"/>
    <w:rPr>
      <w:rFonts w:ascii="Arial" w:hAnsi="Arial" w:cs="Arial"/>
      <w:sz w:val="22"/>
      <w:szCs w:val="22"/>
    </w:rPr>
  </w:style>
  <w:style w:type="table" w:customStyle="1" w:styleId="LightList1">
    <w:name w:val="Light List1"/>
    <w:basedOn w:val="TableNormal"/>
    <w:uiPriority w:val="61"/>
    <w:rsid w:val="00C8338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C8338D"/>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C8338D"/>
    <w:rPr>
      <w:rFonts w:eastAsiaTheme="minorEastAsia"/>
      <w:sz w:val="16"/>
      <w:szCs w:val="16"/>
      <w:lang w:val="en-US"/>
    </w:rPr>
  </w:style>
  <w:style w:type="character" w:customStyle="1" w:styleId="Nerijeenospominjanje1">
    <w:name w:val="Neriješeno spominjanje1"/>
    <w:basedOn w:val="DefaultParagraphFont"/>
    <w:uiPriority w:val="99"/>
    <w:semiHidden/>
    <w:unhideWhenUsed/>
    <w:rsid w:val="00C8338D"/>
    <w:rPr>
      <w:color w:val="605E5C"/>
      <w:shd w:val="clear" w:color="auto" w:fill="E1DFDD"/>
    </w:rPr>
  </w:style>
  <w:style w:type="character" w:customStyle="1" w:styleId="CaptionChar">
    <w:name w:val="Caption Char"/>
    <w:aliases w:val="Branko Char"/>
    <w:basedOn w:val="DefaultParagraphFont"/>
    <w:link w:val="Caption"/>
    <w:uiPriority w:val="35"/>
    <w:rsid w:val="00C8338D"/>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338D"/>
    <w:rPr>
      <w:rFonts w:ascii="Cambria" w:hAnsi="Cambria" w:hint="default"/>
      <w:b w:val="0"/>
      <w:bCs w:val="0"/>
      <w:i w:val="0"/>
      <w:iCs w:val="0"/>
      <w:color w:val="000000"/>
      <w:sz w:val="22"/>
      <w:szCs w:val="22"/>
    </w:rPr>
  </w:style>
  <w:style w:type="character" w:customStyle="1" w:styleId="fontstyle21">
    <w:name w:val="fontstyle21"/>
    <w:basedOn w:val="DefaultParagraphFont"/>
    <w:rsid w:val="00C8338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8338D"/>
    <w:rPr>
      <w:rFonts w:ascii="Cambria-BoldItalic" w:hAnsi="Cambria-BoldItalic" w:hint="default"/>
      <w:b/>
      <w:bCs/>
      <w:i/>
      <w:iCs/>
      <w:color w:val="000000"/>
      <w:sz w:val="16"/>
      <w:szCs w:val="16"/>
    </w:rPr>
  </w:style>
  <w:style w:type="character" w:customStyle="1" w:styleId="fontstyle41">
    <w:name w:val="fontstyle41"/>
    <w:basedOn w:val="DefaultParagraphFont"/>
    <w:rsid w:val="00C8338D"/>
    <w:rPr>
      <w:rFonts w:ascii="Cambria-Italic" w:hAnsi="Cambria-Italic" w:hint="default"/>
      <w:b w:val="0"/>
      <w:bCs w:val="0"/>
      <w:i/>
      <w:iCs/>
      <w:color w:val="000000"/>
      <w:sz w:val="22"/>
      <w:szCs w:val="22"/>
    </w:rPr>
  </w:style>
  <w:style w:type="paragraph" w:customStyle="1" w:styleId="box459727">
    <w:name w:val="box_459727"/>
    <w:basedOn w:val="Normal"/>
    <w:rsid w:val="00C8338D"/>
    <w:pPr>
      <w:spacing w:before="100" w:beforeAutospacing="1" w:after="100" w:afterAutospacing="1"/>
    </w:pPr>
    <w:rPr>
      <w:lang w:val="en-US" w:eastAsia="en-US"/>
    </w:rPr>
  </w:style>
  <w:style w:type="character" w:customStyle="1" w:styleId="kurziv">
    <w:name w:val="kurziv"/>
    <w:rsid w:val="00C8338D"/>
  </w:style>
  <w:style w:type="table" w:customStyle="1" w:styleId="Reetkatablice15">
    <w:name w:val="Rešetka tablice15"/>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8338D"/>
  </w:style>
  <w:style w:type="character" w:customStyle="1" w:styleId="eop">
    <w:name w:val="eop"/>
    <w:basedOn w:val="DefaultParagraphFont"/>
    <w:rsid w:val="00C8338D"/>
  </w:style>
  <w:style w:type="table" w:customStyle="1" w:styleId="Reetkatablice161">
    <w:name w:val="Rešetka tablice16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C8338D"/>
    <w:pPr>
      <w:keepNext w:val="0"/>
      <w:numPr>
        <w:numId w:val="3"/>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C8338D"/>
    <w:pPr>
      <w:keepNext w:val="0"/>
      <w:numPr>
        <w:ilvl w:val="1"/>
        <w:numId w:val="3"/>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C8338D"/>
    <w:pPr>
      <w:keepNext w:val="0"/>
      <w:keepLines w:val="0"/>
      <w:numPr>
        <w:ilvl w:val="2"/>
        <w:numId w:val="3"/>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C8338D"/>
    <w:pPr>
      <w:keepNext w:val="0"/>
      <w:numPr>
        <w:ilvl w:val="3"/>
        <w:numId w:val="3"/>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C8338D"/>
    <w:pPr>
      <w:numPr>
        <w:numId w:val="2"/>
      </w:numPr>
    </w:pPr>
  </w:style>
  <w:style w:type="paragraph" w:customStyle="1" w:styleId="Razina5">
    <w:name w:val="Razina 5"/>
    <w:basedOn w:val="Heading5"/>
    <w:next w:val="Normal"/>
    <w:qFormat/>
    <w:rsid w:val="00C8338D"/>
    <w:pPr>
      <w:numPr>
        <w:ilvl w:val="4"/>
        <w:numId w:val="3"/>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C8338D"/>
  </w:style>
  <w:style w:type="character" w:customStyle="1" w:styleId="view-count">
    <w:name w:val="view-count"/>
    <w:basedOn w:val="DefaultParagraphFont"/>
    <w:rsid w:val="00C8338D"/>
  </w:style>
  <w:style w:type="character" w:customStyle="1" w:styleId="datatablecontent">
    <w:name w:val="datatablecontent"/>
    <w:basedOn w:val="DefaultParagraphFont"/>
    <w:rsid w:val="00C8338D"/>
  </w:style>
  <w:style w:type="character" w:customStyle="1" w:styleId="Style">
    <w:name w:val="Style"/>
    <w:basedOn w:val="FootnoteReference"/>
    <w:rsid w:val="00C8338D"/>
    <w:rPr>
      <w:rFonts w:ascii="Calibri" w:hAnsi="Calibri"/>
      <w:sz w:val="24"/>
      <w:bdr w:val="none" w:sz="0" w:space="0" w:color="auto"/>
      <w:vertAlign w:val="superscript"/>
    </w:rPr>
  </w:style>
  <w:style w:type="paragraph" w:customStyle="1" w:styleId="NoSpacing2">
    <w:name w:val="No Spacing2"/>
    <w:uiPriority w:val="1"/>
    <w:qFormat/>
    <w:rsid w:val="00C8338D"/>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C8338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C8338D"/>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C8338D"/>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C8338D"/>
    <w:rPr>
      <w:color w:val="605E5C"/>
      <w:shd w:val="clear" w:color="auto" w:fill="E1DFDD"/>
    </w:rPr>
  </w:style>
  <w:style w:type="paragraph" w:styleId="HTMLPreformatted">
    <w:name w:val="HTML Preformatted"/>
    <w:basedOn w:val="Normal"/>
    <w:link w:val="HTMLPreformattedChar"/>
    <w:uiPriority w:val="99"/>
    <w:unhideWhenUsed/>
    <w:rsid w:val="00C8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8338D"/>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C8338D"/>
    <w:rPr>
      <w:color w:val="605E5C"/>
      <w:shd w:val="clear" w:color="auto" w:fill="E1DFDD"/>
    </w:rPr>
  </w:style>
  <w:style w:type="character" w:customStyle="1" w:styleId="Nerijeenospominjanje4">
    <w:name w:val="Neriješeno spominjanje4"/>
    <w:basedOn w:val="DefaultParagraphFont"/>
    <w:uiPriority w:val="99"/>
    <w:semiHidden/>
    <w:unhideWhenUsed/>
    <w:rsid w:val="00C8338D"/>
    <w:rPr>
      <w:color w:val="605E5C"/>
      <w:shd w:val="clear" w:color="auto" w:fill="E1DFDD"/>
    </w:rPr>
  </w:style>
  <w:style w:type="character" w:styleId="CommentReference">
    <w:name w:val="annotation reference"/>
    <w:basedOn w:val="DefaultParagraphFont"/>
    <w:uiPriority w:val="99"/>
    <w:semiHidden/>
    <w:unhideWhenUsed/>
    <w:rsid w:val="00C8338D"/>
    <w:rPr>
      <w:sz w:val="16"/>
      <w:szCs w:val="16"/>
    </w:rPr>
  </w:style>
  <w:style w:type="paragraph" w:styleId="CommentText">
    <w:name w:val="annotation text"/>
    <w:basedOn w:val="Normal"/>
    <w:link w:val="CommentTextChar"/>
    <w:uiPriority w:val="99"/>
    <w:semiHidden/>
    <w:unhideWhenUsed/>
    <w:rsid w:val="00C8338D"/>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C8338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8338D"/>
    <w:rPr>
      <w:b/>
      <w:bCs/>
    </w:rPr>
  </w:style>
  <w:style w:type="character" w:customStyle="1" w:styleId="CommentSubjectChar">
    <w:name w:val="Comment Subject Char"/>
    <w:basedOn w:val="CommentTextChar"/>
    <w:link w:val="CommentSubject"/>
    <w:uiPriority w:val="99"/>
    <w:semiHidden/>
    <w:rsid w:val="00C8338D"/>
    <w:rPr>
      <w:rFonts w:eastAsiaTheme="minorEastAsia"/>
      <w:b/>
      <w:bCs/>
      <w:sz w:val="20"/>
      <w:szCs w:val="20"/>
      <w:lang w:val="en-US"/>
    </w:rPr>
  </w:style>
  <w:style w:type="character" w:customStyle="1" w:styleId="FootnoteTextChar1">
    <w:name w:val="Footnote Text Char1"/>
    <w:basedOn w:val="DefaultParagraphFont"/>
    <w:uiPriority w:val="99"/>
    <w:rsid w:val="00C8338D"/>
    <w:rPr>
      <w:rFonts w:asciiTheme="minorHAnsi" w:hAnsiTheme="minorHAnsi"/>
      <w:sz w:val="24"/>
      <w:lang w:val="hr-HR" w:eastAsia="zh-CN"/>
    </w:rPr>
  </w:style>
  <w:style w:type="table" w:styleId="MediumGrid1-Accent5">
    <w:name w:val="Medium Grid 1 Accent 5"/>
    <w:basedOn w:val="TableNormal"/>
    <w:uiPriority w:val="67"/>
    <w:rsid w:val="00C8338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C8338D"/>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C8338D"/>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C8338D"/>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C8338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833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C8338D"/>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C8338D"/>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C8338D"/>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C8338D"/>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C8338D"/>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C8338D"/>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C8338D"/>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C8338D"/>
    <w:rPr>
      <w:rFonts w:ascii="Arial" w:hAnsi="Arial"/>
      <w:sz w:val="20"/>
      <w:szCs w:val="20"/>
      <w:lang w:val="en-US" w:eastAsia="en-US"/>
    </w:rPr>
  </w:style>
  <w:style w:type="table" w:customStyle="1" w:styleId="Tablicareetke4-isticanje61">
    <w:name w:val="Tablica rešetke 4 - isticanje 61"/>
    <w:basedOn w:val="TableNormal"/>
    <w:uiPriority w:val="49"/>
    <w:rsid w:val="00C8338D"/>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C8338D"/>
    <w:rPr>
      <w:sz w:val="20"/>
      <w:szCs w:val="20"/>
    </w:rPr>
  </w:style>
  <w:style w:type="table" w:customStyle="1" w:styleId="Reetkatablice1131">
    <w:name w:val="Rešetka tablice 113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C8338D"/>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C833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C8338D"/>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C8338D"/>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C8338D"/>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C833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C8338D"/>
    <w:pPr>
      <w:jc w:val="both"/>
    </w:pPr>
    <w:rPr>
      <w:rFonts w:ascii="CRO_Korinna" w:hAnsi="CRO_Korinna"/>
      <w:sz w:val="22"/>
      <w:szCs w:val="20"/>
      <w:lang w:val="en-US" w:eastAsia="en-US"/>
    </w:rPr>
  </w:style>
  <w:style w:type="table" w:customStyle="1" w:styleId="Reetkatablice27">
    <w:name w:val="Rešetka tablice27"/>
    <w:basedOn w:val="TableNormal"/>
    <w:uiPriority w:val="59"/>
    <w:rsid w:val="00C8338D"/>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j1">
    <w:name w:val="odj1"/>
    <w:basedOn w:val="DefaultStyle"/>
    <w:qFormat/>
    <w:rsid w:val="005322BD"/>
    <w:rPr>
      <w:color w:val="000000"/>
    </w:rPr>
  </w:style>
  <w:style w:type="paragraph" w:customStyle="1" w:styleId="odj2">
    <w:name w:val="odj2"/>
    <w:basedOn w:val="DefaultStyle"/>
    <w:qFormat/>
    <w:rsid w:val="005322BD"/>
    <w:rPr>
      <w:color w:val="000000"/>
    </w:rPr>
  </w:style>
  <w:style w:type="paragraph" w:customStyle="1" w:styleId="odj3">
    <w:name w:val="odj3"/>
    <w:basedOn w:val="DefaultStyle"/>
    <w:qFormat/>
    <w:rsid w:val="005322BD"/>
    <w:rPr>
      <w:color w:val="000000"/>
    </w:rPr>
  </w:style>
  <w:style w:type="paragraph" w:customStyle="1" w:styleId="fun1">
    <w:name w:val="fun1"/>
    <w:basedOn w:val="DefaultStyle"/>
    <w:qFormat/>
    <w:rsid w:val="005322BD"/>
    <w:rPr>
      <w:color w:val="000000"/>
    </w:rPr>
  </w:style>
  <w:style w:type="paragraph" w:customStyle="1" w:styleId="fun2">
    <w:name w:val="fun2"/>
    <w:basedOn w:val="DefaultStyle"/>
    <w:qFormat/>
    <w:rsid w:val="005322BD"/>
    <w:rPr>
      <w:color w:val="000000"/>
    </w:rPr>
  </w:style>
  <w:style w:type="paragraph" w:customStyle="1" w:styleId="fun3">
    <w:name w:val="fun3"/>
    <w:basedOn w:val="DefaultStyle"/>
    <w:qFormat/>
    <w:rsid w:val="005322BD"/>
    <w:rPr>
      <w:color w:val="000000"/>
    </w:rPr>
  </w:style>
  <w:style w:type="paragraph" w:customStyle="1" w:styleId="kor1">
    <w:name w:val="kor1"/>
    <w:basedOn w:val="DefaultStyle"/>
    <w:qFormat/>
    <w:rsid w:val="005322BD"/>
    <w:rPr>
      <w:color w:val="000000"/>
    </w:rPr>
  </w:style>
  <w:style w:type="paragraph" w:customStyle="1" w:styleId="UvjetniStil11">
    <w:name w:val="UvjetniStil|11"/>
    <w:qFormat/>
    <w:rsid w:val="005322BD"/>
    <w:pPr>
      <w:spacing w:after="0" w:line="240" w:lineRule="auto"/>
    </w:pPr>
    <w:rPr>
      <w:rFonts w:ascii="Arimo" w:eastAsia="Arimo" w:hAnsi="Arimo" w:cs="Arimo"/>
      <w:b/>
      <w:color w:val="FFFFFF"/>
      <w:sz w:val="20"/>
      <w:szCs w:val="20"/>
      <w:lang w:eastAsia="hr-HR"/>
    </w:rPr>
  </w:style>
  <w:style w:type="numbering" w:customStyle="1" w:styleId="NoList1">
    <w:name w:val="No List1"/>
    <w:next w:val="NoList"/>
    <w:uiPriority w:val="99"/>
    <w:semiHidden/>
    <w:unhideWhenUsed/>
    <w:rsid w:val="00532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E44EC"/>
    <w:pPr>
      <w:keepNext/>
      <w:spacing w:before="240" w:after="60"/>
      <w:outlineLvl w:val="0"/>
    </w:pPr>
    <w:rPr>
      <w:rFonts w:ascii="Cambria" w:hAnsi="Cambria"/>
      <w:b/>
      <w:bCs/>
      <w:kern w:val="32"/>
      <w:sz w:val="32"/>
      <w:szCs w:val="32"/>
      <w:lang w:eastAsia="hr-HR"/>
    </w:rPr>
  </w:style>
  <w:style w:type="paragraph" w:styleId="Heading2">
    <w:name w:val="heading 2"/>
    <w:basedOn w:val="Normal"/>
    <w:next w:val="Normal"/>
    <w:link w:val="Heading2Char"/>
    <w:uiPriority w:val="9"/>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44EC"/>
    <w:pPr>
      <w:keepNext/>
      <w:spacing w:before="240" w:after="60"/>
      <w:ind w:left="2160"/>
      <w:outlineLvl w:val="3"/>
    </w:pPr>
    <w:rPr>
      <w:rFonts w:ascii="Calibri" w:hAnsi="Calibri"/>
      <w:b/>
      <w:bCs/>
      <w:sz w:val="28"/>
      <w:szCs w:val="28"/>
      <w:lang w:eastAsia="hr-HR"/>
    </w:rPr>
  </w:style>
  <w:style w:type="paragraph" w:styleId="Heading5">
    <w:name w:val="heading 5"/>
    <w:basedOn w:val="Normal"/>
    <w:next w:val="Normal"/>
    <w:link w:val="Heading5Char"/>
    <w:uiPriority w:val="9"/>
    <w:unhideWhenUsed/>
    <w:qFormat/>
    <w:rsid w:val="00CE44EC"/>
    <w:pPr>
      <w:spacing w:before="240" w:after="60"/>
      <w:ind w:left="2880"/>
      <w:outlineLvl w:val="4"/>
    </w:pPr>
    <w:rPr>
      <w:rFonts w:ascii="Calibri" w:hAnsi="Calibri"/>
      <w:b/>
      <w:bCs/>
      <w:i/>
      <w:iCs/>
      <w:sz w:val="26"/>
      <w:szCs w:val="26"/>
      <w:lang w:eastAsia="hr-HR"/>
    </w:rPr>
  </w:style>
  <w:style w:type="paragraph" w:styleId="Heading6">
    <w:name w:val="heading 6"/>
    <w:basedOn w:val="Normal"/>
    <w:next w:val="Normal"/>
    <w:link w:val="Heading6Char"/>
    <w:uiPriority w:val="9"/>
    <w:unhideWhenUsed/>
    <w:qFormat/>
    <w:rsid w:val="00CE44EC"/>
    <w:pPr>
      <w:spacing w:before="240" w:after="60"/>
      <w:ind w:left="3600"/>
      <w:outlineLvl w:val="5"/>
    </w:pPr>
    <w:rPr>
      <w:rFonts w:ascii="Calibri" w:hAnsi="Calibri"/>
      <w:b/>
      <w:bCs/>
      <w:sz w:val="22"/>
      <w:szCs w:val="22"/>
      <w:lang w:eastAsia="hr-HR"/>
    </w:rPr>
  </w:style>
  <w:style w:type="paragraph" w:styleId="Heading7">
    <w:name w:val="heading 7"/>
    <w:basedOn w:val="Normal"/>
    <w:next w:val="Normal"/>
    <w:link w:val="Heading7Char"/>
    <w:uiPriority w:val="9"/>
    <w:unhideWhenUsed/>
    <w:qFormat/>
    <w:rsid w:val="00CE44EC"/>
    <w:pPr>
      <w:spacing w:before="240" w:after="60"/>
      <w:ind w:left="4320"/>
      <w:outlineLvl w:val="6"/>
    </w:pPr>
    <w:rPr>
      <w:rFonts w:ascii="Calibri" w:hAnsi="Calibri"/>
      <w:lang w:eastAsia="hr-HR"/>
    </w:rPr>
  </w:style>
  <w:style w:type="paragraph" w:styleId="Heading8">
    <w:name w:val="heading 8"/>
    <w:basedOn w:val="Normal"/>
    <w:next w:val="Normal"/>
    <w:link w:val="Heading8Char"/>
    <w:uiPriority w:val="9"/>
    <w:unhideWhenUsed/>
    <w:qFormat/>
    <w:rsid w:val="00CE44EC"/>
    <w:pPr>
      <w:spacing w:before="240" w:after="60"/>
      <w:ind w:left="5040"/>
      <w:outlineLvl w:val="7"/>
    </w:pPr>
    <w:rPr>
      <w:rFonts w:ascii="Calibri" w:hAnsi="Calibri"/>
      <w:i/>
      <w:iCs/>
      <w:lang w:eastAsia="hr-HR"/>
    </w:rPr>
  </w:style>
  <w:style w:type="paragraph" w:styleId="Heading9">
    <w:name w:val="heading 9"/>
    <w:basedOn w:val="Normal"/>
    <w:next w:val="Normal"/>
    <w:link w:val="Heading9Char"/>
    <w:uiPriority w:val="9"/>
    <w:unhideWhenUsed/>
    <w:qFormat/>
    <w:rsid w:val="00CE44EC"/>
    <w:pPr>
      <w:spacing w:before="240" w:after="60"/>
      <w:ind w:left="5760"/>
      <w:outlineLvl w:val="8"/>
    </w:pPr>
    <w:rPr>
      <w:rFonts w:ascii="Cambria" w:hAnsi="Cambria"/>
      <w:sz w:val="22"/>
      <w:szCs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EC"/>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uiPriority w:val="9"/>
    <w:rsid w:val="00630276"/>
    <w:rPr>
      <w:rFonts w:ascii="Times New Roman" w:eastAsia="Times New Roman" w:hAnsi="Times New Roman" w:cs="Times New Roman"/>
      <w:b/>
      <w:bCs/>
      <w:sz w:val="28"/>
      <w:szCs w:val="24"/>
      <w:lang w:val="en-GB"/>
    </w:rPr>
  </w:style>
  <w:style w:type="character" w:customStyle="1" w:styleId="Heading3Char">
    <w:name w:val="Heading 3 Char"/>
    <w:basedOn w:val="DefaultParagraphFont"/>
    <w:link w:val="Heading3"/>
    <w:uiPriority w:val="9"/>
    <w:rsid w:val="00B04819"/>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rsid w:val="00CE44EC"/>
    <w:rPr>
      <w:rFonts w:ascii="Calibri" w:eastAsia="Times New Roman" w:hAnsi="Calibri" w:cs="Times New Roman"/>
      <w:b/>
      <w:bCs/>
      <w:sz w:val="28"/>
      <w:szCs w:val="28"/>
      <w:lang w:eastAsia="hr-HR"/>
    </w:rPr>
  </w:style>
  <w:style w:type="character" w:customStyle="1" w:styleId="Heading5Char">
    <w:name w:val="Heading 5 Char"/>
    <w:basedOn w:val="DefaultParagraphFont"/>
    <w:link w:val="Heading5"/>
    <w:uiPriority w:val="9"/>
    <w:rsid w:val="00CE44EC"/>
    <w:rPr>
      <w:rFonts w:ascii="Calibri" w:eastAsia="Times New Roman" w:hAnsi="Calibri" w:cs="Times New Roman"/>
      <w:b/>
      <w:bCs/>
      <w:i/>
      <w:iCs/>
      <w:sz w:val="26"/>
      <w:szCs w:val="26"/>
      <w:lang w:eastAsia="hr-HR"/>
    </w:rPr>
  </w:style>
  <w:style w:type="character" w:customStyle="1" w:styleId="Heading6Char">
    <w:name w:val="Heading 6 Char"/>
    <w:basedOn w:val="DefaultParagraphFont"/>
    <w:link w:val="Heading6"/>
    <w:uiPriority w:val="9"/>
    <w:rsid w:val="00CE44EC"/>
    <w:rPr>
      <w:rFonts w:ascii="Calibri" w:eastAsia="Times New Roman" w:hAnsi="Calibri" w:cs="Times New Roman"/>
      <w:b/>
      <w:bCs/>
      <w:lang w:eastAsia="hr-HR"/>
    </w:rPr>
  </w:style>
  <w:style w:type="character" w:customStyle="1" w:styleId="Heading7Char">
    <w:name w:val="Heading 7 Char"/>
    <w:basedOn w:val="DefaultParagraphFont"/>
    <w:link w:val="Heading7"/>
    <w:uiPriority w:val="9"/>
    <w:rsid w:val="00CE44EC"/>
    <w:rPr>
      <w:rFonts w:ascii="Calibri" w:eastAsia="Times New Roman" w:hAnsi="Calibri" w:cs="Times New Roman"/>
      <w:sz w:val="24"/>
      <w:szCs w:val="24"/>
      <w:lang w:eastAsia="hr-HR"/>
    </w:rPr>
  </w:style>
  <w:style w:type="character" w:customStyle="1" w:styleId="Heading8Char">
    <w:name w:val="Heading 8 Char"/>
    <w:basedOn w:val="DefaultParagraphFont"/>
    <w:link w:val="Heading8"/>
    <w:uiPriority w:val="9"/>
    <w:rsid w:val="00CE44EC"/>
    <w:rPr>
      <w:rFonts w:ascii="Calibri" w:eastAsia="Times New Roman" w:hAnsi="Calibri" w:cs="Times New Roman"/>
      <w:i/>
      <w:iCs/>
      <w:sz w:val="24"/>
      <w:szCs w:val="24"/>
      <w:lang w:eastAsia="hr-HR"/>
    </w:rPr>
  </w:style>
  <w:style w:type="character" w:customStyle="1" w:styleId="Heading9Char">
    <w:name w:val="Heading 9 Char"/>
    <w:basedOn w:val="DefaultParagraphFont"/>
    <w:link w:val="Heading9"/>
    <w:uiPriority w:val="9"/>
    <w:rsid w:val="00CE44EC"/>
    <w:rPr>
      <w:rFonts w:ascii="Cambria" w:eastAsia="Times New Roman" w:hAnsi="Cambria" w:cs="Times New Roman"/>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aliases w:val="opsomming 1,2,3 *-,Heading 12,naslov 1,List bulleti,Bulleted"/>
    <w:basedOn w:val="Normal"/>
    <w:link w:val="ListParagraphChar"/>
    <w:uiPriority w:val="34"/>
    <w:qFormat/>
    <w:rsid w:val="00A46039"/>
    <w:pPr>
      <w:ind w:left="720"/>
      <w:contextualSpacing/>
    </w:pPr>
  </w:style>
  <w:style w:type="character" w:customStyle="1" w:styleId="ListParagraphChar">
    <w:name w:val="List Paragraph Char"/>
    <w:aliases w:val="opsomming 1 Char,2 Char,3 *- Char,Heading 12 Char,naslov 1 Char,List bulleti Char,Bulleted Char"/>
    <w:basedOn w:val="DefaultParagraphFont"/>
    <w:link w:val="ListParagraph"/>
    <w:uiPriority w:val="34"/>
    <w:locked/>
    <w:rsid w:val="002A4C6E"/>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A46039"/>
    <w:pPr>
      <w:spacing w:after="0" w:line="240" w:lineRule="auto"/>
    </w:pPr>
  </w:style>
  <w:style w:type="character" w:customStyle="1" w:styleId="NoSpacingChar">
    <w:name w:val="No Spacing Char"/>
    <w:basedOn w:val="DefaultParagraphFont"/>
    <w:link w:val="NoSpacing"/>
    <w:uiPriority w:val="1"/>
    <w:rsid w:val="00630276"/>
  </w:style>
  <w:style w:type="table" w:styleId="TableGrid">
    <w:name w:val="Table Grid"/>
    <w:basedOn w:val="TableNormal"/>
    <w:uiPriority w:val="5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styleId="IntenseEmphasis">
    <w:name w:val="Intense Emphasis"/>
    <w:basedOn w:val="DefaultParagraphFont"/>
    <w:uiPriority w:val="21"/>
    <w:qFormat/>
    <w:rsid w:val="00630276"/>
    <w:rPr>
      <w:b/>
      <w:bCs/>
      <w:i/>
      <w:iCs/>
      <w:color w:val="4F81BD" w:themeColor="accent1"/>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paragraph" w:styleId="NormalWeb">
    <w:name w:val="Normal (Web)"/>
    <w:basedOn w:val="Normal"/>
    <w:rsid w:val="00CE44EC"/>
    <w:pPr>
      <w:spacing w:before="100" w:beforeAutospacing="1" w:after="100" w:afterAutospacing="1"/>
    </w:pPr>
    <w:rPr>
      <w:lang w:eastAsia="hr-HR"/>
    </w:rPr>
  </w:style>
  <w:style w:type="paragraph" w:styleId="BodyTextIndent">
    <w:name w:val="Body Text Indent"/>
    <w:basedOn w:val="Normal"/>
    <w:link w:val="BodyTextIndentChar"/>
    <w:rsid w:val="00CE44EC"/>
    <w:pPr>
      <w:spacing w:after="120"/>
      <w:ind w:left="283"/>
    </w:pPr>
    <w:rPr>
      <w:lang w:eastAsia="hr-HR"/>
    </w:rPr>
  </w:style>
  <w:style w:type="character" w:customStyle="1" w:styleId="BodyTextIndentChar">
    <w:name w:val="Body Text Indent Char"/>
    <w:basedOn w:val="DefaultParagraphFont"/>
    <w:link w:val="BodyTextIndent"/>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Caption">
    <w:name w:val="caption"/>
    <w:aliases w:val="Branko"/>
    <w:basedOn w:val="Normal"/>
    <w:next w:val="Normal"/>
    <w:link w:val="CaptionChar"/>
    <w:uiPriority w:val="35"/>
    <w:qFormat/>
    <w:rsid w:val="00690CB9"/>
    <w:rPr>
      <w:b/>
      <w:bCs/>
      <w:sz w:val="20"/>
      <w:szCs w:val="20"/>
      <w:lang w:eastAsia="hr-HR"/>
    </w:rPr>
  </w:style>
  <w:style w:type="paragraph" w:styleId="BodyText">
    <w:name w:val="Body Text"/>
    <w:aliases w:val="uvlaka 2, uvlaka 3,uvlaka 3,Tijelo teksta1,Tijelo teksta11, uvlaka 32,  uvlaka 22,tab"/>
    <w:basedOn w:val="Normal"/>
    <w:link w:val="BodyTextChar"/>
    <w:unhideWhenUsed/>
    <w:qFormat/>
    <w:rsid w:val="00C132C3"/>
    <w:pPr>
      <w:spacing w:after="120"/>
    </w:pPr>
  </w:style>
  <w:style w:type="character" w:customStyle="1" w:styleId="BodyTextChar">
    <w:name w:val="Body Text Char"/>
    <w:aliases w:val="uvlaka 2 Char, uvlaka 3 Char,uvlaka 3 Char,Tijelo teksta1 Char,Tijelo teksta11 Char, uvlaka 32 Char,  uvlaka 22 Char,tab Char"/>
    <w:basedOn w:val="DefaultParagraphFont"/>
    <w:link w:val="BodyText"/>
    <w:rsid w:val="00C132C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1A13B0"/>
    <w:pPr>
      <w:spacing w:after="120" w:line="480" w:lineRule="auto"/>
      <w:ind w:left="283"/>
    </w:pPr>
  </w:style>
  <w:style w:type="character" w:customStyle="1" w:styleId="BodyTextIndent2Char">
    <w:name w:val="Body Text Indent 2 Char"/>
    <w:basedOn w:val="DefaultParagraphFont"/>
    <w:link w:val="BodyTextIndent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DefaultParagraphFont"/>
    <w:rsid w:val="002A08EC"/>
  </w:style>
  <w:style w:type="paragraph" w:customStyle="1" w:styleId="t-9-8">
    <w:name w:val="t-9-8"/>
    <w:basedOn w:val="Normal"/>
    <w:rsid w:val="002A4C6E"/>
    <w:pPr>
      <w:spacing w:before="100" w:beforeAutospacing="1" w:after="100" w:afterAutospacing="1"/>
    </w:pPr>
    <w:rPr>
      <w:lang w:eastAsia="hr-HR"/>
    </w:rPr>
  </w:style>
  <w:style w:type="table" w:customStyle="1" w:styleId="Reetkatablice1">
    <w:name w:val="Rešetka tablice1"/>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59"/>
    <w:rsid w:val="002A4C6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Style">
    <w:name w:val="DefaultStyle"/>
    <w:qFormat/>
    <w:rsid w:val="002A4C6E"/>
    <w:pPr>
      <w:spacing w:after="0" w:line="240" w:lineRule="auto"/>
    </w:pPr>
    <w:rPr>
      <w:rFonts w:ascii="Arimo" w:eastAsia="Arimo" w:hAnsi="Arimo" w:cs="Arimo"/>
      <w:sz w:val="20"/>
      <w:szCs w:val="20"/>
      <w:lang w:eastAsia="hr-HR"/>
    </w:rPr>
  </w:style>
  <w:style w:type="paragraph" w:customStyle="1" w:styleId="box466301">
    <w:name w:val="box_466301"/>
    <w:basedOn w:val="Normal"/>
    <w:rsid w:val="00555265"/>
    <w:pPr>
      <w:spacing w:before="100" w:beforeAutospacing="1" w:after="100" w:afterAutospacing="1"/>
    </w:pPr>
    <w:rPr>
      <w:lang w:eastAsia="hr-HR"/>
    </w:rPr>
  </w:style>
  <w:style w:type="paragraph" w:customStyle="1" w:styleId="box456371">
    <w:name w:val="box_456371"/>
    <w:basedOn w:val="Normal"/>
    <w:rsid w:val="00555265"/>
    <w:pPr>
      <w:spacing w:before="100" w:beforeAutospacing="1" w:after="100" w:afterAutospacing="1"/>
    </w:pPr>
    <w:rPr>
      <w:lang w:eastAsia="hr-HR"/>
    </w:rPr>
  </w:style>
  <w:style w:type="paragraph" w:styleId="BodyText2">
    <w:name w:val="Body Text 2"/>
    <w:basedOn w:val="Normal"/>
    <w:link w:val="BodyText2Char"/>
    <w:uiPriority w:val="99"/>
    <w:unhideWhenUsed/>
    <w:rsid w:val="00555265"/>
    <w:pPr>
      <w:spacing w:after="120" w:line="480" w:lineRule="auto"/>
    </w:pPr>
  </w:style>
  <w:style w:type="character" w:customStyle="1" w:styleId="BodyText2Char">
    <w:name w:val="Body Text 2 Char"/>
    <w:basedOn w:val="DefaultParagraphFont"/>
    <w:link w:val="BodyText2"/>
    <w:uiPriority w:val="99"/>
    <w:rsid w:val="00555265"/>
    <w:rPr>
      <w:rFonts w:ascii="Times New Roman" w:eastAsia="Times New Roman" w:hAnsi="Times New Roman" w:cs="Times New Roman"/>
      <w:sz w:val="24"/>
      <w:szCs w:val="24"/>
      <w:lang w:eastAsia="en-GB"/>
    </w:rPr>
  </w:style>
  <w:style w:type="paragraph" w:customStyle="1" w:styleId="Paragraf">
    <w:name w:val="Paragraf"/>
    <w:basedOn w:val="Normal"/>
    <w:rsid w:val="00555265"/>
    <w:pPr>
      <w:spacing w:before="120"/>
      <w:ind w:firstLine="567"/>
      <w:jc w:val="both"/>
    </w:pPr>
    <w:rPr>
      <w:szCs w:val="20"/>
      <w:lang w:eastAsia="hr-HR"/>
    </w:rPr>
  </w:style>
  <w:style w:type="character" w:customStyle="1" w:styleId="st">
    <w:name w:val="st"/>
    <w:basedOn w:val="DefaultParagraphFont"/>
    <w:rsid w:val="00610552"/>
  </w:style>
  <w:style w:type="paragraph" w:customStyle="1" w:styleId="xl65">
    <w:name w:val="xl65"/>
    <w:basedOn w:val="Normal"/>
    <w:rsid w:val="00610552"/>
    <w:pPr>
      <w:shd w:val="clear" w:color="000000" w:fill="FFFFFF"/>
      <w:spacing w:before="100" w:beforeAutospacing="1" w:after="100" w:afterAutospacing="1"/>
    </w:pPr>
    <w:rPr>
      <w:lang w:val="en-US" w:eastAsia="en-US"/>
    </w:rPr>
  </w:style>
  <w:style w:type="paragraph" w:customStyle="1" w:styleId="xl66">
    <w:name w:val="xl66"/>
    <w:basedOn w:val="Normal"/>
    <w:rsid w:val="00610552"/>
    <w:pPr>
      <w:shd w:val="clear" w:color="000000" w:fill="FFFFFF"/>
      <w:spacing w:before="100" w:beforeAutospacing="1" w:after="100" w:afterAutospacing="1"/>
      <w:textAlignment w:val="top"/>
    </w:pPr>
    <w:rPr>
      <w:rFonts w:ascii="Arimo" w:hAnsi="Arimo"/>
      <w:b/>
      <w:bCs/>
      <w:color w:val="000000"/>
      <w:sz w:val="16"/>
      <w:szCs w:val="16"/>
      <w:lang w:val="en-US" w:eastAsia="en-US"/>
    </w:rPr>
  </w:style>
  <w:style w:type="paragraph" w:customStyle="1" w:styleId="xl67">
    <w:name w:val="xl67"/>
    <w:basedOn w:val="Normal"/>
    <w:rsid w:val="00610552"/>
    <w:pPr>
      <w:shd w:val="clear" w:color="000000" w:fill="FFFFFF"/>
      <w:spacing w:before="100" w:beforeAutospacing="1" w:after="100" w:afterAutospacing="1"/>
      <w:jc w:val="right"/>
      <w:textAlignment w:val="top"/>
    </w:pPr>
    <w:rPr>
      <w:rFonts w:ascii="Arimo" w:hAnsi="Arimo"/>
      <w:color w:val="000000"/>
      <w:sz w:val="16"/>
      <w:szCs w:val="16"/>
      <w:lang w:val="en-US" w:eastAsia="en-US"/>
    </w:rPr>
  </w:style>
  <w:style w:type="paragraph" w:customStyle="1" w:styleId="xl68">
    <w:name w:val="xl68"/>
    <w:basedOn w:val="Normal"/>
    <w:rsid w:val="00610552"/>
    <w:pPr>
      <w:shd w:val="clear" w:color="000000" w:fill="FFFFFF"/>
      <w:spacing w:before="100" w:beforeAutospacing="1" w:after="100" w:afterAutospacing="1"/>
      <w:textAlignment w:val="top"/>
    </w:pPr>
    <w:rPr>
      <w:rFonts w:ascii="Arimo" w:hAnsi="Arimo"/>
      <w:color w:val="000000"/>
      <w:sz w:val="16"/>
      <w:szCs w:val="16"/>
      <w:lang w:val="en-US" w:eastAsia="en-US"/>
    </w:rPr>
  </w:style>
  <w:style w:type="paragraph" w:customStyle="1" w:styleId="xl69">
    <w:name w:val="xl69"/>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70">
    <w:name w:val="xl70"/>
    <w:basedOn w:val="Normal"/>
    <w:rsid w:val="00610552"/>
    <w:pPr>
      <w:shd w:val="clear" w:color="000000" w:fill="FFFFFF"/>
      <w:spacing w:before="100" w:beforeAutospacing="1" w:after="100" w:afterAutospacing="1"/>
      <w:jc w:val="center"/>
      <w:textAlignment w:val="center"/>
    </w:pPr>
    <w:rPr>
      <w:rFonts w:ascii="Arimo" w:hAnsi="Arimo"/>
      <w:b/>
      <w:bCs/>
      <w:color w:val="000000"/>
      <w:sz w:val="16"/>
      <w:szCs w:val="16"/>
      <w:lang w:val="en-US" w:eastAsia="en-US"/>
    </w:rPr>
  </w:style>
  <w:style w:type="paragraph" w:customStyle="1" w:styleId="xl71">
    <w:name w:val="xl71"/>
    <w:basedOn w:val="Normal"/>
    <w:rsid w:val="00610552"/>
    <w:pPr>
      <w:shd w:val="clear" w:color="000000" w:fill="FFFFFF"/>
      <w:spacing w:before="100" w:beforeAutospacing="1" w:after="100" w:afterAutospacing="1"/>
    </w:pPr>
    <w:rPr>
      <w:lang w:val="en-US" w:eastAsia="en-US"/>
    </w:rPr>
  </w:style>
  <w:style w:type="paragraph" w:customStyle="1" w:styleId="xl72">
    <w:name w:val="xl72"/>
    <w:basedOn w:val="Normal"/>
    <w:rsid w:val="00610552"/>
    <w:pPr>
      <w:pBdr>
        <w:bottom w:val="single" w:sz="8" w:space="0" w:color="000000"/>
      </w:pBdr>
      <w:shd w:val="clear" w:color="000000" w:fill="FFFFFF"/>
      <w:spacing w:before="100" w:beforeAutospacing="1" w:after="100" w:afterAutospacing="1"/>
    </w:pPr>
    <w:rPr>
      <w:lang w:val="en-US" w:eastAsia="en-US"/>
    </w:rPr>
  </w:style>
  <w:style w:type="paragraph" w:customStyle="1" w:styleId="xl73">
    <w:name w:val="xl73"/>
    <w:basedOn w:val="Normal"/>
    <w:rsid w:val="00610552"/>
    <w:pPr>
      <w:shd w:val="clear" w:color="000000" w:fill="505050"/>
      <w:spacing w:before="100" w:beforeAutospacing="1" w:after="100" w:afterAutospacing="1"/>
    </w:pPr>
    <w:rPr>
      <w:lang w:val="en-US" w:eastAsia="en-US"/>
    </w:rPr>
  </w:style>
  <w:style w:type="paragraph" w:customStyle="1" w:styleId="xl74">
    <w:name w:val="xl74"/>
    <w:basedOn w:val="Normal"/>
    <w:rsid w:val="00610552"/>
    <w:pPr>
      <w:shd w:val="clear" w:color="000000" w:fill="000080"/>
      <w:spacing w:before="100" w:beforeAutospacing="1" w:after="100" w:afterAutospacing="1"/>
    </w:pPr>
    <w:rPr>
      <w:lang w:val="en-US" w:eastAsia="en-US"/>
    </w:rPr>
  </w:style>
  <w:style w:type="paragraph" w:customStyle="1" w:styleId="xl75">
    <w:name w:val="xl75"/>
    <w:basedOn w:val="Normal"/>
    <w:rsid w:val="00610552"/>
    <w:pPr>
      <w:shd w:val="clear" w:color="000000" w:fill="0000CE"/>
      <w:spacing w:before="100" w:beforeAutospacing="1" w:after="100" w:afterAutospacing="1"/>
    </w:pPr>
    <w:rPr>
      <w:lang w:val="en-US" w:eastAsia="en-US"/>
    </w:rPr>
  </w:style>
  <w:style w:type="paragraph" w:customStyle="1" w:styleId="xl76">
    <w:name w:val="xl76"/>
    <w:basedOn w:val="Normal"/>
    <w:rsid w:val="00610552"/>
    <w:pPr>
      <w:shd w:val="clear" w:color="000000" w:fill="C1C1FF"/>
      <w:spacing w:before="100" w:beforeAutospacing="1" w:after="100" w:afterAutospacing="1"/>
    </w:pPr>
    <w:rPr>
      <w:lang w:val="en-US" w:eastAsia="en-US"/>
    </w:rPr>
  </w:style>
  <w:style w:type="paragraph" w:customStyle="1" w:styleId="xl77">
    <w:name w:val="xl77"/>
    <w:basedOn w:val="Normal"/>
    <w:rsid w:val="00610552"/>
    <w:pPr>
      <w:shd w:val="clear" w:color="000000" w:fill="E1E1FF"/>
      <w:spacing w:before="100" w:beforeAutospacing="1" w:after="100" w:afterAutospacing="1"/>
    </w:pPr>
    <w:rPr>
      <w:lang w:val="en-US" w:eastAsia="en-US"/>
    </w:rPr>
  </w:style>
  <w:style w:type="paragraph" w:customStyle="1" w:styleId="xl78">
    <w:name w:val="xl78"/>
    <w:basedOn w:val="Normal"/>
    <w:rsid w:val="00610552"/>
    <w:pPr>
      <w:shd w:val="clear" w:color="000000" w:fill="FEDE01"/>
      <w:spacing w:before="100" w:beforeAutospacing="1" w:after="100" w:afterAutospacing="1"/>
    </w:pPr>
    <w:rPr>
      <w:lang w:val="en-US" w:eastAsia="en-US"/>
    </w:rPr>
  </w:style>
  <w:style w:type="paragraph" w:customStyle="1" w:styleId="xl79">
    <w:name w:val="xl79"/>
    <w:basedOn w:val="Normal"/>
    <w:rsid w:val="00610552"/>
    <w:pPr>
      <w:shd w:val="clear" w:color="000000" w:fill="3535FF"/>
      <w:spacing w:before="100" w:beforeAutospacing="1" w:after="100" w:afterAutospacing="1"/>
    </w:pPr>
    <w:rPr>
      <w:lang w:val="en-US" w:eastAsia="en-US"/>
    </w:rPr>
  </w:style>
  <w:style w:type="paragraph" w:customStyle="1" w:styleId="xl80">
    <w:name w:val="xl80"/>
    <w:basedOn w:val="Normal"/>
    <w:rsid w:val="00610552"/>
    <w:pPr>
      <w:shd w:val="clear" w:color="000000" w:fill="FFFFFF"/>
      <w:spacing w:before="100" w:beforeAutospacing="1" w:after="100" w:afterAutospacing="1"/>
      <w:jc w:val="center"/>
      <w:textAlignment w:val="top"/>
    </w:pPr>
    <w:rPr>
      <w:rFonts w:ascii="Arimo" w:hAnsi="Arimo"/>
      <w:b/>
      <w:bCs/>
      <w:color w:val="000000"/>
      <w:lang w:val="en-US" w:eastAsia="en-US"/>
    </w:rPr>
  </w:style>
  <w:style w:type="paragraph" w:customStyle="1" w:styleId="xl81">
    <w:name w:val="xl81"/>
    <w:basedOn w:val="Normal"/>
    <w:rsid w:val="00610552"/>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2">
    <w:name w:val="xl82"/>
    <w:basedOn w:val="Normal"/>
    <w:rsid w:val="00610552"/>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val="en-US" w:eastAsia="en-US"/>
    </w:rPr>
  </w:style>
  <w:style w:type="paragraph" w:customStyle="1" w:styleId="xl83">
    <w:name w:val="xl83"/>
    <w:basedOn w:val="Normal"/>
    <w:rsid w:val="00610552"/>
    <w:pPr>
      <w:pBdr>
        <w:bottom w:val="single" w:sz="8" w:space="0" w:color="000000"/>
      </w:pBdr>
      <w:shd w:val="clear" w:color="000000" w:fill="FFFFFF"/>
      <w:spacing w:before="100" w:beforeAutospacing="1" w:after="100" w:afterAutospacing="1"/>
    </w:pPr>
    <w:rPr>
      <w:rFonts w:ascii="Arimo" w:hAnsi="Arimo"/>
      <w:b/>
      <w:bCs/>
      <w:color w:val="000000"/>
      <w:sz w:val="16"/>
      <w:szCs w:val="16"/>
      <w:lang w:val="en-US" w:eastAsia="en-US"/>
    </w:rPr>
  </w:style>
  <w:style w:type="paragraph" w:customStyle="1" w:styleId="xl84">
    <w:name w:val="xl84"/>
    <w:basedOn w:val="Normal"/>
    <w:rsid w:val="00610552"/>
    <w:pP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5">
    <w:name w:val="xl85"/>
    <w:basedOn w:val="Normal"/>
    <w:rsid w:val="00610552"/>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val="en-US" w:eastAsia="en-US"/>
    </w:rPr>
  </w:style>
  <w:style w:type="paragraph" w:customStyle="1" w:styleId="xl86">
    <w:name w:val="xl86"/>
    <w:basedOn w:val="Normal"/>
    <w:rsid w:val="00610552"/>
    <w:pPr>
      <w:shd w:val="clear" w:color="000000" w:fill="505050"/>
      <w:spacing w:before="100" w:beforeAutospacing="1" w:after="100" w:afterAutospacing="1"/>
      <w:textAlignment w:val="center"/>
    </w:pPr>
    <w:rPr>
      <w:rFonts w:ascii="Arimo" w:hAnsi="Arimo"/>
      <w:b/>
      <w:bCs/>
      <w:color w:val="FFFFFF"/>
      <w:sz w:val="16"/>
      <w:szCs w:val="16"/>
      <w:lang w:val="en-US" w:eastAsia="en-US"/>
    </w:rPr>
  </w:style>
  <w:style w:type="paragraph" w:customStyle="1" w:styleId="xl87">
    <w:name w:val="xl87"/>
    <w:basedOn w:val="Normal"/>
    <w:rsid w:val="00610552"/>
    <w:pPr>
      <w:shd w:val="clear" w:color="000000" w:fill="50505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88">
    <w:name w:val="xl88"/>
    <w:basedOn w:val="Normal"/>
    <w:rsid w:val="00610552"/>
    <w:pPr>
      <w:shd w:val="clear" w:color="000000" w:fill="000080"/>
      <w:spacing w:before="100" w:beforeAutospacing="1" w:after="100" w:afterAutospacing="1"/>
      <w:textAlignment w:val="center"/>
    </w:pPr>
    <w:rPr>
      <w:rFonts w:ascii="Arimo" w:hAnsi="Arimo"/>
      <w:b/>
      <w:bCs/>
      <w:color w:val="FFFFFF"/>
      <w:sz w:val="16"/>
      <w:szCs w:val="16"/>
      <w:lang w:val="en-US" w:eastAsia="en-US"/>
    </w:rPr>
  </w:style>
  <w:style w:type="paragraph" w:customStyle="1" w:styleId="xl89">
    <w:name w:val="xl89"/>
    <w:basedOn w:val="Normal"/>
    <w:rsid w:val="00610552"/>
    <w:pPr>
      <w:shd w:val="clear" w:color="000000" w:fill="000080"/>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0">
    <w:name w:val="xl90"/>
    <w:basedOn w:val="Normal"/>
    <w:rsid w:val="00610552"/>
    <w:pPr>
      <w:shd w:val="clear" w:color="000000" w:fill="0000CE"/>
      <w:spacing w:before="100" w:beforeAutospacing="1" w:after="100" w:afterAutospacing="1"/>
      <w:textAlignment w:val="center"/>
    </w:pPr>
    <w:rPr>
      <w:rFonts w:ascii="Arimo" w:hAnsi="Arimo"/>
      <w:b/>
      <w:bCs/>
      <w:color w:val="FFFFFF"/>
      <w:sz w:val="16"/>
      <w:szCs w:val="16"/>
      <w:lang w:val="en-US" w:eastAsia="en-US"/>
    </w:rPr>
  </w:style>
  <w:style w:type="paragraph" w:customStyle="1" w:styleId="xl91">
    <w:name w:val="xl91"/>
    <w:basedOn w:val="Normal"/>
    <w:rsid w:val="00610552"/>
    <w:pPr>
      <w:shd w:val="clear" w:color="000000" w:fill="0000CE"/>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92">
    <w:name w:val="xl92"/>
    <w:basedOn w:val="Normal"/>
    <w:rsid w:val="00610552"/>
    <w:pPr>
      <w:shd w:val="clear" w:color="000000" w:fill="C1C1FF"/>
      <w:spacing w:before="100" w:beforeAutospacing="1" w:after="100" w:afterAutospacing="1"/>
      <w:textAlignment w:val="center"/>
    </w:pPr>
    <w:rPr>
      <w:rFonts w:ascii="Arimo" w:hAnsi="Arimo"/>
      <w:b/>
      <w:bCs/>
      <w:color w:val="000000"/>
      <w:sz w:val="16"/>
      <w:szCs w:val="16"/>
      <w:lang w:val="en-US" w:eastAsia="en-US"/>
    </w:rPr>
  </w:style>
  <w:style w:type="paragraph" w:customStyle="1" w:styleId="xl93">
    <w:name w:val="xl93"/>
    <w:basedOn w:val="Normal"/>
    <w:rsid w:val="00610552"/>
    <w:pPr>
      <w:shd w:val="clear" w:color="000000" w:fill="C1C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4">
    <w:name w:val="xl94"/>
    <w:basedOn w:val="Normal"/>
    <w:rsid w:val="00610552"/>
    <w:pPr>
      <w:shd w:val="clear" w:color="000000" w:fill="E1E1FF"/>
      <w:spacing w:before="100" w:beforeAutospacing="1" w:after="100" w:afterAutospacing="1"/>
      <w:textAlignment w:val="center"/>
    </w:pPr>
    <w:rPr>
      <w:rFonts w:ascii="Arimo" w:hAnsi="Arimo"/>
      <w:b/>
      <w:bCs/>
      <w:color w:val="000000"/>
      <w:sz w:val="16"/>
      <w:szCs w:val="16"/>
      <w:lang w:val="en-US" w:eastAsia="en-US"/>
    </w:rPr>
  </w:style>
  <w:style w:type="paragraph" w:customStyle="1" w:styleId="xl95">
    <w:name w:val="xl95"/>
    <w:basedOn w:val="Normal"/>
    <w:rsid w:val="00610552"/>
    <w:pPr>
      <w:shd w:val="clear" w:color="000000" w:fill="E1E1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6">
    <w:name w:val="xl96"/>
    <w:basedOn w:val="Normal"/>
    <w:rsid w:val="00610552"/>
    <w:pPr>
      <w:shd w:val="clear" w:color="000000" w:fill="FEDE01"/>
      <w:spacing w:before="100" w:beforeAutospacing="1" w:after="100" w:afterAutospacing="1"/>
      <w:textAlignment w:val="center"/>
    </w:pPr>
    <w:rPr>
      <w:rFonts w:ascii="Arimo" w:hAnsi="Arimo"/>
      <w:b/>
      <w:bCs/>
      <w:color w:val="000000"/>
      <w:sz w:val="16"/>
      <w:szCs w:val="16"/>
      <w:lang w:val="en-US" w:eastAsia="en-US"/>
    </w:rPr>
  </w:style>
  <w:style w:type="paragraph" w:customStyle="1" w:styleId="xl97">
    <w:name w:val="xl97"/>
    <w:basedOn w:val="Normal"/>
    <w:rsid w:val="00610552"/>
    <w:pPr>
      <w:shd w:val="clear" w:color="000000" w:fill="FEDE01"/>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8">
    <w:name w:val="xl98"/>
    <w:basedOn w:val="Normal"/>
    <w:rsid w:val="00610552"/>
    <w:pPr>
      <w:shd w:val="clear" w:color="000000" w:fill="FFFFFF"/>
      <w:spacing w:before="100" w:beforeAutospacing="1" w:after="100" w:afterAutospacing="1"/>
      <w:jc w:val="right"/>
      <w:textAlignment w:val="center"/>
    </w:pPr>
    <w:rPr>
      <w:rFonts w:ascii="Arimo" w:hAnsi="Arimo"/>
      <w:b/>
      <w:bCs/>
      <w:color w:val="000000"/>
      <w:sz w:val="16"/>
      <w:szCs w:val="16"/>
      <w:lang w:val="en-US" w:eastAsia="en-US"/>
    </w:rPr>
  </w:style>
  <w:style w:type="paragraph" w:customStyle="1" w:styleId="xl99">
    <w:name w:val="xl99"/>
    <w:basedOn w:val="Normal"/>
    <w:rsid w:val="00610552"/>
    <w:pPr>
      <w:shd w:val="clear" w:color="000000" w:fill="FFFFFF"/>
      <w:spacing w:before="100" w:beforeAutospacing="1" w:after="100" w:afterAutospacing="1"/>
      <w:jc w:val="right"/>
      <w:textAlignment w:val="center"/>
    </w:pPr>
    <w:rPr>
      <w:rFonts w:ascii="Arimo" w:hAnsi="Arimo"/>
      <w:color w:val="000000"/>
      <w:sz w:val="16"/>
      <w:szCs w:val="16"/>
      <w:lang w:val="en-US" w:eastAsia="en-US"/>
    </w:rPr>
  </w:style>
  <w:style w:type="paragraph" w:customStyle="1" w:styleId="xl100">
    <w:name w:val="xl100"/>
    <w:basedOn w:val="Normal"/>
    <w:rsid w:val="00610552"/>
    <w:pPr>
      <w:pBdr>
        <w:top w:val="single" w:sz="8" w:space="0" w:color="000000"/>
      </w:pBdr>
      <w:shd w:val="clear" w:color="000000" w:fill="FFFFFF"/>
      <w:spacing w:before="100" w:beforeAutospacing="1" w:after="100" w:afterAutospacing="1"/>
    </w:pPr>
    <w:rPr>
      <w:lang w:val="en-US" w:eastAsia="en-US"/>
    </w:rPr>
  </w:style>
  <w:style w:type="paragraph" w:customStyle="1" w:styleId="xl101">
    <w:name w:val="xl101"/>
    <w:basedOn w:val="Normal"/>
    <w:rsid w:val="00610552"/>
    <w:pPr>
      <w:shd w:val="clear" w:color="000000" w:fill="3535FF"/>
      <w:spacing w:before="100" w:beforeAutospacing="1" w:after="100" w:afterAutospacing="1"/>
      <w:textAlignment w:val="center"/>
    </w:pPr>
    <w:rPr>
      <w:rFonts w:ascii="Arimo" w:hAnsi="Arimo"/>
      <w:b/>
      <w:bCs/>
      <w:color w:val="FFFFFF"/>
      <w:sz w:val="16"/>
      <w:szCs w:val="16"/>
      <w:lang w:val="en-US" w:eastAsia="en-US"/>
    </w:rPr>
  </w:style>
  <w:style w:type="paragraph" w:customStyle="1" w:styleId="xl102">
    <w:name w:val="xl102"/>
    <w:basedOn w:val="Normal"/>
    <w:rsid w:val="00610552"/>
    <w:pPr>
      <w:shd w:val="clear" w:color="000000" w:fill="3535FF"/>
      <w:spacing w:before="100" w:beforeAutospacing="1" w:after="100" w:afterAutospacing="1"/>
      <w:jc w:val="right"/>
      <w:textAlignment w:val="center"/>
    </w:pPr>
    <w:rPr>
      <w:rFonts w:ascii="Arimo" w:hAnsi="Arimo"/>
      <w:b/>
      <w:bCs/>
      <w:color w:val="FFFFFF"/>
      <w:sz w:val="16"/>
      <w:szCs w:val="16"/>
      <w:lang w:val="en-US" w:eastAsia="en-US"/>
    </w:rPr>
  </w:style>
  <w:style w:type="paragraph" w:customStyle="1" w:styleId="xl63">
    <w:name w:val="xl63"/>
    <w:basedOn w:val="Normal"/>
    <w:rsid w:val="00610552"/>
    <w:pPr>
      <w:pBdr>
        <w:top w:val="single" w:sz="4" w:space="0" w:color="000000"/>
        <w:bottom w:val="single" w:sz="4" w:space="0" w:color="000000"/>
      </w:pBdr>
      <w:spacing w:before="100" w:beforeAutospacing="1" w:after="100" w:afterAutospacing="1"/>
      <w:textAlignment w:val="center"/>
    </w:pPr>
    <w:rPr>
      <w:rFonts w:ascii="Arial" w:hAnsi="Arial" w:cs="Arial"/>
      <w:color w:val="000000"/>
      <w:sz w:val="16"/>
      <w:szCs w:val="16"/>
      <w:lang w:val="en-US" w:eastAsia="en-US"/>
    </w:rPr>
  </w:style>
  <w:style w:type="paragraph" w:customStyle="1" w:styleId="xl64">
    <w:name w:val="xl64"/>
    <w:basedOn w:val="Normal"/>
    <w:rsid w:val="00610552"/>
    <w:pPr>
      <w:pBdr>
        <w:top w:val="single" w:sz="4" w:space="0" w:color="000000"/>
        <w:bottom w:val="single" w:sz="4" w:space="0" w:color="000000"/>
      </w:pBdr>
      <w:spacing w:before="100" w:beforeAutospacing="1" w:after="100" w:afterAutospacing="1"/>
      <w:jc w:val="right"/>
      <w:textAlignment w:val="center"/>
    </w:pPr>
    <w:rPr>
      <w:rFonts w:ascii="Arial" w:hAnsi="Arial" w:cs="Arial"/>
      <w:color w:val="000000"/>
      <w:sz w:val="16"/>
      <w:szCs w:val="16"/>
      <w:lang w:val="en-US" w:eastAsia="en-US"/>
    </w:rPr>
  </w:style>
  <w:style w:type="paragraph" w:customStyle="1" w:styleId="msonormal0">
    <w:name w:val="msonormal"/>
    <w:basedOn w:val="Normal"/>
    <w:rsid w:val="00610552"/>
    <w:pPr>
      <w:spacing w:before="100" w:beforeAutospacing="1" w:after="100" w:afterAutospacing="1"/>
    </w:pPr>
    <w:rPr>
      <w:lang w:eastAsia="hr-HR"/>
    </w:rPr>
  </w:style>
  <w:style w:type="table" w:customStyle="1" w:styleId="TableGrid1">
    <w:name w:val="Table Grid1"/>
    <w:basedOn w:val="TableNormal"/>
    <w:next w:val="TableGrid"/>
    <w:rsid w:val="0035026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Normal"/>
    <w:rsid w:val="0080720E"/>
    <w:pPr>
      <w:spacing w:before="100" w:beforeAutospacing="1" w:after="100" w:afterAutospacing="1"/>
      <w:jc w:val="center"/>
    </w:pPr>
    <w:rPr>
      <w:rFonts w:ascii="Arial" w:hAnsi="Arial" w:cs="Arial"/>
      <w:lang w:eastAsia="hr-HR"/>
    </w:rPr>
  </w:style>
  <w:style w:type="character" w:customStyle="1" w:styleId="markedcontent">
    <w:name w:val="markedcontent"/>
    <w:basedOn w:val="DefaultParagraphFont"/>
    <w:rsid w:val="00025841"/>
  </w:style>
  <w:style w:type="character" w:styleId="FollowedHyperlink">
    <w:name w:val="FollowedHyperlink"/>
    <w:uiPriority w:val="99"/>
    <w:semiHidden/>
    <w:unhideWhenUsed/>
    <w:rsid w:val="00297976"/>
    <w:rPr>
      <w:color w:val="954F72"/>
      <w:u w:val="single"/>
    </w:rPr>
  </w:style>
  <w:style w:type="paragraph" w:customStyle="1" w:styleId="T-98-2">
    <w:name w:val="T-9/8-2"/>
    <w:basedOn w:val="Normal"/>
    <w:rsid w:val="00297976"/>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
    <w:name w:val="Bez popisa1"/>
    <w:next w:val="NoList"/>
    <w:uiPriority w:val="99"/>
    <w:semiHidden/>
    <w:unhideWhenUsed/>
    <w:rsid w:val="00297976"/>
  </w:style>
  <w:style w:type="numbering" w:customStyle="1" w:styleId="Bezpopisa2">
    <w:name w:val="Bez popisa2"/>
    <w:next w:val="NoList"/>
    <w:uiPriority w:val="99"/>
    <w:semiHidden/>
    <w:unhideWhenUsed/>
    <w:rsid w:val="00297976"/>
  </w:style>
  <w:style w:type="numbering" w:customStyle="1" w:styleId="Bezpopisa3">
    <w:name w:val="Bez popisa3"/>
    <w:next w:val="NoList"/>
    <w:uiPriority w:val="99"/>
    <w:semiHidden/>
    <w:unhideWhenUsed/>
    <w:rsid w:val="00297976"/>
  </w:style>
  <w:style w:type="numbering" w:customStyle="1" w:styleId="Bezpopisa4">
    <w:name w:val="Bez popisa4"/>
    <w:next w:val="NoList"/>
    <w:uiPriority w:val="99"/>
    <w:semiHidden/>
    <w:unhideWhenUsed/>
    <w:rsid w:val="00297976"/>
  </w:style>
  <w:style w:type="paragraph" w:customStyle="1" w:styleId="EMPTYCELLSTYLE">
    <w:name w:val="EMPTY_CELL_STYLE"/>
    <w:basedOn w:val="DefaultStyle"/>
    <w:qFormat/>
    <w:rsid w:val="00297976"/>
    <w:rPr>
      <w:color w:val="000000"/>
      <w:sz w:val="1"/>
    </w:rPr>
  </w:style>
  <w:style w:type="paragraph" w:customStyle="1" w:styleId="glava">
    <w:name w:val="glava"/>
    <w:basedOn w:val="DefaultStyle"/>
    <w:qFormat/>
    <w:rsid w:val="00297976"/>
    <w:rPr>
      <w:b/>
      <w:color w:val="FFFFFF"/>
    </w:rPr>
  </w:style>
  <w:style w:type="paragraph" w:customStyle="1" w:styleId="rgp1">
    <w:name w:val="rgp1"/>
    <w:basedOn w:val="DefaultStyle"/>
    <w:qFormat/>
    <w:rsid w:val="00297976"/>
    <w:rPr>
      <w:color w:val="FFFFFF"/>
    </w:rPr>
  </w:style>
  <w:style w:type="paragraph" w:customStyle="1" w:styleId="rgp2">
    <w:name w:val="rgp2"/>
    <w:basedOn w:val="DefaultStyle"/>
    <w:qFormat/>
    <w:rsid w:val="00297976"/>
    <w:rPr>
      <w:color w:val="FFFFFF"/>
    </w:rPr>
  </w:style>
  <w:style w:type="paragraph" w:customStyle="1" w:styleId="rgp3">
    <w:name w:val="rgp3"/>
    <w:basedOn w:val="DefaultStyle"/>
    <w:qFormat/>
    <w:rsid w:val="00297976"/>
    <w:rPr>
      <w:color w:val="FFFFFF"/>
    </w:rPr>
  </w:style>
  <w:style w:type="paragraph" w:customStyle="1" w:styleId="prog1">
    <w:name w:val="prog1"/>
    <w:basedOn w:val="DefaultStyle"/>
    <w:qFormat/>
    <w:rsid w:val="00297976"/>
    <w:rPr>
      <w:color w:val="000000"/>
    </w:rPr>
  </w:style>
  <w:style w:type="paragraph" w:customStyle="1" w:styleId="prog2">
    <w:name w:val="prog2"/>
    <w:basedOn w:val="DefaultStyle"/>
    <w:qFormat/>
    <w:rsid w:val="00297976"/>
    <w:rPr>
      <w:color w:val="000000"/>
    </w:rPr>
  </w:style>
  <w:style w:type="paragraph" w:customStyle="1" w:styleId="prog3">
    <w:name w:val="prog3"/>
    <w:basedOn w:val="DefaultStyle"/>
    <w:qFormat/>
    <w:rsid w:val="00297976"/>
    <w:rPr>
      <w:color w:val="000000"/>
    </w:rPr>
  </w:style>
  <w:style w:type="paragraph" w:customStyle="1" w:styleId="izv1">
    <w:name w:val="izv1"/>
    <w:basedOn w:val="DefaultStyle"/>
    <w:qFormat/>
    <w:rsid w:val="00297976"/>
    <w:rPr>
      <w:color w:val="000000"/>
    </w:rPr>
  </w:style>
  <w:style w:type="paragraph" w:customStyle="1" w:styleId="izv2">
    <w:name w:val="izv2"/>
    <w:basedOn w:val="DefaultStyle"/>
    <w:qFormat/>
    <w:rsid w:val="00297976"/>
    <w:rPr>
      <w:color w:val="000000"/>
    </w:rPr>
  </w:style>
  <w:style w:type="paragraph" w:customStyle="1" w:styleId="izv3">
    <w:name w:val="izv3"/>
    <w:basedOn w:val="DefaultStyle"/>
    <w:qFormat/>
    <w:rsid w:val="00297976"/>
    <w:rPr>
      <w:color w:val="000000"/>
    </w:rPr>
  </w:style>
  <w:style w:type="paragraph" w:customStyle="1" w:styleId="glavaa">
    <w:name w:val="glavaa"/>
    <w:basedOn w:val="DefaultStyle"/>
    <w:qFormat/>
    <w:rsid w:val="00297976"/>
    <w:rPr>
      <w:color w:val="FFFFFF"/>
    </w:rPr>
  </w:style>
  <w:style w:type="paragraph" w:customStyle="1" w:styleId="rgp1a">
    <w:name w:val="rgp1a"/>
    <w:basedOn w:val="DefaultStyle"/>
    <w:qFormat/>
    <w:rsid w:val="00297976"/>
    <w:rPr>
      <w:color w:val="FFFFFF"/>
    </w:rPr>
  </w:style>
  <w:style w:type="paragraph" w:customStyle="1" w:styleId="rgp2a">
    <w:name w:val="rgp2a"/>
    <w:basedOn w:val="DefaultStyle"/>
    <w:qFormat/>
    <w:rsid w:val="00297976"/>
    <w:rPr>
      <w:color w:val="FFFFFF"/>
    </w:rPr>
  </w:style>
  <w:style w:type="paragraph" w:customStyle="1" w:styleId="rgp3a">
    <w:name w:val="rgp3a"/>
    <w:basedOn w:val="DefaultStyle"/>
    <w:qFormat/>
    <w:rsid w:val="00297976"/>
    <w:rPr>
      <w:color w:val="FFFFFF"/>
    </w:rPr>
  </w:style>
  <w:style w:type="paragraph" w:customStyle="1" w:styleId="prog1a">
    <w:name w:val="prog1a"/>
    <w:basedOn w:val="DefaultStyle"/>
    <w:qFormat/>
    <w:rsid w:val="00297976"/>
    <w:rPr>
      <w:color w:val="FFFFFF"/>
    </w:rPr>
  </w:style>
  <w:style w:type="paragraph" w:customStyle="1" w:styleId="prog2a">
    <w:name w:val="prog2a"/>
    <w:basedOn w:val="DefaultStyle"/>
    <w:qFormat/>
    <w:rsid w:val="00297976"/>
    <w:rPr>
      <w:color w:val="FFFFFF"/>
    </w:rPr>
  </w:style>
  <w:style w:type="paragraph" w:customStyle="1" w:styleId="prog3a">
    <w:name w:val="prog3a"/>
    <w:basedOn w:val="DefaultStyle"/>
    <w:qFormat/>
    <w:rsid w:val="00297976"/>
    <w:rPr>
      <w:color w:val="FFFFFF"/>
    </w:rPr>
  </w:style>
  <w:style w:type="paragraph" w:customStyle="1" w:styleId="izv1a">
    <w:name w:val="izv1a"/>
    <w:basedOn w:val="DefaultStyle"/>
    <w:qFormat/>
    <w:rsid w:val="00297976"/>
    <w:rPr>
      <w:color w:val="FFFFFF"/>
    </w:rPr>
  </w:style>
  <w:style w:type="paragraph" w:customStyle="1" w:styleId="izv2a">
    <w:name w:val="izv2a"/>
    <w:basedOn w:val="DefaultStyle"/>
    <w:qFormat/>
    <w:rsid w:val="00297976"/>
    <w:rPr>
      <w:color w:val="FFFFFF"/>
    </w:rPr>
  </w:style>
  <w:style w:type="paragraph" w:customStyle="1" w:styleId="izv3a">
    <w:name w:val="izv3a"/>
    <w:basedOn w:val="DefaultStyle"/>
    <w:qFormat/>
    <w:rsid w:val="00297976"/>
    <w:rPr>
      <w:color w:val="FFFFFF"/>
    </w:rPr>
  </w:style>
  <w:style w:type="paragraph" w:customStyle="1" w:styleId="kor1a">
    <w:name w:val="kor1a"/>
    <w:basedOn w:val="DefaultStyle"/>
    <w:qFormat/>
    <w:rsid w:val="00297976"/>
    <w:rPr>
      <w:color w:val="FFFFFF"/>
    </w:rPr>
  </w:style>
  <w:style w:type="paragraph" w:customStyle="1" w:styleId="odj1a">
    <w:name w:val="odj1a"/>
    <w:basedOn w:val="DefaultStyle"/>
    <w:qFormat/>
    <w:rsid w:val="00297976"/>
    <w:rPr>
      <w:color w:val="FFFFFF"/>
    </w:rPr>
  </w:style>
  <w:style w:type="paragraph" w:customStyle="1" w:styleId="odj2a">
    <w:name w:val="odj2a"/>
    <w:basedOn w:val="DefaultStyle"/>
    <w:qFormat/>
    <w:rsid w:val="00297976"/>
    <w:rPr>
      <w:color w:val="FFFFFF"/>
    </w:rPr>
  </w:style>
  <w:style w:type="paragraph" w:customStyle="1" w:styleId="odj3a">
    <w:name w:val="odj3a"/>
    <w:basedOn w:val="DefaultStyle"/>
    <w:qFormat/>
    <w:rsid w:val="00297976"/>
    <w:rPr>
      <w:color w:val="FFFFFF"/>
    </w:rPr>
  </w:style>
  <w:style w:type="paragraph" w:customStyle="1" w:styleId="fun1a">
    <w:name w:val="fun1a"/>
    <w:basedOn w:val="DefaultStyle"/>
    <w:qFormat/>
    <w:rsid w:val="00297976"/>
    <w:rPr>
      <w:color w:val="FFFFFF"/>
    </w:rPr>
  </w:style>
  <w:style w:type="paragraph" w:customStyle="1" w:styleId="fun2a">
    <w:name w:val="fun2a"/>
    <w:basedOn w:val="DefaultStyle"/>
    <w:qFormat/>
    <w:rsid w:val="00297976"/>
    <w:rPr>
      <w:color w:val="FFFFFF"/>
    </w:rPr>
  </w:style>
  <w:style w:type="paragraph" w:customStyle="1" w:styleId="fun3a">
    <w:name w:val="fun3a"/>
    <w:basedOn w:val="DefaultStyle"/>
    <w:qFormat/>
    <w:rsid w:val="00297976"/>
    <w:rPr>
      <w:color w:val="FFFFFF"/>
    </w:rPr>
  </w:style>
  <w:style w:type="paragraph" w:customStyle="1" w:styleId="UvjetniStil">
    <w:name w:val="UvjetniStil"/>
    <w:basedOn w:val="DefaultStyle"/>
    <w:qFormat/>
    <w:rsid w:val="00297976"/>
    <w:rPr>
      <w:color w:val="000000"/>
    </w:rPr>
  </w:style>
  <w:style w:type="paragraph" w:customStyle="1" w:styleId="TipHeaderStil">
    <w:name w:val="TipHeaderStil"/>
    <w:basedOn w:val="DefaultStyle"/>
    <w:qFormat/>
    <w:rsid w:val="00297976"/>
    <w:rPr>
      <w:color w:val="000000"/>
    </w:rPr>
  </w:style>
  <w:style w:type="paragraph" w:customStyle="1" w:styleId="TipHeaderStil1">
    <w:name w:val="TipHeaderStil|1"/>
    <w:qFormat/>
    <w:rsid w:val="00297976"/>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297976"/>
    <w:pPr>
      <w:spacing w:after="0" w:line="240" w:lineRule="auto"/>
    </w:pPr>
    <w:rPr>
      <w:rFonts w:ascii="Arimo" w:eastAsia="Arimo" w:hAnsi="Arimo" w:cs="Arimo"/>
      <w:b/>
      <w:color w:val="000000"/>
      <w:sz w:val="20"/>
      <w:szCs w:val="20"/>
      <w:lang w:eastAsia="hr-HR"/>
    </w:rPr>
  </w:style>
  <w:style w:type="numbering" w:customStyle="1" w:styleId="Bezpopisa5">
    <w:name w:val="Bez popisa5"/>
    <w:next w:val="NoList"/>
    <w:uiPriority w:val="99"/>
    <w:semiHidden/>
    <w:unhideWhenUsed/>
    <w:rsid w:val="00297976"/>
  </w:style>
  <w:style w:type="numbering" w:customStyle="1" w:styleId="Bezpopisa6">
    <w:name w:val="Bez popisa6"/>
    <w:next w:val="NoList"/>
    <w:uiPriority w:val="99"/>
    <w:semiHidden/>
    <w:unhideWhenUsed/>
    <w:rsid w:val="00297976"/>
  </w:style>
  <w:style w:type="numbering" w:customStyle="1" w:styleId="Bezpopisa7">
    <w:name w:val="Bez popisa7"/>
    <w:next w:val="NoList"/>
    <w:uiPriority w:val="99"/>
    <w:semiHidden/>
    <w:unhideWhenUsed/>
    <w:rsid w:val="00297976"/>
  </w:style>
  <w:style w:type="table" w:customStyle="1" w:styleId="TableGrid3">
    <w:name w:val="Table Grid3"/>
    <w:basedOn w:val="TableNormal"/>
    <w:next w:val="TableGrid"/>
    <w:uiPriority w:val="59"/>
    <w:rsid w:val="00831F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1">
    <w:name w:val="Bez proreda11"/>
    <w:link w:val="BezproredaChar1"/>
    <w:qFormat/>
    <w:rsid w:val="00441013"/>
    <w:pPr>
      <w:spacing w:after="0" w:line="240" w:lineRule="auto"/>
    </w:pPr>
    <w:rPr>
      <w:rFonts w:ascii="Calibri" w:eastAsia="Times New Roman" w:hAnsi="Calibri" w:cs="Times New Roman"/>
      <w:lang w:val="en-US"/>
    </w:rPr>
  </w:style>
  <w:style w:type="character" w:customStyle="1" w:styleId="BezproredaChar1">
    <w:name w:val="Bez proreda Char1"/>
    <w:basedOn w:val="DefaultParagraphFont"/>
    <w:link w:val="Bezproreda11"/>
    <w:rsid w:val="00441013"/>
    <w:rPr>
      <w:rFonts w:ascii="Calibri" w:eastAsia="Times New Roman" w:hAnsi="Calibri" w:cs="Times New Roman"/>
      <w:lang w:val="en-US"/>
    </w:rPr>
  </w:style>
  <w:style w:type="paragraph" w:customStyle="1" w:styleId="box460019">
    <w:name w:val="box_460019"/>
    <w:basedOn w:val="Normal"/>
    <w:rsid w:val="008B0A05"/>
    <w:pPr>
      <w:spacing w:before="100" w:beforeAutospacing="1" w:after="100" w:afterAutospacing="1"/>
    </w:pPr>
    <w:rPr>
      <w:lang w:val="en-US" w:eastAsia="en-US"/>
    </w:rPr>
  </w:style>
  <w:style w:type="paragraph" w:styleId="TOCHeading">
    <w:name w:val="TOC Heading"/>
    <w:basedOn w:val="Heading1"/>
    <w:next w:val="Normal"/>
    <w:uiPriority w:val="39"/>
    <w:unhideWhenUsed/>
    <w:qFormat/>
    <w:rsid w:val="00C8338D"/>
    <w:pPr>
      <w:keepLines/>
      <w:spacing w:before="480" w:after="0" w:line="276" w:lineRule="auto"/>
      <w:ind w:left="432" w:hanging="432"/>
      <w:outlineLvl w:val="9"/>
    </w:pPr>
    <w:rPr>
      <w:rFonts w:asciiTheme="minorHAnsi" w:eastAsiaTheme="majorEastAsia" w:hAnsiTheme="minorHAnsi" w:cstheme="minorHAnsi"/>
      <w:kern w:val="0"/>
      <w:sz w:val="28"/>
      <w:szCs w:val="28"/>
      <w:lang w:val="en-US" w:eastAsia="en-US"/>
    </w:rPr>
  </w:style>
  <w:style w:type="paragraph" w:styleId="TOC1">
    <w:name w:val="toc 1"/>
    <w:basedOn w:val="Normal"/>
    <w:next w:val="Normal"/>
    <w:autoRedefine/>
    <w:uiPriority w:val="39"/>
    <w:unhideWhenUsed/>
    <w:rsid w:val="00C8338D"/>
    <w:pPr>
      <w:tabs>
        <w:tab w:val="left" w:pos="709"/>
        <w:tab w:val="right" w:leader="dot" w:pos="9628"/>
      </w:tabs>
    </w:pPr>
    <w:rPr>
      <w:rFonts w:eastAsiaTheme="minorEastAsia"/>
      <w:caps/>
      <w:noProof/>
      <w:sz w:val="20"/>
      <w:szCs w:val="20"/>
      <w:lang w:val="en-US" w:eastAsia="zh-CN"/>
    </w:rPr>
  </w:style>
  <w:style w:type="paragraph" w:styleId="TOC2">
    <w:name w:val="toc 2"/>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DocumentMap">
    <w:name w:val="Document Map"/>
    <w:basedOn w:val="Normal"/>
    <w:link w:val="DocumentMapChar"/>
    <w:uiPriority w:val="99"/>
    <w:semiHidden/>
    <w:unhideWhenUsed/>
    <w:rsid w:val="00C8338D"/>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semiHidden/>
    <w:rsid w:val="00C8338D"/>
    <w:rPr>
      <w:rFonts w:ascii="Tahoma" w:eastAsiaTheme="minorEastAsia" w:hAnsi="Tahoma" w:cs="Tahoma"/>
      <w:sz w:val="16"/>
      <w:szCs w:val="16"/>
      <w:lang w:val="en-U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Char"/>
    <w:basedOn w:val="Normal"/>
    <w:link w:val="FootnoteTextChar"/>
    <w:unhideWhenUsed/>
    <w:rsid w:val="00C8338D"/>
    <w:rPr>
      <w:rFonts w:asciiTheme="minorHAnsi" w:eastAsiaTheme="minorEastAsia" w:hAnsiTheme="minorHAnsi" w:cstheme="minorBidi"/>
      <w:sz w:val="20"/>
      <w:szCs w:val="20"/>
      <w:lang w:val="en-US" w:eastAsia="en-U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basedOn w:val="DefaultParagraphFont"/>
    <w:link w:val="FootnoteText"/>
    <w:rsid w:val="00C8338D"/>
    <w:rPr>
      <w:rFonts w:eastAsiaTheme="minorEastAsia"/>
      <w:sz w:val="20"/>
      <w:szCs w:val="20"/>
      <w:lang w:val="en-US"/>
    </w:rPr>
  </w:style>
  <w:style w:type="character" w:styleId="FootnoteReference">
    <w:name w:val="footnote reference"/>
    <w:aliases w:val="Footnote, BVI fnr,BVI fnr, BVI fnr Car Car,BVI fnr Car, BVI fnr Car Car Car Car, BVI fnr Car Car Car Car Char,ftref,stylish,BVI fnr Car Char1 Char,BVI fnr Car Car Car Char1 Char,BVI fnr Car Car Char1 Char"/>
    <w:basedOn w:val="DefaultParagraphFont"/>
    <w:unhideWhenUsed/>
    <w:qFormat/>
    <w:rsid w:val="00C8338D"/>
    <w:rPr>
      <w:vertAlign w:val="superscript"/>
    </w:rPr>
  </w:style>
  <w:style w:type="paragraph" w:customStyle="1" w:styleId="Odlomakpopisa1">
    <w:name w:val="Odlomak popisa1"/>
    <w:basedOn w:val="Normal"/>
    <w:uiPriority w:val="34"/>
    <w:qFormat/>
    <w:rsid w:val="00C8338D"/>
    <w:pPr>
      <w:spacing w:after="200" w:line="276" w:lineRule="auto"/>
      <w:ind w:left="720"/>
      <w:contextualSpacing/>
    </w:pPr>
    <w:rPr>
      <w:rFonts w:ascii="Calibri" w:hAnsi="Calibri"/>
      <w:sz w:val="22"/>
      <w:szCs w:val="22"/>
      <w:lang w:val="en-US" w:eastAsia="en-US"/>
    </w:rPr>
  </w:style>
  <w:style w:type="table" w:styleId="LightList-Accent3">
    <w:name w:val="Light List Accent 3"/>
    <w:basedOn w:val="TableNormal"/>
    <w:uiPriority w:val="61"/>
    <w:rsid w:val="00C8338D"/>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lainTextChar">
    <w:name w:val="Plain Text Char"/>
    <w:basedOn w:val="DefaultParagraphFont"/>
    <w:link w:val="PlainText"/>
    <w:uiPriority w:val="99"/>
    <w:semiHidden/>
    <w:rsid w:val="00C8338D"/>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C8338D"/>
    <w:rPr>
      <w:rFonts w:ascii="Courier New" w:hAnsi="Courier New" w:cs="Courier New"/>
      <w:sz w:val="20"/>
      <w:szCs w:val="20"/>
      <w:lang w:eastAsia="en-US"/>
    </w:rPr>
  </w:style>
  <w:style w:type="character" w:customStyle="1" w:styleId="PlainTextChar1">
    <w:name w:val="Plain Text Char1"/>
    <w:basedOn w:val="DefaultParagraphFont"/>
    <w:uiPriority w:val="99"/>
    <w:semiHidden/>
    <w:rsid w:val="00C8338D"/>
    <w:rPr>
      <w:rFonts w:ascii="Consolas" w:eastAsia="Times New Roman" w:hAnsi="Consolas" w:cs="Times New Roman"/>
      <w:sz w:val="21"/>
      <w:szCs w:val="21"/>
      <w:lang w:eastAsia="en-GB"/>
    </w:rPr>
  </w:style>
  <w:style w:type="paragraph" w:customStyle="1" w:styleId="t-9-8-bez-uvl">
    <w:name w:val="t-9-8-bez-uvl"/>
    <w:basedOn w:val="Normal"/>
    <w:rsid w:val="00C8338D"/>
    <w:pPr>
      <w:spacing w:before="100" w:beforeAutospacing="1" w:after="100" w:afterAutospacing="1"/>
    </w:pPr>
    <w:rPr>
      <w:lang w:val="en-US" w:eastAsia="en-US"/>
    </w:rPr>
  </w:style>
  <w:style w:type="table" w:styleId="LightList-Accent5">
    <w:name w:val="Light List Accent 5"/>
    <w:basedOn w:val="TableNormal"/>
    <w:uiPriority w:val="61"/>
    <w:rsid w:val="00C8338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C8338D"/>
    <w:pPr>
      <w:spacing w:after="0" w:line="240" w:lineRule="auto"/>
    </w:pPr>
    <w:rPr>
      <w:rFonts w:ascii="Calibri" w:eastAsia="Times New Roman" w:hAnsi="Calibri" w:cs="Times New Roman"/>
      <w:lang w:val="en-US"/>
    </w:rPr>
  </w:style>
  <w:style w:type="character" w:customStyle="1" w:styleId="BezproredaChar">
    <w:name w:val="Bez proreda Char"/>
    <w:basedOn w:val="DefaultParagraphFont"/>
    <w:link w:val="Bezproreda1"/>
    <w:rsid w:val="00C8338D"/>
    <w:rPr>
      <w:rFonts w:ascii="Calibri" w:eastAsia="Times New Roman" w:hAnsi="Calibri" w:cs="Times New Roman"/>
      <w:lang w:val="en-US"/>
    </w:rPr>
  </w:style>
  <w:style w:type="paragraph" w:customStyle="1" w:styleId="ListParagraph1">
    <w:name w:val="List Paragraph1"/>
    <w:basedOn w:val="Normal"/>
    <w:qFormat/>
    <w:rsid w:val="00C8338D"/>
    <w:pPr>
      <w:spacing w:after="200" w:line="276" w:lineRule="auto"/>
      <w:ind w:left="720"/>
      <w:contextualSpacing/>
    </w:pPr>
    <w:rPr>
      <w:rFonts w:ascii="Calibri" w:eastAsia="Calibri" w:hAnsi="Calibri"/>
      <w:sz w:val="22"/>
      <w:szCs w:val="22"/>
      <w:lang w:val="en-US" w:eastAsia="en-US"/>
    </w:rPr>
  </w:style>
  <w:style w:type="paragraph" w:customStyle="1" w:styleId="NoSpacing1">
    <w:name w:val="No Spacing1"/>
    <w:qFormat/>
    <w:rsid w:val="00C8338D"/>
    <w:pPr>
      <w:spacing w:after="0" w:line="240" w:lineRule="auto"/>
    </w:pPr>
    <w:rPr>
      <w:rFonts w:ascii="Calibri" w:eastAsia="Times New Roman" w:hAnsi="Calibri" w:cs="Times New Roman"/>
      <w:lang w:val="en-US"/>
    </w:rPr>
  </w:style>
  <w:style w:type="paragraph" w:styleId="TOC3">
    <w:name w:val="toc 3"/>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4">
    <w:name w:val="toc 4"/>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5">
    <w:name w:val="toc 5"/>
    <w:basedOn w:val="Normal"/>
    <w:next w:val="Normal"/>
    <w:autoRedefine/>
    <w:uiPriority w:val="39"/>
    <w:unhideWhenUsed/>
    <w:rsid w:val="00C8338D"/>
    <w:pPr>
      <w:tabs>
        <w:tab w:val="left" w:pos="709"/>
        <w:tab w:val="right" w:leader="dot" w:pos="9628"/>
      </w:tabs>
    </w:pPr>
    <w:rPr>
      <w:rFonts w:asciiTheme="minorHAnsi" w:eastAsiaTheme="minorEastAsia" w:hAnsiTheme="minorHAnsi" w:cstheme="minorBidi"/>
      <w:caps/>
      <w:sz w:val="20"/>
      <w:szCs w:val="22"/>
      <w:lang w:val="en-US" w:eastAsia="en-US"/>
    </w:rPr>
  </w:style>
  <w:style w:type="paragraph" w:styleId="TOC6">
    <w:name w:val="toc 6"/>
    <w:basedOn w:val="Normal"/>
    <w:next w:val="Normal"/>
    <w:autoRedefine/>
    <w:uiPriority w:val="39"/>
    <w:unhideWhenUsed/>
    <w:rsid w:val="00C8338D"/>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C8338D"/>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C8338D"/>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C8338D"/>
    <w:pPr>
      <w:spacing w:after="100" w:line="276" w:lineRule="auto"/>
      <w:ind w:left="1760"/>
    </w:pPr>
    <w:rPr>
      <w:rFonts w:asciiTheme="minorHAnsi" w:eastAsiaTheme="minorEastAsia" w:hAnsiTheme="minorHAnsi" w:cstheme="minorBidi"/>
      <w:sz w:val="22"/>
      <w:szCs w:val="22"/>
      <w:lang w:val="en-US" w:eastAsia="en-US"/>
    </w:rPr>
  </w:style>
  <w:style w:type="character" w:customStyle="1" w:styleId="imena-21">
    <w:name w:val="imena-21"/>
    <w:rsid w:val="00C8338D"/>
    <w:rPr>
      <w:rFonts w:ascii="Arial" w:hAnsi="Arial" w:cs="Arial" w:hint="default"/>
      <w:b/>
      <w:bCs/>
      <w:strike w:val="0"/>
      <w:dstrike w:val="0"/>
      <w:color w:val="000000"/>
      <w:sz w:val="18"/>
      <w:szCs w:val="18"/>
      <w:u w:val="none"/>
      <w:effect w:val="none"/>
    </w:rPr>
  </w:style>
  <w:style w:type="character" w:styleId="PageNumber">
    <w:name w:val="page number"/>
    <w:basedOn w:val="DefaultParagraphFont"/>
    <w:rsid w:val="00C8338D"/>
  </w:style>
  <w:style w:type="character" w:customStyle="1" w:styleId="FontStyle17">
    <w:name w:val="Font Style17"/>
    <w:basedOn w:val="DefaultParagraphFont"/>
    <w:rsid w:val="00C8338D"/>
    <w:rPr>
      <w:rFonts w:ascii="Arial" w:hAnsi="Arial" w:cs="Arial"/>
      <w:sz w:val="22"/>
      <w:szCs w:val="22"/>
    </w:rPr>
  </w:style>
  <w:style w:type="table" w:customStyle="1" w:styleId="LightList1">
    <w:name w:val="Light List1"/>
    <w:basedOn w:val="TableNormal"/>
    <w:uiPriority w:val="61"/>
    <w:rsid w:val="00C8338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unhideWhenUsed/>
    <w:rsid w:val="00C8338D"/>
    <w:pPr>
      <w:spacing w:after="120" w:line="276" w:lineRule="auto"/>
      <w:ind w:left="283"/>
    </w:pPr>
    <w:rPr>
      <w:rFonts w:asciiTheme="minorHAnsi" w:eastAsiaTheme="minorEastAsia" w:hAnsiTheme="minorHAnsi" w:cstheme="minorBidi"/>
      <w:sz w:val="16"/>
      <w:szCs w:val="16"/>
      <w:lang w:val="en-US" w:eastAsia="en-US"/>
    </w:rPr>
  </w:style>
  <w:style w:type="character" w:customStyle="1" w:styleId="BodyTextIndent3Char">
    <w:name w:val="Body Text Indent 3 Char"/>
    <w:basedOn w:val="DefaultParagraphFont"/>
    <w:link w:val="BodyTextIndent3"/>
    <w:uiPriority w:val="99"/>
    <w:rsid w:val="00C8338D"/>
    <w:rPr>
      <w:rFonts w:eastAsiaTheme="minorEastAsia"/>
      <w:sz w:val="16"/>
      <w:szCs w:val="16"/>
      <w:lang w:val="en-US"/>
    </w:rPr>
  </w:style>
  <w:style w:type="character" w:customStyle="1" w:styleId="Nerijeenospominjanje1">
    <w:name w:val="Neriješeno spominjanje1"/>
    <w:basedOn w:val="DefaultParagraphFont"/>
    <w:uiPriority w:val="99"/>
    <w:semiHidden/>
    <w:unhideWhenUsed/>
    <w:rsid w:val="00C8338D"/>
    <w:rPr>
      <w:color w:val="605E5C"/>
      <w:shd w:val="clear" w:color="auto" w:fill="E1DFDD"/>
    </w:rPr>
  </w:style>
  <w:style w:type="character" w:customStyle="1" w:styleId="CaptionChar">
    <w:name w:val="Caption Char"/>
    <w:aliases w:val="Branko Char"/>
    <w:basedOn w:val="DefaultParagraphFont"/>
    <w:link w:val="Caption"/>
    <w:uiPriority w:val="35"/>
    <w:rsid w:val="00C8338D"/>
    <w:rPr>
      <w:rFonts w:ascii="Times New Roman" w:eastAsia="Times New Roman" w:hAnsi="Times New Roman" w:cs="Times New Roman"/>
      <w:b/>
      <w:bCs/>
      <w:sz w:val="20"/>
      <w:szCs w:val="20"/>
      <w:lang w:eastAsia="hr-HR"/>
    </w:rPr>
  </w:style>
  <w:style w:type="table" w:customStyle="1" w:styleId="Reetkatablice3">
    <w:name w:val="Rešetka tablice3"/>
    <w:basedOn w:val="TableNormal"/>
    <w:next w:val="TableGrid"/>
    <w:uiPriority w:val="3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338D"/>
    <w:rPr>
      <w:rFonts w:ascii="Cambria" w:hAnsi="Cambria" w:hint="default"/>
      <w:b w:val="0"/>
      <w:bCs w:val="0"/>
      <w:i w:val="0"/>
      <w:iCs w:val="0"/>
      <w:color w:val="000000"/>
      <w:sz w:val="22"/>
      <w:szCs w:val="22"/>
    </w:rPr>
  </w:style>
  <w:style w:type="character" w:customStyle="1" w:styleId="fontstyle21">
    <w:name w:val="fontstyle21"/>
    <w:basedOn w:val="DefaultParagraphFont"/>
    <w:rsid w:val="00C8338D"/>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C8338D"/>
    <w:rPr>
      <w:rFonts w:ascii="Cambria-BoldItalic" w:hAnsi="Cambria-BoldItalic" w:hint="default"/>
      <w:b/>
      <w:bCs/>
      <w:i/>
      <w:iCs/>
      <w:color w:val="000000"/>
      <w:sz w:val="16"/>
      <w:szCs w:val="16"/>
    </w:rPr>
  </w:style>
  <w:style w:type="character" w:customStyle="1" w:styleId="fontstyle41">
    <w:name w:val="fontstyle41"/>
    <w:basedOn w:val="DefaultParagraphFont"/>
    <w:rsid w:val="00C8338D"/>
    <w:rPr>
      <w:rFonts w:ascii="Cambria-Italic" w:hAnsi="Cambria-Italic" w:hint="default"/>
      <w:b w:val="0"/>
      <w:bCs w:val="0"/>
      <w:i/>
      <w:iCs/>
      <w:color w:val="000000"/>
      <w:sz w:val="22"/>
      <w:szCs w:val="22"/>
    </w:rPr>
  </w:style>
  <w:style w:type="paragraph" w:customStyle="1" w:styleId="box459727">
    <w:name w:val="box_459727"/>
    <w:basedOn w:val="Normal"/>
    <w:rsid w:val="00C8338D"/>
    <w:pPr>
      <w:spacing w:before="100" w:beforeAutospacing="1" w:after="100" w:afterAutospacing="1"/>
    </w:pPr>
    <w:rPr>
      <w:lang w:val="en-US" w:eastAsia="en-US"/>
    </w:rPr>
  </w:style>
  <w:style w:type="character" w:customStyle="1" w:styleId="kurziv">
    <w:name w:val="kurziv"/>
    <w:rsid w:val="00C8338D"/>
  </w:style>
  <w:style w:type="table" w:customStyle="1" w:styleId="Reetkatablice15">
    <w:name w:val="Rešetka tablice15"/>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8338D"/>
  </w:style>
  <w:style w:type="character" w:customStyle="1" w:styleId="eop">
    <w:name w:val="eop"/>
    <w:basedOn w:val="DefaultParagraphFont"/>
    <w:rsid w:val="00C8338D"/>
  </w:style>
  <w:style w:type="table" w:customStyle="1" w:styleId="Reetkatablice161">
    <w:name w:val="Rešetka tablice16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Heading1"/>
    <w:next w:val="Normal"/>
    <w:qFormat/>
    <w:rsid w:val="00C8338D"/>
    <w:pPr>
      <w:keepNext w:val="0"/>
      <w:numPr>
        <w:numId w:val="3"/>
      </w:numPr>
      <w:spacing w:before="0" w:after="0"/>
      <w:ind w:left="0"/>
      <w:jc w:val="both"/>
    </w:pPr>
    <w:rPr>
      <w:rFonts w:ascii="Calibri" w:hAnsi="Calibri"/>
      <w:bCs w:val="0"/>
      <w:i/>
      <w:kern w:val="0"/>
      <w:sz w:val="28"/>
      <w:szCs w:val="28"/>
      <w:lang w:val="en-US" w:eastAsia="zh-CN"/>
    </w:rPr>
  </w:style>
  <w:style w:type="paragraph" w:customStyle="1" w:styleId="Razina2">
    <w:name w:val="Razina 2"/>
    <w:basedOn w:val="Heading2"/>
    <w:next w:val="Normal"/>
    <w:qFormat/>
    <w:rsid w:val="00C8338D"/>
    <w:pPr>
      <w:keepNext w:val="0"/>
      <w:numPr>
        <w:ilvl w:val="1"/>
        <w:numId w:val="3"/>
      </w:numPr>
      <w:ind w:left="0"/>
      <w:jc w:val="both"/>
    </w:pPr>
    <w:rPr>
      <w:rFonts w:asciiTheme="minorHAnsi" w:hAnsiTheme="minorHAnsi"/>
      <w:bCs w:val="0"/>
      <w:color w:val="000000"/>
      <w:szCs w:val="28"/>
      <w:lang w:val="en-US" w:eastAsia="zh-CN"/>
    </w:rPr>
  </w:style>
  <w:style w:type="paragraph" w:customStyle="1" w:styleId="Razina3">
    <w:name w:val="Razina 3"/>
    <w:basedOn w:val="Heading3"/>
    <w:next w:val="Normal"/>
    <w:qFormat/>
    <w:rsid w:val="00C8338D"/>
    <w:pPr>
      <w:keepNext w:val="0"/>
      <w:keepLines w:val="0"/>
      <w:numPr>
        <w:ilvl w:val="2"/>
        <w:numId w:val="3"/>
      </w:numPr>
      <w:spacing w:before="0"/>
      <w:jc w:val="both"/>
    </w:pPr>
    <w:rPr>
      <w:rFonts w:asciiTheme="minorHAnsi" w:eastAsia="Times New Roman" w:hAnsiTheme="minorHAnsi" w:cstheme="minorHAnsi"/>
      <w:b w:val="0"/>
      <w:bCs w:val="0"/>
      <w:i/>
      <w:color w:val="auto"/>
      <w:lang w:val="en-US" w:eastAsia="en-US"/>
    </w:rPr>
  </w:style>
  <w:style w:type="paragraph" w:customStyle="1" w:styleId="Razina4">
    <w:name w:val="Razina 4"/>
    <w:basedOn w:val="Heading4"/>
    <w:next w:val="Normal"/>
    <w:qFormat/>
    <w:rsid w:val="00C8338D"/>
    <w:pPr>
      <w:keepNext w:val="0"/>
      <w:numPr>
        <w:ilvl w:val="3"/>
        <w:numId w:val="3"/>
      </w:numPr>
      <w:autoSpaceDE w:val="0"/>
      <w:autoSpaceDN w:val="0"/>
      <w:adjustRightInd w:val="0"/>
      <w:spacing w:before="0" w:after="0"/>
      <w:jc w:val="both"/>
    </w:pPr>
    <w:rPr>
      <w:rFonts w:asciiTheme="minorHAnsi" w:eastAsia="SimSun" w:hAnsiTheme="minorHAnsi" w:cstheme="minorHAnsi"/>
      <w:b w:val="0"/>
      <w:bCs w:val="0"/>
      <w:sz w:val="24"/>
      <w:szCs w:val="24"/>
      <w:shd w:val="clear" w:color="auto" w:fill="FFFFFF"/>
      <w:lang w:val="en-US" w:eastAsia="en-US"/>
    </w:rPr>
  </w:style>
  <w:style w:type="numbering" w:customStyle="1" w:styleId="Razinskipopis">
    <w:name w:val="Razinski popis"/>
    <w:uiPriority w:val="99"/>
    <w:rsid w:val="00C8338D"/>
    <w:pPr>
      <w:numPr>
        <w:numId w:val="2"/>
      </w:numPr>
    </w:pPr>
  </w:style>
  <w:style w:type="paragraph" w:customStyle="1" w:styleId="Razina5">
    <w:name w:val="Razina 5"/>
    <w:basedOn w:val="Heading5"/>
    <w:next w:val="Normal"/>
    <w:qFormat/>
    <w:rsid w:val="00C8338D"/>
    <w:pPr>
      <w:numPr>
        <w:ilvl w:val="4"/>
        <w:numId w:val="3"/>
      </w:numPr>
      <w:jc w:val="both"/>
    </w:pPr>
    <w:rPr>
      <w:b w:val="0"/>
      <w:bCs w:val="0"/>
      <w:sz w:val="24"/>
      <w:szCs w:val="24"/>
      <w:shd w:val="clear" w:color="auto" w:fill="FFFFFF"/>
      <w:lang w:val="en-US" w:eastAsia="zh-CN"/>
    </w:rPr>
  </w:style>
  <w:style w:type="table" w:customStyle="1" w:styleId="Reetkatablice11">
    <w:name w:val="Rešetka tablice11"/>
    <w:basedOn w:val="TableNormal"/>
    <w:next w:val="TableGrid"/>
    <w:uiPriority w:val="3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DefaultParagraphFont"/>
    <w:rsid w:val="00C8338D"/>
  </w:style>
  <w:style w:type="character" w:customStyle="1" w:styleId="view-count">
    <w:name w:val="view-count"/>
    <w:basedOn w:val="DefaultParagraphFont"/>
    <w:rsid w:val="00C8338D"/>
  </w:style>
  <w:style w:type="character" w:customStyle="1" w:styleId="datatablecontent">
    <w:name w:val="datatablecontent"/>
    <w:basedOn w:val="DefaultParagraphFont"/>
    <w:rsid w:val="00C8338D"/>
  </w:style>
  <w:style w:type="character" w:customStyle="1" w:styleId="Style">
    <w:name w:val="Style"/>
    <w:basedOn w:val="FootnoteReference"/>
    <w:rsid w:val="00C8338D"/>
    <w:rPr>
      <w:rFonts w:ascii="Calibri" w:hAnsi="Calibri"/>
      <w:sz w:val="24"/>
      <w:bdr w:val="none" w:sz="0" w:space="0" w:color="auto"/>
      <w:vertAlign w:val="superscript"/>
    </w:rPr>
  </w:style>
  <w:style w:type="paragraph" w:customStyle="1" w:styleId="NoSpacing2">
    <w:name w:val="No Spacing2"/>
    <w:uiPriority w:val="1"/>
    <w:qFormat/>
    <w:rsid w:val="00C8338D"/>
    <w:pPr>
      <w:spacing w:after="0" w:line="240" w:lineRule="auto"/>
    </w:pPr>
    <w:rPr>
      <w:rFonts w:ascii="Calibri" w:eastAsia="Times New Roman" w:hAnsi="Calibri" w:cs="Times New Roman"/>
      <w:lang w:val="en-US"/>
    </w:rPr>
  </w:style>
  <w:style w:type="table" w:customStyle="1" w:styleId="Reetkatablice33">
    <w:name w:val="Rešetka tablice33"/>
    <w:basedOn w:val="TableNormal"/>
    <w:next w:val="TableGrid"/>
    <w:uiPriority w:val="59"/>
    <w:rsid w:val="00C8338D"/>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C8338D"/>
    <w:pPr>
      <w:spacing w:after="0" w:line="240" w:lineRule="auto"/>
    </w:pPr>
    <w:rPr>
      <w:rFonts w:ascii="Calibri" w:eastAsia="Times New Roman" w:hAnsi="Calibri" w:cs="Times New Roman"/>
      <w:lang w:val="en-US"/>
    </w:rPr>
  </w:style>
  <w:style w:type="table" w:customStyle="1" w:styleId="Procjena">
    <w:name w:val="Procjena"/>
    <w:basedOn w:val="TableNormal"/>
    <w:uiPriority w:val="99"/>
    <w:qFormat/>
    <w:rsid w:val="00C8338D"/>
    <w:pPr>
      <w:spacing w:after="0" w:line="240" w:lineRule="auto"/>
    </w:pPr>
    <w:rPr>
      <w:rFonts w:ascii="Calibri" w:eastAsia="Times New Roman" w:hAnsi="Calibri"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C8338D"/>
    <w:rPr>
      <w:color w:val="605E5C"/>
      <w:shd w:val="clear" w:color="auto" w:fill="E1DFDD"/>
    </w:rPr>
  </w:style>
  <w:style w:type="paragraph" w:styleId="HTMLPreformatted">
    <w:name w:val="HTML Preformatted"/>
    <w:basedOn w:val="Normal"/>
    <w:link w:val="HTMLPreformattedChar"/>
    <w:uiPriority w:val="99"/>
    <w:unhideWhenUsed/>
    <w:rsid w:val="00C83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8338D"/>
    <w:rPr>
      <w:rFonts w:ascii="Courier New" w:eastAsia="Times New Roman" w:hAnsi="Courier New" w:cs="Courier New"/>
      <w:sz w:val="20"/>
      <w:szCs w:val="20"/>
      <w:lang w:val="en-US"/>
    </w:rPr>
  </w:style>
  <w:style w:type="character" w:customStyle="1" w:styleId="Nerijeenospominjanje3">
    <w:name w:val="Neriješeno spominjanje3"/>
    <w:basedOn w:val="DefaultParagraphFont"/>
    <w:uiPriority w:val="99"/>
    <w:semiHidden/>
    <w:unhideWhenUsed/>
    <w:rsid w:val="00C8338D"/>
    <w:rPr>
      <w:color w:val="605E5C"/>
      <w:shd w:val="clear" w:color="auto" w:fill="E1DFDD"/>
    </w:rPr>
  </w:style>
  <w:style w:type="character" w:customStyle="1" w:styleId="Nerijeenospominjanje4">
    <w:name w:val="Neriješeno spominjanje4"/>
    <w:basedOn w:val="DefaultParagraphFont"/>
    <w:uiPriority w:val="99"/>
    <w:semiHidden/>
    <w:unhideWhenUsed/>
    <w:rsid w:val="00C8338D"/>
    <w:rPr>
      <w:color w:val="605E5C"/>
      <w:shd w:val="clear" w:color="auto" w:fill="E1DFDD"/>
    </w:rPr>
  </w:style>
  <w:style w:type="character" w:styleId="CommentReference">
    <w:name w:val="annotation reference"/>
    <w:basedOn w:val="DefaultParagraphFont"/>
    <w:uiPriority w:val="99"/>
    <w:semiHidden/>
    <w:unhideWhenUsed/>
    <w:rsid w:val="00C8338D"/>
    <w:rPr>
      <w:sz w:val="16"/>
      <w:szCs w:val="16"/>
    </w:rPr>
  </w:style>
  <w:style w:type="paragraph" w:styleId="CommentText">
    <w:name w:val="annotation text"/>
    <w:basedOn w:val="Normal"/>
    <w:link w:val="CommentTextChar"/>
    <w:uiPriority w:val="99"/>
    <w:semiHidden/>
    <w:unhideWhenUsed/>
    <w:rsid w:val="00C8338D"/>
    <w:pPr>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C8338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8338D"/>
    <w:rPr>
      <w:b/>
      <w:bCs/>
    </w:rPr>
  </w:style>
  <w:style w:type="character" w:customStyle="1" w:styleId="CommentSubjectChar">
    <w:name w:val="Comment Subject Char"/>
    <w:basedOn w:val="CommentTextChar"/>
    <w:link w:val="CommentSubject"/>
    <w:uiPriority w:val="99"/>
    <w:semiHidden/>
    <w:rsid w:val="00C8338D"/>
    <w:rPr>
      <w:rFonts w:eastAsiaTheme="minorEastAsia"/>
      <w:b/>
      <w:bCs/>
      <w:sz w:val="20"/>
      <w:szCs w:val="20"/>
      <w:lang w:val="en-US"/>
    </w:rPr>
  </w:style>
  <w:style w:type="character" w:customStyle="1" w:styleId="FootnoteTextChar1">
    <w:name w:val="Footnote Text Char1"/>
    <w:basedOn w:val="DefaultParagraphFont"/>
    <w:uiPriority w:val="99"/>
    <w:rsid w:val="00C8338D"/>
    <w:rPr>
      <w:rFonts w:asciiTheme="minorHAnsi" w:hAnsiTheme="minorHAnsi"/>
      <w:sz w:val="24"/>
      <w:lang w:val="hr-HR" w:eastAsia="zh-CN"/>
    </w:rPr>
  </w:style>
  <w:style w:type="table" w:styleId="MediumGrid1-Accent5">
    <w:name w:val="Medium Grid 1 Accent 5"/>
    <w:basedOn w:val="TableNormal"/>
    <w:uiPriority w:val="67"/>
    <w:rsid w:val="00C8338D"/>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unhideWhenUsed/>
    <w:rsid w:val="00C8338D"/>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C8338D"/>
    <w:pPr>
      <w:shd w:val="clear" w:color="auto" w:fill="FFFFFF"/>
      <w:spacing w:line="360" w:lineRule="auto"/>
      <w:ind w:left="5" w:right="72" w:firstLine="703"/>
      <w:jc w:val="both"/>
    </w:pPr>
    <w:rPr>
      <w:rFonts w:ascii="Arial" w:hAnsi="Arial" w:cs="Arial"/>
      <w:color w:val="000000"/>
      <w:sz w:val="22"/>
      <w:szCs w:val="28"/>
      <w:lang w:val="en-US" w:eastAsia="en-US"/>
    </w:rPr>
  </w:style>
  <w:style w:type="character" w:customStyle="1" w:styleId="OdlomakChar">
    <w:name w:val="Odlomak Char"/>
    <w:link w:val="Odlomak"/>
    <w:uiPriority w:val="99"/>
    <w:rsid w:val="00C8338D"/>
    <w:rPr>
      <w:rFonts w:ascii="Arial" w:eastAsia="Times New Roman" w:hAnsi="Arial" w:cs="Arial"/>
      <w:color w:val="000000"/>
      <w:szCs w:val="28"/>
      <w:shd w:val="clear" w:color="auto" w:fill="FFFFFF"/>
      <w:lang w:val="en-US"/>
    </w:rPr>
  </w:style>
  <w:style w:type="table" w:customStyle="1" w:styleId="Reetkatablice5">
    <w:name w:val="Rešetka tablice5"/>
    <w:basedOn w:val="TableNormal"/>
    <w:next w:val="TableGrid"/>
    <w:rsid w:val="00C8338D"/>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833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59"/>
    <w:rsid w:val="00C833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CharChar">
    <w:name w:val="Odlomak Char Char"/>
    <w:rsid w:val="00C8338D"/>
    <w:rPr>
      <w:rFonts w:ascii="Arial" w:eastAsia="Calibri" w:hAnsi="Arial" w:cs="Times New Roman"/>
      <w:sz w:val="24"/>
      <w:szCs w:val="24"/>
      <w:shd w:val="clear" w:color="auto" w:fill="FFFFFF"/>
      <w:lang w:eastAsia="hr-HR"/>
    </w:rPr>
  </w:style>
  <w:style w:type="table" w:customStyle="1" w:styleId="TableGrid12">
    <w:name w:val="Table Grid 12"/>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C8338D"/>
    <w:pPr>
      <w:spacing w:after="0" w:line="240" w:lineRule="auto"/>
    </w:pPr>
    <w:rPr>
      <w:rFonts w:ascii="Arial" w:eastAsia="Calibri" w:hAnsi="Arial" w:cs="Arial"/>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TableNormal"/>
    <w:uiPriority w:val="49"/>
    <w:rsid w:val="00C8338D"/>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TableNormal"/>
    <w:uiPriority w:val="49"/>
    <w:rsid w:val="00C8338D"/>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0">
    <w:name w:val="TableGrid"/>
    <w:rsid w:val="00C8338D"/>
    <w:pPr>
      <w:spacing w:after="0" w:line="240" w:lineRule="auto"/>
    </w:pPr>
    <w:rPr>
      <w:rFonts w:eastAsiaTheme="minorEastAsia"/>
      <w:lang w:val="en-US"/>
    </w:rPr>
    <w:tblPr>
      <w:tblCellMar>
        <w:top w:w="0" w:type="dxa"/>
        <w:left w:w="0" w:type="dxa"/>
        <w:bottom w:w="0" w:type="dxa"/>
        <w:right w:w="0" w:type="dxa"/>
      </w:tblCellMar>
    </w:tblPr>
  </w:style>
  <w:style w:type="table" w:customStyle="1" w:styleId="Reetkatablice111">
    <w:name w:val="Rešetka tablice 11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TableNormal"/>
    <w:uiPriority w:val="48"/>
    <w:rsid w:val="00C8338D"/>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TableNormal"/>
    <w:uiPriority w:val="48"/>
    <w:rsid w:val="00C8338D"/>
    <w:pPr>
      <w:spacing w:after="0" w:line="240" w:lineRule="auto"/>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C8338D"/>
    <w:rPr>
      <w:rFonts w:ascii="Arial" w:hAnsi="Arial"/>
      <w:sz w:val="20"/>
      <w:szCs w:val="20"/>
      <w:lang w:val="en-US" w:eastAsia="en-US"/>
    </w:rPr>
  </w:style>
  <w:style w:type="table" w:customStyle="1" w:styleId="Tablicareetke4-isticanje61">
    <w:name w:val="Tablica rešetke 4 - isticanje 61"/>
    <w:basedOn w:val="TableNormal"/>
    <w:uiPriority w:val="49"/>
    <w:rsid w:val="00C8338D"/>
    <w:pPr>
      <w:spacing w:after="0" w:line="240" w:lineRule="auto"/>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DefaultParagraphFont"/>
    <w:uiPriority w:val="99"/>
    <w:semiHidden/>
    <w:rsid w:val="00C8338D"/>
    <w:rPr>
      <w:sz w:val="20"/>
      <w:szCs w:val="20"/>
    </w:rPr>
  </w:style>
  <w:style w:type="table" w:customStyle="1" w:styleId="Reetkatablice1131">
    <w:name w:val="Rešetka tablice 1131"/>
    <w:basedOn w:val="TableNormal"/>
    <w:next w:val="TableGrid10"/>
    <w:rsid w:val="00C8338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TableNormal"/>
    <w:uiPriority w:val="48"/>
    <w:rsid w:val="00C8338D"/>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TableNormal"/>
    <w:uiPriority w:val="50"/>
    <w:rsid w:val="00C8338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TableNormal"/>
    <w:uiPriority w:val="48"/>
    <w:rsid w:val="00C8338D"/>
    <w:pPr>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TableNormal"/>
    <w:uiPriority w:val="49"/>
    <w:rsid w:val="00C8338D"/>
    <w:pPr>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TableNormal"/>
    <w:uiPriority w:val="51"/>
    <w:rsid w:val="00C8338D"/>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TableNormal"/>
    <w:next w:val="TableGrid"/>
    <w:uiPriority w:val="59"/>
    <w:rsid w:val="00C833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rsid w:val="00C8338D"/>
    <w:pPr>
      <w:jc w:val="both"/>
    </w:pPr>
    <w:rPr>
      <w:rFonts w:ascii="CRO_Korinna" w:hAnsi="CRO_Korinna"/>
      <w:sz w:val="22"/>
      <w:szCs w:val="20"/>
      <w:lang w:val="en-US" w:eastAsia="en-US"/>
    </w:rPr>
  </w:style>
  <w:style w:type="table" w:customStyle="1" w:styleId="Reetkatablice27">
    <w:name w:val="Rešetka tablice27"/>
    <w:basedOn w:val="TableNormal"/>
    <w:uiPriority w:val="59"/>
    <w:rsid w:val="00C8338D"/>
    <w:pPr>
      <w:spacing w:after="160" w:line="256"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j1">
    <w:name w:val="odj1"/>
    <w:basedOn w:val="DefaultStyle"/>
    <w:qFormat/>
    <w:rsid w:val="005322BD"/>
    <w:rPr>
      <w:color w:val="000000"/>
    </w:rPr>
  </w:style>
  <w:style w:type="paragraph" w:customStyle="1" w:styleId="odj2">
    <w:name w:val="odj2"/>
    <w:basedOn w:val="DefaultStyle"/>
    <w:qFormat/>
    <w:rsid w:val="005322BD"/>
    <w:rPr>
      <w:color w:val="000000"/>
    </w:rPr>
  </w:style>
  <w:style w:type="paragraph" w:customStyle="1" w:styleId="odj3">
    <w:name w:val="odj3"/>
    <w:basedOn w:val="DefaultStyle"/>
    <w:qFormat/>
    <w:rsid w:val="005322BD"/>
    <w:rPr>
      <w:color w:val="000000"/>
    </w:rPr>
  </w:style>
  <w:style w:type="paragraph" w:customStyle="1" w:styleId="fun1">
    <w:name w:val="fun1"/>
    <w:basedOn w:val="DefaultStyle"/>
    <w:qFormat/>
    <w:rsid w:val="005322BD"/>
    <w:rPr>
      <w:color w:val="000000"/>
    </w:rPr>
  </w:style>
  <w:style w:type="paragraph" w:customStyle="1" w:styleId="fun2">
    <w:name w:val="fun2"/>
    <w:basedOn w:val="DefaultStyle"/>
    <w:qFormat/>
    <w:rsid w:val="005322BD"/>
    <w:rPr>
      <w:color w:val="000000"/>
    </w:rPr>
  </w:style>
  <w:style w:type="paragraph" w:customStyle="1" w:styleId="fun3">
    <w:name w:val="fun3"/>
    <w:basedOn w:val="DefaultStyle"/>
    <w:qFormat/>
    <w:rsid w:val="005322BD"/>
    <w:rPr>
      <w:color w:val="000000"/>
    </w:rPr>
  </w:style>
  <w:style w:type="paragraph" w:customStyle="1" w:styleId="kor1">
    <w:name w:val="kor1"/>
    <w:basedOn w:val="DefaultStyle"/>
    <w:qFormat/>
    <w:rsid w:val="005322BD"/>
    <w:rPr>
      <w:color w:val="000000"/>
    </w:rPr>
  </w:style>
  <w:style w:type="paragraph" w:customStyle="1" w:styleId="UvjetniStil11">
    <w:name w:val="UvjetniStil|11"/>
    <w:qFormat/>
    <w:rsid w:val="005322BD"/>
    <w:pPr>
      <w:spacing w:after="0" w:line="240" w:lineRule="auto"/>
    </w:pPr>
    <w:rPr>
      <w:rFonts w:ascii="Arimo" w:eastAsia="Arimo" w:hAnsi="Arimo" w:cs="Arimo"/>
      <w:b/>
      <w:color w:val="FFFFFF"/>
      <w:sz w:val="20"/>
      <w:szCs w:val="20"/>
      <w:lang w:eastAsia="hr-HR"/>
    </w:rPr>
  </w:style>
  <w:style w:type="numbering" w:customStyle="1" w:styleId="NoList1">
    <w:name w:val="No List1"/>
    <w:next w:val="NoList"/>
    <w:uiPriority w:val="99"/>
    <w:semiHidden/>
    <w:unhideWhenUsed/>
    <w:rsid w:val="00532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SansSerif">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80135"/>
    <w:rsid w:val="001A2CBD"/>
    <w:rsid w:val="001C1013"/>
    <w:rsid w:val="00312D35"/>
    <w:rsid w:val="003C3B56"/>
    <w:rsid w:val="003C4A89"/>
    <w:rsid w:val="00443399"/>
    <w:rsid w:val="00484690"/>
    <w:rsid w:val="00494F42"/>
    <w:rsid w:val="004A35B8"/>
    <w:rsid w:val="004D4163"/>
    <w:rsid w:val="005B3B92"/>
    <w:rsid w:val="005D1FD0"/>
    <w:rsid w:val="006661CE"/>
    <w:rsid w:val="00672EF6"/>
    <w:rsid w:val="00691D57"/>
    <w:rsid w:val="00716877"/>
    <w:rsid w:val="007C06FC"/>
    <w:rsid w:val="007D5D1E"/>
    <w:rsid w:val="008A7697"/>
    <w:rsid w:val="008E7FBE"/>
    <w:rsid w:val="008F791A"/>
    <w:rsid w:val="00980D8A"/>
    <w:rsid w:val="00A81E2B"/>
    <w:rsid w:val="00A8732F"/>
    <w:rsid w:val="00BA3CEA"/>
    <w:rsid w:val="00BF0890"/>
    <w:rsid w:val="00BF2AC4"/>
    <w:rsid w:val="00C15F8B"/>
    <w:rsid w:val="00C24574"/>
    <w:rsid w:val="00C3228C"/>
    <w:rsid w:val="00C42708"/>
    <w:rsid w:val="00C5716A"/>
    <w:rsid w:val="00CA4DA6"/>
    <w:rsid w:val="00D3053B"/>
    <w:rsid w:val="00E43EA4"/>
    <w:rsid w:val="00F273DA"/>
    <w:rsid w:val="00F625D5"/>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D08E-C1E7-4FC9-A355-F3DDC070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146</Pages>
  <Words>46689</Words>
  <Characters>266129</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„Službeni glasnik Općine Gračac“                                                      broj 9        27. prosinca 2021. godine        Godina: IX</vt:lpstr>
    </vt:vector>
  </TitlesOfParts>
  <Company/>
  <LinksUpToDate>false</LinksUpToDate>
  <CharactersWithSpaces>312194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9        27. prosinca 2021. godine        Godina: IX</dc:title>
  <dc:creator>Korisnik</dc:creator>
  <cp:lastModifiedBy>Windows User</cp:lastModifiedBy>
  <cp:revision>8</cp:revision>
  <cp:lastPrinted>2021-12-27T08:02:00Z</cp:lastPrinted>
  <dcterms:created xsi:type="dcterms:W3CDTF">2021-12-27T07:54:00Z</dcterms:created>
  <dcterms:modified xsi:type="dcterms:W3CDTF">2021-12-27T09:27:00Z</dcterms:modified>
</cp:coreProperties>
</file>