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A168EC" w14:paraId="0FB62CA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9EE7532" w14:textId="77777777" w:rsidR="00A168EC" w:rsidRDefault="00000000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4C12FE64" w14:textId="77777777" w:rsidR="00A168EC" w:rsidRDefault="00000000">
            <w:pPr>
              <w:spacing w:after="0" w:line="240" w:lineRule="auto"/>
            </w:pPr>
            <w:r>
              <w:t>34483</w:t>
            </w:r>
          </w:p>
        </w:tc>
      </w:tr>
      <w:tr w:rsidR="00A168EC" w14:paraId="7BC34D0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ADBD2D7" w14:textId="77777777" w:rsidR="00A168EC" w:rsidRDefault="00000000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3E346995" w14:textId="77777777" w:rsidR="00A168EC" w:rsidRDefault="00000000">
            <w:pPr>
              <w:spacing w:after="0" w:line="240" w:lineRule="auto"/>
            </w:pPr>
            <w:r>
              <w:t>OPĆINA GRAČAC</w:t>
            </w:r>
          </w:p>
        </w:tc>
      </w:tr>
      <w:tr w:rsidR="00A168EC" w14:paraId="57ADBA4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E6FAFFC" w14:textId="77777777" w:rsidR="00A168EC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DBF1C4D" w14:textId="77777777" w:rsidR="00A168EC" w:rsidRDefault="00000000">
            <w:pPr>
              <w:spacing w:after="0" w:line="240" w:lineRule="auto"/>
            </w:pPr>
            <w:r>
              <w:t>23</w:t>
            </w:r>
          </w:p>
        </w:tc>
      </w:tr>
    </w:tbl>
    <w:p w14:paraId="3ED0C70F" w14:textId="77777777" w:rsidR="00A168EC" w:rsidRDefault="00000000">
      <w:r>
        <w:br/>
      </w:r>
    </w:p>
    <w:p w14:paraId="6A714EEE" w14:textId="77777777" w:rsidR="00A168EC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7EE016A" w14:textId="77777777" w:rsidR="00A168EC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0B90A23" w14:textId="77777777" w:rsidR="00A168EC" w:rsidRPr="008E5554" w:rsidRDefault="00000000">
      <w:pPr>
        <w:spacing w:line="240" w:lineRule="auto"/>
        <w:jc w:val="center"/>
        <w:rPr>
          <w:lang w:val="pl-PL"/>
        </w:rPr>
      </w:pPr>
      <w:r w:rsidRPr="008E5554">
        <w:rPr>
          <w:b/>
          <w:sz w:val="28"/>
          <w:lang w:val="pl-PL"/>
        </w:rPr>
        <w:t>I - XII 2025.</w:t>
      </w:r>
    </w:p>
    <w:p w14:paraId="75C6B741" w14:textId="77777777" w:rsidR="00A168EC" w:rsidRPr="008E5554" w:rsidRDefault="00A168EC">
      <w:pPr>
        <w:rPr>
          <w:lang w:val="pl-PL"/>
        </w:rPr>
      </w:pPr>
    </w:p>
    <w:p w14:paraId="637130F2" w14:textId="77777777" w:rsidR="00A168EC" w:rsidRPr="008E5554" w:rsidRDefault="00000000">
      <w:pPr>
        <w:keepNext/>
        <w:spacing w:line="240" w:lineRule="auto"/>
        <w:jc w:val="center"/>
        <w:rPr>
          <w:lang w:val="pl-PL"/>
        </w:rPr>
      </w:pPr>
      <w:r w:rsidRPr="008E5554">
        <w:rPr>
          <w:b/>
          <w:sz w:val="28"/>
          <w:lang w:val="pl-PL"/>
        </w:rPr>
        <w:t>Izvještaj o prihodima i rashodima, primicima i izdacima</w:t>
      </w:r>
    </w:p>
    <w:p w14:paraId="086FA955" w14:textId="77777777" w:rsidR="00A168E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168EC" w14:paraId="27DDF0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FC732" w14:textId="77777777" w:rsidR="00A168E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98E2C" w14:textId="77777777" w:rsidR="00A168E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012FD" w14:textId="77777777" w:rsidR="00A168E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5480F" w14:textId="77777777" w:rsidR="00A168EC" w:rsidRPr="008E5554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8E5554">
              <w:rPr>
                <w:b/>
                <w:sz w:val="18"/>
                <w:lang w:val="pl-PL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A1A41" w14:textId="77777777" w:rsidR="00A168EC" w:rsidRPr="008E5554" w:rsidRDefault="00000000">
            <w:pPr>
              <w:keepNext/>
              <w:keepLines/>
              <w:spacing w:after="0" w:line="240" w:lineRule="auto"/>
              <w:jc w:val="center"/>
              <w:rPr>
                <w:lang w:val="pl-PL"/>
              </w:rPr>
            </w:pPr>
            <w:r w:rsidRPr="008E5554">
              <w:rPr>
                <w:b/>
                <w:sz w:val="18"/>
                <w:lang w:val="pl-PL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DE8F0" w14:textId="77777777" w:rsidR="00A168E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168EC" w14:paraId="1BE298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11869" w14:textId="77777777" w:rsidR="00A168E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C21E5D" w14:textId="77777777" w:rsidR="00A168E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13D068" w14:textId="77777777" w:rsidR="00A168E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2EF655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3.480.386,30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ACD879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4.459.877,17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95945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128,1</w:t>
            </w:r>
          </w:p>
        </w:tc>
      </w:tr>
      <w:tr w:rsidR="00A168EC" w14:paraId="2919D3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3A6C0" w14:textId="77777777" w:rsidR="00A168E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20F6CF" w14:textId="77777777" w:rsidR="00A168E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A91B9F" w14:textId="77777777" w:rsidR="00A168E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9573FB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3.184.965,05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8F607D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3.793.291,11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758270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119,1</w:t>
            </w:r>
          </w:p>
        </w:tc>
      </w:tr>
      <w:tr w:rsidR="00A168EC" w14:paraId="6FF57E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6A8E1" w14:textId="77777777" w:rsidR="00A168EC" w:rsidRDefault="00A168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49A98A" w14:textId="77777777" w:rsidR="00A168EC" w:rsidRPr="008E5554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8E5554">
              <w:rPr>
                <w:b/>
                <w:sz w:val="18"/>
                <w:lang w:val="pl-PL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F9D8E4" w14:textId="77777777" w:rsidR="00A168E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280CA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295.421,25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1396AE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666.586,06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886E1F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225,6</w:t>
            </w:r>
          </w:p>
        </w:tc>
      </w:tr>
      <w:tr w:rsidR="00A168EC" w14:paraId="3F5B63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F32899" w14:textId="77777777" w:rsidR="00A168E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695352" w14:textId="77777777" w:rsidR="00A168EC" w:rsidRPr="008E5554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8E5554">
              <w:rPr>
                <w:sz w:val="18"/>
                <w:lang w:val="pl-PL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E2D2F" w14:textId="77777777" w:rsidR="00A168E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0826FC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49.488,22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CC7340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39.528,53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E590E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79,9</w:t>
            </w:r>
          </w:p>
        </w:tc>
      </w:tr>
      <w:tr w:rsidR="00A168EC" w14:paraId="4BAF80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F971B2" w14:textId="77777777" w:rsidR="00A168E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8B8F29" w14:textId="77777777" w:rsidR="00A168E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FFD508" w14:textId="77777777" w:rsidR="00A168E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9C9C81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394.268,71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2CB970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1.426.531,62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D2B67C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361,8</w:t>
            </w:r>
          </w:p>
        </w:tc>
      </w:tr>
      <w:tr w:rsidR="00A168EC" w14:paraId="08655B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EB0717" w14:textId="77777777" w:rsidR="00A168EC" w:rsidRDefault="00A168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7BBFD2" w14:textId="77777777" w:rsidR="00A168EC" w:rsidRPr="008E5554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8E5554">
              <w:rPr>
                <w:b/>
                <w:sz w:val="18"/>
                <w:lang w:val="pl-PL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7A9330" w14:textId="77777777" w:rsidR="00A168E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6D5F3F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344.780,49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EBC050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1.387.003,09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3DA164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402,3</w:t>
            </w:r>
          </w:p>
        </w:tc>
      </w:tr>
      <w:tr w:rsidR="00A168EC" w14:paraId="1E45EC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765BCF" w14:textId="77777777" w:rsidR="00A168E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ACEC63" w14:textId="77777777" w:rsidR="00A168E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58A27" w14:textId="77777777" w:rsidR="00A168E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C1BB22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34CD56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B628BF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A168EC" w14:paraId="163E46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87E3D2" w14:textId="77777777" w:rsidR="00A168E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3BEDEB" w14:textId="77777777" w:rsidR="00A168EC" w:rsidRPr="008E5554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8E5554">
              <w:rPr>
                <w:sz w:val="18"/>
                <w:lang w:val="pl-PL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232950" w14:textId="77777777" w:rsidR="00A168E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F4ACD6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979895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C57C4C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168EC" w14:paraId="7BD933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8F802" w14:textId="77777777" w:rsidR="00A168EC" w:rsidRDefault="00A168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EF55DE" w14:textId="77777777" w:rsidR="00A168EC" w:rsidRPr="008E5554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8E5554">
              <w:rPr>
                <w:b/>
                <w:sz w:val="18"/>
                <w:lang w:val="pl-PL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E0A47" w14:textId="77777777" w:rsidR="00A168E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9D1D75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7FFF47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70FE51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168EC" w14:paraId="198487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A35425" w14:textId="77777777" w:rsidR="00A168EC" w:rsidRDefault="00A168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DFF1F9" w14:textId="77777777" w:rsidR="00A168EC" w:rsidRPr="008E5554" w:rsidRDefault="00000000">
            <w:pPr>
              <w:keepNext/>
              <w:keepLines/>
              <w:spacing w:after="0" w:line="240" w:lineRule="auto"/>
              <w:rPr>
                <w:lang w:val="pl-PL"/>
              </w:rPr>
            </w:pPr>
            <w:r w:rsidRPr="008E5554">
              <w:rPr>
                <w:b/>
                <w:sz w:val="18"/>
                <w:lang w:val="pl-PL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2B1D3" w14:textId="77777777" w:rsidR="00A168E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7CD9B9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49.359,23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B9619B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720.417,03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23127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1459,5</w:t>
            </w:r>
          </w:p>
        </w:tc>
      </w:tr>
    </w:tbl>
    <w:p w14:paraId="0C56B27A" w14:textId="77777777" w:rsidR="00A168EC" w:rsidRDefault="00A168EC">
      <w:pPr>
        <w:spacing w:after="0"/>
      </w:pPr>
    </w:p>
    <w:p w14:paraId="75099AA1" w14:textId="77777777" w:rsidR="00A168EC" w:rsidRDefault="00000000"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6) </w:t>
      </w: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4.459.877,17,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3) </w:t>
      </w:r>
      <w:proofErr w:type="spellStart"/>
      <w:r>
        <w:t>iznosili</w:t>
      </w:r>
      <w:proofErr w:type="spellEnd"/>
      <w:r>
        <w:t xml:space="preserve"> 3.793.291,11,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ostvaren</w:t>
      </w:r>
      <w:proofErr w:type="spellEnd"/>
      <w:r>
        <w:t xml:space="preserve">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X001) u </w:t>
      </w:r>
      <w:proofErr w:type="spellStart"/>
      <w:r>
        <w:t>iznosu</w:t>
      </w:r>
      <w:proofErr w:type="spellEnd"/>
      <w:r>
        <w:t xml:space="preserve"> od 666.586,06.</w:t>
      </w:r>
    </w:p>
    <w:p w14:paraId="0C7E080E" w14:textId="77777777" w:rsidR="00A168EC" w:rsidRDefault="00000000"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7) </w:t>
      </w:r>
      <w:proofErr w:type="spellStart"/>
      <w:r>
        <w:t>iznose</w:t>
      </w:r>
      <w:proofErr w:type="spellEnd"/>
      <w:r>
        <w:t xml:space="preserve"> 39.528,53,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4)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1.426.531,62,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rezultira</w:t>
      </w:r>
      <w:proofErr w:type="spellEnd"/>
      <w:r>
        <w:t xml:space="preserve"> </w:t>
      </w:r>
      <w:proofErr w:type="spellStart"/>
      <w:r>
        <w:t>manjkom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Y002) u </w:t>
      </w:r>
      <w:proofErr w:type="spellStart"/>
      <w:r>
        <w:t>iznosu</w:t>
      </w:r>
      <w:proofErr w:type="spellEnd"/>
      <w:r>
        <w:t xml:space="preserve"> od 1.387.003,09.</w:t>
      </w:r>
    </w:p>
    <w:p w14:paraId="5A07B469" w14:textId="77777777" w:rsidR="00A168EC" w:rsidRDefault="00000000">
      <w:proofErr w:type="spellStart"/>
      <w:r>
        <w:lastRenderedPageBreak/>
        <w:t>Ukupni</w:t>
      </w:r>
      <w:proofErr w:type="spellEnd"/>
      <w:r>
        <w:t xml:space="preserve"> </w:t>
      </w:r>
      <w:proofErr w:type="spellStart"/>
      <w:r>
        <w:t>primici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zaduživanja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8) </w:t>
      </w:r>
      <w:proofErr w:type="spellStart"/>
      <w:r>
        <w:t>te</w:t>
      </w:r>
      <w:proofErr w:type="spellEnd"/>
      <w:r>
        <w:t xml:space="preserve">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izdaci</w:t>
      </w:r>
      <w:proofErr w:type="spellEnd"/>
      <w:r>
        <w:t xml:space="preserve"> za </w:t>
      </w:r>
      <w:proofErr w:type="spellStart"/>
      <w:r>
        <w:t>financijsku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otplate</w:t>
      </w:r>
      <w:proofErr w:type="spellEnd"/>
      <w:r>
        <w:t xml:space="preserve"> </w:t>
      </w:r>
      <w:proofErr w:type="spellStart"/>
      <w:r>
        <w:t>zajmova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5)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, </w:t>
      </w:r>
      <w:proofErr w:type="spellStart"/>
      <w:r>
        <w:t>slijedom</w:t>
      </w:r>
      <w:proofErr w:type="spellEnd"/>
      <w:r>
        <w:t xml:space="preserve"> </w:t>
      </w:r>
      <w:proofErr w:type="spellStart"/>
      <w:r>
        <w:t>čega</w:t>
      </w:r>
      <w:proofErr w:type="spellEnd"/>
      <w:r>
        <w:t xml:space="preserve"> je </w:t>
      </w:r>
      <w:proofErr w:type="spellStart"/>
      <w:r>
        <w:t>višak</w:t>
      </w:r>
      <w:proofErr w:type="spellEnd"/>
      <w:r>
        <w:t>/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zaduživanja</w:t>
      </w:r>
      <w:proofErr w:type="spellEnd"/>
      <w:r>
        <w:t xml:space="preserve"> (</w:t>
      </w:r>
      <w:proofErr w:type="spellStart"/>
      <w:r>
        <w:t>šifre</w:t>
      </w:r>
      <w:proofErr w:type="spellEnd"/>
      <w:r>
        <w:t xml:space="preserve"> X003/Y003) 0,00.</w:t>
      </w:r>
    </w:p>
    <w:p w14:paraId="74A10A3D" w14:textId="77777777" w:rsidR="00A168EC" w:rsidRDefault="00000000">
      <w:proofErr w:type="spellStart"/>
      <w:r>
        <w:t>Ukupan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Y005) u </w:t>
      </w:r>
      <w:proofErr w:type="spellStart"/>
      <w:r>
        <w:t>iznosu</w:t>
      </w:r>
      <w:proofErr w:type="spellEnd"/>
      <w:r>
        <w:t xml:space="preserve"> od 720.417,03, koji je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pokrića</w:t>
      </w:r>
      <w:proofErr w:type="spellEnd"/>
      <w:r>
        <w:t xml:space="preserve"> </w:t>
      </w:r>
      <w:proofErr w:type="spellStart"/>
      <w:r>
        <w:t>značajnih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viška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raspoloživih</w:t>
      </w:r>
      <w:proofErr w:type="spellEnd"/>
      <w:r>
        <w:t xml:space="preserve"> </w:t>
      </w:r>
      <w:proofErr w:type="spellStart"/>
      <w:r>
        <w:t>izvora</w:t>
      </w:r>
      <w:proofErr w:type="spellEnd"/>
      <w:r>
        <w:t>.</w:t>
      </w:r>
    </w:p>
    <w:p w14:paraId="6112CE27" w14:textId="77777777" w:rsidR="00A168EC" w:rsidRDefault="00000000">
      <w:r>
        <w:br/>
      </w:r>
    </w:p>
    <w:p w14:paraId="297BA215" w14:textId="77777777" w:rsidR="00A168EC" w:rsidRDefault="00000000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0705D966" w14:textId="77777777" w:rsidR="00A168EC" w:rsidRDefault="00000000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168EC" w14:paraId="3C5A04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1C266" w14:textId="77777777" w:rsidR="00A168E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B7A33" w14:textId="77777777" w:rsidR="00A168E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BEABD" w14:textId="77777777" w:rsidR="00A168E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94A4C" w14:textId="77777777" w:rsidR="00A168E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42632" w14:textId="77777777" w:rsidR="00A168EC" w:rsidRDefault="00000000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A168EC" w14:paraId="5D1E09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775F53" w14:textId="77777777" w:rsidR="00A168EC" w:rsidRDefault="00A168E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90E318" w14:textId="77777777" w:rsidR="00A168EC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4F7CC" w14:textId="77777777" w:rsidR="00A168E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830C0D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11.015,51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21861" w14:textId="77777777" w:rsidR="00A168E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46F5D8D" w14:textId="77777777" w:rsidR="00A168EC" w:rsidRDefault="00A168EC">
      <w:pPr>
        <w:spacing w:after="0"/>
      </w:pPr>
    </w:p>
    <w:p w14:paraId="1F64DA9E" w14:textId="77777777" w:rsidR="00A168EC" w:rsidRDefault="00000000">
      <w:r>
        <w:t xml:space="preserve">Na dan </w:t>
      </w:r>
      <w:proofErr w:type="spellStart"/>
      <w:r>
        <w:t>sastavljanja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bilješke</w:t>
      </w:r>
      <w:proofErr w:type="spellEnd"/>
      <w:r>
        <w:t xml:space="preserve"> </w:t>
      </w:r>
      <w:proofErr w:type="spellStart"/>
      <w:r>
        <w:t>evidentirane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slijedi</w:t>
      </w:r>
      <w:proofErr w:type="spellEnd"/>
      <w:r>
        <w:t>:</w:t>
      </w:r>
    </w:p>
    <w:p w14:paraId="7B23A48E" w14:textId="77777777" w:rsidR="00A168EC" w:rsidRDefault="00000000">
      <w:r>
        <w:t>DV Baltazar – 3.136,68 EUR</w:t>
      </w:r>
      <w:r>
        <w:br/>
      </w:r>
      <w:proofErr w:type="spellStart"/>
      <w:r>
        <w:t>Razvojna</w:t>
      </w:r>
      <w:proofErr w:type="spellEnd"/>
      <w:r>
        <w:t xml:space="preserve"> </w:t>
      </w:r>
      <w:proofErr w:type="spellStart"/>
      <w:r>
        <w:t>agencija</w:t>
      </w:r>
      <w:proofErr w:type="spellEnd"/>
      <w:r>
        <w:t xml:space="preserve"> – 187,37 EUR</w:t>
      </w:r>
      <w:r>
        <w:br/>
      </w:r>
      <w:proofErr w:type="spellStart"/>
      <w:r>
        <w:t>Općina</w:t>
      </w:r>
      <w:proofErr w:type="spellEnd"/>
      <w:r>
        <w:t xml:space="preserve"> Gračac – 7.691,46 EUR</w:t>
      </w:r>
      <w:r>
        <w:br/>
      </w:r>
      <w:proofErr w:type="spellStart"/>
      <w:r>
        <w:t>Ukupan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11.015,51 EUR.</w:t>
      </w:r>
    </w:p>
    <w:p w14:paraId="216CCE87" w14:textId="77777777" w:rsidR="00A168EC" w:rsidRDefault="00000000">
      <w:proofErr w:type="spellStart"/>
      <w:r>
        <w:t>Navedene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dospjela</w:t>
      </w:r>
      <w:proofErr w:type="spellEnd"/>
      <w:r>
        <w:t xml:space="preserve">, a </w:t>
      </w:r>
      <w:proofErr w:type="spellStart"/>
      <w:r>
        <w:t>nepodmirena</w:t>
      </w:r>
      <w:proofErr w:type="spellEnd"/>
      <w:r>
        <w:t xml:space="preserve"> </w:t>
      </w:r>
      <w:proofErr w:type="spellStart"/>
      <w:r>
        <w:t>dugovanja</w:t>
      </w:r>
      <w:proofErr w:type="spellEnd"/>
      <w:r>
        <w:t xml:space="preserve"> </w:t>
      </w:r>
      <w:proofErr w:type="spellStart"/>
      <w:r>
        <w:t>proračunskih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dan </w:t>
      </w:r>
      <w:proofErr w:type="spellStart"/>
      <w:r>
        <w:t>izvještavanja</w:t>
      </w:r>
      <w:proofErr w:type="spellEnd"/>
      <w:r>
        <w:t xml:space="preserve"> a </w:t>
      </w:r>
      <w:proofErr w:type="spellStart"/>
      <w:r>
        <w:t>podmirene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idućem</w:t>
      </w:r>
      <w:proofErr w:type="spellEnd"/>
      <w:r>
        <w:t xml:space="preserve"> </w:t>
      </w:r>
      <w:proofErr w:type="spellStart"/>
      <w:r>
        <w:t>obračunskom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>. </w:t>
      </w:r>
    </w:p>
    <w:p w14:paraId="663BDD18" w14:textId="77777777" w:rsidR="00A168EC" w:rsidRDefault="00A168EC"/>
    <w:p w14:paraId="219DC992" w14:textId="77777777" w:rsidR="00A168EC" w:rsidRPr="008E5554" w:rsidRDefault="00000000">
      <w:pPr>
        <w:keepNext/>
        <w:spacing w:line="240" w:lineRule="auto"/>
        <w:jc w:val="center"/>
        <w:rPr>
          <w:lang w:val="pl-PL"/>
        </w:rPr>
      </w:pPr>
      <w:r w:rsidRPr="008E5554">
        <w:rPr>
          <w:sz w:val="28"/>
          <w:lang w:val="pl-PL"/>
        </w:rPr>
        <w:t>Bilješka 3.</w:t>
      </w:r>
    </w:p>
    <w:p w14:paraId="3D4AB670" w14:textId="77777777" w:rsidR="00A168EC" w:rsidRPr="008E5554" w:rsidRDefault="00000000">
      <w:pPr>
        <w:spacing w:line="240" w:lineRule="auto"/>
        <w:jc w:val="both"/>
        <w:rPr>
          <w:lang w:val="pl-PL"/>
        </w:rPr>
      </w:pPr>
      <w:r w:rsidRPr="008E5554">
        <w:rPr>
          <w:b/>
          <w:lang w:val="pl-PL"/>
        </w:rPr>
        <w:t>Unutargrupne transakcije koje su u izvještajima eliminirane</w:t>
      </w:r>
    </w:p>
    <w:p w14:paraId="7645BCB4" w14:textId="77777777" w:rsidR="00A168EC" w:rsidRPr="008E5554" w:rsidRDefault="00000000">
      <w:pPr>
        <w:rPr>
          <w:lang w:val="pl-PL"/>
        </w:rPr>
      </w:pPr>
      <w:r w:rsidRPr="008E5554">
        <w:rPr>
          <w:lang w:val="pl-PL"/>
        </w:rPr>
        <w:t>U postupku konsolidacije financijskih izvještaja izvršena je eliminacija unutargrupnih transakcija između proračuna i proračunskih korisnika te između samih proračunskih korisnika.</w:t>
      </w:r>
    </w:p>
    <w:p w14:paraId="6C65334F" w14:textId="77777777" w:rsidR="00A168EC" w:rsidRPr="008E5554" w:rsidRDefault="00000000">
      <w:pPr>
        <w:rPr>
          <w:lang w:val="pl-PL"/>
        </w:rPr>
      </w:pPr>
      <w:r w:rsidRPr="008E5554">
        <w:rPr>
          <w:lang w:val="pl-PL"/>
        </w:rPr>
        <w:t>Ukupan iznos eliminiranih unutargrupnih transakcija iznosi 1.474.541,47 EUR.</w:t>
      </w:r>
    </w:p>
    <w:p w14:paraId="016E4986" w14:textId="77777777" w:rsidR="00A168EC" w:rsidRPr="008E5554" w:rsidRDefault="00000000">
      <w:pPr>
        <w:rPr>
          <w:lang w:val="pl-PL"/>
        </w:rPr>
      </w:pPr>
      <w:r w:rsidRPr="008E5554">
        <w:rPr>
          <w:lang w:val="pl-PL"/>
        </w:rPr>
        <w:t>Eliminacije se odnose na međusobna potraživanja i obveze, prihode i rashode te prijenose sredstava unutar grupe, a provedene su radi sprječavanja dvostrukog iskazivanja u konsolidiranim financijskim izvještajima.</w:t>
      </w:r>
    </w:p>
    <w:p w14:paraId="7F075BD6" w14:textId="77777777" w:rsidR="00A168EC" w:rsidRPr="008E5554" w:rsidRDefault="00A168EC">
      <w:pPr>
        <w:rPr>
          <w:lang w:val="pl-PL"/>
        </w:rPr>
      </w:pPr>
    </w:p>
    <w:p w14:paraId="585B2FDB" w14:textId="77777777" w:rsidR="00A168EC" w:rsidRPr="008E5554" w:rsidRDefault="00000000">
      <w:pPr>
        <w:keepNext/>
        <w:spacing w:line="240" w:lineRule="auto"/>
        <w:jc w:val="center"/>
        <w:rPr>
          <w:lang w:val="pl-PL"/>
        </w:rPr>
      </w:pPr>
      <w:r w:rsidRPr="008E5554">
        <w:rPr>
          <w:sz w:val="28"/>
          <w:lang w:val="pl-PL"/>
        </w:rPr>
        <w:lastRenderedPageBreak/>
        <w:t>Bilješka 4.</w:t>
      </w:r>
    </w:p>
    <w:p w14:paraId="3D47C764" w14:textId="77777777" w:rsidR="00A168EC" w:rsidRPr="008E5554" w:rsidRDefault="00000000">
      <w:pPr>
        <w:spacing w:line="240" w:lineRule="auto"/>
        <w:jc w:val="both"/>
        <w:rPr>
          <w:lang w:val="pl-PL"/>
        </w:rPr>
      </w:pPr>
      <w:r w:rsidRPr="008E5554">
        <w:rPr>
          <w:b/>
          <w:lang w:val="pl-PL"/>
        </w:rPr>
        <w:t xml:space="preserve">Manjak ili višak u poslovanju grupe i pregled strukture manjka/viška po proračunskim korisnicima </w:t>
      </w:r>
    </w:p>
    <w:p w14:paraId="05B91136" w14:textId="77777777" w:rsidR="00A168EC" w:rsidRPr="008E5554" w:rsidRDefault="00000000">
      <w:pPr>
        <w:rPr>
          <w:lang w:val="pl-PL"/>
        </w:rPr>
      </w:pPr>
      <w:r w:rsidRPr="008E5554">
        <w:rPr>
          <w:lang w:val="pl-PL"/>
        </w:rPr>
        <w:t> </w:t>
      </w:r>
    </w:p>
    <w:p w14:paraId="27D5FBD7" w14:textId="77777777" w:rsidR="00A168EC" w:rsidRPr="008E5554" w:rsidRDefault="00000000">
      <w:pPr>
        <w:rPr>
          <w:lang w:val="pl-PL"/>
        </w:rPr>
      </w:pPr>
      <w:r w:rsidRPr="008E5554">
        <w:rPr>
          <w:lang w:val="pl-PL"/>
        </w:rPr>
        <w:t>U konsolidiranim financijskim izvještajima grupe za izvještajno razdoblje ostvaren je manjak poslovanja u ukupnom iznosu od 10.219,49 EUR.</w:t>
      </w:r>
    </w:p>
    <w:p w14:paraId="572B3BEC" w14:textId="77777777" w:rsidR="00A168EC" w:rsidRPr="008E5554" w:rsidRDefault="00000000">
      <w:pPr>
        <w:rPr>
          <w:lang w:val="pl-PL"/>
        </w:rPr>
      </w:pPr>
      <w:r w:rsidRPr="008E5554">
        <w:rPr>
          <w:lang w:val="pl-PL"/>
        </w:rPr>
        <w:t>Pregled strukture manjka/viška po proračunskim korisnicima:</w:t>
      </w:r>
    </w:p>
    <w:p w14:paraId="30A6BE41" w14:textId="77777777" w:rsidR="00A168EC" w:rsidRPr="008E5554" w:rsidRDefault="00000000">
      <w:pPr>
        <w:rPr>
          <w:lang w:val="pl-PL"/>
        </w:rPr>
      </w:pPr>
      <w:r w:rsidRPr="008E5554">
        <w:rPr>
          <w:lang w:val="pl-PL"/>
        </w:rPr>
        <w:t>Knjižnica i čitaonica Gračac – manjak 388,57 EUR</w:t>
      </w:r>
      <w:r w:rsidRPr="008E5554">
        <w:rPr>
          <w:lang w:val="pl-PL"/>
        </w:rPr>
        <w:br/>
        <w:t>DV Baltazar – višak 9.864,27 EUR</w:t>
      </w:r>
      <w:r w:rsidRPr="008E5554">
        <w:rPr>
          <w:lang w:val="pl-PL"/>
        </w:rPr>
        <w:br/>
        <w:t>Vatrogasna postrojba Gračac – manjak 19.107,95 EUR</w:t>
      </w:r>
      <w:r w:rsidRPr="008E5554">
        <w:rPr>
          <w:lang w:val="pl-PL"/>
        </w:rPr>
        <w:br/>
        <w:t>Razvojna agencija – manjak 587,24 EUR</w:t>
      </w:r>
      <w:r w:rsidRPr="008E5554">
        <w:rPr>
          <w:lang w:val="pl-PL"/>
        </w:rPr>
        <w:br/>
        <w:t>Ukupan rezultat predstavlja zbroj pojedinačnih rezultata proračunskih korisnika, uključenih u konsolidaciju, uz provedene eliminacije unutargrupnih transakcija.</w:t>
      </w:r>
    </w:p>
    <w:p w14:paraId="07DD7E36" w14:textId="77777777" w:rsidR="00A168EC" w:rsidRPr="008E5554" w:rsidRDefault="00A168EC">
      <w:pPr>
        <w:rPr>
          <w:lang w:val="pl-PL"/>
        </w:rPr>
      </w:pPr>
    </w:p>
    <w:sectPr w:rsidR="00A168EC" w:rsidRPr="008E5554" w:rsidSect="008E555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EC"/>
    <w:rsid w:val="001456DA"/>
    <w:rsid w:val="008E5554"/>
    <w:rsid w:val="00A1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B588"/>
  <w15:docId w15:val="{C54223A8-A216-4FDD-BDD9-3D8672B7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Gracac</cp:lastModifiedBy>
  <cp:revision>2</cp:revision>
  <cp:lastPrinted>2026-02-27T07:33:00Z</cp:lastPrinted>
  <dcterms:created xsi:type="dcterms:W3CDTF">2026-02-27T07:35:00Z</dcterms:created>
  <dcterms:modified xsi:type="dcterms:W3CDTF">2026-02-27T07:35:00Z</dcterms:modified>
</cp:coreProperties>
</file>