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 xml:space="preserve">Evidencijski broj nabave: </w:t>
      </w:r>
      <w:r w:rsidR="00D742D4">
        <w:rPr>
          <w:sz w:val="21"/>
          <w:szCs w:val="21"/>
        </w:rPr>
        <w:t>92</w:t>
      </w:r>
      <w:r w:rsidRPr="00BA5CC2">
        <w:rPr>
          <w:sz w:val="21"/>
          <w:szCs w:val="21"/>
        </w:rPr>
        <w:t>-20</w:t>
      </w:r>
      <w:r w:rsidR="00F948BB">
        <w:rPr>
          <w:sz w:val="21"/>
          <w:szCs w:val="21"/>
        </w:rPr>
        <w:t>2</w:t>
      </w:r>
      <w:r w:rsidR="00D742D4">
        <w:rPr>
          <w:sz w:val="21"/>
          <w:szCs w:val="21"/>
        </w:rPr>
        <w:t>1</w:t>
      </w:r>
      <w:r w:rsidRPr="00BA5CC2">
        <w:rPr>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w:t>
      </w:r>
      <w:r w:rsidR="00F948BB">
        <w:t>2</w:t>
      </w:r>
      <w:r w:rsidR="000C6A9D">
        <w:t>1</w:t>
      </w:r>
      <w:r w:rsidR="00630F2D" w:rsidRPr="00BA5CC2">
        <w:t>-01/</w:t>
      </w:r>
      <w:r w:rsidR="00F948BB">
        <w:t>2</w:t>
      </w:r>
    </w:p>
    <w:p w:rsidR="000E788C" w:rsidRPr="00BA5CC2" w:rsidRDefault="000E788C" w:rsidP="000E788C">
      <w:r w:rsidRPr="00BA5CC2">
        <w:t>URBROJ: 2198/31-01-</w:t>
      </w:r>
      <w:r w:rsidR="00F948BB">
        <w:t>2</w:t>
      </w:r>
      <w:r w:rsidR="000C6A9D">
        <w:t>1</w:t>
      </w:r>
      <w:r w:rsidRPr="00BA5CC2">
        <w:t>-</w:t>
      </w:r>
      <w:r w:rsidR="00630F2D" w:rsidRPr="00BA5CC2">
        <w:t>2</w:t>
      </w:r>
    </w:p>
    <w:p w:rsidR="000E788C" w:rsidRPr="00BA5CC2" w:rsidRDefault="000E788C" w:rsidP="000E788C">
      <w:r w:rsidRPr="00BA5CC2">
        <w:t xml:space="preserve">Gračac, </w:t>
      </w:r>
      <w:r w:rsidR="00F948BB">
        <w:t>2</w:t>
      </w:r>
      <w:r w:rsidR="000C3CDD">
        <w:t>3</w:t>
      </w:r>
      <w:r w:rsidR="00F948BB">
        <w:t>.</w:t>
      </w:r>
      <w:r w:rsidRPr="00BA5CC2">
        <w:t xml:space="preserve"> </w:t>
      </w:r>
      <w:r w:rsidR="000C6A9D">
        <w:t>kolovoza</w:t>
      </w:r>
      <w:r w:rsidRPr="00BA5CC2">
        <w:t xml:space="preserve"> 20</w:t>
      </w:r>
      <w:r w:rsidR="00F948BB">
        <w:t>2</w:t>
      </w:r>
      <w:r w:rsidR="000C6A9D">
        <w:t>1</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w:t>
      </w:r>
      <w:r w:rsidR="00F948BB">
        <w:rPr>
          <w:sz w:val="21"/>
          <w:szCs w:val="21"/>
        </w:rPr>
        <w:t>2</w:t>
      </w:r>
      <w:r w:rsidR="00537972">
        <w:rPr>
          <w:sz w:val="21"/>
          <w:szCs w:val="21"/>
        </w:rPr>
        <w:t>1</w:t>
      </w:r>
      <w:r w:rsidRPr="00E107AC">
        <w:rPr>
          <w:sz w:val="21"/>
          <w:szCs w:val="21"/>
        </w:rPr>
        <w:t>. godinu i Odluke o osnivanju stručnog povjerenstva za provedbu postupka jednostavne nabave, KLASA:UP/I-406-01/</w:t>
      </w:r>
      <w:r w:rsidR="00575DE8">
        <w:rPr>
          <w:sz w:val="21"/>
          <w:szCs w:val="21"/>
        </w:rPr>
        <w:t>2</w:t>
      </w:r>
      <w:r w:rsidR="00537972">
        <w:rPr>
          <w:sz w:val="21"/>
          <w:szCs w:val="21"/>
        </w:rPr>
        <w:t>1</w:t>
      </w:r>
      <w:r w:rsidRPr="00E107AC">
        <w:rPr>
          <w:sz w:val="21"/>
          <w:szCs w:val="21"/>
        </w:rPr>
        <w:t>-01/</w:t>
      </w:r>
      <w:r w:rsidR="00575DE8">
        <w:rPr>
          <w:sz w:val="21"/>
          <w:szCs w:val="21"/>
        </w:rPr>
        <w:t>2</w:t>
      </w:r>
      <w:r w:rsidRPr="00E107AC">
        <w:rPr>
          <w:sz w:val="21"/>
          <w:szCs w:val="21"/>
        </w:rPr>
        <w:t>, URBROJ:2198/31-01-</w:t>
      </w:r>
      <w:r w:rsidR="00575DE8">
        <w:rPr>
          <w:sz w:val="21"/>
          <w:szCs w:val="21"/>
        </w:rPr>
        <w:t>2</w:t>
      </w:r>
      <w:r w:rsidR="00537972">
        <w:rPr>
          <w:sz w:val="21"/>
          <w:szCs w:val="21"/>
        </w:rPr>
        <w:t>1</w:t>
      </w:r>
      <w:r w:rsidRPr="00E107AC">
        <w:rPr>
          <w:sz w:val="21"/>
          <w:szCs w:val="21"/>
        </w:rPr>
        <w:t xml:space="preserve">-1 od </w:t>
      </w:r>
      <w:r w:rsidR="00575DE8">
        <w:rPr>
          <w:sz w:val="21"/>
          <w:szCs w:val="21"/>
        </w:rPr>
        <w:t>2</w:t>
      </w:r>
      <w:r w:rsidR="00537972">
        <w:rPr>
          <w:sz w:val="21"/>
          <w:szCs w:val="21"/>
        </w:rPr>
        <w:t>3</w:t>
      </w:r>
      <w:r w:rsidR="00575DE8">
        <w:rPr>
          <w:sz w:val="21"/>
          <w:szCs w:val="21"/>
        </w:rPr>
        <w:t>.</w:t>
      </w:r>
      <w:r w:rsidR="00665995">
        <w:rPr>
          <w:sz w:val="21"/>
          <w:szCs w:val="21"/>
        </w:rPr>
        <w:t xml:space="preserve"> </w:t>
      </w:r>
      <w:r w:rsidR="00537972">
        <w:rPr>
          <w:sz w:val="21"/>
          <w:szCs w:val="21"/>
        </w:rPr>
        <w:t>kolovoza</w:t>
      </w:r>
      <w:r w:rsidRPr="00E107AC">
        <w:rPr>
          <w:sz w:val="21"/>
          <w:szCs w:val="21"/>
        </w:rPr>
        <w:t xml:space="preserve"> 20</w:t>
      </w:r>
      <w:r w:rsidR="00575DE8">
        <w:rPr>
          <w:sz w:val="21"/>
          <w:szCs w:val="21"/>
        </w:rPr>
        <w:t>2</w:t>
      </w:r>
      <w:r w:rsidR="00537972">
        <w:rPr>
          <w:sz w:val="21"/>
          <w:szCs w:val="21"/>
        </w:rPr>
        <w:t>1</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537972" w:rsidP="000E788C">
      <w:pPr>
        <w:jc w:val="center"/>
      </w:pPr>
      <w:r>
        <w:t>Sanacija ulica Mosorska i Pružna</w:t>
      </w:r>
      <w:r w:rsidR="00E107AC">
        <w:t xml:space="preserve"> </w:t>
      </w:r>
    </w:p>
    <w:p w:rsidR="000E788C" w:rsidRDefault="000E788C" w:rsidP="000E788C">
      <w:pPr>
        <w:jc w:val="both"/>
        <w:rPr>
          <w:b/>
        </w:rPr>
      </w:pPr>
    </w:p>
    <w:p w:rsidR="00CA7236" w:rsidRDefault="00CA7236" w:rsidP="000E788C">
      <w:pPr>
        <w:jc w:val="both"/>
        <w:rPr>
          <w:b/>
        </w:rPr>
      </w:pPr>
    </w:p>
    <w:p w:rsidR="00F76886" w:rsidRPr="00CA7236" w:rsidRDefault="000E788C" w:rsidP="00CA7236">
      <w:pPr>
        <w:pStyle w:val="Odlomakpopisa"/>
        <w:numPr>
          <w:ilvl w:val="0"/>
          <w:numId w:val="1"/>
        </w:numPr>
        <w:jc w:val="both"/>
        <w:rPr>
          <w:rFonts w:ascii="Times New Roman" w:hAnsi="Times New Roman"/>
        </w:rPr>
      </w:pPr>
      <w:r w:rsidRPr="00CA7236">
        <w:rPr>
          <w:rFonts w:ascii="Times New Roman" w:hAnsi="Times New Roman"/>
        </w:rPr>
        <w:t xml:space="preserve">Predmet </w:t>
      </w:r>
      <w:r w:rsidR="000562C4" w:rsidRPr="00CA7236">
        <w:rPr>
          <w:rFonts w:ascii="Times New Roman" w:hAnsi="Times New Roman"/>
        </w:rPr>
        <w:t>jednostavne nabave</w:t>
      </w:r>
      <w:r w:rsidR="00517626" w:rsidRPr="00CA7236">
        <w:rPr>
          <w:rFonts w:ascii="Times New Roman" w:hAnsi="Times New Roman"/>
        </w:rPr>
        <w:t xml:space="preserve">: </w:t>
      </w:r>
      <w:r w:rsidR="00537972">
        <w:rPr>
          <w:rFonts w:ascii="Times New Roman" w:hAnsi="Times New Roman"/>
        </w:rPr>
        <w:t xml:space="preserve">Sanacija ulica Mosorska i </w:t>
      </w:r>
      <w:r w:rsidR="00D742D4">
        <w:rPr>
          <w:rFonts w:ascii="Times New Roman" w:hAnsi="Times New Roman"/>
        </w:rPr>
        <w:t>P</w:t>
      </w:r>
      <w:r w:rsidR="00537972">
        <w:rPr>
          <w:rFonts w:ascii="Times New Roman" w:hAnsi="Times New Roman"/>
        </w:rPr>
        <w:t>ružna</w:t>
      </w:r>
      <w:r w:rsidR="00F76886" w:rsidRPr="00CA7236">
        <w:rPr>
          <w:rFonts w:ascii="Times New Roman" w:hAnsi="Times New Roman"/>
        </w:rPr>
        <w:t xml:space="preserve"> </w:t>
      </w:r>
    </w:p>
    <w:p w:rsidR="00562942"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9"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0"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w:t>
      </w:r>
      <w:r w:rsidR="00537972">
        <w:rPr>
          <w:rFonts w:ascii="Times New Roman" w:hAnsi="Times New Roman"/>
        </w:rPr>
        <w:t>201331</w:t>
      </w:r>
      <w:r w:rsidRPr="00E107AC">
        <w:rPr>
          <w:rFonts w:ascii="Times New Roman" w:hAnsi="Times New Roman"/>
        </w:rPr>
        <w:t>, fax: 023-773004</w:t>
      </w:r>
      <w:r w:rsidR="00562942">
        <w:rPr>
          <w:rFonts w:ascii="Times New Roman" w:hAnsi="Times New Roman"/>
        </w:rPr>
        <w:t xml:space="preserve">, e-mail adresa: </w:t>
      </w:r>
      <w:hyperlink r:id="rId11" w:history="1">
        <w:r w:rsidR="00562942" w:rsidRPr="00187AB2">
          <w:rPr>
            <w:rStyle w:val="Hiperveza"/>
            <w:rFonts w:ascii="Times New Roman" w:hAnsi="Times New Roman"/>
          </w:rPr>
          <w:t>svjetlana.valjin@gracac.hr</w:t>
        </w:r>
      </w:hyperlink>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w:t>
      </w:r>
      <w:r w:rsidR="00575DE8">
        <w:rPr>
          <w:rFonts w:ascii="Times New Roman" w:hAnsi="Times New Roman"/>
        </w:rPr>
        <w:t>2</w:t>
      </w:r>
      <w:r w:rsidR="00537972">
        <w:rPr>
          <w:rFonts w:ascii="Times New Roman" w:hAnsi="Times New Roman"/>
        </w:rPr>
        <w:t>1</w:t>
      </w:r>
      <w:r w:rsidR="004D6BC5" w:rsidRPr="00517626">
        <w:rPr>
          <w:rFonts w:ascii="Times New Roman" w:hAnsi="Times New Roman"/>
        </w:rPr>
        <w:t xml:space="preserve">. godinu i iznosi </w:t>
      </w:r>
      <w:r w:rsidR="00575DE8">
        <w:rPr>
          <w:rFonts w:ascii="Times New Roman" w:hAnsi="Times New Roman"/>
        </w:rPr>
        <w:t>4</w:t>
      </w:r>
      <w:r w:rsidR="00537972">
        <w:rPr>
          <w:rFonts w:ascii="Times New Roman" w:hAnsi="Times New Roman"/>
        </w:rPr>
        <w:t>08</w:t>
      </w:r>
      <w:r w:rsidR="00E107AC">
        <w:rPr>
          <w:rFonts w:ascii="Times New Roman" w:hAnsi="Times New Roman"/>
        </w:rPr>
        <w:t>.</w:t>
      </w:r>
      <w:r w:rsidR="00537972">
        <w:rPr>
          <w:rFonts w:ascii="Times New Roman" w:hAnsi="Times New Roman"/>
        </w:rPr>
        <w:t>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w:t>
      </w:r>
      <w:r w:rsidR="00575DE8">
        <w:rPr>
          <w:rFonts w:ascii="Times New Roman" w:hAnsi="Times New Roman"/>
        </w:rPr>
        <w:t>202</w:t>
      </w:r>
      <w:r w:rsidR="00537972">
        <w:rPr>
          <w:rFonts w:ascii="Times New Roman" w:hAnsi="Times New Roman"/>
        </w:rPr>
        <w:t>1</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D742D4">
        <w:rPr>
          <w:rFonts w:ascii="Times New Roman" w:hAnsi="Times New Roman"/>
        </w:rPr>
        <w:t>510</w:t>
      </w:r>
      <w:r>
        <w:rPr>
          <w:rFonts w:ascii="Times New Roman" w:hAnsi="Times New Roman"/>
        </w:rPr>
        <w:t>.000,00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D742D4" w:rsidRPr="00D742D4" w:rsidRDefault="00D742D4" w:rsidP="00027E3A">
      <w:pPr>
        <w:pStyle w:val="Odlomakpopisa"/>
        <w:numPr>
          <w:ilvl w:val="1"/>
          <w:numId w:val="1"/>
        </w:numPr>
        <w:jc w:val="both"/>
        <w:rPr>
          <w:rFonts w:ascii="Times New Roman" w:hAnsi="Times New Roman"/>
        </w:rPr>
      </w:pPr>
      <w:r w:rsidRPr="00D742D4">
        <w:rPr>
          <w:rFonts w:ascii="Times New Roman" w:hAnsi="Times New Roman"/>
        </w:rPr>
        <w:t>CESTE ZADARSKE ŽUPANIJE d.o.o., Franka Lisice 77,  23000 Zadar</w:t>
      </w:r>
      <w:r>
        <w:rPr>
          <w:rFonts w:ascii="Times New Roman" w:hAnsi="Times New Roman"/>
        </w:rPr>
        <w:t xml:space="preserve">, OIB: </w:t>
      </w:r>
      <w:r w:rsidRPr="00D742D4">
        <w:rPr>
          <w:rFonts w:ascii="Times New Roman" w:hAnsi="Times New Roman"/>
        </w:rPr>
        <w:t>OIB:63782992615</w:t>
      </w:r>
    </w:p>
    <w:p w:rsidR="00D742D4" w:rsidRDefault="00D742D4" w:rsidP="006136BF">
      <w:pPr>
        <w:pStyle w:val="Odlomakpopisa"/>
        <w:numPr>
          <w:ilvl w:val="1"/>
          <w:numId w:val="1"/>
        </w:numPr>
        <w:spacing w:after="0" w:line="240" w:lineRule="auto"/>
        <w:jc w:val="both"/>
        <w:rPr>
          <w:rFonts w:ascii="Times New Roman" w:hAnsi="Times New Roman"/>
        </w:rPr>
      </w:pPr>
      <w:r w:rsidRPr="00D742D4">
        <w:rPr>
          <w:rFonts w:ascii="Times New Roman" w:hAnsi="Times New Roman"/>
        </w:rPr>
        <w:t>KRUŠEVO PUT d.o.o., Smilčić 70, 23420 Benkovac, OIB: 83988316455</w:t>
      </w:r>
    </w:p>
    <w:p w:rsidR="00D742D4" w:rsidRDefault="00D742D4" w:rsidP="006136BF">
      <w:pPr>
        <w:pStyle w:val="Odlomakpopisa"/>
        <w:numPr>
          <w:ilvl w:val="1"/>
          <w:numId w:val="1"/>
        </w:numPr>
        <w:spacing w:after="0" w:line="240" w:lineRule="auto"/>
        <w:jc w:val="both"/>
        <w:rPr>
          <w:rFonts w:ascii="Times New Roman" w:hAnsi="Times New Roman"/>
        </w:rPr>
      </w:pPr>
      <w:r w:rsidRPr="00D742D4">
        <w:rPr>
          <w:rFonts w:ascii="Times New Roman" w:hAnsi="Times New Roman"/>
        </w:rPr>
        <w:t xml:space="preserve">CESTOGRADNJA d.o.o, </w:t>
      </w:r>
      <w:proofErr w:type="spellStart"/>
      <w:r w:rsidRPr="00D742D4">
        <w:rPr>
          <w:rFonts w:ascii="Times New Roman" w:hAnsi="Times New Roman"/>
        </w:rPr>
        <w:t>Zelengrad,Mitrovići</w:t>
      </w:r>
      <w:proofErr w:type="spellEnd"/>
      <w:r w:rsidRPr="00D742D4">
        <w:rPr>
          <w:rFonts w:ascii="Times New Roman" w:hAnsi="Times New Roman"/>
        </w:rPr>
        <w:t xml:space="preserve"> 1, 23450</w:t>
      </w:r>
      <w:r>
        <w:rPr>
          <w:rFonts w:ascii="Times New Roman" w:hAnsi="Times New Roman"/>
        </w:rPr>
        <w:t xml:space="preserve"> </w:t>
      </w:r>
      <w:r w:rsidRPr="00D742D4">
        <w:rPr>
          <w:rFonts w:ascii="Times New Roman" w:hAnsi="Times New Roman"/>
        </w:rPr>
        <w:t xml:space="preserve">Obrovac, </w:t>
      </w:r>
      <w:r>
        <w:rPr>
          <w:rFonts w:ascii="Times New Roman" w:hAnsi="Times New Roman"/>
        </w:rPr>
        <w:t xml:space="preserve">OIB: </w:t>
      </w:r>
      <w:r w:rsidRPr="00D742D4">
        <w:rPr>
          <w:rFonts w:ascii="Times New Roman" w:hAnsi="Times New Roman"/>
        </w:rPr>
        <w:t xml:space="preserve">78341544878, </w:t>
      </w:r>
    </w:p>
    <w:p w:rsidR="00A77E13" w:rsidRPr="00D742D4" w:rsidRDefault="006136BF" w:rsidP="00027E3A">
      <w:pPr>
        <w:pStyle w:val="Odlomakpopisa"/>
        <w:numPr>
          <w:ilvl w:val="1"/>
          <w:numId w:val="1"/>
        </w:numPr>
        <w:spacing w:after="0" w:line="240" w:lineRule="auto"/>
        <w:jc w:val="both"/>
        <w:rPr>
          <w:rStyle w:val="Hiperveza"/>
          <w:rFonts w:ascii="Times New Roman" w:hAnsi="Times New Roman"/>
          <w:color w:val="auto"/>
          <w:u w:val="none"/>
        </w:rPr>
      </w:pPr>
      <w:r w:rsidRPr="00D742D4">
        <w:rPr>
          <w:rFonts w:ascii="Times New Roman" w:hAnsi="Times New Roman"/>
        </w:rPr>
        <w:t xml:space="preserve">Ostali zainteresirani gospodarski subjekti objavom poziva putem internetske stranice Naručitelja </w:t>
      </w:r>
      <w:hyperlink r:id="rId12" w:history="1">
        <w:r w:rsidRPr="00D742D4">
          <w:rPr>
            <w:rStyle w:val="Hiperveza"/>
            <w:rFonts w:ascii="Times New Roman" w:hAnsi="Times New Roman"/>
          </w:rPr>
          <w:t>www.gracac.hr</w:t>
        </w:r>
      </w:hyperlink>
      <w:r w:rsidRPr="00D742D4">
        <w:rPr>
          <w:rStyle w:val="Hiperveza"/>
          <w:rFonts w:ascii="Times New Roman" w:hAnsi="Times New Roman"/>
        </w:rPr>
        <w:t>.</w:t>
      </w: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D742D4">
        <w:rPr>
          <w:rFonts w:ascii="Times New Roman" w:hAnsi="Times New Roman"/>
          <w:b/>
          <w:u w:val="single"/>
        </w:rPr>
        <w:t>92</w:t>
      </w:r>
      <w:r>
        <w:rPr>
          <w:rFonts w:ascii="Times New Roman" w:hAnsi="Times New Roman"/>
          <w:b/>
          <w:u w:val="single"/>
        </w:rPr>
        <w:t>-</w:t>
      </w:r>
      <w:r w:rsidR="00575DE8">
        <w:rPr>
          <w:rFonts w:ascii="Times New Roman" w:hAnsi="Times New Roman"/>
          <w:b/>
          <w:u w:val="single"/>
        </w:rPr>
        <w:t>202</w:t>
      </w:r>
      <w:r w:rsidR="00D742D4">
        <w:rPr>
          <w:rFonts w:ascii="Times New Roman" w:hAnsi="Times New Roman"/>
          <w:b/>
          <w:u w:val="single"/>
        </w:rPr>
        <w:t>1</w:t>
      </w:r>
      <w:r w:rsidRPr="00844EE4">
        <w:rPr>
          <w:rFonts w:ascii="Times New Roman" w:hAnsi="Times New Roman"/>
          <w:b/>
          <w:u w:val="single"/>
        </w:rPr>
        <w:t>-EBV</w:t>
      </w:r>
      <w:r>
        <w:rPr>
          <w:rFonts w:ascii="Times New Roman" w:hAnsi="Times New Roman"/>
          <w:b/>
          <w:u w:val="single"/>
        </w:rPr>
        <w:t xml:space="preserve"> –</w:t>
      </w:r>
      <w:r w:rsidR="00D742D4">
        <w:rPr>
          <w:rFonts w:ascii="Times New Roman" w:hAnsi="Times New Roman"/>
          <w:b/>
          <w:u w:val="single"/>
        </w:rPr>
        <w:t>Sanacija ulica Mosorska i Pružna</w:t>
      </w:r>
      <w:r w:rsidRPr="00A74FE5">
        <w:rPr>
          <w:rFonts w:ascii="Times New Roman" w:hAnsi="Times New Roman"/>
          <w:b/>
          <w:u w:val="single"/>
        </w:rPr>
        <w:t>.</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lastRenderedPageBreak/>
        <w:t xml:space="preserve">Razmatrat će se samo ponude pristigle do dana </w:t>
      </w:r>
      <w:r w:rsidR="00D742D4" w:rsidRPr="00D742D4">
        <w:rPr>
          <w:rFonts w:ascii="Times New Roman" w:hAnsi="Times New Roman"/>
          <w:b/>
          <w:u w:val="single"/>
        </w:rPr>
        <w:t>03</w:t>
      </w:r>
      <w:r w:rsidRPr="00D742D4">
        <w:rPr>
          <w:rFonts w:ascii="Times New Roman" w:hAnsi="Times New Roman"/>
          <w:b/>
          <w:u w:val="single"/>
        </w:rPr>
        <w:t xml:space="preserve">. </w:t>
      </w:r>
      <w:r w:rsidR="00D742D4" w:rsidRPr="00D742D4">
        <w:rPr>
          <w:rFonts w:ascii="Times New Roman" w:hAnsi="Times New Roman"/>
          <w:b/>
          <w:u w:val="single"/>
        </w:rPr>
        <w:t xml:space="preserve">rujna </w:t>
      </w:r>
      <w:r w:rsidR="00575DE8" w:rsidRPr="00D742D4">
        <w:rPr>
          <w:rFonts w:ascii="Times New Roman" w:hAnsi="Times New Roman"/>
          <w:b/>
          <w:u w:val="single"/>
        </w:rPr>
        <w:t>202</w:t>
      </w:r>
      <w:r w:rsidR="00D742D4" w:rsidRPr="00D742D4">
        <w:rPr>
          <w:rFonts w:ascii="Times New Roman" w:hAnsi="Times New Roman"/>
          <w:b/>
          <w:u w:val="single"/>
        </w:rPr>
        <w:t>1</w:t>
      </w:r>
      <w:r w:rsidRPr="00D742D4">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w:t>
      </w:r>
      <w:r w:rsidR="00D76678">
        <w:rPr>
          <w:rFonts w:ascii="Times New Roman" w:hAnsi="Times New Roman"/>
        </w:rPr>
        <w:t>će se izvršiti</w:t>
      </w:r>
      <w:r w:rsidRPr="00EE4F7B">
        <w:rPr>
          <w:rFonts w:ascii="Times New Roman" w:hAnsi="Times New Roman"/>
        </w:rPr>
        <w:t xml:space="preserve"> dana </w:t>
      </w:r>
      <w:r w:rsidR="00D742D4" w:rsidRPr="00562942">
        <w:rPr>
          <w:rFonts w:ascii="Times New Roman" w:hAnsi="Times New Roman"/>
          <w:b/>
          <w:u w:val="single"/>
        </w:rPr>
        <w:t>03</w:t>
      </w:r>
      <w:r w:rsidRPr="00562942">
        <w:rPr>
          <w:rFonts w:ascii="Times New Roman" w:hAnsi="Times New Roman"/>
          <w:b/>
          <w:u w:val="single"/>
        </w:rPr>
        <w:t xml:space="preserve">. </w:t>
      </w:r>
      <w:r w:rsidR="00D742D4" w:rsidRPr="00562942">
        <w:rPr>
          <w:rFonts w:ascii="Times New Roman" w:hAnsi="Times New Roman"/>
          <w:b/>
          <w:u w:val="single"/>
        </w:rPr>
        <w:t>rujna</w:t>
      </w:r>
      <w:r w:rsidRPr="00D742D4">
        <w:rPr>
          <w:rFonts w:ascii="Times New Roman" w:hAnsi="Times New Roman"/>
          <w:b/>
          <w:u w:val="single"/>
        </w:rPr>
        <w:t xml:space="preserve"> </w:t>
      </w:r>
      <w:r w:rsidR="00575DE8" w:rsidRPr="00D742D4">
        <w:rPr>
          <w:rFonts w:ascii="Times New Roman" w:hAnsi="Times New Roman"/>
          <w:b/>
          <w:u w:val="single"/>
        </w:rPr>
        <w:t>202</w:t>
      </w:r>
      <w:r w:rsidR="00D742D4" w:rsidRPr="00D742D4">
        <w:rPr>
          <w:rFonts w:ascii="Times New Roman" w:hAnsi="Times New Roman"/>
          <w:b/>
          <w:u w:val="single"/>
        </w:rPr>
        <w:t>1</w:t>
      </w:r>
      <w:r w:rsidRPr="00D742D4">
        <w:rPr>
          <w:rFonts w:ascii="Times New Roman" w:hAnsi="Times New Roman"/>
          <w:b/>
          <w:u w:val="single"/>
        </w:rPr>
        <w:t xml:space="preserve">. godine u </w:t>
      </w:r>
      <w:r w:rsidR="00A643D8" w:rsidRPr="00D742D4">
        <w:rPr>
          <w:rFonts w:ascii="Times New Roman" w:hAnsi="Times New Roman"/>
          <w:b/>
          <w:u w:val="single"/>
        </w:rPr>
        <w:t>10</w:t>
      </w:r>
      <w:r w:rsidRPr="00D742D4">
        <w:rPr>
          <w:rFonts w:ascii="Times New Roman" w:hAnsi="Times New Roman"/>
          <w:b/>
          <w:u w:val="single"/>
        </w:rPr>
        <w:t>:00</w:t>
      </w:r>
      <w:r w:rsidRPr="004800B7">
        <w:rPr>
          <w:rFonts w:ascii="Times New Roman" w:hAnsi="Times New Roman"/>
          <w:b/>
          <w:u w:val="single"/>
        </w:rPr>
        <w:t xml:space="preserve">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w:t>
      </w:r>
      <w:r w:rsidR="00D742D4">
        <w:rPr>
          <w:rFonts w:ascii="Times New Roman" w:hAnsi="Times New Roman"/>
        </w:rPr>
        <w:t>I</w:t>
      </w:r>
      <w:r>
        <w:rPr>
          <w:rFonts w:ascii="Times New Roman" w:hAnsi="Times New Roman"/>
        </w:rPr>
        <w:t xml:space="preserve"> NAČELNI</w:t>
      </w:r>
      <w:r w:rsidR="00D742D4">
        <w:rPr>
          <w:rFonts w:ascii="Times New Roman" w:hAnsi="Times New Roman"/>
        </w:rPr>
        <w:t>K</w:t>
      </w:r>
    </w:p>
    <w:p w:rsidR="003D3445" w:rsidRDefault="003D3445" w:rsidP="003D3445">
      <w:pPr>
        <w:ind w:left="5664"/>
        <w:jc w:val="both"/>
      </w:pPr>
      <w:r>
        <w:tab/>
      </w:r>
      <w:r w:rsidR="00BA5CC2">
        <w:t xml:space="preserve">    </w:t>
      </w:r>
      <w:r w:rsidR="00D742D4">
        <w:t>Robert Juko, ing.</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14:anchorId="1B33C46D" wp14:editId="2C033DD3">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14:anchorId="13679249" wp14:editId="0763AAB4">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6F7082" w:rsidRDefault="006F7082" w:rsidP="000E788C">
      <w:pPr>
        <w:jc w:val="center"/>
        <w:rPr>
          <w:b/>
          <w:sz w:val="36"/>
          <w:szCs w:val="36"/>
        </w:rPr>
      </w:pPr>
    </w:p>
    <w:p w:rsidR="000E788C" w:rsidRDefault="006F7082" w:rsidP="000E788C">
      <w:pPr>
        <w:jc w:val="center"/>
        <w:rPr>
          <w:b/>
          <w:sz w:val="36"/>
          <w:szCs w:val="36"/>
        </w:rPr>
      </w:pPr>
      <w:r>
        <w:rPr>
          <w:b/>
          <w:sz w:val="36"/>
          <w:szCs w:val="36"/>
        </w:rPr>
        <w:t>za provedbu postupka jednostavne nabave</w:t>
      </w:r>
    </w:p>
    <w:p w:rsidR="00F74A11" w:rsidRDefault="00F74A11" w:rsidP="000E788C">
      <w:pPr>
        <w:jc w:val="center"/>
        <w:rPr>
          <w:b/>
          <w:sz w:val="36"/>
          <w:szCs w:val="36"/>
        </w:rPr>
      </w:pPr>
    </w:p>
    <w:p w:rsidR="00562942" w:rsidRDefault="00562942" w:rsidP="000E788C">
      <w:pPr>
        <w:jc w:val="center"/>
        <w:rPr>
          <w:b/>
          <w:sz w:val="36"/>
          <w:szCs w:val="36"/>
        </w:rPr>
      </w:pPr>
    </w:p>
    <w:p w:rsidR="00562942" w:rsidRDefault="00562942" w:rsidP="000E788C">
      <w:pPr>
        <w:jc w:val="center"/>
        <w:rPr>
          <w:b/>
          <w:sz w:val="36"/>
          <w:szCs w:val="36"/>
        </w:rPr>
      </w:pPr>
    </w:p>
    <w:p w:rsidR="009415F7" w:rsidRDefault="006F7082" w:rsidP="000E788C">
      <w:pPr>
        <w:jc w:val="center"/>
        <w:rPr>
          <w:b/>
          <w:sz w:val="32"/>
          <w:szCs w:val="32"/>
        </w:rPr>
      </w:pPr>
      <w:r>
        <w:rPr>
          <w:b/>
          <w:sz w:val="32"/>
          <w:szCs w:val="32"/>
        </w:rPr>
        <w:t>SANACIJA ULICA MOSORSKA I PRUŽNA</w:t>
      </w:r>
    </w:p>
    <w:p w:rsidR="00D45D94" w:rsidRDefault="00D45D94" w:rsidP="000E788C">
      <w:pPr>
        <w:jc w:val="center"/>
        <w:rPr>
          <w:b/>
          <w:sz w:val="32"/>
          <w:szCs w:val="32"/>
        </w:rPr>
      </w:pPr>
    </w:p>
    <w:p w:rsidR="00D45D94" w:rsidRPr="00F74A11" w:rsidRDefault="00D45D94" w:rsidP="000E788C">
      <w:pPr>
        <w:jc w:val="center"/>
        <w:rPr>
          <w:b/>
          <w:sz w:val="32"/>
          <w:szCs w:val="32"/>
        </w:rPr>
      </w:pPr>
    </w:p>
    <w:p w:rsid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 xml:space="preserve">CPV 45233000-9 - Građevinski radovi, radovi na izgradnji temelja </w:t>
      </w:r>
    </w:p>
    <w:p w:rsidR="000E788C" w:rsidRPr="00D45D94" w:rsidRDefault="00D45D94" w:rsidP="00D45D94">
      <w:pPr>
        <w:autoSpaceDE w:val="0"/>
        <w:autoSpaceDN w:val="0"/>
        <w:adjustRightInd w:val="0"/>
        <w:jc w:val="center"/>
        <w:rPr>
          <w:b/>
          <w:color w:val="808080" w:themeColor="background1" w:themeShade="80"/>
        </w:rPr>
      </w:pPr>
      <w:r>
        <w:rPr>
          <w:b/>
          <w:color w:val="808080" w:themeColor="background1" w:themeShade="80"/>
        </w:rPr>
        <w:t xml:space="preserve">                                            </w:t>
      </w:r>
      <w:r w:rsidRPr="00D45D94">
        <w:rPr>
          <w:b/>
          <w:color w:val="808080" w:themeColor="background1" w:themeShade="80"/>
        </w:rPr>
        <w:t>i radovi na</w:t>
      </w:r>
      <w:r>
        <w:rPr>
          <w:b/>
          <w:color w:val="808080" w:themeColor="background1" w:themeShade="80"/>
        </w:rPr>
        <w:t xml:space="preserve"> </w:t>
      </w:r>
      <w:r w:rsidRPr="00D45D94">
        <w:rPr>
          <w:b/>
          <w:color w:val="808080" w:themeColor="background1" w:themeShade="80"/>
        </w:rPr>
        <w:t>izgradnji površinskog sloja autocesta, cesta</w:t>
      </w:r>
    </w:p>
    <w:p w:rsidR="000E788C" w:rsidRDefault="000E788C" w:rsidP="000E788C">
      <w:pPr>
        <w:jc w:val="center"/>
        <w:rPr>
          <w:b/>
          <w:sz w:val="36"/>
          <w:szCs w:val="36"/>
        </w:rPr>
      </w:pPr>
    </w:p>
    <w:p w:rsidR="00935796" w:rsidRDefault="00935796"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314E8C">
        <w:rPr>
          <w:b/>
        </w:rPr>
        <w:t>2</w:t>
      </w:r>
      <w:r w:rsidR="000C3CDD">
        <w:rPr>
          <w:b/>
        </w:rPr>
        <w:t>3</w:t>
      </w:r>
      <w:r w:rsidR="00314E8C">
        <w:rPr>
          <w:b/>
        </w:rPr>
        <w:t xml:space="preserve">. </w:t>
      </w:r>
      <w:r w:rsidR="0051249F">
        <w:rPr>
          <w:b/>
        </w:rPr>
        <w:t>kolovoza</w:t>
      </w:r>
      <w:r>
        <w:rPr>
          <w:b/>
        </w:rPr>
        <w:t xml:space="preserve"> </w:t>
      </w:r>
      <w:r w:rsidR="00575DE8">
        <w:rPr>
          <w:b/>
        </w:rPr>
        <w:t>202</w:t>
      </w:r>
      <w:r w:rsidR="0051249F">
        <w:rPr>
          <w:b/>
        </w:rPr>
        <w:t>1</w:t>
      </w:r>
      <w:r w:rsidR="00562942">
        <w:rPr>
          <w:b/>
        </w:rPr>
        <w:t>.</w:t>
      </w:r>
      <w:r>
        <w:rPr>
          <w:b/>
        </w:rPr>
        <w:t xml:space="preserve"> godine</w:t>
      </w: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w:t>
      </w:r>
      <w:r w:rsidR="00314E8C">
        <w:t>2</w:t>
      </w:r>
      <w:r w:rsidR="00562942">
        <w:t>1</w:t>
      </w:r>
      <w:r w:rsidR="00EE4F7B">
        <w:t>-01/</w:t>
      </w:r>
      <w:r w:rsidR="00314E8C">
        <w:t>2</w:t>
      </w:r>
    </w:p>
    <w:p w:rsidR="00622EB5" w:rsidRDefault="00BA5CC2" w:rsidP="00622EB5">
      <w:r>
        <w:t>URBROJ</w:t>
      </w:r>
      <w:r w:rsidR="00F6788C">
        <w:t>: 2198/31-01-</w:t>
      </w:r>
      <w:r w:rsidR="00314E8C">
        <w:t>2</w:t>
      </w:r>
      <w:r w:rsidR="00562942">
        <w:t>1</w:t>
      </w:r>
      <w:r w:rsidR="00F6788C">
        <w:t>-</w:t>
      </w:r>
      <w:r w:rsidR="00EE4F7B">
        <w:t>3</w:t>
      </w:r>
    </w:p>
    <w:p w:rsidR="00622EB5" w:rsidRDefault="00F6788C" w:rsidP="00622EB5">
      <w:r>
        <w:t>Gračac</w:t>
      </w:r>
      <w:r w:rsidR="00622EB5">
        <w:t xml:space="preserve">, </w:t>
      </w:r>
      <w:r w:rsidR="00314E8C">
        <w:t>2</w:t>
      </w:r>
      <w:r w:rsidR="000C3CDD">
        <w:t>3</w:t>
      </w:r>
      <w:r w:rsidR="00314E8C">
        <w:t>.</w:t>
      </w:r>
      <w:r w:rsidR="00622EB5">
        <w:t xml:space="preserve"> </w:t>
      </w:r>
      <w:r w:rsidR="00562942">
        <w:t>kolovoza</w:t>
      </w:r>
      <w:r w:rsidR="00622EB5">
        <w:t xml:space="preserve"> </w:t>
      </w:r>
      <w:r w:rsidR="00575DE8">
        <w:t>202</w:t>
      </w:r>
      <w:r w:rsidR="00562942">
        <w:t>1</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027E3A">
        <w:rPr>
          <w:lang w:val="pl-PL"/>
        </w:rPr>
        <w:t>Robert Juko, ing.,</w:t>
      </w:r>
      <w:r w:rsidR="00F6788C">
        <w:rPr>
          <w:lang w:val="pl-PL"/>
        </w:rPr>
        <w:t xml:space="preserve"> Općinsk</w:t>
      </w:r>
      <w:r w:rsidR="00027E3A">
        <w:rPr>
          <w:lang w:val="pl-PL"/>
        </w:rPr>
        <w:t>i</w:t>
      </w:r>
      <w:r w:rsidR="00F6788C">
        <w:rPr>
          <w:lang w:val="pl-PL"/>
        </w:rPr>
        <w:t xml:space="preserve"> načelni</w:t>
      </w:r>
      <w:r w:rsidR="00027E3A">
        <w:rPr>
          <w:lang w:val="pl-PL"/>
        </w:rPr>
        <w:t>k</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0562C4" w:rsidRPr="00517626">
        <w:t xml:space="preserve">  </w:t>
      </w:r>
      <w:r w:rsidR="00027E3A">
        <w:t>Sanacija ulica Mosorska i Pružna</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AE77B5">
      <w:pPr>
        <w:jc w:val="both"/>
      </w:pPr>
      <w:r>
        <w:t xml:space="preserve">Procijenjena vrijednost nabave: </w:t>
      </w:r>
      <w:r w:rsidR="00314E8C">
        <w:t>4</w:t>
      </w:r>
      <w:r w:rsidR="00E30D30">
        <w:t>08</w:t>
      </w:r>
      <w:r>
        <w:t>.</w:t>
      </w:r>
      <w:r w:rsidR="00E30D30">
        <w:t>0</w:t>
      </w:r>
      <w:r w:rsidR="007068D6">
        <w:t>00</w:t>
      </w:r>
      <w:r w:rsidR="004D6BC5">
        <w:t>,</w:t>
      </w:r>
      <w:r w:rsidR="007068D6">
        <w:t>0</w:t>
      </w:r>
      <w:r>
        <w:t xml:space="preserve">0 kuna </w:t>
      </w:r>
      <w:r w:rsidR="00532E59">
        <w:t>(bez PDV-a).</w:t>
      </w:r>
    </w:p>
    <w:p w:rsidR="00532E59" w:rsidRDefault="00532E59" w:rsidP="00AE77B5">
      <w:pPr>
        <w:jc w:val="both"/>
      </w:pPr>
      <w:r>
        <w:t xml:space="preserve">Planirana vrijednost nabave: </w:t>
      </w:r>
      <w:r w:rsidR="00E30D30">
        <w:t>510</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314E8C">
        <w:t>Radovi s</w:t>
      </w:r>
      <w:r w:rsidR="00DF73FA">
        <w:t>anacij</w:t>
      </w:r>
      <w:r w:rsidR="00314E8C">
        <w:t>e</w:t>
      </w:r>
      <w:r w:rsidR="00DF73FA">
        <w:t xml:space="preserve"> </w:t>
      </w:r>
      <w:r w:rsidR="00E30D30">
        <w:t>ulica Mosorska i Pružna u naselju Gračac</w:t>
      </w:r>
      <w:r w:rsidR="00D4599E">
        <w:t xml:space="preserve">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E30D30">
        <w:t>6</w:t>
      </w:r>
      <w:r w:rsidR="00C958B4">
        <w:t xml:space="preserve">0 dana od </w:t>
      </w:r>
      <w:r w:rsidR="00314E8C">
        <w:t xml:space="preserve">dana </w:t>
      </w:r>
      <w:r w:rsidR="00C958B4">
        <w:t>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w:t>
      </w:r>
      <w:r w:rsidR="00575DE8">
        <w:t>202</w:t>
      </w:r>
      <w:r w:rsidR="00E30D30">
        <w:t>1</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E30D30">
        <w:t>6</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w:t>
      </w:r>
      <w:r w:rsidR="00E30D30">
        <w:t>e Gračac, O</w:t>
      </w:r>
      <w:r w:rsidR="00532E59" w:rsidRPr="007214A8">
        <w:t>pćina Gračac</w:t>
      </w:r>
      <w:r w:rsidRPr="007214A8">
        <w:t xml:space="preserve"> </w:t>
      </w:r>
    </w:p>
    <w:p w:rsidR="00F31CAA" w:rsidRDefault="00F31CAA" w:rsidP="00622EB5">
      <w:pPr>
        <w:rPr>
          <w:b/>
        </w:rPr>
      </w:pPr>
    </w:p>
    <w:p w:rsidR="00B81869" w:rsidRDefault="00622EB5" w:rsidP="00B81869">
      <w:r w:rsidRPr="007214A8">
        <w:rPr>
          <w:b/>
        </w:rPr>
        <w:t>3.6. ROK , NAČIN I UVJETI PLAĆANJA:</w:t>
      </w:r>
      <w:r w:rsidRPr="007214A8">
        <w:t xml:space="preserve"> </w:t>
      </w:r>
      <w:r w:rsidR="00B81869">
        <w:t xml:space="preserve">Plaćanje se obavlja na temelju izvršene usluge i ispostavljenog računa u roku od trideset (30) dana od dana zaprimanja e-računa u strukturiranom elektroničkom obliku putem informacijskog posrednika, na IBAN ponuditelja. </w:t>
      </w:r>
    </w:p>
    <w:p w:rsidR="00B81869" w:rsidRDefault="00B81869" w:rsidP="00B81869"/>
    <w:p w:rsidR="00B81869" w:rsidRDefault="00B81869" w:rsidP="00B81869">
      <w:r>
        <w:lastRenderedPageBreak/>
        <w:t>Račun treba glasiti na: OPĆINA GRAČAC, Park sv. Jurja 1, 23440 Gračac, s pozivom na broj ugovora o nabavi i mjestom izvršenja usluge.</w:t>
      </w:r>
    </w:p>
    <w:p w:rsidR="00B81869" w:rsidRDefault="00B81869" w:rsidP="00B81869"/>
    <w:p w:rsidR="00B81869" w:rsidRDefault="00B81869" w:rsidP="00B81869">
      <w:r>
        <w:t>Predujam isključen, kao i traženje sredstava osiguranja plaćanja od strane gospodarskog subjekta.</w:t>
      </w:r>
    </w:p>
    <w:p w:rsidR="00CC4646" w:rsidRDefault="00B81869" w:rsidP="00B81869">
      <w:r>
        <w:t>Na zakašnjele uplate odabrani ponuditelj ima pravo naručitelju obračunati zakonsku zateznu kamatu. U slučaju slanja opomena odabrani ponuditelj nema pravo na naplatu troškova opomena.</w:t>
      </w:r>
    </w:p>
    <w:p w:rsidR="00B81869" w:rsidRDefault="00B81869" w:rsidP="00B81869">
      <w:pPr>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w:t>
      </w:r>
      <w:r w:rsidR="00E30D30">
        <w:t>i</w:t>
      </w:r>
      <w:r w:rsidR="00E04CA1">
        <w:t>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Default="007C0784" w:rsidP="007C0784">
      <w:pPr>
        <w:widowControl w:val="0"/>
        <w:kinsoku w:val="0"/>
        <w:autoSpaceDE w:val="0"/>
        <w:autoSpaceDN w:val="0"/>
        <w:adjustRightInd w:val="0"/>
        <w:spacing w:line="185" w:lineRule="auto"/>
        <w:rPr>
          <w:b/>
          <w:noProof/>
          <w:color w:val="000000"/>
          <w:spacing w:val="-5"/>
        </w:rPr>
      </w:pPr>
    </w:p>
    <w:p w:rsidR="00E30D30" w:rsidRPr="00B916CC" w:rsidRDefault="00E30D30"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 članka 252. (primanje mita u gospodarskom poslovanju), članka 253. (davanje mita u gospodarskom poslovanju), članka 254. (zlouporaba u postupku javne nabave), članka 291. (zlouporaba položaja i ovlasti), članka 292. (nezakonito pogodovanje), članka 293. (primanje </w:t>
      </w:r>
      <w:r w:rsidRPr="00203ECB">
        <w:rPr>
          <w:color w:val="231F20"/>
        </w:rPr>
        <w:lastRenderedPageBreak/>
        <w:t>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lastRenderedPageBreak/>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85191E" w:rsidRPr="0085191E" w:rsidRDefault="0085191E" w:rsidP="0085191E">
      <w:pPr>
        <w:tabs>
          <w:tab w:val="left" w:pos="284"/>
        </w:tabs>
        <w:spacing w:after="120" w:line="264" w:lineRule="auto"/>
        <w:ind w:right="340"/>
        <w:jc w:val="both"/>
      </w:pPr>
      <w:r w:rsidRPr="0085191E">
        <w:t xml:space="preserve">Za potrebe utvrđivanja okolnosti iz točke </w:t>
      </w:r>
      <w:r w:rsidRPr="00F6073E">
        <w:t>6</w:t>
      </w:r>
      <w:r w:rsidRPr="0085191E">
        <w:t xml:space="preserve">.1.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w:t>
      </w:r>
      <w:r w:rsidR="00E30D30">
        <w:t xml:space="preserve"> (1), a najviše pet (5) </w:t>
      </w:r>
      <w:r w:rsidRPr="007F0C9B">
        <w:t>isporuk</w:t>
      </w:r>
      <w:r w:rsidR="00E30D30">
        <w:t>a</w:t>
      </w:r>
      <w:r w:rsidRPr="007F0C9B">
        <w:t xml:space="preserve"> istog ili sličnog predmeta nabave u posljednje 3 godine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746D41" w:rsidRDefault="00746D41" w:rsidP="00622EB5"/>
    <w:p w:rsidR="00746D41" w:rsidRDefault="00746D41"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746D41" w:rsidRDefault="00746D41" w:rsidP="00F62EDE">
      <w:pPr>
        <w:jc w:val="both"/>
        <w:rPr>
          <w:b/>
          <w:bCs/>
        </w:rPr>
      </w:pPr>
    </w:p>
    <w:p w:rsidR="005C4BF0" w:rsidRDefault="005C4BF0"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17718" w:rsidRPr="00617718">
        <w:t>1</w:t>
      </w:r>
      <w:r w:rsidR="00746D41">
        <w:t>2</w:t>
      </w:r>
      <w:r w:rsidRPr="00617718">
        <w:t>.</w:t>
      </w:r>
      <w:r w:rsidR="00A643D8">
        <w:t>0</w:t>
      </w:r>
      <w:r w:rsidR="00617718" w:rsidRPr="00617718">
        <w:t>00</w:t>
      </w:r>
      <w:r w:rsidRPr="00617718">
        <w:t>,00</w:t>
      </w:r>
      <w:r w:rsidR="008F4C6D">
        <w:t xml:space="preserve"> kuna</w:t>
      </w:r>
      <w:r>
        <w:rPr>
          <w:b/>
          <w:spacing w:val="80"/>
        </w:rPr>
        <w:t xml:space="preserve"> </w:t>
      </w:r>
      <w:r w:rsidR="008F4C6D" w:rsidRPr="008F4C6D">
        <w:t>(</w:t>
      </w:r>
      <w:r w:rsidR="008F4C6D">
        <w:t xml:space="preserve">slovima: </w:t>
      </w:r>
      <w:r w:rsidR="00746D41">
        <w:t>dvanaest</w:t>
      </w:r>
      <w:r w:rsidR="008F4C6D" w:rsidRPr="008F4C6D">
        <w:t xml:space="preserve"> tisuća kuna)</w:t>
      </w:r>
      <w:r>
        <w:rPr>
          <w:b/>
          <w:spacing w:val="-11"/>
          <w:w w:val="110"/>
        </w:rPr>
        <w:t xml:space="preserve"> </w:t>
      </w:r>
      <w:r>
        <w:rPr>
          <w:noProof/>
          <w:color w:val="000000"/>
          <w:w w:val="114"/>
        </w:rPr>
        <w:t>s</w:t>
      </w:r>
      <w:r>
        <w:rPr>
          <w:spacing w:val="-28"/>
          <w:w w:val="110"/>
        </w:rPr>
        <w:t xml:space="preserve"> </w:t>
      </w:r>
      <w:r w:rsidR="008F4C6D">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000C3CDD">
        <w:rPr>
          <w:b/>
          <w:spacing w:val="-6"/>
          <w:w w:val="110"/>
          <w:u w:val="single"/>
        </w:rPr>
        <w:t>6</w:t>
      </w:r>
      <w:r w:rsidR="00746D41">
        <w:rPr>
          <w:b/>
          <w:noProof/>
          <w:color w:val="000000"/>
          <w:u w:val="single"/>
        </w:rPr>
        <w:t>0</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6426FC" w:rsidRDefault="006426FC" w:rsidP="00B916CC">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w:t>
      </w:r>
      <w:r w:rsidR="000C3CDD">
        <w:rPr>
          <w:rFonts w:ascii="Times New Roman" w:eastAsia="Times New Roman" w:hAnsi="Times New Roman"/>
          <w:noProof/>
          <w:color w:val="000000"/>
          <w:sz w:val="24"/>
          <w:szCs w:val="24"/>
        </w:rPr>
        <w:t>6</w:t>
      </w:r>
      <w:r w:rsidRPr="00562ACC">
        <w:rPr>
          <w:rFonts w:ascii="Times New Roman" w:eastAsia="Times New Roman" w:hAnsi="Times New Roman"/>
          <w:noProof/>
          <w:color w:val="000000"/>
          <w:sz w:val="24"/>
          <w:szCs w:val="24"/>
        </w:rPr>
        <w:t>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0B13C4" w:rsidRDefault="000B13C4" w:rsidP="000B13C4">
      <w:pPr>
        <w:widowControl w:val="0"/>
        <w:kinsoku w:val="0"/>
        <w:autoSpaceDE w:val="0"/>
        <w:autoSpaceDN w:val="0"/>
        <w:adjustRightInd w:val="0"/>
        <w:rPr>
          <w:noProof/>
          <w:color w:val="000000"/>
        </w:rPr>
      </w:pP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w:t>
      </w:r>
      <w:r w:rsidRPr="008F4C6D">
        <w:t xml:space="preserve"> </w:t>
      </w:r>
      <w:r w:rsidRPr="008F4C6D">
        <w:rPr>
          <w:noProof/>
          <w:color w:val="000000"/>
        </w:rPr>
        <w:t>za</w:t>
      </w:r>
      <w:r w:rsidRPr="008F4C6D">
        <w:t xml:space="preserve"> </w:t>
      </w:r>
      <w:r w:rsidRPr="008F4C6D">
        <w:rPr>
          <w:noProof/>
          <w:color w:val="000000"/>
        </w:rPr>
        <w:t>ozbiljnost</w:t>
      </w:r>
      <w:r w:rsidRPr="008F4C6D">
        <w:t xml:space="preserve"> </w:t>
      </w:r>
      <w:r w:rsidRPr="008F4C6D">
        <w:rPr>
          <w:noProof/>
          <w:color w:val="000000"/>
        </w:rPr>
        <w:t>odabrane</w:t>
      </w:r>
      <w:r w:rsidRPr="008F4C6D">
        <w:t xml:space="preserve"> </w:t>
      </w:r>
      <w:r w:rsidRPr="008F4C6D">
        <w:rPr>
          <w:noProof/>
          <w:color w:val="000000"/>
        </w:rPr>
        <w:t>ponude</w:t>
      </w:r>
      <w:r w:rsidRPr="008F4C6D">
        <w:t xml:space="preserve"> </w:t>
      </w:r>
      <w:r w:rsidRPr="008F4C6D">
        <w:rPr>
          <w:noProof/>
          <w:color w:val="000000"/>
        </w:rPr>
        <w:t>bit</w:t>
      </w:r>
      <w:r w:rsidRPr="008F4C6D">
        <w:t xml:space="preserve"> </w:t>
      </w:r>
      <w:r w:rsidRPr="008F4C6D">
        <w:rPr>
          <w:noProof/>
          <w:color w:val="000000"/>
        </w:rPr>
        <w:t>će</w:t>
      </w:r>
      <w:r w:rsidRPr="008F4C6D">
        <w:t xml:space="preserve"> </w:t>
      </w:r>
      <w:r w:rsidRPr="008F4C6D">
        <w:rPr>
          <w:noProof/>
          <w:color w:val="000000"/>
        </w:rPr>
        <w:t>vraćeno</w:t>
      </w:r>
      <w:r w:rsidRPr="008F4C6D">
        <w:t xml:space="preserve"> </w:t>
      </w:r>
      <w:r w:rsidRPr="008F4C6D">
        <w:rPr>
          <w:noProof/>
          <w:color w:val="000000"/>
        </w:rPr>
        <w:t>ponuditelju</w:t>
      </w:r>
      <w:r w:rsidRPr="008F4C6D">
        <w:t xml:space="preserve"> </w:t>
      </w:r>
      <w:r w:rsidRPr="008F4C6D">
        <w:rPr>
          <w:noProof/>
          <w:color w:val="000000"/>
        </w:rPr>
        <w:t>nakon</w:t>
      </w:r>
      <w:r w:rsidRPr="008F4C6D">
        <w:t xml:space="preserve"> </w:t>
      </w:r>
      <w:r w:rsidRPr="008F4C6D">
        <w:rPr>
          <w:noProof/>
          <w:color w:val="000000"/>
        </w:rPr>
        <w:t>što</w:t>
      </w:r>
      <w:r w:rsidRPr="008F4C6D">
        <w:t xml:space="preserve"> </w:t>
      </w:r>
      <w:r w:rsidRPr="008F4C6D">
        <w:rPr>
          <w:noProof/>
          <w:color w:val="000000"/>
        </w:rPr>
        <w:t xml:space="preserve">ponuditelj koji je </w:t>
      </w:r>
      <w:r w:rsidRPr="008F4C6D">
        <w:rPr>
          <w:noProof/>
          <w:color w:val="000000"/>
        </w:rPr>
        <w:lastRenderedPageBreak/>
        <w:t>dostavio ekonomski najpovoljniju ponudu dostavi jamstvo za uredno ispunjenje ugovora o javnoj nabavi.</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 za ozbiljnost ponude biti će vraćeno ostalim ponuditeljima najkasnije u roku od 1</w:t>
      </w:r>
      <w:r w:rsidR="00746D41">
        <w:rPr>
          <w:noProof/>
          <w:color w:val="000000"/>
        </w:rPr>
        <w:t>5</w:t>
      </w:r>
      <w:r w:rsidRPr="008F4C6D">
        <w:rPr>
          <w:noProof/>
          <w:color w:val="000000"/>
        </w:rPr>
        <w:t xml:space="preserve"> dana od dana potpisivanja ugovora o javnoj nabavi.</w:t>
      </w:r>
    </w:p>
    <w:p w:rsidR="00B916CC" w:rsidRDefault="00B916CC" w:rsidP="000B13C4">
      <w:pPr>
        <w:widowControl w:val="0"/>
        <w:kinsoku w:val="0"/>
        <w:autoSpaceDE w:val="0"/>
        <w:autoSpaceDN w:val="0"/>
        <w:adjustRightInd w:val="0"/>
        <w:rPr>
          <w:noProof/>
          <w:color w:val="000000"/>
        </w:rPr>
      </w:pPr>
      <w:r w:rsidRPr="008F4C6D">
        <w:rPr>
          <w:noProof/>
          <w:color w:val="000000"/>
        </w:rPr>
        <w:t>Ako</w:t>
      </w:r>
      <w:r w:rsidRPr="008F4C6D">
        <w:t xml:space="preserve"> </w:t>
      </w:r>
      <w:r w:rsidRPr="008F4C6D">
        <w:rPr>
          <w:noProof/>
          <w:color w:val="000000"/>
        </w:rPr>
        <w:t>istekne</w:t>
      </w:r>
      <w:r w:rsidRPr="008F4C6D">
        <w:t xml:space="preserve"> </w:t>
      </w:r>
      <w:r w:rsidRPr="008F4C6D">
        <w:rPr>
          <w:noProof/>
          <w:color w:val="000000"/>
        </w:rPr>
        <w:t>rok</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naručitelj</w:t>
      </w:r>
      <w:r w:rsidRPr="008F4C6D">
        <w:t xml:space="preserve"> </w:t>
      </w:r>
      <w:r w:rsidRPr="008F4C6D">
        <w:rPr>
          <w:noProof/>
          <w:color w:val="000000"/>
        </w:rPr>
        <w:t>će</w:t>
      </w:r>
      <w:r w:rsidRPr="008F4C6D">
        <w:t xml:space="preserve"> </w:t>
      </w:r>
      <w:r w:rsidRPr="008F4C6D">
        <w:rPr>
          <w:noProof/>
          <w:color w:val="000000"/>
        </w:rPr>
        <w:t>tražiti</w:t>
      </w:r>
      <w:r w:rsidRPr="008F4C6D">
        <w:t xml:space="preserve"> </w:t>
      </w:r>
      <w:r w:rsidRPr="008F4C6D">
        <w:rPr>
          <w:noProof/>
          <w:color w:val="000000"/>
        </w:rPr>
        <w:t>od</w:t>
      </w:r>
      <w:r w:rsidRPr="008F4C6D">
        <w:t xml:space="preserve"> </w:t>
      </w:r>
      <w:r w:rsidRPr="008F4C6D">
        <w:rPr>
          <w:noProof/>
          <w:color w:val="000000"/>
        </w:rPr>
        <w:t xml:space="preserve">ponuditelja koji je dostavio ekomomski najpovoljniju ponudu </w:t>
      </w:r>
      <w:r w:rsidRPr="008F4C6D">
        <w:t xml:space="preserve"> </w:t>
      </w:r>
      <w:r w:rsidRPr="008F4C6D">
        <w:rPr>
          <w:noProof/>
          <w:color w:val="000000"/>
        </w:rPr>
        <w:t>produženje</w:t>
      </w:r>
      <w:r w:rsidRPr="008F4C6D">
        <w:t xml:space="preserve"> </w:t>
      </w:r>
      <w:r w:rsidRPr="008F4C6D">
        <w:rPr>
          <w:noProof/>
          <w:color w:val="000000"/>
        </w:rPr>
        <w:t>roka</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i</w:t>
      </w:r>
      <w:r w:rsidR="00617718" w:rsidRPr="008F4C6D">
        <w:rPr>
          <w:noProof/>
          <w:color w:val="000000"/>
        </w:rPr>
        <w:t xml:space="preserve"> </w:t>
      </w:r>
      <w:r w:rsidRPr="008F4C6D">
        <w:t xml:space="preserve"> </w:t>
      </w:r>
      <w:r w:rsidRPr="008F4C6D">
        <w:rPr>
          <w:noProof/>
          <w:color w:val="000000"/>
        </w:rPr>
        <w:t>jamstva</w:t>
      </w:r>
      <w:r w:rsidRPr="008F4C6D">
        <w:t xml:space="preserve"> </w:t>
      </w:r>
      <w:r w:rsidRPr="008F4C6D">
        <w:rPr>
          <w:noProof/>
          <w:color w:val="000000"/>
        </w:rPr>
        <w:t>za</w:t>
      </w:r>
      <w:r w:rsidRPr="008F4C6D">
        <w:t xml:space="preserve"> </w:t>
      </w:r>
      <w:r w:rsidRPr="008F4C6D">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0B13C4">
      <w:pPr>
        <w:widowControl w:val="0"/>
        <w:kinsoku w:val="0"/>
        <w:autoSpaceDE w:val="0"/>
        <w:autoSpaceDN w:val="0"/>
        <w:adjustRightInd w:val="0"/>
        <w:rPr>
          <w:noProof/>
          <w:color w:val="000000"/>
        </w:rPr>
      </w:pPr>
      <w:r>
        <w:rPr>
          <w:noProof/>
          <w:color w:val="000000"/>
        </w:rPr>
        <w:t>Jamstvo u obliku bankarske garancije dostavlja se u izvorniku koji se dostavlja kao dio ponude na adresu Naručitelja.</w:t>
      </w:r>
    </w:p>
    <w:p w:rsidR="00B916CC" w:rsidRDefault="00B916CC" w:rsidP="000B13C4">
      <w:pPr>
        <w:widowControl w:val="0"/>
        <w:kinsoku w:val="0"/>
        <w:autoSpaceDE w:val="0"/>
        <w:autoSpaceDN w:val="0"/>
        <w:adjustRightInd w:val="0"/>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0B13C4">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0B13C4">
      <w:pPr>
        <w:widowControl w:val="0"/>
        <w:kinsoku w:val="0"/>
        <w:autoSpaceDE w:val="0"/>
        <w:autoSpaceDN w:val="0"/>
        <w:adjustRightInd w:val="0"/>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 xml:space="preserve">Naručitelja </w:t>
      </w:r>
      <w:r w:rsidRPr="00746D41">
        <w:rPr>
          <w:b/>
          <w:noProof/>
          <w:color w:val="000000"/>
        </w:rPr>
        <w:t>IBAN</w:t>
      </w:r>
      <w:r w:rsidR="00617718" w:rsidRPr="00746D41">
        <w:rPr>
          <w:b/>
          <w:noProof/>
          <w:color w:val="000000"/>
        </w:rPr>
        <w:t>:</w:t>
      </w:r>
      <w:r w:rsidRPr="00746D41">
        <w:rPr>
          <w:b/>
          <w:noProof/>
          <w:color w:val="000000"/>
        </w:rPr>
        <w:t xml:space="preserve"> </w:t>
      </w:r>
      <w:r w:rsidRPr="00746D41">
        <w:rPr>
          <w:b/>
        </w:rPr>
        <w:t>HR7423400091813100005,  s brojem modela plaćanja HR68, sa pozivom na broj:</w:t>
      </w:r>
      <w:r w:rsidRPr="00746D41">
        <w:rPr>
          <w:rFonts w:cs="Calibri"/>
          <w:b/>
          <w:bCs/>
        </w:rPr>
        <w:t xml:space="preserve"> </w:t>
      </w:r>
      <w:r w:rsidR="00617718" w:rsidRPr="00746D41">
        <w:rPr>
          <w:rFonts w:cs="Calibri"/>
          <w:b/>
          <w:bCs/>
        </w:rPr>
        <w:t>7706</w:t>
      </w:r>
      <w:r w:rsidRPr="00746D41">
        <w:rPr>
          <w:b/>
          <w:bCs/>
        </w:rPr>
        <w:t>–OIB ponuditelja</w:t>
      </w:r>
      <w:r w:rsidRPr="00746D41">
        <w:rPr>
          <w:b/>
          <w:noProof/>
          <w:color w:val="000000"/>
        </w:rPr>
        <w:t>,</w:t>
      </w:r>
      <w:r w:rsidRPr="00746D41">
        <w:rPr>
          <w:b/>
          <w:spacing w:val="9"/>
          <w:w w:val="110"/>
        </w:rPr>
        <w:t xml:space="preserve"> </w:t>
      </w:r>
      <w:r w:rsidRPr="00746D41">
        <w:rPr>
          <w:b/>
          <w:noProof/>
          <w:color w:val="000000"/>
        </w:rPr>
        <w:t>uz</w:t>
      </w:r>
      <w:r w:rsidRPr="00746D41">
        <w:rPr>
          <w:b/>
          <w:spacing w:val="17"/>
          <w:w w:val="110"/>
        </w:rPr>
        <w:t xml:space="preserve"> </w:t>
      </w:r>
      <w:r w:rsidRPr="00746D41">
        <w:rPr>
          <w:b/>
          <w:noProof/>
          <w:color w:val="000000"/>
        </w:rPr>
        <w:t>naznaku</w:t>
      </w:r>
      <w:r w:rsidRPr="00746D41">
        <w:rPr>
          <w:b/>
          <w:spacing w:val="27"/>
          <w:w w:val="110"/>
        </w:rPr>
        <w:t xml:space="preserve"> </w:t>
      </w:r>
      <w:r w:rsidRPr="00746D41">
        <w:rPr>
          <w:b/>
          <w:noProof/>
          <w:color w:val="000000"/>
        </w:rPr>
        <w:t>svrhe</w:t>
      </w:r>
      <w:r w:rsidRPr="00746D41">
        <w:rPr>
          <w:b/>
          <w:spacing w:val="13"/>
          <w:w w:val="110"/>
        </w:rPr>
        <w:t xml:space="preserve"> </w:t>
      </w:r>
      <w:r w:rsidRPr="00746D41">
        <w:rPr>
          <w:b/>
          <w:noProof/>
          <w:color w:val="000000"/>
        </w:rPr>
        <w:t>„</w:t>
      </w:r>
      <w:r w:rsidR="008C4AF2" w:rsidRPr="00746D41">
        <w:rPr>
          <w:b/>
          <w:noProof/>
          <w:color w:val="000000"/>
        </w:rPr>
        <w:t>J</w:t>
      </w:r>
      <w:r w:rsidRPr="00746D41">
        <w:rPr>
          <w:b/>
          <w:noProof/>
          <w:color w:val="000000"/>
        </w:rPr>
        <w:t>amstvo</w:t>
      </w:r>
      <w:r w:rsidRPr="00746D41">
        <w:rPr>
          <w:b/>
          <w:spacing w:val="11"/>
          <w:w w:val="110"/>
        </w:rPr>
        <w:t xml:space="preserve"> </w:t>
      </w:r>
      <w:r w:rsidRPr="00746D41">
        <w:rPr>
          <w:b/>
          <w:noProof/>
          <w:color w:val="000000"/>
        </w:rPr>
        <w:t>za</w:t>
      </w:r>
      <w:r w:rsidRPr="00746D41">
        <w:rPr>
          <w:b/>
          <w:spacing w:val="20"/>
          <w:w w:val="110"/>
        </w:rPr>
        <w:t xml:space="preserve"> </w:t>
      </w:r>
      <w:r w:rsidRPr="00746D41">
        <w:rPr>
          <w:b/>
          <w:noProof/>
          <w:color w:val="000000"/>
        </w:rPr>
        <w:t>ozbiljnost</w:t>
      </w:r>
      <w:r w:rsidRPr="00746D41">
        <w:rPr>
          <w:b/>
          <w:spacing w:val="80"/>
        </w:rPr>
        <w:t xml:space="preserve"> </w:t>
      </w:r>
      <w:r w:rsidRPr="00746D41">
        <w:rPr>
          <w:b/>
          <w:noProof/>
          <w:color w:val="000000"/>
        </w:rPr>
        <w:t>ponude</w:t>
      </w:r>
      <w:r w:rsidRPr="00746D41">
        <w:rPr>
          <w:b/>
          <w:spacing w:val="-30"/>
          <w:w w:val="96"/>
        </w:rPr>
        <w:t xml:space="preserve"> </w:t>
      </w:r>
      <w:r w:rsidRPr="00746D41">
        <w:rPr>
          <w:b/>
          <w:noProof/>
          <w:color w:val="000000"/>
        </w:rPr>
        <w:t>–</w:t>
      </w:r>
      <w:r w:rsidRPr="00746D41">
        <w:rPr>
          <w:b/>
          <w:spacing w:val="-30"/>
          <w:w w:val="103"/>
        </w:rPr>
        <w:t xml:space="preserve"> </w:t>
      </w:r>
      <w:r w:rsidR="008C4AF2" w:rsidRPr="00746D41">
        <w:rPr>
          <w:b/>
          <w:spacing w:val="-30"/>
          <w:w w:val="103"/>
        </w:rPr>
        <w:t>„</w:t>
      </w:r>
      <w:r w:rsidR="00746D41" w:rsidRPr="00746D41">
        <w:rPr>
          <w:b/>
          <w:w w:val="103"/>
        </w:rPr>
        <w:t>Sanacija ulica Mosorska i Pružna</w:t>
      </w:r>
      <w:r w:rsidR="006426FC" w:rsidRPr="00746D41">
        <w:rPr>
          <w:b/>
        </w:rPr>
        <w:t xml:space="preserve">- </w:t>
      </w:r>
      <w:r w:rsidR="00746D41" w:rsidRPr="00746D41">
        <w:rPr>
          <w:b/>
        </w:rPr>
        <w:t>92</w:t>
      </w:r>
      <w:r w:rsidR="006426FC" w:rsidRPr="00746D41">
        <w:rPr>
          <w:b/>
        </w:rPr>
        <w:t>-</w:t>
      </w:r>
      <w:r w:rsidR="00575DE8" w:rsidRPr="00746D41">
        <w:rPr>
          <w:b/>
        </w:rPr>
        <w:t>202</w:t>
      </w:r>
      <w:r w:rsidR="00746D41" w:rsidRPr="00746D41">
        <w:rPr>
          <w:b/>
        </w:rPr>
        <w:t>1</w:t>
      </w:r>
      <w:r w:rsidR="006426FC" w:rsidRPr="00746D41">
        <w:rPr>
          <w:b/>
        </w:rPr>
        <w:t>-EBV</w:t>
      </w:r>
      <w:r w:rsidR="00E054DE" w:rsidRPr="00746D41">
        <w:rPr>
          <w:b/>
          <w:w w:val="103"/>
        </w:rPr>
        <w:t>“</w:t>
      </w:r>
      <w:r w:rsidRPr="00746D41">
        <w:rPr>
          <w:b/>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2D401A">
      <w:pPr>
        <w:widowControl w:val="0"/>
        <w:kinsoku w:val="0"/>
        <w:autoSpaceDE w:val="0"/>
        <w:autoSpaceDN w:val="0"/>
        <w:adjustRightInd w:val="0"/>
        <w:spacing w:line="228" w:lineRule="auto"/>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Pr="008F4C6D" w:rsidRDefault="00367822" w:rsidP="000B13C4">
      <w:pPr>
        <w:widowControl w:val="0"/>
        <w:kinsoku w:val="0"/>
        <w:autoSpaceDE w:val="0"/>
        <w:autoSpaceDN w:val="0"/>
        <w:adjustRightInd w:val="0"/>
        <w:ind w:hanging="341"/>
      </w:pPr>
      <w:r>
        <w:rPr>
          <w:noProof/>
          <w:color w:val="000000"/>
        </w:rPr>
        <w:tab/>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obvezan</w:t>
      </w:r>
      <w:r w:rsidR="00B916CC" w:rsidRPr="008F4C6D">
        <w:t xml:space="preserve"> </w:t>
      </w:r>
      <w:r w:rsidR="00B916CC" w:rsidRPr="008F4C6D">
        <w:rPr>
          <w:noProof/>
          <w:color w:val="000000"/>
        </w:rPr>
        <w:t>dostaviti</w:t>
      </w:r>
      <w:r w:rsidR="00B916CC" w:rsidRPr="008F4C6D">
        <w:t xml:space="preserve"> </w:t>
      </w:r>
      <w:r w:rsidR="00B916CC" w:rsidRPr="008F4C6D">
        <w:rPr>
          <w:b/>
          <w:noProof/>
          <w:color w:val="000000"/>
        </w:rPr>
        <w:t>izjavu</w:t>
      </w:r>
      <w:r w:rsidR="00B916CC" w:rsidRPr="008F4C6D">
        <w:rPr>
          <w:b/>
        </w:rPr>
        <w:t xml:space="preserve"> </w:t>
      </w:r>
      <w:r w:rsidR="00B916CC" w:rsidRPr="008F4C6D">
        <w:rPr>
          <w:b/>
          <w:noProof/>
          <w:color w:val="000000"/>
        </w:rPr>
        <w:t>o</w:t>
      </w:r>
      <w:r w:rsidR="00B916CC" w:rsidRPr="008F4C6D">
        <w:rPr>
          <w:b/>
        </w:rPr>
        <w:t xml:space="preserve"> </w:t>
      </w:r>
      <w:r w:rsidR="00B916CC" w:rsidRPr="008F4C6D">
        <w:rPr>
          <w:b/>
          <w:noProof/>
          <w:color w:val="000000"/>
        </w:rPr>
        <w:t>pravovremenom</w:t>
      </w:r>
      <w:r w:rsidR="00B916CC" w:rsidRPr="008F4C6D">
        <w:rPr>
          <w:b/>
        </w:rPr>
        <w:t xml:space="preserve"> </w:t>
      </w:r>
      <w:r w:rsidR="00B916CC" w:rsidRPr="008F4C6D">
        <w:rPr>
          <w:b/>
          <w:noProof/>
          <w:color w:val="000000"/>
        </w:rPr>
        <w:t>dostavljanju</w:t>
      </w:r>
      <w:r w:rsidR="00B916CC" w:rsidRPr="008F4C6D">
        <w:rPr>
          <w:b/>
        </w:rPr>
        <w:t xml:space="preserve"> </w:t>
      </w:r>
      <w:r w:rsidR="00B916CC" w:rsidRPr="008F4C6D">
        <w:rPr>
          <w:b/>
          <w:noProof/>
          <w:color w:val="000000"/>
        </w:rPr>
        <w:t>jamstva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uredno</w:t>
      </w:r>
      <w:r w:rsidR="00B916CC" w:rsidRPr="008F4C6D">
        <w:rPr>
          <w:b/>
        </w:rPr>
        <w:t xml:space="preserve"> </w:t>
      </w:r>
      <w:r w:rsidR="00B916CC" w:rsidRPr="008F4C6D">
        <w:rPr>
          <w:b/>
          <w:noProof/>
          <w:color w:val="000000"/>
        </w:rPr>
        <w:t>ispunjenje</w:t>
      </w:r>
      <w:r w:rsidR="00B916CC" w:rsidRPr="008F4C6D">
        <w:rPr>
          <w:b/>
        </w:rPr>
        <w:t xml:space="preserve"> </w:t>
      </w:r>
      <w:r w:rsidR="00B916CC" w:rsidRPr="008F4C6D">
        <w:rPr>
          <w:b/>
          <w:noProof/>
          <w:color w:val="000000"/>
        </w:rPr>
        <w:t>ugovora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slučaj</w:t>
      </w:r>
      <w:r w:rsidR="00B916CC" w:rsidRPr="008F4C6D">
        <w:rPr>
          <w:b/>
        </w:rPr>
        <w:t xml:space="preserve"> </w:t>
      </w:r>
      <w:r w:rsidR="00B916CC" w:rsidRPr="008F4C6D">
        <w:rPr>
          <w:b/>
          <w:noProof/>
          <w:color w:val="000000"/>
        </w:rPr>
        <w:t>povrede</w:t>
      </w:r>
      <w:r w:rsidR="00B916CC" w:rsidRPr="008F4C6D">
        <w:rPr>
          <w:b/>
        </w:rPr>
        <w:t xml:space="preserve"> </w:t>
      </w:r>
      <w:r w:rsidR="00B916CC" w:rsidRPr="008F4C6D">
        <w:rPr>
          <w:b/>
          <w:noProof/>
          <w:color w:val="000000"/>
        </w:rPr>
        <w:t>ugovornih</w:t>
      </w:r>
      <w:r w:rsidR="00B916CC" w:rsidRPr="008F4C6D">
        <w:rPr>
          <w:b/>
        </w:rPr>
        <w:t xml:space="preserve"> </w:t>
      </w:r>
      <w:r w:rsidR="00B916CC" w:rsidRPr="008F4C6D">
        <w:rPr>
          <w:b/>
          <w:noProof/>
          <w:color w:val="000000"/>
        </w:rPr>
        <w:t>obveza</w:t>
      </w:r>
      <w:r w:rsidR="00B916CC" w:rsidRPr="008F4C6D">
        <w:rPr>
          <w:noProof/>
          <w:color w:val="000000"/>
        </w:rPr>
        <w:t>.</w:t>
      </w:r>
      <w:r w:rsidR="00B916CC" w:rsidRPr="008F4C6D">
        <w:t xml:space="preserve"> </w:t>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dužan</w:t>
      </w:r>
      <w:r w:rsidR="00B916CC" w:rsidRPr="008F4C6D">
        <w:t xml:space="preserve"> </w:t>
      </w:r>
      <w:r w:rsidR="00B916CC" w:rsidRPr="008F4C6D">
        <w:rPr>
          <w:noProof/>
          <w:color w:val="000000"/>
        </w:rPr>
        <w:t>u</w:t>
      </w:r>
      <w:r w:rsidR="00B916CC" w:rsidRPr="008F4C6D">
        <w:t xml:space="preserve"> </w:t>
      </w:r>
      <w:r w:rsidR="00B916CC" w:rsidRPr="008F4C6D">
        <w:rPr>
          <w:noProof/>
          <w:color w:val="000000"/>
        </w:rPr>
        <w:t>roku</w:t>
      </w:r>
      <w:r w:rsidR="00B916CC" w:rsidRPr="008F4C6D">
        <w:t xml:space="preserve"> </w:t>
      </w:r>
      <w:r w:rsidR="00B916CC" w:rsidRPr="008F4C6D">
        <w:rPr>
          <w:noProof/>
          <w:color w:val="000000"/>
        </w:rPr>
        <w:t>od</w:t>
      </w:r>
      <w:r w:rsidR="00B916CC" w:rsidRPr="008F4C6D">
        <w:t xml:space="preserve"> </w:t>
      </w:r>
      <w:r w:rsidR="000C3CDD">
        <w:t>10</w:t>
      </w:r>
      <w:r w:rsidR="00B916CC" w:rsidRPr="008F4C6D">
        <w:t xml:space="preserve"> </w:t>
      </w:r>
      <w:r w:rsidR="00B916CC" w:rsidRPr="008F4C6D">
        <w:rPr>
          <w:noProof/>
          <w:color w:val="000000"/>
        </w:rPr>
        <w:t>(</w:t>
      </w:r>
      <w:r w:rsidR="000C3CDD">
        <w:rPr>
          <w:noProof/>
          <w:color w:val="000000"/>
        </w:rPr>
        <w:t>deset</w:t>
      </w:r>
      <w:r w:rsidR="00B916CC" w:rsidRPr="008F4C6D">
        <w:rPr>
          <w:noProof/>
          <w:color w:val="000000"/>
        </w:rPr>
        <w:t>)</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od</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zaključivanja</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o</w:t>
      </w:r>
      <w:r w:rsidR="00B916CC" w:rsidRPr="008F4C6D">
        <w:t xml:space="preserve"> </w:t>
      </w:r>
      <w:r w:rsidR="00B916CC" w:rsidRPr="008F4C6D">
        <w:rPr>
          <w:noProof/>
          <w:color w:val="000000"/>
        </w:rPr>
        <w:t>javnoj</w:t>
      </w:r>
      <w:r w:rsidR="00B916CC" w:rsidRPr="008F4C6D">
        <w:t xml:space="preserve"> </w:t>
      </w:r>
      <w:r w:rsidR="00B916CC" w:rsidRPr="008F4C6D">
        <w:rPr>
          <w:noProof/>
          <w:color w:val="000000"/>
        </w:rPr>
        <w:t>nabavi</w:t>
      </w:r>
      <w:r w:rsidR="00B916CC" w:rsidRPr="008F4C6D">
        <w:t xml:space="preserve"> </w:t>
      </w:r>
      <w:r w:rsidR="00B916CC" w:rsidRPr="008F4C6D">
        <w:rPr>
          <w:noProof/>
          <w:color w:val="000000"/>
        </w:rPr>
        <w:t>Naručitelju</w:t>
      </w:r>
      <w:r w:rsidR="00B916CC" w:rsidRPr="008F4C6D">
        <w:t xml:space="preserve"> </w:t>
      </w:r>
      <w:r w:rsidR="00B916CC" w:rsidRPr="008F4C6D">
        <w:rPr>
          <w:noProof/>
          <w:color w:val="000000"/>
        </w:rPr>
        <w:t>uručiti</w:t>
      </w:r>
      <w:r w:rsidR="00B916CC" w:rsidRPr="008F4C6D">
        <w:t xml:space="preserve"> </w:t>
      </w:r>
      <w:r w:rsidR="00B916CC" w:rsidRPr="008F4C6D">
        <w:rPr>
          <w:noProof/>
          <w:color w:val="000000"/>
        </w:rPr>
        <w:t>jamstvo</w:t>
      </w:r>
      <w:r w:rsidR="00B916CC" w:rsidRPr="008F4C6D">
        <w:t xml:space="preserve"> </w:t>
      </w:r>
      <w:r w:rsidR="00B916CC" w:rsidRPr="008F4C6D">
        <w:rPr>
          <w:noProof/>
          <w:color w:val="000000"/>
        </w:rPr>
        <w:t>za</w:t>
      </w:r>
      <w:r w:rsidR="00B916CC" w:rsidRPr="008F4C6D">
        <w:t xml:space="preserve"> </w:t>
      </w:r>
      <w:r w:rsidR="00B916CC" w:rsidRPr="008F4C6D">
        <w:rPr>
          <w:noProof/>
          <w:color w:val="000000"/>
        </w:rPr>
        <w:t>uredno</w:t>
      </w:r>
      <w:r w:rsidR="00B916CC" w:rsidRPr="008F4C6D">
        <w:t xml:space="preserve"> </w:t>
      </w:r>
      <w:r w:rsidR="00B916CC" w:rsidRPr="008F4C6D">
        <w:rPr>
          <w:noProof/>
          <w:color w:val="000000"/>
        </w:rPr>
        <w:t>ispunjenje</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i</w:t>
      </w:r>
      <w:r w:rsidR="00B916CC" w:rsidRPr="008F4C6D">
        <w:t xml:space="preserve"> </w:t>
      </w:r>
      <w:r w:rsidR="00B916CC" w:rsidRPr="008F4C6D">
        <w:rPr>
          <w:noProof/>
          <w:color w:val="000000"/>
        </w:rPr>
        <w:t>to</w:t>
      </w:r>
      <w:r w:rsidR="00B916CC" w:rsidRPr="008F4C6D">
        <w:t xml:space="preserve"> </w:t>
      </w:r>
      <w:r w:rsidR="00B916CC" w:rsidRPr="008F4C6D">
        <w:rPr>
          <w:noProof/>
          <w:color w:val="000000"/>
        </w:rPr>
        <w:t>bankarsku</w:t>
      </w:r>
      <w:r w:rsidR="00B916CC" w:rsidRPr="008F4C6D">
        <w:t xml:space="preserve"> </w:t>
      </w:r>
      <w:r w:rsidR="00B916CC" w:rsidRPr="008F4C6D">
        <w:rPr>
          <w:noProof/>
          <w:color w:val="000000"/>
        </w:rPr>
        <w:t>garanciju</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prigovora“</w:t>
      </w:r>
      <w:r w:rsidR="00B916CC" w:rsidRPr="008F4C6D">
        <w:t xml:space="preserve"> </w:t>
      </w:r>
      <w:r w:rsidR="00B916CC" w:rsidRPr="008F4C6D">
        <w:rPr>
          <w:noProof/>
          <w:color w:val="000000"/>
        </w:rPr>
        <w:t>na</w:t>
      </w:r>
      <w:r w:rsidR="00B916CC" w:rsidRPr="008F4C6D">
        <w:t xml:space="preserve"> </w:t>
      </w:r>
      <w:r w:rsidR="00B916CC" w:rsidRPr="008F4C6D">
        <w:rPr>
          <w:noProof/>
          <w:color w:val="000000"/>
        </w:rPr>
        <w:t>iznos</w:t>
      </w:r>
      <w:r w:rsidR="00B916CC" w:rsidRPr="008F4C6D">
        <w:t xml:space="preserve"> </w:t>
      </w:r>
      <w:r w:rsidR="00B916CC" w:rsidRPr="008F4C6D">
        <w:rPr>
          <w:noProof/>
          <w:color w:val="000000"/>
        </w:rPr>
        <w:t>od</w:t>
      </w:r>
      <w:r w:rsidR="00B916CC" w:rsidRPr="008F4C6D">
        <w:t xml:space="preserve"> </w:t>
      </w:r>
      <w:r w:rsidR="00B916CC" w:rsidRPr="008F4C6D">
        <w:rPr>
          <w:b/>
          <w:noProof/>
          <w:color w:val="000000"/>
        </w:rPr>
        <w:t>10%</w:t>
      </w:r>
      <w:r w:rsidR="00B916CC" w:rsidRPr="008F4C6D">
        <w:rPr>
          <w:b/>
        </w:rPr>
        <w:t xml:space="preserve"> </w:t>
      </w:r>
      <w:r w:rsidR="00B916CC" w:rsidRPr="008F4C6D">
        <w:rPr>
          <w:b/>
          <w:noProof/>
          <w:color w:val="000000"/>
        </w:rPr>
        <w:t>(deset</w:t>
      </w:r>
      <w:r w:rsidR="00B916CC" w:rsidRPr="008F4C6D">
        <w:rPr>
          <w:b/>
        </w:rPr>
        <w:t xml:space="preserve"> </w:t>
      </w:r>
      <w:r w:rsidR="00B916CC" w:rsidRPr="008F4C6D">
        <w:rPr>
          <w:b/>
          <w:noProof/>
          <w:color w:val="000000"/>
        </w:rPr>
        <w:t>posto)</w:t>
      </w:r>
      <w:r w:rsidR="00B916CC" w:rsidRPr="008F4C6D">
        <w:rPr>
          <w:b/>
        </w:rPr>
        <w:t xml:space="preserve"> </w:t>
      </w:r>
      <w:r w:rsidR="00B916CC" w:rsidRPr="008F4C6D">
        <w:rPr>
          <w:noProof/>
          <w:color w:val="000000"/>
        </w:rPr>
        <w:t>od</w:t>
      </w:r>
      <w:r w:rsidR="00B916CC" w:rsidRPr="008F4C6D">
        <w:t xml:space="preserve">  </w:t>
      </w:r>
      <w:r w:rsidR="00B916CC" w:rsidRPr="008F4C6D">
        <w:rPr>
          <w:noProof/>
          <w:color w:val="000000"/>
        </w:rPr>
        <w:t>ugovorene</w:t>
      </w:r>
      <w:r w:rsidR="00B916CC" w:rsidRPr="008F4C6D">
        <w:t xml:space="preserve"> </w:t>
      </w:r>
      <w:r w:rsidR="00B916CC" w:rsidRPr="008F4C6D">
        <w:rPr>
          <w:noProof/>
          <w:color w:val="000000"/>
        </w:rPr>
        <w:t>cijene,</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PDV-a.</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F6073E" w:rsidRDefault="00F6073E" w:rsidP="00F6073E">
      <w:pPr>
        <w:numPr>
          <w:ilvl w:val="1"/>
          <w:numId w:val="0"/>
        </w:numPr>
        <w:spacing w:after="120"/>
        <w:ind w:right="340"/>
        <w:rPr>
          <w:rFonts w:eastAsia="SimSun"/>
          <w:b/>
          <w:noProof/>
          <w:color w:val="595959"/>
          <w:sz w:val="22"/>
          <w:szCs w:val="22"/>
          <w:lang w:val="pl-PL"/>
        </w:rPr>
      </w:pPr>
    </w:p>
    <w:p w:rsidR="00F6073E" w:rsidRPr="002D401A" w:rsidRDefault="00F6073E" w:rsidP="00F6073E">
      <w:pPr>
        <w:numPr>
          <w:ilvl w:val="1"/>
          <w:numId w:val="0"/>
        </w:numPr>
        <w:spacing w:after="120"/>
        <w:ind w:right="340"/>
        <w:rPr>
          <w:rFonts w:eastAsia="SimSun"/>
          <w:b/>
          <w:noProof/>
          <w:lang w:val="pl-PL"/>
        </w:rPr>
      </w:pPr>
      <w:r w:rsidRPr="002D401A">
        <w:rPr>
          <w:rFonts w:eastAsia="SimSun"/>
          <w:b/>
          <w:noProof/>
          <w:lang w:val="pl-PL"/>
        </w:rPr>
        <w:t>7.4.</w:t>
      </w:r>
      <w:r w:rsidR="005C4BF0" w:rsidRPr="002D401A">
        <w:rPr>
          <w:rFonts w:eastAsia="SimSun"/>
          <w:b/>
          <w:noProof/>
          <w:lang w:val="pl-PL"/>
        </w:rPr>
        <w:t xml:space="preserve"> </w:t>
      </w:r>
      <w:r w:rsidRPr="002D401A">
        <w:rPr>
          <w:rFonts w:eastAsia="SimSun"/>
          <w:b/>
          <w:noProof/>
          <w:lang w:val="pl-PL"/>
        </w:rPr>
        <w:t xml:space="preserve"> </w:t>
      </w:r>
      <w:r w:rsidR="005C4BF0" w:rsidRPr="002D401A">
        <w:rPr>
          <w:rFonts w:eastAsia="SimSun"/>
          <w:b/>
          <w:noProof/>
          <w:lang w:val="pl-PL"/>
        </w:rPr>
        <w:t>JAMSTVO ZA OTKANJANJE NEDOSTATAKA U JAMSTVENOM ROKU</w:t>
      </w:r>
    </w:p>
    <w:p w:rsidR="00F6073E" w:rsidRPr="00F6073E" w:rsidRDefault="00F6073E" w:rsidP="000B13C4">
      <w:pPr>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Pr="00AE5E49"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lastRenderedPageBreak/>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594E56" w:rsidRDefault="00594E56"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371F16">
        <w:rPr>
          <w:rFonts w:ascii="Times New Roman" w:hAnsi="Times New Roman"/>
          <w:b/>
          <w:u w:val="single"/>
        </w:rPr>
        <w:t>92</w:t>
      </w:r>
      <w:r w:rsidR="00C444F7" w:rsidRPr="00844EE4">
        <w:rPr>
          <w:rFonts w:ascii="Times New Roman" w:hAnsi="Times New Roman"/>
          <w:b/>
          <w:u w:val="single"/>
        </w:rPr>
        <w:t>-</w:t>
      </w:r>
      <w:r w:rsidR="00575DE8">
        <w:rPr>
          <w:rFonts w:ascii="Times New Roman" w:hAnsi="Times New Roman"/>
          <w:b/>
          <w:u w:val="single"/>
        </w:rPr>
        <w:t>202</w:t>
      </w:r>
      <w:r w:rsidR="00371F16">
        <w:rPr>
          <w:rFonts w:ascii="Times New Roman" w:hAnsi="Times New Roman"/>
          <w:b/>
          <w:u w:val="single"/>
        </w:rPr>
        <w:t>1</w:t>
      </w:r>
      <w:r w:rsidR="00C444F7" w:rsidRPr="00844EE4">
        <w:rPr>
          <w:rFonts w:ascii="Times New Roman" w:hAnsi="Times New Roman"/>
          <w:b/>
          <w:u w:val="single"/>
        </w:rPr>
        <w:t>-</w:t>
      </w:r>
      <w:r w:rsidR="00C444F7" w:rsidRPr="00314E8C">
        <w:rPr>
          <w:rFonts w:ascii="Times New Roman" w:hAnsi="Times New Roman"/>
          <w:b/>
          <w:u w:val="single"/>
        </w:rPr>
        <w:t>EBV</w:t>
      </w:r>
      <w:r w:rsidR="009C2B5E" w:rsidRPr="00314E8C">
        <w:rPr>
          <w:rFonts w:ascii="Times New Roman" w:hAnsi="Times New Roman"/>
          <w:b/>
          <w:u w:val="single"/>
        </w:rPr>
        <w:t xml:space="preserve"> </w:t>
      </w:r>
      <w:r w:rsidR="00371F16">
        <w:rPr>
          <w:rFonts w:ascii="Times New Roman" w:hAnsi="Times New Roman"/>
          <w:b/>
          <w:u w:val="single"/>
        </w:rPr>
        <w:t>Sanacija ulica Mosorska i Pružna</w:t>
      </w:r>
      <w:r w:rsidR="00530F58" w:rsidRPr="00314E8C">
        <w:rPr>
          <w:rFonts w:ascii="Times New Roman" w:hAnsi="Times New Roman"/>
          <w:b/>
          <w:u w:val="single"/>
        </w:rPr>
        <w:t xml:space="preserve"> </w:t>
      </w:r>
      <w:r w:rsidR="00A643D8" w:rsidRPr="00314E8C">
        <w:rPr>
          <w:rFonts w:ascii="Times New Roman" w:hAnsi="Times New Roman"/>
          <w:b/>
          <w:u w:val="single"/>
        </w:rPr>
        <w:t>.“</w:t>
      </w:r>
      <w:r w:rsidR="00C444F7" w:rsidRPr="009C2B5E">
        <w:rPr>
          <w:rFonts w:ascii="Times New Roman" w:hAnsi="Times New Roman"/>
          <w:b/>
          <w:sz w:val="24"/>
          <w:szCs w:val="24"/>
          <w:u w:val="single"/>
        </w:rPr>
        <w:t xml:space="preserve"> </w:t>
      </w:r>
    </w:p>
    <w:p w:rsidR="00933857" w:rsidRDefault="0093385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371F16">
        <w:rPr>
          <w:b/>
          <w:noProof/>
          <w:color w:val="FF0000"/>
        </w:rPr>
        <w:t>03</w:t>
      </w:r>
      <w:r w:rsidR="00C444F7">
        <w:rPr>
          <w:b/>
          <w:noProof/>
          <w:color w:val="FF0000"/>
        </w:rPr>
        <w:t>.0</w:t>
      </w:r>
      <w:r w:rsidR="00371F16">
        <w:rPr>
          <w:b/>
          <w:noProof/>
          <w:color w:val="FF0000"/>
        </w:rPr>
        <w:t>9</w:t>
      </w:r>
      <w:r w:rsidR="00C444F7">
        <w:rPr>
          <w:b/>
          <w:noProof/>
          <w:color w:val="FF0000"/>
        </w:rPr>
        <w:t>.</w:t>
      </w:r>
      <w:r w:rsidR="00C444F7">
        <w:rPr>
          <w:b/>
          <w:spacing w:val="-8"/>
          <w:w w:val="110"/>
        </w:rPr>
        <w:t xml:space="preserve"> </w:t>
      </w:r>
      <w:r w:rsidR="00575DE8">
        <w:rPr>
          <w:b/>
          <w:noProof/>
          <w:color w:val="FF0000"/>
        </w:rPr>
        <w:t>202</w:t>
      </w:r>
      <w:r w:rsidR="00371F16">
        <w:rPr>
          <w:b/>
          <w:noProof/>
          <w:color w:val="FF0000"/>
        </w:rPr>
        <w:t>1</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371F16" w:rsidRPr="00371F16">
        <w:rPr>
          <w:b/>
          <w:noProof/>
          <w:color w:val="FF0000"/>
        </w:rPr>
        <w:t>03</w:t>
      </w:r>
      <w:r w:rsidR="00530F58" w:rsidRPr="00371F16">
        <w:rPr>
          <w:b/>
          <w:noProof/>
          <w:color w:val="FF0000"/>
          <w:w w:val="90"/>
        </w:rPr>
        <w:t>.</w:t>
      </w:r>
      <w:r w:rsidR="00530F58" w:rsidRPr="00371F16">
        <w:rPr>
          <w:b/>
          <w:color w:val="FF0000"/>
          <w:spacing w:val="-16"/>
          <w:w w:val="110"/>
        </w:rPr>
        <w:t xml:space="preserve"> </w:t>
      </w:r>
      <w:r w:rsidR="00530F58" w:rsidRPr="00371F16">
        <w:rPr>
          <w:b/>
          <w:noProof/>
          <w:color w:val="FF0000"/>
        </w:rPr>
        <w:t>0</w:t>
      </w:r>
      <w:r w:rsidR="00371F16" w:rsidRPr="00371F16">
        <w:rPr>
          <w:b/>
          <w:noProof/>
          <w:color w:val="FF0000"/>
        </w:rPr>
        <w:t>9</w:t>
      </w:r>
      <w:r w:rsidR="00530F58" w:rsidRPr="00371F16">
        <w:rPr>
          <w:b/>
          <w:noProof/>
          <w:color w:val="FF0000"/>
        </w:rPr>
        <w:t>.</w:t>
      </w:r>
      <w:r w:rsidR="00530F58" w:rsidRPr="00371F16">
        <w:rPr>
          <w:b/>
          <w:color w:val="FF0000"/>
          <w:spacing w:val="-8"/>
          <w:w w:val="110"/>
        </w:rPr>
        <w:t xml:space="preserve"> </w:t>
      </w:r>
      <w:r w:rsidR="00575DE8" w:rsidRPr="00371F16">
        <w:rPr>
          <w:b/>
          <w:noProof/>
          <w:color w:val="FF0000"/>
        </w:rPr>
        <w:t>202</w:t>
      </w:r>
      <w:r w:rsidR="00371F16" w:rsidRPr="00371F16">
        <w:rPr>
          <w:b/>
          <w:noProof/>
          <w:color w:val="FF0000"/>
        </w:rPr>
        <w:t>1</w:t>
      </w:r>
      <w:r w:rsidR="00530F58" w:rsidRPr="00371F16">
        <w:rPr>
          <w:b/>
          <w:noProof/>
          <w:color w:val="FF0000"/>
        </w:rPr>
        <w:t>.</w:t>
      </w:r>
      <w:r w:rsidR="00530F58" w:rsidRPr="00371F16">
        <w:rPr>
          <w:b/>
          <w:color w:val="FF0000"/>
          <w:spacing w:val="-6"/>
          <w:w w:val="110"/>
        </w:rPr>
        <w:t xml:space="preserve"> </w:t>
      </w:r>
      <w:r w:rsidR="00530F58" w:rsidRPr="00371F16">
        <w:rPr>
          <w:b/>
          <w:noProof/>
          <w:color w:val="FF0000"/>
        </w:rPr>
        <w:t>u</w:t>
      </w:r>
      <w:r w:rsidR="00530F58" w:rsidRPr="00371F16">
        <w:rPr>
          <w:b/>
          <w:color w:val="FF0000"/>
          <w:spacing w:val="6"/>
          <w:w w:val="110"/>
        </w:rPr>
        <w:t xml:space="preserve"> </w:t>
      </w:r>
      <w:r w:rsidR="00A643D8" w:rsidRPr="00371F16">
        <w:rPr>
          <w:b/>
          <w:color w:val="FF0000"/>
          <w:spacing w:val="6"/>
          <w:w w:val="110"/>
        </w:rPr>
        <w:t>10</w:t>
      </w:r>
      <w:r w:rsidR="00530F58" w:rsidRPr="00371F16">
        <w:rPr>
          <w:b/>
          <w:noProof/>
          <w:color w:val="FF0000"/>
        </w:rPr>
        <w:t>:00</w:t>
      </w:r>
      <w:r w:rsidR="00530F58" w:rsidRPr="00371F16">
        <w:rPr>
          <w:b/>
          <w:color w:val="FF0000"/>
          <w:spacing w:val="-15"/>
          <w:w w:val="110"/>
        </w:rPr>
        <w:t xml:space="preserve"> </w:t>
      </w:r>
      <w:r w:rsidR="00530F58" w:rsidRPr="00371F16">
        <w:rPr>
          <w:b/>
          <w:noProof/>
          <w:color w:val="FF0000"/>
        </w:rPr>
        <w:t>sati</w:t>
      </w:r>
      <w:r w:rsidR="00530F58" w:rsidRPr="00371F16">
        <w:rPr>
          <w:b/>
          <w:color w:val="FF0000"/>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rPr>
          <w:noProof/>
          <w:color w:val="000000"/>
        </w:rPr>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D64208" w:rsidRDefault="00D64208" w:rsidP="00530F58">
      <w:pPr>
        <w:widowControl w:val="0"/>
        <w:kinsoku w:val="0"/>
        <w:autoSpaceDE w:val="0"/>
        <w:autoSpaceDN w:val="0"/>
        <w:adjustRightInd w:val="0"/>
        <w:spacing w:line="329" w:lineRule="auto"/>
        <w:ind w:firstLine="1741"/>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lastRenderedPageBreak/>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w:t>
      </w:r>
      <w:r w:rsidR="00A35CC4">
        <w:rPr>
          <w:b/>
          <w:noProof/>
          <w:color w:val="000000"/>
          <w:spacing w:val="-3"/>
        </w:rPr>
        <w:t xml:space="preserve">pet </w:t>
      </w:r>
      <w:r w:rsidRPr="007B3306">
        <w:rPr>
          <w:b/>
          <w:noProof/>
          <w:color w:val="000000"/>
          <w:spacing w:val="-3"/>
        </w:rPr>
        <w:t>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A35CC4" w:rsidRPr="00A35CC4" w:rsidRDefault="00A35CC4" w:rsidP="00622EB5">
      <w:pPr>
        <w:rPr>
          <w:b/>
        </w:rPr>
      </w:pPr>
      <w:r w:rsidRPr="00A35CC4">
        <w:rPr>
          <w:b/>
        </w:rPr>
        <w:t>Sva komunikacija u svezi predmeta nabave tijekom provedbe postupka jednostavne nabave provodit će se putem elektroničke pošte</w:t>
      </w:r>
      <w:r w:rsidR="00DA43A5">
        <w:rPr>
          <w:b/>
        </w:rPr>
        <w:t>, osim dostave ponude ponuditelja</w:t>
      </w:r>
      <w:r w:rsidRPr="00A35CC4">
        <w:rPr>
          <w:b/>
        </w:rPr>
        <w:t>.</w:t>
      </w:r>
    </w:p>
    <w:p w:rsidR="00A35CC4" w:rsidRDefault="00A35CC4"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933857">
        <w:t xml:space="preserve"> i potom putem pošte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33857">
      <w:pPr>
        <w:widowControl w:val="0"/>
        <w:kinsoku w:val="0"/>
        <w:autoSpaceDE w:val="0"/>
        <w:autoSpaceDN w:val="0"/>
        <w:adjustRightInd w:val="0"/>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w:t>
      </w:r>
      <w:r w:rsidR="00DA43A5">
        <w:t>i</w:t>
      </w:r>
      <w:r>
        <w:t xml:space="preserve"> načelni</w:t>
      </w:r>
      <w:r w:rsidR="00DA43A5">
        <w:t>k</w:t>
      </w:r>
      <w:r>
        <w:t xml:space="preserve"> </w:t>
      </w:r>
    </w:p>
    <w:p w:rsidR="008C4AF2" w:rsidRPr="00537606" w:rsidRDefault="008C4AF2" w:rsidP="008C4AF2">
      <w:r>
        <w:t xml:space="preserve">                                                                          </w:t>
      </w:r>
      <w:r>
        <w:tab/>
      </w:r>
      <w:r>
        <w:tab/>
        <w:t xml:space="preserve">           </w:t>
      </w:r>
      <w:r w:rsidR="00DA43A5">
        <w:t>Robert Juko, ing.</w:t>
      </w:r>
      <w:r>
        <w:t>.</w:t>
      </w:r>
    </w:p>
    <w:p w:rsidR="00DA43A5" w:rsidRDefault="00DA43A5" w:rsidP="00622EB5">
      <w:pPr>
        <w:rPr>
          <w:b/>
        </w:rPr>
      </w:pPr>
    </w:p>
    <w:p w:rsidR="00DA43A5" w:rsidRDefault="00DA43A5" w:rsidP="00622EB5">
      <w:pPr>
        <w:rPr>
          <w:b/>
        </w:rPr>
      </w:pPr>
    </w:p>
    <w:p w:rsidR="00DA43A5" w:rsidRDefault="00DA43A5" w:rsidP="00622EB5">
      <w:pPr>
        <w:rPr>
          <w:b/>
        </w:rPr>
      </w:pPr>
    </w:p>
    <w:p w:rsidR="00DA43A5" w:rsidRDefault="00DA43A5"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DA43A5">
        <w:rPr>
          <w:b/>
        </w:rPr>
        <w:t>Sanacija ulica Mosorska i Pružna</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DA43A5">
        <w:t>Robert Juko, ing.</w:t>
      </w:r>
      <w:r w:rsidR="0030362D">
        <w:t>, Općinsk</w:t>
      </w:r>
      <w:r w:rsidR="00DA43A5">
        <w:t>i</w:t>
      </w:r>
      <w:r w:rsidR="0030362D">
        <w:t xml:space="preserve"> načelni</w:t>
      </w:r>
      <w:r w:rsidR="00DA43A5">
        <w:t>k</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 xml:space="preserve">U ________________, __________ </w:t>
      </w:r>
      <w:r w:rsidR="00575DE8">
        <w:t>202</w:t>
      </w:r>
      <w:r w:rsidR="00DA43A5">
        <w:t>1</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lastRenderedPageBreak/>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članka 294.a (primanje mita u gospodarskom poslovanju), članka 294.b. (davanje mita u gospodarskom poslovanju), članka 337. (zlouporaba polo</w:t>
      </w:r>
      <w:r w:rsidR="00C8720E">
        <w:t>ž</w:t>
      </w:r>
      <w:r w:rsidRPr="000E7AC0">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w:t>
      </w:r>
      <w:r w:rsidR="00A94A79" w:rsidRPr="000E7AC0">
        <w:lastRenderedPageBreak/>
        <w:t xml:space="preserve">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xml:space="preserve">, ___________ </w:t>
      </w:r>
      <w:r w:rsidR="00575DE8">
        <w:t>202</w:t>
      </w:r>
      <w:r w:rsidR="003D699D">
        <w:t>1</w:t>
      </w:r>
      <w:r w:rsidR="00534B1A" w:rsidRPr="000E7AC0">
        <w:t xml:space="preserve">.godine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B02C22" w:rsidRDefault="00B02C22" w:rsidP="00EA0B0E">
      <w:pPr>
        <w:pStyle w:val="Default"/>
        <w:rPr>
          <w:b/>
          <w:bCs/>
        </w:rPr>
      </w:pPr>
    </w:p>
    <w:p w:rsidR="00B02C22" w:rsidRDefault="00B02C22" w:rsidP="00EA0B0E">
      <w:pPr>
        <w:pStyle w:val="Default"/>
        <w:rPr>
          <w:b/>
          <w:bCs/>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w:t>
      </w:r>
      <w:r w:rsidR="000C3CDD">
        <w:t>Radovi, r</w:t>
      </w:r>
      <w:r w:rsidRPr="000E7AC0">
        <w:t>oba ili usluga koju će isporu</w:t>
      </w:r>
      <w:r w:rsidR="003D699D">
        <w:t>č</w:t>
      </w:r>
      <w:r w:rsidRPr="000E7AC0">
        <w:t xml:space="preserve">iti </w:t>
      </w:r>
      <w:r w:rsidR="003D699D">
        <w:t>č</w:t>
      </w:r>
      <w:r w:rsidRPr="000E7AC0">
        <w:t xml:space="preserve">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 xml:space="preserve">iti ili </w:t>
      </w:r>
      <w:r w:rsidR="003D699D">
        <w:t>izvoditi/</w:t>
      </w:r>
      <w:r w:rsidRPr="000E7AC0">
        <w:t>pru</w:t>
      </w:r>
      <w:r w:rsidR="00EA0B0E">
        <w:t>ž</w:t>
      </w:r>
      <w:r w:rsidRPr="000E7AC0">
        <w:t xml:space="preserve">iti </w:t>
      </w:r>
      <w:r w:rsidR="00EA0B0E">
        <w:t>č</w:t>
      </w:r>
      <w:r w:rsidRPr="000E7AC0">
        <w:t xml:space="preserve">lan zajednice </w:t>
      </w:r>
      <w:r w:rsidR="003D699D">
        <w:t>po</w:t>
      </w:r>
      <w:r w:rsidRPr="000E7AC0">
        <w:t xml:space="preserve">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16114B">
        <w:t>ž</w:t>
      </w:r>
      <w:r w:rsidRPr="000E7AC0">
        <w:t>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 xml:space="preserve">5. Izjavljujemo da prihvaćamo obvezu dostaviti kod sklapanja Ugovora o javnoj nabavi usluge </w:t>
      </w:r>
      <w:r w:rsidR="00B02C22">
        <w:rPr>
          <w:b/>
        </w:rPr>
        <w:t>J</w:t>
      </w:r>
      <w:r w:rsidRPr="00B02C22">
        <w:rPr>
          <w:b/>
        </w:rPr>
        <w:t>amstvo za uredno ispunjenje ugovora za slu</w:t>
      </w:r>
      <w:r w:rsidR="00DC2DC6" w:rsidRPr="00B02C22">
        <w:rPr>
          <w:b/>
        </w:rPr>
        <w:t>č</w:t>
      </w:r>
      <w:r w:rsidRPr="00B02C22">
        <w:rPr>
          <w:b/>
        </w:rPr>
        <w:t>aj povrede ugovornih obveza</w:t>
      </w:r>
      <w:r w:rsidRPr="000E7AC0">
        <w:t xml:space="preserve">, u obliku </w:t>
      </w:r>
      <w:r w:rsidR="00DA43A5">
        <w:t>garancije</w:t>
      </w:r>
      <w:r w:rsidRPr="000E7AC0">
        <w:t xml:space="preserv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540563" w:rsidRPr="00933857" w:rsidRDefault="00124051" w:rsidP="00622EB5">
      <w:pPr>
        <w:pStyle w:val="Odlomakpopisa"/>
        <w:numPr>
          <w:ilvl w:val="0"/>
          <w:numId w:val="9"/>
        </w:numPr>
        <w:rPr>
          <w:b/>
        </w:rPr>
      </w:pPr>
      <w:r w:rsidRPr="00933857">
        <w:rPr>
          <w:rFonts w:ascii="Times New Roman" w:hAnsi="Times New Roman"/>
          <w:b/>
          <w:sz w:val="24"/>
          <w:szCs w:val="24"/>
        </w:rPr>
        <w:t xml:space="preserve">Troškovnik </w:t>
      </w:r>
      <w:r w:rsidR="00314E8C">
        <w:rPr>
          <w:rFonts w:ascii="Times New Roman" w:hAnsi="Times New Roman"/>
          <w:b/>
          <w:sz w:val="24"/>
          <w:szCs w:val="24"/>
        </w:rPr>
        <w:t>–</w:t>
      </w:r>
      <w:r w:rsidRPr="00933857">
        <w:rPr>
          <w:rFonts w:ascii="Times New Roman" w:hAnsi="Times New Roman"/>
          <w:b/>
          <w:sz w:val="24"/>
          <w:szCs w:val="24"/>
        </w:rPr>
        <w:t xml:space="preserve"> </w:t>
      </w:r>
      <w:r w:rsidR="00DA43A5">
        <w:rPr>
          <w:rFonts w:ascii="Times New Roman" w:hAnsi="Times New Roman"/>
          <w:b/>
          <w:sz w:val="24"/>
          <w:szCs w:val="24"/>
        </w:rPr>
        <w:t>Sanacija ulica Mosorska i Pružna</w:t>
      </w:r>
      <w:r w:rsidR="00B81869">
        <w:rPr>
          <w:rFonts w:ascii="Times New Roman" w:hAnsi="Times New Roman"/>
          <w:sz w:val="24"/>
          <w:szCs w:val="24"/>
        </w:rPr>
        <w:t xml:space="preserve"> (objavljen kao poseban dokument - prilog na službenoj internetskoj stranici Općine Gračac) </w:t>
      </w: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DA43A5" w:rsidP="00314E8C">
            <w:pPr>
              <w:autoSpaceDE w:val="0"/>
              <w:autoSpaceDN w:val="0"/>
              <w:adjustRightInd w:val="0"/>
              <w:jc w:val="center"/>
              <w:rPr>
                <w:b/>
                <w:sz w:val="22"/>
                <w:szCs w:val="22"/>
              </w:rPr>
            </w:pPr>
            <w:r>
              <w:rPr>
                <w:b/>
                <w:sz w:val="22"/>
                <w:szCs w:val="22"/>
              </w:rPr>
              <w:t>Sanacija ulica Mosorska i Pružna</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933857">
            <w:pPr>
              <w:rPr>
                <w:b/>
                <w:sz w:val="22"/>
                <w:szCs w:val="22"/>
              </w:rPr>
            </w:pPr>
            <w:r w:rsidRPr="00CF5FD0">
              <w:rPr>
                <w:b/>
                <w:sz w:val="22"/>
                <w:szCs w:val="22"/>
                <w:lang w:val="pl-PL"/>
              </w:rPr>
              <w:t xml:space="preserve">MJESTO </w:t>
            </w:r>
            <w:r w:rsidR="00920BC9">
              <w:rPr>
                <w:b/>
                <w:sz w:val="22"/>
                <w:szCs w:val="22"/>
                <w:lang w:val="pl-PL"/>
              </w:rPr>
              <w:t>IZVOĐENJA</w:t>
            </w:r>
            <w:bookmarkStart w:id="6" w:name="_GoBack"/>
            <w:bookmarkEnd w:id="6"/>
            <w:r w:rsidRPr="00CF5FD0">
              <w:rPr>
                <w:b/>
                <w:sz w:val="22"/>
                <w:szCs w:val="22"/>
                <w:lang w:val="pl-PL"/>
              </w:rPr>
              <w:t xml:space="preserve"> RADOVA : </w:t>
            </w:r>
            <w:r w:rsidR="00F34E7D">
              <w:rPr>
                <w:b/>
                <w:sz w:val="22"/>
                <w:szCs w:val="22"/>
                <w:lang w:val="pl-PL"/>
              </w:rPr>
              <w:t>Naselj</w:t>
            </w:r>
            <w:r w:rsidR="00DA43A5">
              <w:rPr>
                <w:b/>
                <w:sz w:val="22"/>
                <w:szCs w:val="22"/>
                <w:lang w:val="pl-PL"/>
              </w:rPr>
              <w:t>e</w:t>
            </w:r>
            <w:r w:rsidR="00207E82">
              <w:rPr>
                <w:b/>
                <w:sz w:val="22"/>
                <w:szCs w:val="22"/>
                <w:lang w:val="pl-PL"/>
              </w:rPr>
              <w:t xml:space="preserve"> </w:t>
            </w:r>
            <w:r w:rsidR="00DA43A5">
              <w:rPr>
                <w:b/>
                <w:sz w:val="22"/>
                <w:szCs w:val="22"/>
                <w:lang w:val="pl-PL"/>
              </w:rPr>
              <w:t>Gračac, Opć</w:t>
            </w:r>
            <w:r w:rsidR="00C54834">
              <w:rPr>
                <w:b/>
                <w:sz w:val="22"/>
                <w:szCs w:val="22"/>
                <w:lang w:val="pl-PL"/>
              </w:rPr>
              <w:t>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314E8C">
            <w:pPr>
              <w:rPr>
                <w:b/>
                <w:sz w:val="22"/>
                <w:szCs w:val="22"/>
              </w:rPr>
            </w:pPr>
            <w:r w:rsidRPr="00CF5FD0">
              <w:rPr>
                <w:b/>
                <w:sz w:val="22"/>
                <w:szCs w:val="22"/>
                <w:lang w:val="pl-PL"/>
              </w:rPr>
              <w:t>ROK I</w:t>
            </w:r>
            <w:r w:rsidR="00920BC9">
              <w:rPr>
                <w:b/>
                <w:sz w:val="22"/>
                <w:szCs w:val="22"/>
                <w:lang w:val="pl-PL"/>
              </w:rPr>
              <w:t>ZVRŠENJA</w:t>
            </w:r>
            <w:r w:rsidRPr="00CF5FD0">
              <w:rPr>
                <w:b/>
                <w:sz w:val="22"/>
                <w:szCs w:val="22"/>
                <w:lang w:val="pl-PL"/>
              </w:rPr>
              <w:t xml:space="preserve">: u roku od </w:t>
            </w:r>
            <w:r w:rsidR="00DA43A5">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 xml:space="preserve">Dana________________ </w:t>
            </w:r>
            <w:r w:rsidR="00575DE8">
              <w:rPr>
                <w:sz w:val="22"/>
                <w:szCs w:val="22"/>
              </w:rPr>
              <w:t>202</w:t>
            </w:r>
            <w:r w:rsidR="00DA43A5">
              <w:rPr>
                <w:sz w:val="22"/>
                <w:szCs w:val="22"/>
              </w:rPr>
              <w:t>1</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4A5" w:rsidRDefault="006904A5">
      <w:r>
        <w:separator/>
      </w:r>
    </w:p>
  </w:endnote>
  <w:endnote w:type="continuationSeparator" w:id="0">
    <w:p w:rsidR="006904A5" w:rsidRDefault="0069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E3A" w:rsidRDefault="00027E3A">
    <w:pPr>
      <w:pStyle w:val="Podnoje"/>
      <w:jc w:val="right"/>
    </w:pPr>
    <w:r>
      <w:fldChar w:fldCharType="begin"/>
    </w:r>
    <w:r>
      <w:instrText xml:space="preserve"> PAGE   \* MERGEFORMAT </w:instrText>
    </w:r>
    <w:r>
      <w:fldChar w:fldCharType="separate"/>
    </w:r>
    <w:r>
      <w:rPr>
        <w:noProof/>
      </w:rPr>
      <w:t>1</w:t>
    </w:r>
    <w:r>
      <w:rPr>
        <w:noProof/>
      </w:rPr>
      <w:fldChar w:fldCharType="end"/>
    </w:r>
  </w:p>
  <w:p w:rsidR="00027E3A" w:rsidRDefault="00027E3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4A5" w:rsidRDefault="006904A5">
      <w:r>
        <w:separator/>
      </w:r>
    </w:p>
  </w:footnote>
  <w:footnote w:type="continuationSeparator" w:id="0">
    <w:p w:rsidR="006904A5" w:rsidRDefault="0069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E3A" w:rsidRPr="00170B08" w:rsidRDefault="00027E3A" w:rsidP="00170B08">
    <w:pPr>
      <w:pStyle w:val="Zaglavlje"/>
      <w:pBdr>
        <w:bottom w:val="thickThinSmallGap" w:sz="24" w:space="1" w:color="622423"/>
      </w:pBdr>
      <w:jc w:val="center"/>
      <w:rPr>
        <w:rFonts w:ascii="Cambria" w:hAnsi="Cambria"/>
        <w:sz w:val="32"/>
        <w:szCs w:val="32"/>
      </w:rPr>
    </w:pPr>
    <w:r w:rsidRPr="00170B08">
      <w:rPr>
        <w:rFonts w:ascii="Calibri" w:hAnsi="Calibri"/>
      </w:rPr>
      <w:t>DOKUMENTACIJA O NABAVI –</w:t>
    </w:r>
    <w:r>
      <w:rPr>
        <w:rFonts w:ascii="Calibri" w:hAnsi="Calibri"/>
      </w:rPr>
      <w:t xml:space="preserve"> Sanacija ulica Mosorska i Pružna</w:t>
    </w:r>
  </w:p>
  <w:p w:rsidR="00027E3A" w:rsidRDefault="00027E3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F"/>
    <w:rsid w:val="00007ED5"/>
    <w:rsid w:val="00027E3A"/>
    <w:rsid w:val="00044243"/>
    <w:rsid w:val="00051308"/>
    <w:rsid w:val="000562C4"/>
    <w:rsid w:val="00082016"/>
    <w:rsid w:val="00085412"/>
    <w:rsid w:val="000906B6"/>
    <w:rsid w:val="00094A58"/>
    <w:rsid w:val="0009602A"/>
    <w:rsid w:val="000A2263"/>
    <w:rsid w:val="000B13C4"/>
    <w:rsid w:val="000C3CDD"/>
    <w:rsid w:val="000C6A9D"/>
    <w:rsid w:val="000E788C"/>
    <w:rsid w:val="000E7AC0"/>
    <w:rsid w:val="0010083B"/>
    <w:rsid w:val="00102265"/>
    <w:rsid w:val="00116FD4"/>
    <w:rsid w:val="00124051"/>
    <w:rsid w:val="0016114B"/>
    <w:rsid w:val="001612EF"/>
    <w:rsid w:val="00164597"/>
    <w:rsid w:val="0016552E"/>
    <w:rsid w:val="00166CC1"/>
    <w:rsid w:val="00170B08"/>
    <w:rsid w:val="001722D4"/>
    <w:rsid w:val="001743F4"/>
    <w:rsid w:val="001E657E"/>
    <w:rsid w:val="00201A6F"/>
    <w:rsid w:val="00205595"/>
    <w:rsid w:val="00207E82"/>
    <w:rsid w:val="00212CB1"/>
    <w:rsid w:val="0021486C"/>
    <w:rsid w:val="00244A4B"/>
    <w:rsid w:val="00252B7A"/>
    <w:rsid w:val="00294873"/>
    <w:rsid w:val="002A2766"/>
    <w:rsid w:val="002D0C5E"/>
    <w:rsid w:val="002D401A"/>
    <w:rsid w:val="002E00E4"/>
    <w:rsid w:val="002F609F"/>
    <w:rsid w:val="0030362D"/>
    <w:rsid w:val="00304F82"/>
    <w:rsid w:val="00314E8C"/>
    <w:rsid w:val="00346FF8"/>
    <w:rsid w:val="00367822"/>
    <w:rsid w:val="00371F16"/>
    <w:rsid w:val="0037689A"/>
    <w:rsid w:val="003847C3"/>
    <w:rsid w:val="003A0CEB"/>
    <w:rsid w:val="003A3427"/>
    <w:rsid w:val="003D3445"/>
    <w:rsid w:val="003D3C35"/>
    <w:rsid w:val="003D699D"/>
    <w:rsid w:val="003E17B0"/>
    <w:rsid w:val="003F6ACF"/>
    <w:rsid w:val="0043772E"/>
    <w:rsid w:val="004442FE"/>
    <w:rsid w:val="004800B7"/>
    <w:rsid w:val="00490429"/>
    <w:rsid w:val="00493E42"/>
    <w:rsid w:val="004D69CD"/>
    <w:rsid w:val="004D6BC5"/>
    <w:rsid w:val="004E27E5"/>
    <w:rsid w:val="004F222B"/>
    <w:rsid w:val="004F6F81"/>
    <w:rsid w:val="004F7069"/>
    <w:rsid w:val="00501056"/>
    <w:rsid w:val="0051249F"/>
    <w:rsid w:val="00517626"/>
    <w:rsid w:val="00530F58"/>
    <w:rsid w:val="00532E59"/>
    <w:rsid w:val="00534B1A"/>
    <w:rsid w:val="00536B5A"/>
    <w:rsid w:val="00537972"/>
    <w:rsid w:val="00540563"/>
    <w:rsid w:val="00562942"/>
    <w:rsid w:val="00563566"/>
    <w:rsid w:val="00575DE8"/>
    <w:rsid w:val="00594E56"/>
    <w:rsid w:val="005A64B4"/>
    <w:rsid w:val="005B6D62"/>
    <w:rsid w:val="005B7721"/>
    <w:rsid w:val="005C4BF0"/>
    <w:rsid w:val="005D1925"/>
    <w:rsid w:val="005F1A02"/>
    <w:rsid w:val="00607D85"/>
    <w:rsid w:val="006136BF"/>
    <w:rsid w:val="00616B9F"/>
    <w:rsid w:val="00617718"/>
    <w:rsid w:val="00622EB5"/>
    <w:rsid w:val="00630F2D"/>
    <w:rsid w:val="00635EC6"/>
    <w:rsid w:val="006375BA"/>
    <w:rsid w:val="006426FC"/>
    <w:rsid w:val="00665995"/>
    <w:rsid w:val="006858C8"/>
    <w:rsid w:val="006904A5"/>
    <w:rsid w:val="006912F8"/>
    <w:rsid w:val="00691BAE"/>
    <w:rsid w:val="006A212D"/>
    <w:rsid w:val="006D7BA2"/>
    <w:rsid w:val="006F450F"/>
    <w:rsid w:val="006F7082"/>
    <w:rsid w:val="007065A2"/>
    <w:rsid w:val="007068D6"/>
    <w:rsid w:val="007214A8"/>
    <w:rsid w:val="00732036"/>
    <w:rsid w:val="00733DBF"/>
    <w:rsid w:val="00745AE9"/>
    <w:rsid w:val="00746D41"/>
    <w:rsid w:val="00755A36"/>
    <w:rsid w:val="007670B5"/>
    <w:rsid w:val="00783BCF"/>
    <w:rsid w:val="00797EF5"/>
    <w:rsid w:val="007A1682"/>
    <w:rsid w:val="007C0784"/>
    <w:rsid w:val="007D4948"/>
    <w:rsid w:val="007F5981"/>
    <w:rsid w:val="007F745B"/>
    <w:rsid w:val="0081072F"/>
    <w:rsid w:val="00811E90"/>
    <w:rsid w:val="00824A14"/>
    <w:rsid w:val="00833622"/>
    <w:rsid w:val="008378D2"/>
    <w:rsid w:val="0084030F"/>
    <w:rsid w:val="00844EE4"/>
    <w:rsid w:val="0085191E"/>
    <w:rsid w:val="00862865"/>
    <w:rsid w:val="008B236C"/>
    <w:rsid w:val="008C4AF2"/>
    <w:rsid w:val="008F4C6D"/>
    <w:rsid w:val="009012A3"/>
    <w:rsid w:val="00901313"/>
    <w:rsid w:val="0090349C"/>
    <w:rsid w:val="00920BC9"/>
    <w:rsid w:val="00933492"/>
    <w:rsid w:val="00933857"/>
    <w:rsid w:val="009347E3"/>
    <w:rsid w:val="00935796"/>
    <w:rsid w:val="009415F7"/>
    <w:rsid w:val="009531AC"/>
    <w:rsid w:val="009724C4"/>
    <w:rsid w:val="0099621B"/>
    <w:rsid w:val="009B5574"/>
    <w:rsid w:val="009C2B5E"/>
    <w:rsid w:val="009C36F6"/>
    <w:rsid w:val="009D5CA0"/>
    <w:rsid w:val="009E5245"/>
    <w:rsid w:val="00A003AE"/>
    <w:rsid w:val="00A10523"/>
    <w:rsid w:val="00A25B18"/>
    <w:rsid w:val="00A34BCD"/>
    <w:rsid w:val="00A35CC4"/>
    <w:rsid w:val="00A643D8"/>
    <w:rsid w:val="00A727BC"/>
    <w:rsid w:val="00A77E13"/>
    <w:rsid w:val="00A94A79"/>
    <w:rsid w:val="00AC39D1"/>
    <w:rsid w:val="00AD5311"/>
    <w:rsid w:val="00AE77B5"/>
    <w:rsid w:val="00B00085"/>
    <w:rsid w:val="00B00DD2"/>
    <w:rsid w:val="00B02C22"/>
    <w:rsid w:val="00B05C28"/>
    <w:rsid w:val="00B15313"/>
    <w:rsid w:val="00B1686A"/>
    <w:rsid w:val="00B368A3"/>
    <w:rsid w:val="00B44C3F"/>
    <w:rsid w:val="00B67FCC"/>
    <w:rsid w:val="00B81869"/>
    <w:rsid w:val="00B82DCE"/>
    <w:rsid w:val="00B916CC"/>
    <w:rsid w:val="00B93C83"/>
    <w:rsid w:val="00BA5CC2"/>
    <w:rsid w:val="00BB454E"/>
    <w:rsid w:val="00BD6CAD"/>
    <w:rsid w:val="00BE6259"/>
    <w:rsid w:val="00C02C65"/>
    <w:rsid w:val="00C224E5"/>
    <w:rsid w:val="00C375E3"/>
    <w:rsid w:val="00C444F7"/>
    <w:rsid w:val="00C4465F"/>
    <w:rsid w:val="00C54834"/>
    <w:rsid w:val="00C73D7E"/>
    <w:rsid w:val="00C77A6A"/>
    <w:rsid w:val="00C8720E"/>
    <w:rsid w:val="00C9532F"/>
    <w:rsid w:val="00C958B4"/>
    <w:rsid w:val="00C97342"/>
    <w:rsid w:val="00CA7236"/>
    <w:rsid w:val="00CC4646"/>
    <w:rsid w:val="00CD752D"/>
    <w:rsid w:val="00CE389C"/>
    <w:rsid w:val="00CF5FD0"/>
    <w:rsid w:val="00D33DB3"/>
    <w:rsid w:val="00D4599E"/>
    <w:rsid w:val="00D45D94"/>
    <w:rsid w:val="00D468B4"/>
    <w:rsid w:val="00D4698E"/>
    <w:rsid w:val="00D64208"/>
    <w:rsid w:val="00D742D4"/>
    <w:rsid w:val="00D754F5"/>
    <w:rsid w:val="00D76678"/>
    <w:rsid w:val="00DA43A5"/>
    <w:rsid w:val="00DA463F"/>
    <w:rsid w:val="00DA5924"/>
    <w:rsid w:val="00DA6FC9"/>
    <w:rsid w:val="00DC2DC6"/>
    <w:rsid w:val="00DC4930"/>
    <w:rsid w:val="00DE0FC9"/>
    <w:rsid w:val="00DF73FA"/>
    <w:rsid w:val="00E04CA1"/>
    <w:rsid w:val="00E0503C"/>
    <w:rsid w:val="00E054DE"/>
    <w:rsid w:val="00E107AC"/>
    <w:rsid w:val="00E30D30"/>
    <w:rsid w:val="00EA0B0E"/>
    <w:rsid w:val="00EA1F2E"/>
    <w:rsid w:val="00EE4F7B"/>
    <w:rsid w:val="00EE6DA7"/>
    <w:rsid w:val="00EE7841"/>
    <w:rsid w:val="00EF0BD0"/>
    <w:rsid w:val="00F06473"/>
    <w:rsid w:val="00F10175"/>
    <w:rsid w:val="00F10E86"/>
    <w:rsid w:val="00F20D0B"/>
    <w:rsid w:val="00F21307"/>
    <w:rsid w:val="00F31CAA"/>
    <w:rsid w:val="00F34E7D"/>
    <w:rsid w:val="00F6073E"/>
    <w:rsid w:val="00F62EDE"/>
    <w:rsid w:val="00F65F2B"/>
    <w:rsid w:val="00F6788C"/>
    <w:rsid w:val="00F74A11"/>
    <w:rsid w:val="00F76886"/>
    <w:rsid w:val="00F8743A"/>
    <w:rsid w:val="00F948BB"/>
    <w:rsid w:val="00FB79E6"/>
    <w:rsid w:val="00FC3D72"/>
    <w:rsid w:val="00FE136F"/>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34BD5"/>
  <w15:docId w15:val="{7F9854BA-873B-4CDB-B8AF-E4C6DD0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 w:type="character" w:customStyle="1" w:styleId="desktop-title-subcontent">
    <w:name w:val="desktop-title-subcontent"/>
    <w:basedOn w:val="Zadanifontodlomka"/>
    <w:rsid w:val="00A77E13"/>
  </w:style>
  <w:style w:type="character" w:styleId="Nerijeenospominjanje">
    <w:name w:val="Unresolved Mention"/>
    <w:basedOn w:val="Zadanifontodlomka"/>
    <w:uiPriority w:val="99"/>
    <w:semiHidden/>
    <w:unhideWhenUsed/>
    <w:rsid w:val="0056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jetlana.valjin@gracac.h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gracac@gracac.hr"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D9146-20AD-4F23-B08F-F038904F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6168</Words>
  <Characters>35161</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41247</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Korisnik</cp:lastModifiedBy>
  <cp:revision>16</cp:revision>
  <cp:lastPrinted>2021-08-23T08:10:00Z</cp:lastPrinted>
  <dcterms:created xsi:type="dcterms:W3CDTF">2021-08-23T07:33:00Z</dcterms:created>
  <dcterms:modified xsi:type="dcterms:W3CDTF">2021-08-23T12:28:00Z</dcterms:modified>
</cp:coreProperties>
</file>