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95" w:rsidRDefault="00340195" w:rsidP="00E71FA7">
      <w:pPr>
        <w:ind w:right="340"/>
        <w:rPr>
          <w:rFonts w:ascii="Times New Roman" w:hAnsi="Times New Roman"/>
          <w:sz w:val="22"/>
          <w:szCs w:val="22"/>
        </w:rPr>
      </w:pPr>
      <w:bookmarkStart w:id="0" w:name="_Toc435439729"/>
      <w:bookmarkStart w:id="1" w:name="_Toc435444052"/>
    </w:p>
    <w:p w:rsidR="00164375" w:rsidRDefault="00CE5D0F" w:rsidP="00340195">
      <w:pPr>
        <w:spacing w:after="0" w:line="240" w:lineRule="auto"/>
        <w:ind w:right="340"/>
        <w:rPr>
          <w:rFonts w:ascii="Times New Roman" w:hAnsi="Times New Roman"/>
          <w:sz w:val="22"/>
          <w:szCs w:val="22"/>
        </w:rPr>
      </w:pPr>
      <w:r>
        <w:rPr>
          <w:rFonts w:ascii="Times New Roman" w:hAnsi="Times New Roman"/>
          <w:sz w:val="22"/>
          <w:szCs w:val="22"/>
        </w:rPr>
        <w:t>KLASA: UP/I-406-01/17-01/5</w:t>
      </w:r>
    </w:p>
    <w:p w:rsid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URBROJ: 2198/31-01-17-2</w:t>
      </w:r>
    </w:p>
    <w:p w:rsidR="00340195" w:rsidRP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Gračac, 24. srpnja 2017. godine</w:t>
      </w:r>
    </w:p>
    <w:p w:rsidR="00166A8F" w:rsidRDefault="00166A8F"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166A8F" w:rsidRDefault="00166A8F" w:rsidP="00E71FA7">
      <w:pPr>
        <w:ind w:right="340"/>
        <w:rPr>
          <w:rStyle w:val="BookTitle"/>
          <w:rFonts w:ascii="Times New Roman" w:hAnsi="Times New Roman"/>
          <w:sz w:val="36"/>
          <w:szCs w:val="36"/>
        </w:rPr>
      </w:pPr>
    </w:p>
    <w:p w:rsidR="00164375" w:rsidRPr="004B008F" w:rsidRDefault="001137F5" w:rsidP="00E71FA7">
      <w:pPr>
        <w:ind w:right="340"/>
        <w:jc w:val="center"/>
        <w:rPr>
          <w:rStyle w:val="BookTitle"/>
          <w:rFonts w:ascii="Times New Roman" w:hAnsi="Times New Roman"/>
          <w:color w:val="767171"/>
          <w:sz w:val="36"/>
          <w:szCs w:val="36"/>
        </w:rPr>
      </w:pPr>
      <w:r w:rsidRPr="004B008F">
        <w:rPr>
          <w:rStyle w:val="BookTitle"/>
          <w:rFonts w:ascii="Times New Roman" w:hAnsi="Times New Roman"/>
          <w:color w:val="767171"/>
          <w:sz w:val="36"/>
          <w:szCs w:val="36"/>
        </w:rPr>
        <w:t>DOKUMENTACIJA O NABAVI</w:t>
      </w:r>
    </w:p>
    <w:p w:rsidR="00164375" w:rsidRPr="004B008F" w:rsidRDefault="00164375" w:rsidP="00E71FA7">
      <w:pPr>
        <w:ind w:left="-180" w:right="340"/>
        <w:jc w:val="center"/>
        <w:rPr>
          <w:rFonts w:ascii="Times New Roman" w:hAnsi="Times New Roman"/>
          <w:color w:val="767171"/>
          <w:sz w:val="44"/>
          <w:szCs w:val="44"/>
        </w:rPr>
      </w:pP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Pr="00CE5D0F"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nabava građevinskih radova, uređaja i opreme za opremanje</w:t>
      </w:r>
    </w:p>
    <w:p w:rsidR="001B3966"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multimedijalnog prostora kulturno – informativnog centra</w:t>
      </w:r>
    </w:p>
    <w:p w:rsidR="00CE5D0F" w:rsidRPr="00CE5D0F"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 xml:space="preserve"> „napredak“ - kic</w:t>
      </w:r>
    </w:p>
    <w:p w:rsidR="00164375" w:rsidRPr="00CE5D0F" w:rsidRDefault="00164375" w:rsidP="00E71FA7">
      <w:pPr>
        <w:ind w:right="340"/>
        <w:rPr>
          <w:rFonts w:ascii="Times New Roman" w:hAnsi="Times New Roman"/>
          <w:sz w:val="28"/>
          <w:szCs w:val="28"/>
        </w:rPr>
      </w:pPr>
    </w:p>
    <w:p w:rsidR="005D509D" w:rsidRDefault="005D509D" w:rsidP="00E71FA7">
      <w:pPr>
        <w:ind w:right="340"/>
        <w:rPr>
          <w:rFonts w:ascii="Times New Roman" w:hAnsi="Times New Roman"/>
          <w:sz w:val="32"/>
          <w:szCs w:val="32"/>
        </w:rPr>
      </w:pPr>
    </w:p>
    <w:p w:rsidR="005D509D" w:rsidRPr="00166A8F" w:rsidRDefault="005D509D" w:rsidP="00E71FA7">
      <w:pPr>
        <w:ind w:right="340"/>
        <w:rPr>
          <w:rFonts w:ascii="Times New Roman" w:hAnsi="Times New Roman"/>
          <w:sz w:val="32"/>
          <w:szCs w:val="32"/>
        </w:rPr>
      </w:pPr>
    </w:p>
    <w:p w:rsidR="00164375" w:rsidRPr="004B008F" w:rsidRDefault="00164375" w:rsidP="00E71FA7">
      <w:pPr>
        <w:ind w:right="340"/>
        <w:jc w:val="center"/>
        <w:rPr>
          <w:rFonts w:ascii="Times New Roman" w:hAnsi="Times New Roman"/>
          <w:b/>
          <w:color w:val="767171"/>
          <w:sz w:val="24"/>
        </w:rPr>
      </w:pPr>
      <w:bookmarkStart w:id="5" w:name="_Toc435439727"/>
      <w:bookmarkStart w:id="6" w:name="_Toc435444050"/>
      <w:bookmarkStart w:id="7" w:name="_Toc435448896"/>
      <w:r w:rsidRPr="004B008F">
        <w:rPr>
          <w:rFonts w:ascii="Times New Roman" w:hAnsi="Times New Roman"/>
          <w:b/>
          <w:color w:val="767171"/>
          <w:sz w:val="24"/>
        </w:rPr>
        <w:t>OTVORENI POSTUPAK JAVNE NABAVE</w:t>
      </w:r>
      <w:bookmarkEnd w:id="5"/>
      <w:bookmarkEnd w:id="6"/>
      <w:bookmarkEnd w:id="7"/>
    </w:p>
    <w:p w:rsidR="005D509D" w:rsidRPr="004B008F" w:rsidRDefault="005D509D" w:rsidP="00E71FA7">
      <w:pPr>
        <w:ind w:right="340"/>
        <w:jc w:val="center"/>
        <w:rPr>
          <w:rFonts w:ascii="Times New Roman" w:hAnsi="Times New Roman"/>
          <w:b/>
          <w:color w:val="767171"/>
          <w:sz w:val="28"/>
          <w:szCs w:val="28"/>
        </w:rPr>
      </w:pPr>
      <w:bookmarkStart w:id="8" w:name="_Toc435439728"/>
      <w:bookmarkStart w:id="9" w:name="_Toc435444051"/>
      <w:bookmarkStart w:id="10" w:name="_Toc435448897"/>
    </w:p>
    <w:p w:rsidR="005D509D" w:rsidRPr="004B008F" w:rsidRDefault="005D509D" w:rsidP="00E71FA7">
      <w:pPr>
        <w:ind w:right="340"/>
        <w:jc w:val="center"/>
        <w:rPr>
          <w:rFonts w:ascii="Times New Roman" w:hAnsi="Times New Roman"/>
          <w:b/>
          <w:color w:val="767171"/>
          <w:sz w:val="28"/>
          <w:szCs w:val="28"/>
        </w:rPr>
      </w:pP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8"/>
      <w:bookmarkEnd w:id="9"/>
      <w:bookmarkEnd w:id="10"/>
    </w:p>
    <w:p w:rsidR="00164375" w:rsidRPr="00166A8F" w:rsidRDefault="00164375" w:rsidP="00E71FA7">
      <w:pPr>
        <w:ind w:left="-180" w:right="340"/>
        <w:jc w:val="center"/>
        <w:rPr>
          <w:rFonts w:ascii="Times New Roman" w:hAnsi="Times New Roman"/>
          <w:sz w:val="28"/>
          <w:szCs w:val="28"/>
        </w:rPr>
      </w:pPr>
    </w:p>
    <w:p w:rsidR="00164375" w:rsidRDefault="00CE5D0F"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2</w:t>
      </w:r>
      <w:r w:rsidR="002F4E04">
        <w:rPr>
          <w:rStyle w:val="SubtleReference"/>
          <w:rFonts w:ascii="Times New Roman" w:hAnsi="Times New Roman"/>
          <w:color w:val="808080"/>
        </w:rPr>
        <w:t>-2017-EMV</w:t>
      </w:r>
    </w:p>
    <w:p w:rsidR="00C05EB9" w:rsidRDefault="00C05EB9" w:rsidP="00E71FA7">
      <w:pPr>
        <w:ind w:left="-180" w:right="340"/>
        <w:jc w:val="center"/>
        <w:rPr>
          <w:rStyle w:val="SubtleReference"/>
          <w:rFonts w:ascii="Times New Roman" w:hAnsi="Times New Roman"/>
          <w:color w:val="808080"/>
        </w:rPr>
      </w:pPr>
    </w:p>
    <w:p w:rsidR="00C05EB9" w:rsidRPr="00166A8F" w:rsidRDefault="00C05EB9"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CPV:</w:t>
      </w:r>
      <w:r w:rsidR="00CE5D0F">
        <w:rPr>
          <w:rStyle w:val="SubtleReference"/>
          <w:rFonts w:ascii="Times New Roman" w:hAnsi="Times New Roman"/>
          <w:color w:val="808080"/>
        </w:rPr>
        <w:t xml:space="preserve"> 32322000-6</w:t>
      </w:r>
      <w:r>
        <w:rPr>
          <w:rStyle w:val="SubtleReference"/>
          <w:rFonts w:ascii="Times New Roman" w:hAnsi="Times New Roman"/>
          <w:color w:val="808080"/>
        </w:rPr>
        <w:t xml:space="preserve"> , </w:t>
      </w:r>
      <w:r w:rsidR="00CE5D0F">
        <w:rPr>
          <w:rStyle w:val="SubtleReference"/>
          <w:rFonts w:ascii="Times New Roman" w:hAnsi="Times New Roman"/>
          <w:color w:val="808080"/>
        </w:rPr>
        <w:t>multimedijska oprema</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693BA2" w:rsidRPr="004B008F" w:rsidRDefault="00891FE8" w:rsidP="00E71FA7">
      <w:pPr>
        <w:pStyle w:val="Heading1"/>
        <w:spacing w:after="120"/>
        <w:ind w:left="-142" w:right="340"/>
        <w:jc w:val="both"/>
        <w:rPr>
          <w:rFonts w:ascii="Times New Roman" w:hAnsi="Times New Roman"/>
          <w:b/>
          <w:smallCaps/>
          <w:color w:val="595959"/>
          <w:sz w:val="24"/>
          <w:szCs w:val="24"/>
        </w:rPr>
      </w:pPr>
      <w:bookmarkStart w:id="11" w:name="_Toc471908257"/>
      <w:bookmarkEnd w:id="0"/>
      <w:bookmarkEnd w:id="1"/>
      <w:r>
        <w:rPr>
          <w:rStyle w:val="SubtleReference"/>
          <w:rFonts w:ascii="Times New Roman" w:hAnsi="Times New Roman"/>
          <w:color w:val="595959"/>
          <w:sz w:val="24"/>
          <w:szCs w:val="24"/>
        </w:rPr>
        <w:t xml:space="preserve"> </w:t>
      </w:r>
      <w:r w:rsidR="00693BA2" w:rsidRPr="00891FE8">
        <w:rPr>
          <w:rStyle w:val="SubtleReference"/>
          <w:rFonts w:ascii="Times New Roman" w:hAnsi="Times New Roman"/>
          <w:b/>
          <w:color w:val="595959"/>
          <w:sz w:val="24"/>
          <w:szCs w:val="24"/>
        </w:rPr>
        <w:t>1. Naziv</w:t>
      </w:r>
      <w:r w:rsidR="00693BA2" w:rsidRPr="004B008F">
        <w:rPr>
          <w:rStyle w:val="SubtleReference"/>
          <w:rFonts w:ascii="Times New Roman" w:hAnsi="Times New Roman"/>
          <w:b/>
          <w:color w:val="595959"/>
          <w:sz w:val="24"/>
          <w:szCs w:val="24"/>
        </w:rPr>
        <w:t xml:space="preserve"> i sjedište naručitelja, broj telefona, broj telefaksa, internetska adresa</w:t>
      </w:r>
      <w:bookmarkEnd w:id="11"/>
      <w:r w:rsidR="00693BA2" w:rsidRPr="004B008F">
        <w:rPr>
          <w:rStyle w:val="SubtleReference"/>
          <w:rFonts w:ascii="Times New Roman" w:hAnsi="Times New Roman"/>
          <w:b/>
          <w:color w:val="595959"/>
          <w:sz w:val="24"/>
          <w:szCs w:val="24"/>
        </w:rPr>
        <w:t xml:space="preserve"> </w:t>
      </w:r>
    </w:p>
    <w:p w:rsidR="00693BA2" w:rsidRPr="00682F98"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Naručitelj je </w:t>
      </w:r>
      <w:r w:rsidR="00340195">
        <w:rPr>
          <w:rFonts w:ascii="Times New Roman" w:hAnsi="Times New Roman"/>
          <w:sz w:val="22"/>
          <w:szCs w:val="22"/>
        </w:rPr>
        <w:t>Općina Gračac</w:t>
      </w:r>
      <w:r w:rsidRPr="00166A8F">
        <w:rPr>
          <w:rFonts w:ascii="Times New Roman" w:hAnsi="Times New Roman"/>
          <w:sz w:val="22"/>
          <w:szCs w:val="22"/>
        </w:rPr>
        <w:t xml:space="preserve">, </w:t>
      </w:r>
      <w:r w:rsidR="00340195">
        <w:rPr>
          <w:rFonts w:ascii="Times New Roman" w:hAnsi="Times New Roman"/>
          <w:sz w:val="22"/>
          <w:szCs w:val="22"/>
        </w:rPr>
        <w:t>Park sv. Jurja 1</w:t>
      </w:r>
      <w:r w:rsidRPr="00166A8F">
        <w:rPr>
          <w:rFonts w:ascii="Times New Roman" w:hAnsi="Times New Roman"/>
          <w:sz w:val="22"/>
          <w:szCs w:val="22"/>
        </w:rPr>
        <w:t xml:space="preserve">, </w:t>
      </w:r>
      <w:r w:rsidR="00340195">
        <w:rPr>
          <w:rFonts w:ascii="Times New Roman" w:hAnsi="Times New Roman"/>
          <w:sz w:val="22"/>
          <w:szCs w:val="22"/>
        </w:rPr>
        <w:t>23440</w:t>
      </w:r>
      <w:r w:rsidRPr="00166A8F">
        <w:rPr>
          <w:rFonts w:ascii="Times New Roman" w:hAnsi="Times New Roman"/>
          <w:sz w:val="22"/>
          <w:szCs w:val="22"/>
        </w:rPr>
        <w:t xml:space="preserve"> </w:t>
      </w:r>
      <w:r w:rsidR="00340195">
        <w:rPr>
          <w:rFonts w:ascii="Times New Roman" w:hAnsi="Times New Roman"/>
          <w:sz w:val="22"/>
          <w:szCs w:val="22"/>
        </w:rPr>
        <w:t>Gračac</w:t>
      </w:r>
      <w:r w:rsidRPr="00166A8F">
        <w:rPr>
          <w:rFonts w:ascii="Times New Roman" w:hAnsi="Times New Roman"/>
          <w:sz w:val="22"/>
          <w:szCs w:val="22"/>
        </w:rPr>
        <w:t xml:space="preserve">, MB: </w:t>
      </w:r>
      <w:r w:rsidR="00340195">
        <w:rPr>
          <w:rFonts w:ascii="Times New Roman" w:hAnsi="Times New Roman"/>
          <w:sz w:val="22"/>
          <w:szCs w:val="22"/>
        </w:rPr>
        <w:t>2543656</w:t>
      </w:r>
      <w:r w:rsidRPr="00166A8F">
        <w:rPr>
          <w:rFonts w:ascii="Times New Roman" w:hAnsi="Times New Roman"/>
          <w:sz w:val="22"/>
          <w:szCs w:val="22"/>
        </w:rPr>
        <w:t xml:space="preserve">, OIB: </w:t>
      </w:r>
      <w:r w:rsidR="00340195">
        <w:rPr>
          <w:rFonts w:ascii="Times New Roman" w:hAnsi="Times New Roman"/>
          <w:sz w:val="22"/>
          <w:szCs w:val="22"/>
        </w:rPr>
        <w:t>46944306133</w:t>
      </w:r>
      <w:r w:rsidRPr="00166A8F">
        <w:rPr>
          <w:rFonts w:ascii="Times New Roman" w:hAnsi="Times New Roman"/>
          <w:sz w:val="22"/>
          <w:szCs w:val="22"/>
        </w:rPr>
        <w:t xml:space="preserve"> telefon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773 007</w:t>
      </w:r>
      <w:r w:rsidRPr="00166A8F">
        <w:rPr>
          <w:rFonts w:ascii="Times New Roman" w:hAnsi="Times New Roman"/>
          <w:sz w:val="22"/>
          <w:szCs w:val="22"/>
        </w:rPr>
        <w:t xml:space="preserve">, telefaks: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773 004</w:t>
      </w:r>
      <w:r w:rsidRPr="00166A8F">
        <w:rPr>
          <w:rFonts w:ascii="Times New Roman" w:hAnsi="Times New Roman"/>
          <w:sz w:val="22"/>
          <w:szCs w:val="22"/>
        </w:rPr>
        <w:t xml:space="preserve">, </w:t>
      </w:r>
      <w:hyperlink r:id="rId8" w:history="1">
        <w:r w:rsidR="00340195" w:rsidRPr="00682F98">
          <w:rPr>
            <w:rStyle w:val="Hyperlink"/>
            <w:rFonts w:ascii="Times New Roman" w:hAnsi="Times New Roman"/>
            <w:sz w:val="22"/>
            <w:szCs w:val="22"/>
            <w:u w:val="none"/>
          </w:rPr>
          <w:t>www.gracac.hr</w:t>
        </w:r>
      </w:hyperlink>
      <w:r w:rsidRPr="00682F98">
        <w:rPr>
          <w:rFonts w:ascii="Times New Roman" w:hAnsi="Times New Roman"/>
          <w:sz w:val="22"/>
          <w:szCs w:val="22"/>
        </w:rPr>
        <w:t>.</w:t>
      </w:r>
    </w:p>
    <w:p w:rsidR="00693BA2" w:rsidRPr="004B008F" w:rsidRDefault="00693BA2" w:rsidP="00E71FA7">
      <w:pPr>
        <w:pStyle w:val="TOCHeading"/>
        <w:spacing w:after="120"/>
        <w:ind w:right="340"/>
        <w:rPr>
          <w:rFonts w:ascii="Times New Roman" w:hAnsi="Times New Roman"/>
          <w:b/>
          <w:smallCaps/>
          <w:color w:val="595959"/>
          <w:sz w:val="24"/>
          <w:szCs w:val="24"/>
        </w:rPr>
      </w:pPr>
      <w:bookmarkStart w:id="12" w:name="_Toc435439730"/>
      <w:bookmarkStart w:id="13" w:name="_Toc435444053"/>
      <w:bookmarkStart w:id="14" w:name="_Toc471908258"/>
      <w:r w:rsidRPr="004B008F">
        <w:rPr>
          <w:rStyle w:val="SubtleReference"/>
          <w:rFonts w:ascii="Times New Roman" w:hAnsi="Times New Roman"/>
          <w:b/>
          <w:color w:val="595959"/>
          <w:sz w:val="24"/>
          <w:szCs w:val="24"/>
        </w:rPr>
        <w:t xml:space="preserve">2. Osoba odnosno služba zadužena za komunikaciju s </w:t>
      </w:r>
      <w:bookmarkEnd w:id="12"/>
      <w:bookmarkEnd w:id="13"/>
      <w:r w:rsidR="00BA6697" w:rsidRPr="004B008F">
        <w:rPr>
          <w:rStyle w:val="SubtleReference"/>
          <w:rFonts w:ascii="Times New Roman" w:hAnsi="Times New Roman"/>
          <w:b/>
          <w:color w:val="595959"/>
          <w:sz w:val="24"/>
          <w:szCs w:val="24"/>
        </w:rPr>
        <w:t>gospodarskim subjektima</w:t>
      </w:r>
      <w:bookmarkEnd w:id="14"/>
    </w:p>
    <w:p w:rsidR="006A5F64" w:rsidRPr="005D509D"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sidR="00340195">
        <w:rPr>
          <w:rFonts w:ascii="Times New Roman" w:hAnsi="Times New Roman"/>
          <w:color w:val="0000FF"/>
          <w:sz w:val="22"/>
          <w:szCs w:val="22"/>
        </w:rPr>
        <w:t>gracac</w:t>
      </w:r>
      <w:r w:rsidRPr="00166A8F">
        <w:rPr>
          <w:rFonts w:ascii="Times New Roman" w:hAnsi="Times New Roman"/>
          <w:color w:val="0000FF"/>
          <w:sz w:val="22"/>
          <w:szCs w:val="22"/>
        </w:rPr>
        <w:t>@</w:t>
      </w:r>
      <w:r w:rsidR="00340195">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za </w:t>
      </w:r>
      <w:r w:rsidR="00004A0C" w:rsidRPr="00166A8F">
        <w:rPr>
          <w:rFonts w:ascii="Times New Roman" w:hAnsi="Times New Roman"/>
          <w:sz w:val="22"/>
          <w:szCs w:val="22"/>
        </w:rPr>
        <w:t>nabavu</w:t>
      </w:r>
      <w:r w:rsidRPr="00166A8F">
        <w:rPr>
          <w:rFonts w:ascii="Times New Roman" w:hAnsi="Times New Roman"/>
          <w:sz w:val="22"/>
          <w:szCs w:val="22"/>
        </w:rPr>
        <w:t xml:space="preserve">. U tekstu elektroničke pošte potrebno je odmah navesti predmet nabave i evidencijski broj. Sukladno članku </w:t>
      </w:r>
      <w:r w:rsidR="002E500E" w:rsidRPr="00166A8F">
        <w:rPr>
          <w:rFonts w:ascii="Times New Roman" w:hAnsi="Times New Roman"/>
          <w:sz w:val="22"/>
          <w:szCs w:val="22"/>
        </w:rPr>
        <w:t>202. stavku 2</w:t>
      </w:r>
      <w:r w:rsidRPr="00166A8F">
        <w:rPr>
          <w:rFonts w:ascii="Times New Roman" w:hAnsi="Times New Roman"/>
          <w:sz w:val="22"/>
          <w:szCs w:val="22"/>
        </w:rPr>
        <w:t>. Zakona o javnoj nabavi (</w:t>
      </w:r>
      <w:r w:rsidR="002E500E" w:rsidRPr="00166A8F">
        <w:rPr>
          <w:rFonts w:ascii="Times New Roman" w:hAnsi="Times New Roman"/>
          <w:sz w:val="22"/>
          <w:szCs w:val="22"/>
        </w:rPr>
        <w:t>„</w:t>
      </w:r>
      <w:r w:rsidRPr="00166A8F">
        <w:rPr>
          <w:rFonts w:ascii="Times New Roman" w:hAnsi="Times New Roman"/>
          <w:sz w:val="22"/>
          <w:szCs w:val="22"/>
        </w:rPr>
        <w:t>Narodne novine</w:t>
      </w:r>
      <w:r w:rsidR="002E500E" w:rsidRPr="00166A8F">
        <w:rPr>
          <w:rFonts w:ascii="Times New Roman" w:hAnsi="Times New Roman"/>
          <w:sz w:val="22"/>
          <w:szCs w:val="22"/>
        </w:rPr>
        <w:t>“ broj:</w:t>
      </w:r>
      <w:r w:rsidR="00CE43E0" w:rsidRPr="00166A8F">
        <w:rPr>
          <w:rFonts w:ascii="Times New Roman" w:hAnsi="Times New Roman"/>
          <w:sz w:val="22"/>
          <w:szCs w:val="22"/>
        </w:rPr>
        <w:t xml:space="preserve"> 120/16</w:t>
      </w:r>
      <w:r w:rsidR="002E500E" w:rsidRPr="00166A8F">
        <w:rPr>
          <w:rFonts w:ascii="Times New Roman" w:hAnsi="Times New Roman"/>
          <w:sz w:val="22"/>
          <w:szCs w:val="22"/>
        </w:rPr>
        <w:t xml:space="preserve"> </w:t>
      </w:r>
      <w:r w:rsidRPr="00166A8F">
        <w:rPr>
          <w:rFonts w:ascii="Times New Roman" w:hAnsi="Times New Roman"/>
          <w:sz w:val="22"/>
          <w:szCs w:val="22"/>
        </w:rPr>
        <w:t>), pod uvjetom da je zahtjev dostavljen pravodobno, odgovor će se staviti na raspolaganje svim gospodarskim subjektima putem internetskih stranica Elektroničkog oglasnika javne nabave Republike Hrvatske (</w:t>
      </w:r>
      <w:hyperlink r:id="rId9" w:history="1">
        <w:r w:rsidRPr="00166A8F">
          <w:rPr>
            <w:rStyle w:val="Hyperlink"/>
            <w:rFonts w:ascii="Times New Roman" w:hAnsi="Times New Roman"/>
            <w:sz w:val="22"/>
            <w:szCs w:val="22"/>
          </w:rPr>
          <w:t>https://eojn.nn.hr/Oglasnik/</w:t>
        </w:r>
      </w:hyperlink>
      <w:r w:rsidRPr="00166A8F">
        <w:rPr>
          <w:rFonts w:ascii="Times New Roman" w:hAnsi="Times New Roman"/>
          <w:sz w:val="22"/>
          <w:szCs w:val="22"/>
        </w:rPr>
        <w:t>).</w:t>
      </w:r>
    </w:p>
    <w:p w:rsidR="00693BA2" w:rsidRPr="00166A8F"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sidR="00DF16B6">
        <w:rPr>
          <w:rFonts w:ascii="Times New Roman" w:hAnsi="Times New Roman"/>
          <w:b/>
          <w:sz w:val="22"/>
          <w:szCs w:val="22"/>
        </w:rPr>
        <w:t>6</w:t>
      </w:r>
      <w:r w:rsidRPr="00166A8F">
        <w:rPr>
          <w:rFonts w:ascii="Times New Roman" w:hAnsi="Times New Roman"/>
          <w:b/>
          <w:sz w:val="22"/>
          <w:szCs w:val="22"/>
        </w:rPr>
        <w:t xml:space="preserve"> (</w:t>
      </w:r>
      <w:r w:rsidR="00DF16B6">
        <w:rPr>
          <w:rFonts w:ascii="Times New Roman" w:hAnsi="Times New Roman"/>
          <w:b/>
          <w:sz w:val="22"/>
          <w:szCs w:val="22"/>
        </w:rPr>
        <w:t>šestog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w:t>
      </w:r>
      <w:r w:rsidR="005E7D59" w:rsidRPr="00166A8F">
        <w:rPr>
          <w:rFonts w:ascii="Times New Roman" w:hAnsi="Times New Roman"/>
          <w:sz w:val="22"/>
          <w:szCs w:val="22"/>
        </w:rPr>
        <w:t xml:space="preserve"> </w:t>
      </w:r>
    </w:p>
    <w:p w:rsidR="00C31B62"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w:t>
      </w:r>
      <w:r w:rsidRPr="00166A8F">
        <w:rPr>
          <w:rFonts w:ascii="Times New Roman" w:hAnsi="Times New Roman"/>
          <w:sz w:val="22"/>
          <w:szCs w:val="22"/>
        </w:rPr>
        <w:t xml:space="preserve"> </w:t>
      </w:r>
      <w:r w:rsidR="00340195">
        <w:rPr>
          <w:rFonts w:ascii="Times New Roman" w:hAnsi="Times New Roman"/>
          <w:sz w:val="22"/>
          <w:szCs w:val="22"/>
        </w:rPr>
        <w:t>007</w:t>
      </w:r>
      <w:r w:rsidRPr="00166A8F">
        <w:rPr>
          <w:rFonts w:ascii="Times New Roman" w:hAnsi="Times New Roman"/>
          <w:sz w:val="22"/>
          <w:szCs w:val="22"/>
        </w:rPr>
        <w:t>.</w:t>
      </w:r>
    </w:p>
    <w:p w:rsidR="006E7CCD" w:rsidRPr="004B008F" w:rsidRDefault="00C31B62" w:rsidP="00E71FA7">
      <w:pPr>
        <w:pStyle w:val="TOCHeading"/>
        <w:spacing w:after="120"/>
        <w:ind w:right="340"/>
        <w:rPr>
          <w:rFonts w:ascii="Times New Roman" w:hAnsi="Times New Roman"/>
          <w:b/>
          <w:smallCaps/>
          <w:color w:val="595959"/>
          <w:sz w:val="24"/>
          <w:szCs w:val="24"/>
        </w:rPr>
      </w:pPr>
      <w:bookmarkStart w:id="15" w:name="_Toc471908259"/>
      <w:r w:rsidRPr="004B008F">
        <w:rPr>
          <w:rStyle w:val="SubtleReference"/>
          <w:rFonts w:ascii="Times New Roman" w:hAnsi="Times New Roman"/>
          <w:b/>
          <w:color w:val="595959"/>
          <w:sz w:val="24"/>
          <w:szCs w:val="24"/>
        </w:rPr>
        <w:t xml:space="preserve">3. </w:t>
      </w:r>
      <w:r w:rsidR="00246A47" w:rsidRPr="004B008F">
        <w:rPr>
          <w:rStyle w:val="SubtleReference"/>
          <w:rFonts w:ascii="Times New Roman" w:hAnsi="Times New Roman"/>
          <w:b/>
          <w:color w:val="595959"/>
          <w:sz w:val="24"/>
          <w:szCs w:val="24"/>
        </w:rPr>
        <w:t>Sprečavanje sukoba interesa</w:t>
      </w:r>
      <w:bookmarkEnd w:id="15"/>
    </w:p>
    <w:p w:rsidR="0015077A" w:rsidRPr="005D509D" w:rsidRDefault="00C31B62" w:rsidP="00E71FA7">
      <w:pPr>
        <w:ind w:right="340"/>
        <w:jc w:val="both"/>
        <w:rPr>
          <w:rStyle w:val="SubtleReference"/>
          <w:rFonts w:ascii="Times New Roman" w:hAnsi="Times New Roman"/>
          <w:smallCaps w:val="0"/>
          <w:color w:val="auto"/>
          <w:sz w:val="22"/>
          <w:szCs w:val="22"/>
        </w:rPr>
      </w:pPr>
      <w:r w:rsidRPr="00166A8F">
        <w:rPr>
          <w:rFonts w:ascii="Times New Roman" w:hAnsi="Times New Roman"/>
          <w:sz w:val="22"/>
          <w:szCs w:val="22"/>
        </w:rPr>
        <w:t xml:space="preserve">U smislu članka </w:t>
      </w:r>
      <w:r w:rsidR="002E500E" w:rsidRPr="00166A8F">
        <w:rPr>
          <w:rFonts w:ascii="Times New Roman" w:hAnsi="Times New Roman"/>
          <w:sz w:val="22"/>
          <w:szCs w:val="22"/>
        </w:rPr>
        <w:t>76</w:t>
      </w:r>
      <w:r w:rsidRPr="00166A8F">
        <w:rPr>
          <w:rFonts w:ascii="Times New Roman" w:hAnsi="Times New Roman"/>
          <w:sz w:val="22"/>
          <w:szCs w:val="22"/>
        </w:rPr>
        <w:t>. Zakona</w:t>
      </w:r>
      <w:r w:rsidR="006E0454" w:rsidRPr="00166A8F">
        <w:rPr>
          <w:rFonts w:ascii="Times New Roman" w:hAnsi="Times New Roman"/>
          <w:sz w:val="22"/>
          <w:szCs w:val="22"/>
        </w:rPr>
        <w:t xml:space="preserve"> o javnoj nabavi</w:t>
      </w:r>
      <w:r w:rsidRPr="00166A8F">
        <w:rPr>
          <w:rFonts w:ascii="Times New Roman" w:hAnsi="Times New Roman"/>
          <w:sz w:val="22"/>
          <w:szCs w:val="22"/>
        </w:rPr>
        <w:t xml:space="preserve">, a vezano uz ovaj postupak javne nabave, ne postoje gospodarski subjekti s kojima </w:t>
      </w:r>
      <w:r w:rsidR="001D1FDB" w:rsidRPr="00166A8F">
        <w:rPr>
          <w:rFonts w:ascii="Times New Roman" w:hAnsi="Times New Roman"/>
          <w:sz w:val="22"/>
          <w:szCs w:val="22"/>
        </w:rPr>
        <w:t>naručitelj ne smije sklopiti ugovor o javnoj nabavi.</w:t>
      </w:r>
      <w:bookmarkStart w:id="16" w:name="_Toc435439731"/>
      <w:bookmarkStart w:id="17" w:name="_Toc435444054"/>
    </w:p>
    <w:p w:rsidR="006A5F64" w:rsidRPr="004B008F" w:rsidRDefault="00C31B62" w:rsidP="00E71FA7">
      <w:pPr>
        <w:pStyle w:val="TOCHeading"/>
        <w:spacing w:after="120"/>
        <w:ind w:right="340"/>
        <w:rPr>
          <w:rFonts w:ascii="Times New Roman" w:hAnsi="Times New Roman"/>
          <w:b/>
          <w:smallCaps/>
          <w:color w:val="595959"/>
          <w:sz w:val="24"/>
          <w:szCs w:val="24"/>
        </w:rPr>
      </w:pPr>
      <w:bookmarkStart w:id="18" w:name="_Toc471908260"/>
      <w:r w:rsidRPr="004B008F">
        <w:rPr>
          <w:rStyle w:val="SubtleReference"/>
          <w:rFonts w:ascii="Times New Roman" w:hAnsi="Times New Roman"/>
          <w:b/>
          <w:color w:val="595959"/>
          <w:sz w:val="24"/>
          <w:szCs w:val="24"/>
        </w:rPr>
        <w:t>4</w:t>
      </w:r>
      <w:r w:rsidR="001B222D" w:rsidRPr="004B008F">
        <w:rPr>
          <w:rStyle w:val="SubtleReference"/>
          <w:rFonts w:ascii="Times New Roman" w:hAnsi="Times New Roman"/>
          <w:b/>
          <w:color w:val="595959"/>
          <w:sz w:val="24"/>
          <w:szCs w:val="24"/>
        </w:rPr>
        <w:t>. Opis predmeta nabave</w:t>
      </w:r>
      <w:bookmarkEnd w:id="16"/>
      <w:bookmarkEnd w:id="17"/>
      <w:bookmarkEnd w:id="18"/>
    </w:p>
    <w:p w:rsidR="00FF48F4" w:rsidRDefault="00FF48F4" w:rsidP="00FF48F4">
      <w:pPr>
        <w:spacing w:after="0" w:line="240" w:lineRule="auto"/>
        <w:ind w:left="-181" w:right="340"/>
        <w:jc w:val="both"/>
        <w:rPr>
          <w:rStyle w:val="SubtleReference"/>
          <w:rFonts w:ascii="Times New Roman" w:hAnsi="Times New Roman"/>
          <w:color w:val="auto"/>
          <w:sz w:val="28"/>
          <w:szCs w:val="28"/>
        </w:rPr>
      </w:pPr>
      <w:r>
        <w:rPr>
          <w:rFonts w:ascii="Times New Roman" w:hAnsi="Times New Roman"/>
          <w:sz w:val="22"/>
          <w:szCs w:val="22"/>
        </w:rPr>
        <w:t xml:space="preserve">   </w:t>
      </w:r>
      <w:r w:rsidR="009261D9" w:rsidRPr="00166A8F">
        <w:rPr>
          <w:rFonts w:ascii="Times New Roman" w:hAnsi="Times New Roman"/>
          <w:sz w:val="22"/>
          <w:szCs w:val="22"/>
        </w:rPr>
        <w:t xml:space="preserve">Predmet nabave je: </w:t>
      </w:r>
      <w:r w:rsidRPr="00FF48F4">
        <w:rPr>
          <w:rStyle w:val="SubtleReference"/>
          <w:rFonts w:ascii="Times New Roman" w:hAnsi="Times New Roman"/>
          <w:color w:val="auto"/>
          <w:sz w:val="28"/>
          <w:szCs w:val="28"/>
        </w:rPr>
        <w:t>nabava građevinskih radova, uređaja i opreme za</w:t>
      </w:r>
    </w:p>
    <w:p w:rsidR="00FF48F4" w:rsidRDefault="00FF48F4" w:rsidP="00FF48F4">
      <w:pPr>
        <w:spacing w:after="0" w:line="240" w:lineRule="auto"/>
        <w:ind w:left="-181" w:right="340"/>
        <w:jc w:val="both"/>
        <w:rPr>
          <w:rStyle w:val="SubtleReference"/>
          <w:rFonts w:ascii="Times New Roman" w:hAnsi="Times New Roman"/>
          <w:color w:val="auto"/>
          <w:sz w:val="28"/>
          <w:szCs w:val="28"/>
        </w:rPr>
      </w:pPr>
      <w:r w:rsidRPr="00FF48F4">
        <w:rPr>
          <w:rStyle w:val="SubtleReference"/>
          <w:rFonts w:ascii="Times New Roman" w:hAnsi="Times New Roman"/>
          <w:color w:val="auto"/>
          <w:sz w:val="28"/>
          <w:szCs w:val="28"/>
        </w:rPr>
        <w:t xml:space="preserve"> </w:t>
      </w:r>
      <w:r>
        <w:rPr>
          <w:rStyle w:val="SubtleReference"/>
          <w:rFonts w:ascii="Times New Roman" w:hAnsi="Times New Roman"/>
          <w:color w:val="auto"/>
          <w:sz w:val="28"/>
          <w:szCs w:val="28"/>
        </w:rPr>
        <w:t xml:space="preserve">  </w:t>
      </w:r>
      <w:r w:rsidRPr="00FF48F4">
        <w:rPr>
          <w:rStyle w:val="SubtleReference"/>
          <w:rFonts w:ascii="Times New Roman" w:hAnsi="Times New Roman"/>
          <w:color w:val="auto"/>
          <w:sz w:val="28"/>
          <w:szCs w:val="28"/>
        </w:rPr>
        <w:t>opremanje</w:t>
      </w:r>
      <w:r>
        <w:rPr>
          <w:rStyle w:val="SubtleReference"/>
          <w:rFonts w:ascii="Times New Roman" w:hAnsi="Times New Roman"/>
          <w:color w:val="auto"/>
          <w:sz w:val="28"/>
          <w:szCs w:val="28"/>
        </w:rPr>
        <w:t xml:space="preserve"> </w:t>
      </w:r>
      <w:r w:rsidRPr="00FF48F4">
        <w:rPr>
          <w:rStyle w:val="SubtleReference"/>
          <w:rFonts w:ascii="Times New Roman" w:hAnsi="Times New Roman"/>
          <w:color w:val="auto"/>
          <w:sz w:val="28"/>
          <w:szCs w:val="28"/>
        </w:rPr>
        <w:t>multimedijalnog prostora kulturno – informativnog</w:t>
      </w:r>
    </w:p>
    <w:p w:rsidR="00FF48F4" w:rsidRPr="00FF48F4" w:rsidRDefault="00FF48F4" w:rsidP="00FF48F4">
      <w:pPr>
        <w:spacing w:after="0" w:line="240" w:lineRule="auto"/>
        <w:ind w:left="-181" w:right="340"/>
        <w:jc w:val="both"/>
        <w:rPr>
          <w:rStyle w:val="SubtleReference"/>
          <w:rFonts w:ascii="Times New Roman" w:hAnsi="Times New Roman"/>
          <w:color w:val="auto"/>
          <w:sz w:val="28"/>
          <w:szCs w:val="28"/>
        </w:rPr>
      </w:pPr>
      <w:r>
        <w:rPr>
          <w:rStyle w:val="SubtleReference"/>
          <w:rFonts w:ascii="Times New Roman" w:hAnsi="Times New Roman"/>
          <w:color w:val="auto"/>
          <w:sz w:val="28"/>
          <w:szCs w:val="28"/>
        </w:rPr>
        <w:t xml:space="preserve">   </w:t>
      </w:r>
      <w:r w:rsidRPr="00FF48F4">
        <w:rPr>
          <w:rStyle w:val="SubtleReference"/>
          <w:rFonts w:ascii="Times New Roman" w:hAnsi="Times New Roman"/>
          <w:color w:val="auto"/>
          <w:sz w:val="28"/>
          <w:szCs w:val="28"/>
        </w:rPr>
        <w:t>centra „napredak“ - kic</w:t>
      </w:r>
    </w:p>
    <w:p w:rsidR="00FA6AD1" w:rsidRPr="004B008F" w:rsidRDefault="00C31B62" w:rsidP="00E71FA7">
      <w:pPr>
        <w:pStyle w:val="TOCHeading"/>
        <w:spacing w:after="120"/>
        <w:ind w:right="340"/>
        <w:rPr>
          <w:rFonts w:ascii="Times New Roman" w:hAnsi="Times New Roman"/>
          <w:b/>
          <w:smallCaps/>
          <w:color w:val="595959"/>
          <w:sz w:val="24"/>
          <w:szCs w:val="24"/>
        </w:rPr>
      </w:pPr>
      <w:bookmarkStart w:id="19" w:name="_Toc471908261"/>
      <w:r w:rsidRPr="004B008F">
        <w:rPr>
          <w:rStyle w:val="SubtleReference"/>
          <w:rFonts w:ascii="Times New Roman" w:hAnsi="Times New Roman"/>
          <w:b/>
          <w:color w:val="595959"/>
          <w:sz w:val="24"/>
          <w:szCs w:val="24"/>
        </w:rPr>
        <w:t>5</w:t>
      </w:r>
      <w:r w:rsidR="00FA6AD1"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Količina predmeta nabave</w:t>
      </w:r>
      <w:bookmarkEnd w:id="19"/>
    </w:p>
    <w:p w:rsidR="00641191" w:rsidRPr="00166A8F" w:rsidRDefault="00FA6AD1" w:rsidP="00E71FA7">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priloženog troškovnika</w:t>
      </w:r>
      <w:r w:rsidR="005807B5" w:rsidRPr="00166A8F">
        <w:rPr>
          <w:rFonts w:ascii="Times New Roman" w:hAnsi="Times New Roman"/>
          <w:sz w:val="22"/>
          <w:szCs w:val="22"/>
        </w:rPr>
        <w:t>.</w:t>
      </w:r>
      <w:bookmarkStart w:id="20" w:name="_Toc435439732"/>
    </w:p>
    <w:p w:rsidR="008C3D97" w:rsidRPr="004B008F" w:rsidRDefault="00C31B62" w:rsidP="00E71FA7">
      <w:pPr>
        <w:pStyle w:val="TOCHeading"/>
        <w:spacing w:after="120"/>
        <w:ind w:right="340"/>
        <w:rPr>
          <w:rFonts w:ascii="Times New Roman" w:hAnsi="Times New Roman"/>
          <w:b/>
          <w:smallCaps/>
          <w:color w:val="595959"/>
          <w:sz w:val="24"/>
          <w:szCs w:val="24"/>
        </w:rPr>
      </w:pPr>
      <w:bookmarkStart w:id="21" w:name="_Toc435444055"/>
      <w:bookmarkStart w:id="22" w:name="_Toc471908262"/>
      <w:r w:rsidRPr="004B008F">
        <w:rPr>
          <w:rStyle w:val="SubtleReference"/>
          <w:rFonts w:ascii="Times New Roman" w:hAnsi="Times New Roman"/>
          <w:b/>
          <w:color w:val="595959"/>
          <w:sz w:val="24"/>
          <w:szCs w:val="24"/>
        </w:rPr>
        <w:t>6</w:t>
      </w:r>
      <w:r w:rsidR="009A68C2" w:rsidRPr="004B008F">
        <w:rPr>
          <w:rStyle w:val="SubtleReference"/>
          <w:rFonts w:ascii="Times New Roman" w:hAnsi="Times New Roman"/>
          <w:b/>
          <w:color w:val="595959"/>
          <w:sz w:val="24"/>
          <w:szCs w:val="24"/>
        </w:rPr>
        <w:t>.</w:t>
      </w:r>
      <w:r w:rsidR="008C3D97"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Procijenjena vrijednost nabave</w:t>
      </w:r>
      <w:bookmarkEnd w:id="20"/>
      <w:bookmarkEnd w:id="21"/>
      <w:bookmarkEnd w:id="22"/>
    </w:p>
    <w:p w:rsidR="002854EA" w:rsidRPr="00166A8F" w:rsidRDefault="008C3D97" w:rsidP="00E71FA7">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FF48F4">
        <w:rPr>
          <w:rFonts w:ascii="Times New Roman" w:hAnsi="Times New Roman"/>
          <w:sz w:val="22"/>
          <w:szCs w:val="22"/>
        </w:rPr>
        <w:t>400</w:t>
      </w:r>
      <w:r w:rsidR="003A3006">
        <w:rPr>
          <w:rFonts w:ascii="Times New Roman" w:hAnsi="Times New Roman"/>
          <w:sz w:val="22"/>
          <w:szCs w:val="22"/>
        </w:rPr>
        <w:t>.</w:t>
      </w:r>
      <w:r w:rsidR="00FF48F4">
        <w:rPr>
          <w:rFonts w:ascii="Times New Roman" w:hAnsi="Times New Roman"/>
          <w:sz w:val="22"/>
          <w:szCs w:val="22"/>
        </w:rPr>
        <w:t>0</w:t>
      </w:r>
      <w:r w:rsidR="003A3006">
        <w:rPr>
          <w:rFonts w:ascii="Times New Roman" w:hAnsi="Times New Roman"/>
          <w:sz w:val="22"/>
          <w:szCs w:val="22"/>
        </w:rPr>
        <w:t>00,00</w:t>
      </w:r>
      <w:r w:rsidR="002F4E04">
        <w:rPr>
          <w:rFonts w:ascii="Times New Roman" w:hAnsi="Times New Roman"/>
          <w:sz w:val="22"/>
          <w:szCs w:val="22"/>
        </w:rPr>
        <w:t xml:space="preserve"> </w:t>
      </w:r>
      <w:r w:rsidRPr="00166A8F">
        <w:rPr>
          <w:rFonts w:ascii="Times New Roman" w:hAnsi="Times New Roman"/>
          <w:sz w:val="22"/>
          <w:szCs w:val="22"/>
        </w:rPr>
        <w:t>kn</w:t>
      </w:r>
      <w:r w:rsidR="007264F6" w:rsidRPr="00166A8F">
        <w:rPr>
          <w:rFonts w:ascii="Times New Roman" w:hAnsi="Times New Roman"/>
          <w:sz w:val="22"/>
          <w:szCs w:val="22"/>
        </w:rPr>
        <w:t xml:space="preserve"> (bez PDV-a).</w:t>
      </w:r>
    </w:p>
    <w:p w:rsidR="002854EA" w:rsidRPr="004B008F" w:rsidRDefault="00C31B62" w:rsidP="00E71FA7">
      <w:pPr>
        <w:pStyle w:val="TOCHeading"/>
        <w:spacing w:after="120"/>
        <w:ind w:right="340"/>
        <w:rPr>
          <w:rFonts w:ascii="Times New Roman" w:hAnsi="Times New Roman"/>
          <w:b/>
          <w:smallCaps/>
          <w:color w:val="595959"/>
          <w:sz w:val="24"/>
          <w:szCs w:val="24"/>
        </w:rPr>
      </w:pPr>
      <w:bookmarkStart w:id="23" w:name="_Toc471908263"/>
      <w:r w:rsidRPr="004B008F">
        <w:rPr>
          <w:rStyle w:val="SubtleReference"/>
          <w:rFonts w:ascii="Times New Roman" w:hAnsi="Times New Roman"/>
          <w:b/>
          <w:color w:val="595959"/>
          <w:sz w:val="24"/>
          <w:szCs w:val="24"/>
        </w:rPr>
        <w:t>7</w:t>
      </w:r>
      <w:r w:rsidR="002854EA"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Vrsta ugovora o javnoj nabavi</w:t>
      </w:r>
      <w:bookmarkEnd w:id="23"/>
      <w:r w:rsidR="009A68C2" w:rsidRPr="004B008F">
        <w:rPr>
          <w:rStyle w:val="SubtleReference"/>
          <w:rFonts w:ascii="Times New Roman" w:hAnsi="Times New Roman"/>
          <w:b/>
          <w:color w:val="595959"/>
          <w:sz w:val="24"/>
          <w:szCs w:val="24"/>
        </w:rPr>
        <w:t xml:space="preserve"> </w:t>
      </w:r>
    </w:p>
    <w:p w:rsidR="002854EA" w:rsidRPr="00166A8F" w:rsidRDefault="004E3F9A" w:rsidP="00891FE8">
      <w:pPr>
        <w:spacing w:line="240" w:lineRule="auto"/>
        <w:ind w:right="340"/>
        <w:jc w:val="both"/>
        <w:rPr>
          <w:rFonts w:ascii="Times New Roman" w:hAnsi="Times New Roman"/>
          <w:sz w:val="22"/>
          <w:szCs w:val="22"/>
        </w:rPr>
      </w:pPr>
      <w:r w:rsidRPr="00166A8F">
        <w:rPr>
          <w:rFonts w:ascii="Times New Roman" w:hAnsi="Times New Roman"/>
          <w:sz w:val="22"/>
          <w:szCs w:val="22"/>
        </w:rPr>
        <w:t xml:space="preserve">Ugovor o </w:t>
      </w:r>
      <w:r w:rsidR="00FF48F4">
        <w:rPr>
          <w:rFonts w:ascii="Times New Roman" w:hAnsi="Times New Roman"/>
          <w:sz w:val="22"/>
          <w:szCs w:val="22"/>
        </w:rPr>
        <w:t>javnoj nabavi robe</w:t>
      </w:r>
      <w:r w:rsidRPr="00166A8F">
        <w:rPr>
          <w:rFonts w:ascii="Times New Roman" w:hAnsi="Times New Roman"/>
          <w:sz w:val="22"/>
          <w:szCs w:val="22"/>
        </w:rPr>
        <w:t>.</w:t>
      </w:r>
    </w:p>
    <w:p w:rsidR="003A3006" w:rsidRDefault="003A3006" w:rsidP="00E71FA7">
      <w:pPr>
        <w:pStyle w:val="TOCHeading"/>
        <w:spacing w:after="120"/>
        <w:ind w:right="340"/>
        <w:rPr>
          <w:rStyle w:val="SubtleReference"/>
          <w:rFonts w:ascii="Times New Roman" w:hAnsi="Times New Roman"/>
          <w:b/>
          <w:color w:val="595959"/>
          <w:sz w:val="24"/>
          <w:szCs w:val="24"/>
        </w:rPr>
      </w:pPr>
      <w:bookmarkStart w:id="24" w:name="_Toc435439733"/>
      <w:bookmarkStart w:id="25" w:name="_Toc435444056"/>
      <w:bookmarkStart w:id="26" w:name="_Toc471908264"/>
    </w:p>
    <w:p w:rsidR="001D1A10" w:rsidRPr="004B008F" w:rsidRDefault="001D1A10" w:rsidP="00E71FA7">
      <w:pPr>
        <w:pStyle w:val="TOCHeading"/>
        <w:spacing w:after="120"/>
        <w:ind w:right="340"/>
        <w:rPr>
          <w:rFonts w:ascii="Times New Roman" w:hAnsi="Times New Roman"/>
          <w:b/>
          <w:smallCaps/>
          <w:color w:val="595959"/>
          <w:sz w:val="24"/>
          <w:szCs w:val="24"/>
        </w:rPr>
      </w:pPr>
      <w:r w:rsidRPr="00A80B69">
        <w:rPr>
          <w:rStyle w:val="SubtleReference"/>
          <w:rFonts w:ascii="Times New Roman" w:hAnsi="Times New Roman"/>
          <w:b/>
          <w:color w:val="595959"/>
          <w:sz w:val="24"/>
          <w:szCs w:val="24"/>
        </w:rPr>
        <w:t xml:space="preserve">8. </w:t>
      </w:r>
      <w:bookmarkEnd w:id="24"/>
      <w:bookmarkEnd w:id="25"/>
      <w:r w:rsidR="002E500E" w:rsidRPr="00A80B69">
        <w:rPr>
          <w:rStyle w:val="SubtleReference"/>
          <w:rFonts w:ascii="Times New Roman" w:hAnsi="Times New Roman"/>
          <w:b/>
          <w:color w:val="595959"/>
          <w:sz w:val="24"/>
          <w:szCs w:val="24"/>
        </w:rPr>
        <w:t>U</w:t>
      </w:r>
      <w:r w:rsidR="00DF1B59" w:rsidRPr="00A80B69">
        <w:rPr>
          <w:rStyle w:val="SubtleReference"/>
          <w:rFonts w:ascii="Times New Roman" w:hAnsi="Times New Roman"/>
          <w:b/>
          <w:color w:val="595959"/>
          <w:sz w:val="24"/>
          <w:szCs w:val="24"/>
        </w:rPr>
        <w:t>govor</w:t>
      </w:r>
      <w:bookmarkEnd w:id="26"/>
      <w:r w:rsidR="00DF1B59" w:rsidRPr="004B008F">
        <w:rPr>
          <w:rStyle w:val="SubtleReference"/>
          <w:rFonts w:ascii="Times New Roman" w:hAnsi="Times New Roman"/>
          <w:b/>
          <w:color w:val="595959"/>
          <w:sz w:val="24"/>
          <w:szCs w:val="24"/>
        </w:rPr>
        <w:t xml:space="preserve"> </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dokumentaciji o nabavi, sklopiti ugovor o javnoj nabavi.</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Kada se dio ugovora o javnoj nabavi daje u podugovor, on obvezno sadrži:</w:t>
      </w:r>
    </w:p>
    <w:p w:rsidR="00687674" w:rsidRPr="00166A8F" w:rsidRDefault="00687674" w:rsidP="00687674">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687674" w:rsidRPr="00BC1E79" w:rsidRDefault="00687674" w:rsidP="00BC1E79">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2. podatke o podugovarateljima (naziv ili tvrtka, sjedište, OIB ili nacionalni identifikacijski broj, broj računa, zakonski zastupnici podugovaratelja) </w:t>
      </w:r>
    </w:p>
    <w:p w:rsidR="00687674" w:rsidRPr="005D509D" w:rsidRDefault="00687674" w:rsidP="00687674">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4A34F6" w:rsidRPr="004B008F" w:rsidRDefault="00A319D3" w:rsidP="00E71FA7">
      <w:pPr>
        <w:pStyle w:val="TOCHeading"/>
        <w:spacing w:after="120"/>
        <w:ind w:right="340"/>
        <w:rPr>
          <w:rFonts w:ascii="Times New Roman" w:hAnsi="Times New Roman"/>
          <w:b/>
          <w:smallCaps/>
          <w:color w:val="595959"/>
          <w:sz w:val="24"/>
          <w:szCs w:val="24"/>
        </w:rPr>
      </w:pPr>
      <w:bookmarkStart w:id="27" w:name="_Toc471908265"/>
      <w:r w:rsidRPr="004B008F">
        <w:rPr>
          <w:rStyle w:val="SubtleReference"/>
          <w:rFonts w:ascii="Times New Roman" w:hAnsi="Times New Roman"/>
          <w:b/>
          <w:color w:val="595959"/>
          <w:sz w:val="24"/>
          <w:szCs w:val="24"/>
        </w:rPr>
        <w:t>9</w:t>
      </w:r>
      <w:r w:rsidR="004A34F6"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Elektronička dražba</w:t>
      </w:r>
      <w:bookmarkEnd w:id="27"/>
      <w:r w:rsidR="000413CE" w:rsidRPr="004B008F">
        <w:rPr>
          <w:rStyle w:val="SubtleReference"/>
          <w:rFonts w:ascii="Times New Roman" w:hAnsi="Times New Roman"/>
          <w:b/>
          <w:color w:val="595959"/>
          <w:sz w:val="24"/>
          <w:szCs w:val="24"/>
        </w:rPr>
        <w:t xml:space="preserve"> </w:t>
      </w:r>
    </w:p>
    <w:p w:rsidR="008C3D97" w:rsidRPr="005D509D" w:rsidRDefault="004A34F6" w:rsidP="00E71FA7">
      <w:pPr>
        <w:ind w:right="340"/>
        <w:jc w:val="both"/>
        <w:rPr>
          <w:rFonts w:ascii="Times New Roman" w:hAnsi="Times New Roman"/>
          <w:sz w:val="22"/>
          <w:szCs w:val="22"/>
        </w:rPr>
      </w:pPr>
      <w:r w:rsidRPr="00166A8F">
        <w:rPr>
          <w:rFonts w:ascii="Times New Roman" w:hAnsi="Times New Roman"/>
          <w:sz w:val="22"/>
          <w:szCs w:val="22"/>
        </w:rPr>
        <w:t>Elektronička dražba se ne provodi.</w:t>
      </w:r>
    </w:p>
    <w:p w:rsidR="009A68C2" w:rsidRPr="004B008F" w:rsidRDefault="00A319D3" w:rsidP="00E71FA7">
      <w:pPr>
        <w:pStyle w:val="TOCHeading"/>
        <w:spacing w:after="120"/>
        <w:ind w:right="340"/>
        <w:rPr>
          <w:rFonts w:ascii="Times New Roman" w:hAnsi="Times New Roman"/>
          <w:b/>
          <w:smallCaps/>
          <w:color w:val="595959"/>
          <w:sz w:val="24"/>
          <w:szCs w:val="24"/>
        </w:rPr>
      </w:pPr>
      <w:bookmarkStart w:id="28" w:name="_Toc435439734"/>
      <w:bookmarkStart w:id="29" w:name="_Toc435444057"/>
      <w:bookmarkStart w:id="30" w:name="_Toc471908266"/>
      <w:r w:rsidRPr="004B008F">
        <w:rPr>
          <w:rStyle w:val="SubtleReference"/>
          <w:rFonts w:ascii="Times New Roman" w:hAnsi="Times New Roman"/>
          <w:b/>
          <w:color w:val="595959"/>
          <w:sz w:val="24"/>
          <w:szCs w:val="24"/>
        </w:rPr>
        <w:t>10</w:t>
      </w:r>
      <w:r w:rsidR="002854EA" w:rsidRPr="004B008F">
        <w:rPr>
          <w:rStyle w:val="SubtleReference"/>
          <w:rFonts w:ascii="Times New Roman" w:hAnsi="Times New Roman"/>
          <w:b/>
          <w:color w:val="595959"/>
          <w:sz w:val="24"/>
          <w:szCs w:val="24"/>
        </w:rPr>
        <w:t xml:space="preserve">. </w:t>
      </w:r>
      <w:r w:rsidR="009A68C2" w:rsidRPr="004B008F">
        <w:rPr>
          <w:rStyle w:val="SubtleReference"/>
          <w:rFonts w:ascii="Times New Roman" w:hAnsi="Times New Roman"/>
          <w:b/>
          <w:color w:val="595959"/>
          <w:sz w:val="24"/>
          <w:szCs w:val="24"/>
        </w:rPr>
        <w:t xml:space="preserve">Mjesto </w:t>
      </w:r>
      <w:r w:rsidR="005807B5"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8"/>
      <w:bookmarkEnd w:id="29"/>
      <w:bookmarkEnd w:id="30"/>
    </w:p>
    <w:p w:rsidR="0005144B" w:rsidRPr="00166A8F"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Mjesto </w:t>
      </w:r>
      <w:r w:rsidR="00397D0B" w:rsidRPr="00166A8F">
        <w:rPr>
          <w:rFonts w:ascii="Times New Roman" w:hAnsi="Times New Roman"/>
          <w:sz w:val="22"/>
          <w:szCs w:val="22"/>
        </w:rPr>
        <w:t>izvršenja</w:t>
      </w:r>
      <w:r w:rsidRPr="00166A8F">
        <w:rPr>
          <w:rFonts w:ascii="Times New Roman" w:hAnsi="Times New Roman"/>
          <w:sz w:val="22"/>
          <w:szCs w:val="22"/>
        </w:rPr>
        <w:t xml:space="preserve"> predmeta nabave </w:t>
      </w:r>
      <w:r w:rsidR="00C277EC">
        <w:rPr>
          <w:rFonts w:ascii="Times New Roman" w:hAnsi="Times New Roman"/>
          <w:sz w:val="22"/>
          <w:szCs w:val="22"/>
        </w:rPr>
        <w:t xml:space="preserve">je </w:t>
      </w:r>
      <w:r w:rsidR="003A3006">
        <w:rPr>
          <w:rFonts w:ascii="Times New Roman" w:hAnsi="Times New Roman"/>
          <w:sz w:val="22"/>
          <w:szCs w:val="22"/>
        </w:rPr>
        <w:t>Općina Gračac, naselje Gračac</w:t>
      </w:r>
      <w:r w:rsidR="00FF48F4">
        <w:rPr>
          <w:rFonts w:ascii="Times New Roman" w:hAnsi="Times New Roman"/>
          <w:sz w:val="22"/>
          <w:szCs w:val="22"/>
        </w:rPr>
        <w:t>, zgrada u ulici Nikole Tesle 37.</w:t>
      </w:r>
    </w:p>
    <w:p w:rsidR="009A68C2" w:rsidRPr="004B008F" w:rsidRDefault="00A319D3" w:rsidP="00E71FA7">
      <w:pPr>
        <w:pStyle w:val="TOCHeading"/>
        <w:spacing w:after="120"/>
        <w:ind w:right="340"/>
        <w:rPr>
          <w:rFonts w:ascii="Times New Roman" w:hAnsi="Times New Roman"/>
          <w:b/>
          <w:smallCaps/>
          <w:color w:val="595959"/>
          <w:sz w:val="24"/>
          <w:szCs w:val="24"/>
        </w:rPr>
      </w:pPr>
      <w:bookmarkStart w:id="31" w:name="_Toc435439735"/>
      <w:bookmarkStart w:id="32" w:name="_Toc435444058"/>
      <w:bookmarkStart w:id="33" w:name="_Toc471908267"/>
      <w:r w:rsidRPr="004B008F">
        <w:rPr>
          <w:rStyle w:val="SubtleReference"/>
          <w:rFonts w:ascii="Times New Roman" w:hAnsi="Times New Roman"/>
          <w:b/>
          <w:color w:val="595959"/>
          <w:sz w:val="24"/>
          <w:szCs w:val="24"/>
        </w:rPr>
        <w:t>11</w:t>
      </w:r>
      <w:r w:rsidR="009A68C2" w:rsidRPr="004B008F">
        <w:rPr>
          <w:rStyle w:val="SubtleReference"/>
          <w:rFonts w:ascii="Times New Roman" w:hAnsi="Times New Roman"/>
          <w:b/>
          <w:color w:val="595959"/>
          <w:sz w:val="24"/>
          <w:szCs w:val="24"/>
        </w:rPr>
        <w:t xml:space="preserve">. Rok </w:t>
      </w:r>
      <w:r w:rsidR="00083CAC"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31"/>
      <w:bookmarkEnd w:id="32"/>
      <w:bookmarkEnd w:id="33"/>
    </w:p>
    <w:p w:rsidR="009A68C2" w:rsidRPr="00166A8F" w:rsidRDefault="00BA7BBF" w:rsidP="00E71FA7">
      <w:pPr>
        <w:ind w:right="340"/>
        <w:jc w:val="both"/>
        <w:rPr>
          <w:rFonts w:ascii="Times New Roman" w:hAnsi="Times New Roman"/>
          <w:sz w:val="22"/>
          <w:szCs w:val="22"/>
        </w:rPr>
      </w:pPr>
      <w:r w:rsidRPr="00166A8F">
        <w:rPr>
          <w:rFonts w:ascii="Times New Roman" w:hAnsi="Times New Roman"/>
          <w:sz w:val="22"/>
          <w:szCs w:val="22"/>
        </w:rPr>
        <w:t>Ponuditelj</w:t>
      </w:r>
      <w:r w:rsidR="009261D9" w:rsidRPr="00166A8F">
        <w:rPr>
          <w:rFonts w:ascii="Times New Roman" w:hAnsi="Times New Roman"/>
          <w:sz w:val="22"/>
          <w:szCs w:val="22"/>
        </w:rPr>
        <w:t xml:space="preserve"> se obvezuje predmet nabave </w:t>
      </w:r>
      <w:r w:rsidR="00B804FB" w:rsidRPr="00166A8F">
        <w:rPr>
          <w:rFonts w:ascii="Times New Roman" w:hAnsi="Times New Roman"/>
          <w:sz w:val="22"/>
          <w:szCs w:val="22"/>
        </w:rPr>
        <w:t>izvršiti</w:t>
      </w:r>
      <w:r w:rsidR="009261D9" w:rsidRPr="00166A8F">
        <w:rPr>
          <w:rFonts w:ascii="Times New Roman" w:hAnsi="Times New Roman"/>
          <w:sz w:val="22"/>
          <w:szCs w:val="22"/>
        </w:rPr>
        <w:t xml:space="preserve"> u roku od </w:t>
      </w:r>
      <w:r w:rsidR="00FF48F4">
        <w:rPr>
          <w:rFonts w:ascii="Times New Roman" w:hAnsi="Times New Roman"/>
          <w:sz w:val="22"/>
          <w:szCs w:val="22"/>
        </w:rPr>
        <w:t>90</w:t>
      </w:r>
      <w:r w:rsidR="002F4E04" w:rsidRPr="002F4E04">
        <w:rPr>
          <w:rFonts w:ascii="Times New Roman" w:hAnsi="Times New Roman"/>
          <w:sz w:val="22"/>
          <w:szCs w:val="22"/>
        </w:rPr>
        <w:t xml:space="preserve"> dana </w:t>
      </w:r>
      <w:r w:rsidR="009261D9" w:rsidRPr="00166A8F">
        <w:rPr>
          <w:rFonts w:ascii="Times New Roman" w:hAnsi="Times New Roman"/>
          <w:sz w:val="22"/>
          <w:szCs w:val="22"/>
        </w:rPr>
        <w:t>od dana uvođenja u posao.</w:t>
      </w:r>
    </w:p>
    <w:p w:rsidR="009A68C2" w:rsidRPr="004B008F" w:rsidRDefault="00A319D3" w:rsidP="00E71FA7">
      <w:pPr>
        <w:pStyle w:val="Heading1"/>
        <w:spacing w:after="120"/>
        <w:ind w:right="340"/>
        <w:rPr>
          <w:rFonts w:ascii="Times New Roman" w:hAnsi="Times New Roman"/>
          <w:b/>
          <w:smallCaps/>
          <w:color w:val="595959"/>
          <w:sz w:val="24"/>
          <w:szCs w:val="24"/>
        </w:rPr>
      </w:pPr>
      <w:bookmarkStart w:id="34" w:name="_Toc435439736"/>
      <w:bookmarkStart w:id="35" w:name="_Toc435444059"/>
      <w:bookmarkStart w:id="36" w:name="_Toc471908268"/>
      <w:r w:rsidRPr="004B008F">
        <w:rPr>
          <w:rStyle w:val="SubtleReference"/>
          <w:rFonts w:ascii="Times New Roman" w:hAnsi="Times New Roman"/>
          <w:b/>
          <w:color w:val="595959"/>
          <w:sz w:val="24"/>
          <w:szCs w:val="24"/>
        </w:rPr>
        <w:t>12</w:t>
      </w:r>
      <w:r w:rsidR="009A68C2" w:rsidRPr="004B008F">
        <w:rPr>
          <w:rStyle w:val="SubtleReference"/>
          <w:rFonts w:ascii="Times New Roman" w:hAnsi="Times New Roman"/>
          <w:b/>
          <w:color w:val="595959"/>
          <w:sz w:val="24"/>
          <w:szCs w:val="24"/>
        </w:rPr>
        <w:t>. Nuđenje grupa ili dijelova predmeta nabave</w:t>
      </w:r>
      <w:bookmarkEnd w:id="34"/>
      <w:bookmarkEnd w:id="35"/>
      <w:bookmarkEnd w:id="36"/>
    </w:p>
    <w:p w:rsidR="00DF16B6" w:rsidRPr="00744145" w:rsidRDefault="00DF16B6" w:rsidP="00E71FA7">
      <w:pPr>
        <w:ind w:right="340"/>
        <w:rPr>
          <w:rFonts w:ascii="Times New Roman" w:hAnsi="Times New Roman"/>
          <w:sz w:val="22"/>
          <w:szCs w:val="22"/>
        </w:rPr>
      </w:pPr>
      <w:r>
        <w:rPr>
          <w:rFonts w:ascii="Times New Roman" w:hAnsi="Times New Roman"/>
          <w:sz w:val="22"/>
          <w:szCs w:val="22"/>
        </w:rPr>
        <w:t>Nije d</w:t>
      </w:r>
      <w:r w:rsidR="009A68C2" w:rsidRPr="00166A8F">
        <w:rPr>
          <w:rFonts w:ascii="Times New Roman" w:hAnsi="Times New Roman"/>
          <w:sz w:val="22"/>
          <w:szCs w:val="22"/>
        </w:rPr>
        <w:t>ozvoljeno nuđenje po grupama ili dijelovima predmeta nabave.</w:t>
      </w:r>
      <w:r w:rsidR="006477FD" w:rsidRPr="00166A8F">
        <w:rPr>
          <w:rFonts w:ascii="Times New Roman" w:hAnsi="Times New Roman"/>
          <w:sz w:val="22"/>
          <w:szCs w:val="22"/>
        </w:rPr>
        <w:t xml:space="preserve"> </w:t>
      </w:r>
    </w:p>
    <w:p w:rsidR="00264D9E" w:rsidRPr="004B008F" w:rsidRDefault="00585C41" w:rsidP="00E71FA7">
      <w:pPr>
        <w:pStyle w:val="Heading1"/>
        <w:spacing w:after="120"/>
        <w:ind w:right="340"/>
        <w:rPr>
          <w:rFonts w:ascii="Times New Roman" w:hAnsi="Times New Roman"/>
          <w:b/>
          <w:smallCaps/>
          <w:color w:val="595959"/>
          <w:sz w:val="24"/>
          <w:szCs w:val="24"/>
        </w:rPr>
      </w:pPr>
      <w:bookmarkStart w:id="37" w:name="_Toc435439737"/>
      <w:bookmarkStart w:id="38" w:name="_Toc435444060"/>
      <w:bookmarkStart w:id="39" w:name="_Toc471908269"/>
      <w:r w:rsidRPr="004B008F">
        <w:rPr>
          <w:rStyle w:val="SubtleReference"/>
          <w:rFonts w:ascii="Times New Roman" w:hAnsi="Times New Roman"/>
          <w:b/>
          <w:color w:val="595959"/>
          <w:sz w:val="24"/>
          <w:szCs w:val="24"/>
        </w:rPr>
        <w:t>13</w:t>
      </w:r>
      <w:r w:rsidR="009A68C2" w:rsidRPr="004B008F">
        <w:rPr>
          <w:rStyle w:val="SubtleReference"/>
          <w:rFonts w:ascii="Times New Roman" w:hAnsi="Times New Roman"/>
          <w:b/>
          <w:color w:val="595959"/>
          <w:sz w:val="24"/>
          <w:szCs w:val="24"/>
        </w:rPr>
        <w:t>. Jamstva</w:t>
      </w:r>
      <w:bookmarkEnd w:id="37"/>
      <w:bookmarkEnd w:id="38"/>
      <w:bookmarkEnd w:id="39"/>
    </w:p>
    <w:p w:rsidR="009A68C2" w:rsidRPr="004B008F" w:rsidRDefault="00BA7BBF" w:rsidP="00E71FA7">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w:t>
      </w:r>
      <w:r w:rsidR="008E0706" w:rsidRPr="004B008F">
        <w:rPr>
          <w:rFonts w:ascii="Times New Roman" w:hAnsi="Times New Roman"/>
          <w:b/>
          <w:color w:val="595959"/>
          <w:sz w:val="22"/>
          <w:szCs w:val="22"/>
        </w:rPr>
        <w:t xml:space="preserve"> su dužni dostaviti u izvorniku</w:t>
      </w:r>
      <w:r w:rsidR="00264D9E" w:rsidRPr="004B008F">
        <w:rPr>
          <w:rFonts w:ascii="Times New Roman" w:hAnsi="Times New Roman"/>
          <w:b/>
          <w:color w:val="595959"/>
          <w:sz w:val="22"/>
          <w:szCs w:val="22"/>
        </w:rPr>
        <w:t xml:space="preserve"> sljedeća jamstva:</w:t>
      </w:r>
    </w:p>
    <w:p w:rsidR="009A68C2" w:rsidRPr="00C277EC" w:rsidRDefault="00585C41" w:rsidP="00E71FA7">
      <w:pPr>
        <w:pStyle w:val="Subtitle"/>
        <w:spacing w:after="120"/>
        <w:ind w:right="340"/>
        <w:rPr>
          <w:rFonts w:ascii="Times New Roman" w:hAnsi="Times New Roman"/>
          <w:b/>
          <w:sz w:val="22"/>
          <w:szCs w:val="22"/>
        </w:rPr>
      </w:pPr>
      <w:bookmarkStart w:id="40" w:name="_Toc471908270"/>
      <w:r w:rsidRPr="00166A8F">
        <w:rPr>
          <w:rFonts w:ascii="Times New Roman" w:hAnsi="Times New Roman"/>
          <w:b/>
          <w:sz w:val="22"/>
          <w:szCs w:val="22"/>
        </w:rPr>
        <w:t>13</w:t>
      </w:r>
      <w:r w:rsidR="009A68C2" w:rsidRPr="00166A8F">
        <w:rPr>
          <w:rFonts w:ascii="Times New Roman" w:hAnsi="Times New Roman"/>
          <w:b/>
          <w:sz w:val="22"/>
          <w:szCs w:val="22"/>
        </w:rPr>
        <w:t>.1. Jamstvo za ozbiljnost ponude</w:t>
      </w:r>
      <w:bookmarkEnd w:id="40"/>
    </w:p>
    <w:p w:rsidR="002E500E" w:rsidRPr="00166A8F" w:rsidRDefault="00A1772A" w:rsidP="00E71FA7">
      <w:pPr>
        <w:ind w:right="340"/>
        <w:jc w:val="both"/>
        <w:rPr>
          <w:rFonts w:ascii="Times New Roman" w:hAnsi="Times New Roman"/>
          <w:sz w:val="22"/>
          <w:szCs w:val="22"/>
        </w:rPr>
      </w:pPr>
      <w:r w:rsidRPr="00166A8F">
        <w:rPr>
          <w:rFonts w:ascii="Times New Roman" w:hAnsi="Times New Roman"/>
          <w:sz w:val="22"/>
          <w:szCs w:val="22"/>
        </w:rPr>
        <w:t>Ponuditelj</w:t>
      </w:r>
      <w:r w:rsidR="00BF5A7F" w:rsidRPr="00166A8F">
        <w:rPr>
          <w:rFonts w:ascii="Times New Roman" w:hAnsi="Times New Roman"/>
          <w:sz w:val="22"/>
          <w:szCs w:val="22"/>
        </w:rPr>
        <w:t xml:space="preserve"> je dužan dostaviti jamstvo za ozbiljnost ponude u iznosu od </w:t>
      </w:r>
      <w:r w:rsidR="00FF48F4">
        <w:rPr>
          <w:rFonts w:ascii="Times New Roman" w:hAnsi="Times New Roman"/>
          <w:sz w:val="22"/>
          <w:szCs w:val="22"/>
        </w:rPr>
        <w:t>12</w:t>
      </w:r>
      <w:r w:rsidR="002F4E04" w:rsidRPr="002F4E04">
        <w:rPr>
          <w:rFonts w:ascii="Times New Roman" w:hAnsi="Times New Roman"/>
          <w:sz w:val="22"/>
          <w:szCs w:val="22"/>
        </w:rPr>
        <w:t>.000,00</w:t>
      </w:r>
      <w:r w:rsidR="00BF5A7F" w:rsidRPr="00166A8F">
        <w:rPr>
          <w:rFonts w:ascii="Times New Roman" w:hAnsi="Times New Roman"/>
          <w:sz w:val="22"/>
          <w:szCs w:val="22"/>
        </w:rPr>
        <w:t xml:space="preserve"> kn (</w:t>
      </w:r>
      <w:r w:rsidR="00CA2DA0">
        <w:rPr>
          <w:rFonts w:ascii="Times New Roman" w:hAnsi="Times New Roman"/>
          <w:sz w:val="22"/>
          <w:szCs w:val="22"/>
        </w:rPr>
        <w:t>dva</w:t>
      </w:r>
      <w:r w:rsidR="00FF48F4">
        <w:rPr>
          <w:rFonts w:ascii="Times New Roman" w:hAnsi="Times New Roman"/>
          <w:sz w:val="22"/>
          <w:szCs w:val="22"/>
        </w:rPr>
        <w:t>naest ti</w:t>
      </w:r>
      <w:r w:rsidR="00CA2DA0">
        <w:rPr>
          <w:rFonts w:ascii="Times New Roman" w:hAnsi="Times New Roman"/>
          <w:sz w:val="22"/>
          <w:szCs w:val="22"/>
        </w:rPr>
        <w:t>suć</w:t>
      </w:r>
      <w:r w:rsidR="00FF48F4">
        <w:rPr>
          <w:rFonts w:ascii="Times New Roman" w:hAnsi="Times New Roman"/>
          <w:sz w:val="22"/>
          <w:szCs w:val="22"/>
        </w:rPr>
        <w:t>a</w:t>
      </w:r>
      <w:r w:rsidR="00CA2DA0">
        <w:rPr>
          <w:rFonts w:ascii="Times New Roman" w:hAnsi="Times New Roman"/>
          <w:sz w:val="22"/>
          <w:szCs w:val="22"/>
        </w:rPr>
        <w:t xml:space="preserve"> kuna</w:t>
      </w:r>
      <w:r w:rsidR="00BF5A7F" w:rsidRPr="00166A8F">
        <w:rPr>
          <w:rFonts w:ascii="Times New Roman" w:hAnsi="Times New Roman"/>
          <w:sz w:val="22"/>
          <w:szCs w:val="22"/>
        </w:rPr>
        <w:t xml:space="preserve">). Jamstvo za ozbiljnost ponude je jamstvo za slučaj </w:t>
      </w:r>
      <w:r w:rsidR="002E500E" w:rsidRPr="00166A8F">
        <w:rPr>
          <w:rFonts w:ascii="Times New Roman" w:hAnsi="Times New Roman"/>
          <w:sz w:val="22"/>
          <w:szCs w:val="22"/>
        </w:rPr>
        <w:t xml:space="preserve"> odustajanja ponuditelja od svoje ponude u roku njezine valjanosti, nedostavljanja ažurnih popratnih dokumenata sukladno članku 263. Zakona o javnoj nabavi, neprihvaćanja ispravka računske greške, odbijanja potpisivanja ugovora o javnoj nabavi, ili nedostavljanja jamstva za uredno ispunjenje ugovora o javnoj nabavi.</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sidR="00682F98">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w:t>
      </w:r>
      <w:r w:rsidR="00F8695E" w:rsidRPr="00682F98">
        <w:rPr>
          <w:rFonts w:ascii="Times New Roman" w:hAnsi="Times New Roman"/>
          <w:b/>
          <w:sz w:val="22"/>
          <w:szCs w:val="22"/>
          <w:u w:val="single"/>
        </w:rPr>
        <w:t xml:space="preserve"> na poziv</w:t>
      </w:r>
      <w:r w:rsidRPr="00166A8F">
        <w:rPr>
          <w:rFonts w:ascii="Times New Roman" w:hAnsi="Times New Roman"/>
          <w:sz w:val="22"/>
          <w:szCs w:val="22"/>
        </w:rPr>
        <w:t>. Jamstvo mora biti bezuvj</w:t>
      </w:r>
      <w:r w:rsidR="006F5274" w:rsidRPr="00166A8F">
        <w:rPr>
          <w:rFonts w:ascii="Times New Roman" w:hAnsi="Times New Roman"/>
          <w:sz w:val="22"/>
          <w:szCs w:val="22"/>
        </w:rPr>
        <w:t>etno i s rokom valjanosti</w:t>
      </w:r>
      <w:r w:rsidRPr="00166A8F">
        <w:rPr>
          <w:rFonts w:ascii="Times New Roman" w:hAnsi="Times New Roman"/>
          <w:sz w:val="22"/>
          <w:szCs w:val="22"/>
        </w:rPr>
        <w:t xml:space="preserve"> koji ne smije biti kraći od roka valjanosti ponude</w:t>
      </w:r>
      <w:r w:rsidRPr="00166A8F">
        <w:rPr>
          <w:rFonts w:ascii="Times New Roman" w:hAnsi="Times New Roman"/>
          <w:b/>
          <w:sz w:val="22"/>
          <w:szCs w:val="22"/>
        </w:rPr>
        <w:t xml:space="preserve">. </w:t>
      </w:r>
    </w:p>
    <w:p w:rsidR="00CA2DA0" w:rsidRDefault="00CA2DA0" w:rsidP="00E71FA7">
      <w:pPr>
        <w:ind w:right="340"/>
        <w:jc w:val="both"/>
        <w:rPr>
          <w:rFonts w:ascii="Times New Roman" w:hAnsi="Times New Roman"/>
          <w:sz w:val="22"/>
          <w:szCs w:val="22"/>
        </w:rPr>
      </w:pP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SVIH prethodno naznačenih 5 SLUČAJEVA za koja se izdaje jamstvo</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w:t>
      </w:r>
      <w:r w:rsidR="00872BBB" w:rsidRPr="00166A8F">
        <w:rPr>
          <w:rFonts w:ascii="Times New Roman" w:hAnsi="Times New Roman"/>
          <w:sz w:val="22"/>
          <w:szCs w:val="22"/>
        </w:rPr>
        <w:t>roku njezine valjanosti</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2. </w:t>
      </w:r>
      <w:r w:rsidR="002E500E" w:rsidRPr="00166A8F">
        <w:rPr>
          <w:rFonts w:ascii="Times New Roman" w:hAnsi="Times New Roman"/>
          <w:sz w:val="22"/>
          <w:szCs w:val="22"/>
        </w:rPr>
        <w:t>nedostavljanja ažurnih popratnih dokumenata sukladno članku 263. Zakona o javnoj nabavi</w:t>
      </w:r>
    </w:p>
    <w:p w:rsidR="00B87FF4"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3. </w:t>
      </w:r>
      <w:r w:rsidR="00B87FF4" w:rsidRPr="00166A8F">
        <w:rPr>
          <w:rFonts w:ascii="Times New Roman" w:hAnsi="Times New Roman"/>
          <w:sz w:val="22"/>
          <w:szCs w:val="22"/>
        </w:rPr>
        <w:t xml:space="preserve">neprihvaćanja ispravka računske greške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4. odbijanja potpisivanja ugovora o javnoj nabavi </w:t>
      </w:r>
    </w:p>
    <w:p w:rsidR="006E7CCD"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5. nedostavljanja jamstva za uredno ispunjenje ugovora. </w:t>
      </w:r>
    </w:p>
    <w:p w:rsidR="00B87FF4" w:rsidRPr="00C277EC" w:rsidRDefault="006E7CCD" w:rsidP="009A4F60">
      <w:pPr>
        <w:spacing w:after="0" w:line="240" w:lineRule="auto"/>
        <w:ind w:left="-181"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 odvojeno od elektroničke dostave ponude, u papirnatom obliku, u zatvorenoj omotnici na kojoj su navedeni podaci o ponuditelju, s dodatkom: „</w:t>
      </w:r>
      <w:r w:rsidRPr="00166A8F">
        <w:rPr>
          <w:rFonts w:ascii="Times New Roman" w:hAnsi="Times New Roman"/>
          <w:b/>
          <w:i/>
          <w:sz w:val="22"/>
          <w:szCs w:val="22"/>
        </w:rPr>
        <w:t>Postupak nabave</w:t>
      </w:r>
      <w:r w:rsidR="009A4F60">
        <w:rPr>
          <w:rFonts w:ascii="Times New Roman" w:hAnsi="Times New Roman"/>
          <w:b/>
          <w:i/>
          <w:sz w:val="22"/>
          <w:szCs w:val="22"/>
        </w:rPr>
        <w:t xml:space="preserve"> </w:t>
      </w:r>
      <w:r w:rsidR="009A4F60" w:rsidRPr="009A4F60">
        <w:rPr>
          <w:rStyle w:val="SubtleReference"/>
          <w:rFonts w:ascii="Times New Roman" w:hAnsi="Times New Roman"/>
          <w:color w:val="auto"/>
          <w:sz w:val="28"/>
          <w:szCs w:val="28"/>
        </w:rPr>
        <w:t xml:space="preserve"> </w:t>
      </w:r>
      <w:r w:rsidR="009A4F60" w:rsidRPr="009A4F60">
        <w:rPr>
          <w:rStyle w:val="SubtleReference"/>
          <w:rFonts w:ascii="Times New Roman" w:hAnsi="Times New Roman"/>
          <w:b/>
          <w:color w:val="auto"/>
          <w:sz w:val="28"/>
          <w:szCs w:val="28"/>
        </w:rPr>
        <w:t>nabava građevinskih radova, uređaja i opreme za opremanje multimedijalnog prostora kulturno – informativnog centra „napredak“ – kic</w:t>
      </w:r>
      <w:r w:rsidRPr="00166A8F">
        <w:rPr>
          <w:rFonts w:ascii="Times New Roman" w:hAnsi="Times New Roman"/>
          <w:b/>
          <w:i/>
          <w:sz w:val="22"/>
          <w:szCs w:val="22"/>
        </w:rPr>
        <w:t xml:space="preserve">, </w:t>
      </w:r>
      <w:r w:rsidR="009A4F60">
        <w:rPr>
          <w:rFonts w:ascii="Times New Roman" w:hAnsi="Times New Roman"/>
          <w:b/>
          <w:i/>
          <w:sz w:val="22"/>
          <w:szCs w:val="22"/>
        </w:rPr>
        <w:t xml:space="preserve">      </w:t>
      </w:r>
      <w:r w:rsidRPr="00166A8F">
        <w:rPr>
          <w:rFonts w:ascii="Times New Roman" w:hAnsi="Times New Roman"/>
          <w:b/>
          <w:i/>
          <w:sz w:val="22"/>
          <w:szCs w:val="22"/>
        </w:rPr>
        <w:t>evidencijski broj:</w:t>
      </w:r>
      <w:r w:rsidR="002F4E04" w:rsidRPr="002F4E04">
        <w:rPr>
          <w:rFonts w:ascii="Times New Roman" w:hAnsi="Times New Roman"/>
          <w:b/>
          <w:i/>
          <w:sz w:val="22"/>
          <w:szCs w:val="22"/>
        </w:rPr>
        <w:t xml:space="preserve"> </w:t>
      </w:r>
      <w:r w:rsidR="009A4F60">
        <w:rPr>
          <w:rFonts w:ascii="Times New Roman" w:hAnsi="Times New Roman"/>
          <w:b/>
          <w:i/>
          <w:sz w:val="22"/>
          <w:szCs w:val="22"/>
        </w:rPr>
        <w:t>2</w:t>
      </w:r>
      <w:r w:rsidR="002F4E04" w:rsidRPr="002F4E04">
        <w:rPr>
          <w:rFonts w:ascii="Times New Roman" w:hAnsi="Times New Roman"/>
          <w:b/>
          <w:i/>
          <w:sz w:val="22"/>
          <w:szCs w:val="22"/>
        </w:rPr>
        <w:t>-2017-EMV</w:t>
      </w:r>
      <w:r w:rsidRPr="00166A8F">
        <w:rPr>
          <w:rFonts w:ascii="Times New Roman" w:hAnsi="Times New Roman"/>
          <w:b/>
          <w:i/>
          <w:sz w:val="22"/>
          <w:szCs w:val="22"/>
        </w:rPr>
        <w:t xml:space="preserve"> - Dio/dijelovi koji se dostavljaju odvojeno, NE OTVARAJ</w:t>
      </w:r>
      <w:r w:rsidR="00C954DB">
        <w:rPr>
          <w:rFonts w:ascii="Times New Roman" w:hAnsi="Times New Roman"/>
          <w:b/>
          <w:sz w:val="22"/>
          <w:szCs w:val="22"/>
        </w:rPr>
        <w:t>“, odnosno u skladu s točkom 20</w:t>
      </w:r>
      <w:r w:rsidRPr="00166A8F">
        <w:rPr>
          <w:rFonts w:ascii="Times New Roman" w:hAnsi="Times New Roman"/>
          <w:b/>
          <w:sz w:val="22"/>
          <w:szCs w:val="22"/>
        </w:rPr>
        <w:t xml:space="preserve">. </w:t>
      </w:r>
      <w:r w:rsidR="005D09F5" w:rsidRPr="00166A8F">
        <w:rPr>
          <w:rFonts w:ascii="Times New Roman" w:hAnsi="Times New Roman"/>
          <w:b/>
          <w:sz w:val="22"/>
          <w:szCs w:val="22"/>
        </w:rPr>
        <w:t>d</w:t>
      </w:r>
      <w:r w:rsidRPr="00166A8F">
        <w:rPr>
          <w:rFonts w:ascii="Times New Roman" w:hAnsi="Times New Roman"/>
          <w:b/>
          <w:sz w:val="22"/>
          <w:szCs w:val="22"/>
        </w:rPr>
        <w:t xml:space="preserve">okumentacije </w:t>
      </w:r>
      <w:r w:rsidR="00004A0C" w:rsidRPr="00166A8F">
        <w:rPr>
          <w:rFonts w:ascii="Times New Roman" w:hAnsi="Times New Roman"/>
          <w:b/>
          <w:sz w:val="22"/>
          <w:szCs w:val="22"/>
        </w:rPr>
        <w:t>o</w:t>
      </w:r>
      <w:r w:rsidRPr="00166A8F">
        <w:rPr>
          <w:rFonts w:ascii="Times New Roman" w:hAnsi="Times New Roman"/>
          <w:b/>
          <w:sz w:val="22"/>
          <w:szCs w:val="22"/>
        </w:rPr>
        <w:t xml:space="preserve"> </w:t>
      </w:r>
      <w:r w:rsidR="00004A0C" w:rsidRPr="00166A8F">
        <w:rPr>
          <w:rFonts w:ascii="Times New Roman" w:hAnsi="Times New Roman"/>
          <w:b/>
          <w:sz w:val="22"/>
          <w:szCs w:val="22"/>
        </w:rPr>
        <w:t>nabavi</w:t>
      </w:r>
      <w:r w:rsidRPr="00166A8F">
        <w:rPr>
          <w:rFonts w:ascii="Times New Roman" w:hAnsi="Times New Roman"/>
          <w:b/>
          <w:sz w:val="22"/>
          <w:szCs w:val="22"/>
        </w:rPr>
        <w:t>.</w:t>
      </w:r>
    </w:p>
    <w:p w:rsidR="005B1DCD" w:rsidRDefault="00B87FF4" w:rsidP="00E71FA7">
      <w:pPr>
        <w:ind w:right="340"/>
        <w:jc w:val="both"/>
        <w:rPr>
          <w:rFonts w:ascii="Times New Roman" w:hAnsi="Times New Roman"/>
          <w:sz w:val="22"/>
          <w:szCs w:val="22"/>
        </w:rPr>
      </w:pPr>
      <w:r w:rsidRPr="00166A8F">
        <w:rPr>
          <w:rFonts w:ascii="Times New Roman" w:hAnsi="Times New Roman"/>
          <w:sz w:val="22"/>
          <w:szCs w:val="22"/>
        </w:rPr>
        <w:t>U slučaju zajednice ponuditelja jamstvo za ozbiljnost ponude može dostaviti jedan od članova.</w:t>
      </w:r>
    </w:p>
    <w:p w:rsidR="00756E00" w:rsidRPr="00166A8F" w:rsidRDefault="00756E00" w:rsidP="00E71FA7">
      <w:pPr>
        <w:ind w:right="340"/>
        <w:jc w:val="both"/>
        <w:rPr>
          <w:rFonts w:ascii="Times New Roman" w:hAnsi="Times New Roman"/>
          <w:b/>
          <w:sz w:val="22"/>
          <w:szCs w:val="22"/>
        </w:rPr>
      </w:pPr>
    </w:p>
    <w:p w:rsidR="00205C33" w:rsidRPr="00205C33" w:rsidRDefault="00205C33" w:rsidP="00756E00">
      <w:pPr>
        <w:pStyle w:val="normalweb-000013"/>
        <w:pBdr>
          <w:top w:val="single" w:sz="4" w:space="1" w:color="auto"/>
          <w:left w:val="single" w:sz="4" w:space="3" w:color="auto"/>
          <w:bottom w:val="single" w:sz="4" w:space="1" w:color="auto"/>
          <w:right w:val="single" w:sz="4" w:space="4" w:color="auto"/>
        </w:pBdr>
        <w:spacing w:before="0" w:beforeAutospacing="0" w:after="0"/>
        <w:rPr>
          <w:b/>
          <w:sz w:val="22"/>
          <w:szCs w:val="22"/>
        </w:rPr>
      </w:pPr>
      <w:r w:rsidRPr="00912D5E">
        <w:rPr>
          <w:b/>
          <w:sz w:val="22"/>
          <w:szCs w:val="22"/>
        </w:rPr>
        <w:t xml:space="preserve">Jamstvo za ozbiljnost ponude </w:t>
      </w:r>
      <w:r w:rsidRPr="00912D5E">
        <w:rPr>
          <w:rStyle w:val="defaultparagraphfont-000004"/>
          <w:b/>
          <w:sz w:val="22"/>
          <w:szCs w:val="22"/>
        </w:rPr>
        <w:t xml:space="preserve">mora biti dostavljeno prije isteka roka za dostavu ponuda te se u </w:t>
      </w:r>
      <w:r w:rsidR="00756E00">
        <w:rPr>
          <w:rStyle w:val="defaultparagraphfont-000004"/>
          <w:b/>
          <w:sz w:val="22"/>
          <w:szCs w:val="22"/>
        </w:rPr>
        <w:t>to</w:t>
      </w:r>
      <w:r w:rsidRPr="00912D5E">
        <w:rPr>
          <w:rStyle w:val="defaultparagraphfont-000004"/>
          <w:b/>
          <w:sz w:val="22"/>
          <w:szCs w:val="22"/>
        </w:rPr>
        <w:t>m slučaju ponuda smatra zaprimljenom u trenutku zaprimanja ponude elektroničkim sredstvima komunikacije.</w:t>
      </w:r>
      <w:r w:rsidRPr="00205C33">
        <w:rPr>
          <w:b/>
          <w:sz w:val="22"/>
          <w:szCs w:val="22"/>
        </w:rPr>
        <w:t xml:space="preserve"> </w:t>
      </w:r>
    </w:p>
    <w:p w:rsidR="00205C33" w:rsidRDefault="00205C33" w:rsidP="00756E00">
      <w:pPr>
        <w:pStyle w:val="NoSpacing"/>
        <w:pBdr>
          <w:top w:val="single" w:sz="4" w:space="1" w:color="auto"/>
          <w:left w:val="single" w:sz="4" w:space="3" w:color="auto"/>
          <w:bottom w:val="single" w:sz="4" w:space="1" w:color="auto"/>
          <w:right w:val="single" w:sz="4" w:space="4" w:color="auto"/>
        </w:pBdr>
        <w:rPr>
          <w:shd w:val="clear" w:color="auto" w:fill="FFFFFF"/>
        </w:rPr>
      </w:pPr>
    </w:p>
    <w:p w:rsidR="00756E00" w:rsidRDefault="00756E00" w:rsidP="00205C33">
      <w:pPr>
        <w:pStyle w:val="NoSpacing"/>
        <w:rPr>
          <w:rFonts w:ascii="Times New Roman" w:hAnsi="Times New Roman"/>
          <w:shd w:val="clear" w:color="auto" w:fill="FFFFFF"/>
        </w:rPr>
      </w:pPr>
    </w:p>
    <w:p w:rsidR="00756E00" w:rsidRDefault="00756E00" w:rsidP="00205C33">
      <w:pPr>
        <w:pStyle w:val="NoSpacing"/>
        <w:rPr>
          <w:rFonts w:ascii="Times New Roman" w:hAnsi="Times New Roman"/>
          <w:shd w:val="clear" w:color="auto" w:fill="FFFFFF"/>
        </w:rPr>
      </w:pPr>
    </w:p>
    <w:p w:rsidR="00281348" w:rsidRPr="00682F98" w:rsidRDefault="00281348" w:rsidP="00205C33">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205C33" w:rsidRPr="00205C33" w:rsidRDefault="00205C33" w:rsidP="00205C33">
      <w:pPr>
        <w:pStyle w:val="NoSpacing"/>
        <w:rPr>
          <w:rFonts w:ascii="Times New Roman" w:hAnsi="Times New Roman"/>
          <w:shd w:val="clear" w:color="auto" w:fill="FFFFFF"/>
        </w:rPr>
      </w:pP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sidR="00756E00">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sidR="00756E00">
        <w:rPr>
          <w:rFonts w:ascii="Times New Roman" w:hAnsi="Times New Roman"/>
          <w:sz w:val="22"/>
          <w:szCs w:val="22"/>
          <w:shd w:val="clear" w:color="auto" w:fill="FFFFFF"/>
        </w:rPr>
        <w:t>7423400091813100005</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Poziv na broj: 7706-OIB uplatioca-01</w:t>
      </w:r>
    </w:p>
    <w:p w:rsidR="007E6B59"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BD1DF8" w:rsidRPr="00166A8F" w:rsidRDefault="00205C33" w:rsidP="00205C33">
      <w:pPr>
        <w:spacing w:line="240" w:lineRule="auto"/>
        <w:ind w:right="340"/>
        <w:jc w:val="both"/>
        <w:rPr>
          <w:rFonts w:ascii="Times New Roman" w:hAnsi="Times New Roman"/>
          <w:b/>
          <w:sz w:val="22"/>
          <w:szCs w:val="22"/>
        </w:rPr>
      </w:pPr>
      <w:r>
        <w:rPr>
          <w:rFonts w:ascii="Times New Roman" w:hAnsi="Times New Roman"/>
          <w:sz w:val="22"/>
          <w:szCs w:val="22"/>
        </w:rPr>
        <w:t xml:space="preserve">     </w:t>
      </w:r>
      <w:r w:rsidR="00BD1DF8" w:rsidRPr="001D6910">
        <w:rPr>
          <w:rFonts w:ascii="Times New Roman" w:hAnsi="Times New Roman"/>
          <w:sz w:val="22"/>
          <w:szCs w:val="22"/>
        </w:rPr>
        <w:t>P</w:t>
      </w:r>
      <w:r w:rsidR="00BD1DF8">
        <w:rPr>
          <w:rFonts w:ascii="Times New Roman" w:hAnsi="Times New Roman"/>
          <w:sz w:val="22"/>
          <w:szCs w:val="22"/>
        </w:rPr>
        <w:t>otvrdu</w:t>
      </w:r>
      <w:r w:rsidR="00BD1DF8" w:rsidRPr="001D6910">
        <w:rPr>
          <w:rFonts w:ascii="Times New Roman" w:hAnsi="Times New Roman"/>
          <w:sz w:val="22"/>
          <w:szCs w:val="22"/>
        </w:rPr>
        <w:t xml:space="preserve"> o uplati novčanog pologa</w:t>
      </w:r>
      <w:r w:rsidR="00BD1DF8" w:rsidRPr="001D6910">
        <w:rPr>
          <w:rFonts w:ascii="Times New Roman" w:hAnsi="Times New Roman"/>
          <w:b/>
          <w:sz w:val="22"/>
          <w:szCs w:val="22"/>
        </w:rPr>
        <w:t xml:space="preserve"> </w:t>
      </w:r>
      <w:r w:rsidR="00BD1DF8" w:rsidRPr="001D6910">
        <w:rPr>
          <w:rFonts w:ascii="Times New Roman" w:hAnsi="Times New Roman"/>
          <w:sz w:val="22"/>
          <w:szCs w:val="22"/>
        </w:rPr>
        <w:t>ponuditelji dostavljaju u sklopu e-ponude.</w:t>
      </w:r>
    </w:p>
    <w:p w:rsidR="00C277EC" w:rsidRPr="00C277EC" w:rsidRDefault="00C277EC" w:rsidP="00E71FA7">
      <w:pPr>
        <w:shd w:val="clear" w:color="auto" w:fill="FFFFFF"/>
        <w:ind w:left="284" w:right="340"/>
        <w:jc w:val="both"/>
        <w:rPr>
          <w:rFonts w:ascii="Times New Roman" w:hAnsi="Times New Roman"/>
          <w:sz w:val="22"/>
          <w:szCs w:val="22"/>
          <w:shd w:val="clear" w:color="auto" w:fill="FFFFFF"/>
        </w:rPr>
      </w:pPr>
    </w:p>
    <w:p w:rsidR="00687674" w:rsidRPr="004B008F" w:rsidRDefault="00687674" w:rsidP="00687674">
      <w:pPr>
        <w:pStyle w:val="Subtitle"/>
        <w:spacing w:after="120"/>
        <w:ind w:right="340"/>
        <w:rPr>
          <w:rFonts w:ascii="Times New Roman" w:hAnsi="Times New Roman"/>
          <w:b/>
          <w:color w:val="595959"/>
          <w:sz w:val="22"/>
          <w:szCs w:val="22"/>
        </w:rPr>
      </w:pPr>
      <w:bookmarkStart w:id="41" w:name="_Toc471908271"/>
      <w:bookmarkStart w:id="42" w:name="_Toc471908273"/>
      <w:r w:rsidRPr="004B008F">
        <w:rPr>
          <w:rFonts w:ascii="Times New Roman" w:hAnsi="Times New Roman"/>
          <w:b/>
          <w:color w:val="595959"/>
          <w:sz w:val="22"/>
          <w:szCs w:val="22"/>
        </w:rPr>
        <w:t>13.2. Jamstvo za uredno ispunjenje ugovora</w:t>
      </w:r>
      <w:bookmarkEnd w:id="41"/>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sidR="00682F98">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Jamstvo za uredno ispunjenje ugovora o javnoj nabavi podnosi se u obliku bankarske garancije na poziv.</w:t>
      </w:r>
    </w:p>
    <w:p w:rsidR="00687674" w:rsidRPr="00166A8F" w:rsidRDefault="00687674" w:rsidP="00687674">
      <w:pPr>
        <w:ind w:right="340"/>
        <w:jc w:val="both"/>
        <w:rPr>
          <w:rFonts w:ascii="Times New Roman" w:hAnsi="Times New Roman"/>
          <w:sz w:val="22"/>
          <w:szCs w:val="22"/>
        </w:rPr>
      </w:pPr>
    </w:p>
    <w:p w:rsidR="00682F98" w:rsidRDefault="00682F98" w:rsidP="00687674">
      <w:pPr>
        <w:pStyle w:val="Subtitle"/>
        <w:spacing w:after="120"/>
        <w:ind w:right="340"/>
        <w:rPr>
          <w:rFonts w:ascii="Times New Roman" w:hAnsi="Times New Roman"/>
          <w:b/>
          <w:noProof/>
          <w:color w:val="595959"/>
          <w:sz w:val="22"/>
          <w:szCs w:val="22"/>
          <w:lang w:val="pl-PL"/>
        </w:rPr>
      </w:pPr>
      <w:bookmarkStart w:id="43" w:name="_Toc471908272"/>
    </w:p>
    <w:p w:rsidR="00687674" w:rsidRPr="004B008F" w:rsidRDefault="00687674" w:rsidP="00687674">
      <w:pPr>
        <w:pStyle w:val="Subtitle"/>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13.3. Jamstvo za otklanjanje nedostataka u jamstvenom roku</w:t>
      </w:r>
      <w:bookmarkEnd w:id="43"/>
    </w:p>
    <w:p w:rsidR="00687674" w:rsidRPr="00166A8F" w:rsidRDefault="00687674" w:rsidP="00687674">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zadužnice, važeće do isteka jamstvenog roka.</w:t>
      </w:r>
    </w:p>
    <w:p w:rsidR="00BF5A7F" w:rsidRPr="004B008F" w:rsidRDefault="00BF5A7F" w:rsidP="00E71FA7">
      <w:pPr>
        <w:pStyle w:val="Heading1"/>
        <w:spacing w:after="120"/>
        <w:ind w:right="340"/>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14.</w:t>
      </w:r>
      <w:r w:rsidR="00AF5C7E" w:rsidRPr="004B008F">
        <w:rPr>
          <w:rStyle w:val="SubtleReference"/>
          <w:rFonts w:ascii="Times New Roman" w:hAnsi="Times New Roman"/>
          <w:b/>
          <w:color w:val="595959"/>
          <w:sz w:val="24"/>
          <w:szCs w:val="24"/>
        </w:rPr>
        <w:t xml:space="preserve"> K</w:t>
      </w:r>
      <w:r w:rsidR="00DF1B59" w:rsidRPr="004B008F">
        <w:rPr>
          <w:rStyle w:val="SubtleReference"/>
          <w:rFonts w:ascii="Times New Roman" w:hAnsi="Times New Roman"/>
          <w:b/>
          <w:color w:val="595959"/>
          <w:sz w:val="24"/>
          <w:szCs w:val="24"/>
        </w:rPr>
        <w:t>riteriji za kvalitativni odabir gospodarskog subjekta</w:t>
      </w:r>
      <w:bookmarkEnd w:id="42"/>
      <w:r w:rsidR="00DF1B59" w:rsidRPr="004B008F">
        <w:rPr>
          <w:rStyle w:val="SubtleReference"/>
          <w:rFonts w:ascii="Times New Roman" w:hAnsi="Times New Roman"/>
          <w:b/>
          <w:color w:val="595959"/>
          <w:sz w:val="24"/>
          <w:szCs w:val="24"/>
        </w:rPr>
        <w:t xml:space="preserve"> </w:t>
      </w:r>
    </w:p>
    <w:p w:rsidR="00BF5A7F" w:rsidRPr="004B008F" w:rsidRDefault="00BF5A7F" w:rsidP="00E71FA7">
      <w:pPr>
        <w:pStyle w:val="Subtitle"/>
        <w:spacing w:after="120"/>
        <w:ind w:right="340"/>
        <w:rPr>
          <w:rFonts w:ascii="Times New Roman" w:hAnsi="Times New Roman"/>
          <w:b/>
          <w:color w:val="595959"/>
          <w:sz w:val="24"/>
        </w:rPr>
      </w:pPr>
      <w:bookmarkStart w:id="44" w:name="_Toc435439738"/>
      <w:bookmarkStart w:id="45" w:name="_Toc435444061"/>
      <w:bookmarkStart w:id="46" w:name="_Toc471908274"/>
      <w:r w:rsidRPr="004B008F">
        <w:rPr>
          <w:rStyle w:val="SubtleReference"/>
          <w:rFonts w:ascii="Times New Roman" w:hAnsi="Times New Roman"/>
          <w:b/>
          <w:smallCaps w:val="0"/>
          <w:color w:val="595959"/>
          <w:sz w:val="24"/>
        </w:rPr>
        <w:t>14.1</w:t>
      </w:r>
      <w:r w:rsidR="0015077A" w:rsidRPr="004B008F">
        <w:rPr>
          <w:rStyle w:val="SubtleReference"/>
          <w:rFonts w:ascii="Times New Roman" w:hAnsi="Times New Roman"/>
          <w:b/>
          <w:smallCaps w:val="0"/>
          <w:color w:val="595959"/>
          <w:sz w:val="24"/>
        </w:rPr>
        <w:t>.</w:t>
      </w:r>
      <w:r w:rsidRPr="004B008F">
        <w:rPr>
          <w:rStyle w:val="SubtleReference"/>
          <w:rFonts w:ascii="Times New Roman" w:hAnsi="Times New Roman"/>
          <w:b/>
          <w:smallCaps w:val="0"/>
          <w:color w:val="595959"/>
          <w:sz w:val="24"/>
        </w:rPr>
        <w:t xml:space="preserve"> </w:t>
      </w:r>
      <w:bookmarkEnd w:id="44"/>
      <w:bookmarkEnd w:id="45"/>
      <w:r w:rsidR="00B87FF4" w:rsidRPr="004B008F">
        <w:rPr>
          <w:rStyle w:val="SubtleReference"/>
          <w:rFonts w:ascii="Times New Roman" w:hAnsi="Times New Roman"/>
          <w:b/>
          <w:smallCaps w:val="0"/>
          <w:color w:val="595959"/>
          <w:sz w:val="24"/>
        </w:rPr>
        <w:t>O</w:t>
      </w:r>
      <w:r w:rsidR="00DF1B59" w:rsidRPr="004B008F">
        <w:rPr>
          <w:rStyle w:val="SubtleReference"/>
          <w:rFonts w:ascii="Times New Roman" w:hAnsi="Times New Roman"/>
          <w:b/>
          <w:smallCaps w:val="0"/>
          <w:color w:val="595959"/>
          <w:sz w:val="24"/>
        </w:rPr>
        <w:t>snove za isključenje gospodarskog subjekta</w:t>
      </w:r>
      <w:bookmarkEnd w:id="46"/>
    </w:p>
    <w:p w:rsidR="00BF5A7F" w:rsidRPr="004B008F" w:rsidRDefault="00BF5A7F" w:rsidP="00E71FA7">
      <w:pPr>
        <w:pStyle w:val="Subtitle"/>
        <w:spacing w:after="120"/>
        <w:ind w:right="340"/>
        <w:rPr>
          <w:rFonts w:ascii="Times New Roman" w:hAnsi="Times New Roman"/>
          <w:b/>
          <w:color w:val="595959"/>
          <w:sz w:val="22"/>
          <w:szCs w:val="22"/>
        </w:rPr>
      </w:pPr>
      <w:bookmarkStart w:id="47" w:name="_Toc471908275"/>
      <w:r w:rsidRPr="004B008F">
        <w:rPr>
          <w:rFonts w:ascii="Times New Roman" w:hAnsi="Times New Roman"/>
          <w:b/>
          <w:color w:val="595959"/>
          <w:sz w:val="22"/>
          <w:szCs w:val="22"/>
        </w:rPr>
        <w:t>14.1.1</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Nekažnjavanje</w:t>
      </w:r>
      <w:bookmarkEnd w:id="47"/>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javne nabave ako utvrdi da: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a) sudjelovanje u zločinačkoj organizaciji, na temelju članka 328. (zločinačko udruženje) i članka 329. (počinjenje kaznenog djela u sastavu zločina</w:t>
      </w:r>
      <w:r w:rsidR="00357C70" w:rsidRPr="00166A8F">
        <w:rPr>
          <w:rFonts w:ascii="Times New Roman" w:hAnsi="Times New Roman"/>
          <w:color w:val="auto"/>
          <w:sz w:val="22"/>
          <w:szCs w:val="23"/>
        </w:rPr>
        <w:t xml:space="preserve">čkog udruženja) Kaznenog zakona </w:t>
      </w:r>
      <w:r w:rsidRPr="00166A8F">
        <w:rPr>
          <w:rFonts w:ascii="Times New Roman" w:hAnsi="Times New Roman"/>
          <w:color w:val="auto"/>
          <w:sz w:val="22"/>
          <w:szCs w:val="23"/>
        </w:rPr>
        <w:t xml:space="preserve">članka 333. (udruživanje za počinjenje kaznenih djela), iz Kaznenog zakona (»Narodne novine«, br. 110/97., 27/98., 50/00., 129/00., 51/01., 111/03., 190/03., 105/04., 84/05., 71/06., 110/07., 152/08., 57/11., 77/11. i 143/12.) </w:t>
      </w:r>
    </w:p>
    <w:p w:rsidR="00EC2A14" w:rsidRPr="00166A8F" w:rsidRDefault="00357C70"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w:t>
      </w:r>
      <w:r w:rsidR="00EC2A14" w:rsidRPr="00166A8F">
        <w:rPr>
          <w:rFonts w:ascii="Times New Roman" w:hAnsi="Times New Roman"/>
          <w:color w:val="auto"/>
          <w:sz w:val="22"/>
          <w:szCs w:val="23"/>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w:t>
      </w:r>
      <w:r w:rsidRPr="00166A8F">
        <w:rPr>
          <w:rFonts w:ascii="Times New Roman" w:hAnsi="Times New Roman"/>
          <w:color w:val="auto"/>
          <w:sz w:val="22"/>
          <w:szCs w:val="23"/>
        </w:rPr>
        <w:t xml:space="preserve">nje utjecajem) Kaznenog zakona </w:t>
      </w:r>
      <w:r w:rsidR="00EC2A14" w:rsidRPr="00166A8F">
        <w:rPr>
          <w:rFonts w:ascii="Times New Roman" w:hAnsi="Times New Roman"/>
          <w:color w:val="auto"/>
          <w:sz w:val="22"/>
          <w:szCs w:val="23"/>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c) prijevaru, na temelju članka 236. (prijevara), članka 247. (prijevara u gospodarskom poslovanju), članka 256. (utaja poreza ili carine) i članka 258. (subvenci</w:t>
      </w:r>
      <w:r w:rsidR="00357C70" w:rsidRPr="00166A8F">
        <w:rPr>
          <w:rFonts w:ascii="Times New Roman" w:hAnsi="Times New Roman"/>
          <w:color w:val="auto"/>
          <w:sz w:val="22"/>
          <w:szCs w:val="23"/>
        </w:rPr>
        <w:t>jska prijevara) Kaznenog zakona</w:t>
      </w:r>
      <w:r w:rsidRPr="00166A8F">
        <w:rPr>
          <w:rFonts w:ascii="Times New Roman" w:hAnsi="Times New Roman"/>
          <w:color w:val="auto"/>
          <w:sz w:val="22"/>
          <w:szCs w:val="23"/>
        </w:rPr>
        <w:t xml:space="preserve"> članka 224. (prijevara) i članka 293. (prijevara u gospodarskom poslovanju) i članka 286. (utaja poreza i drugih davanja) iz Kaznenog zakona (»Narodne novine«, br. 110/97., 27/98., 50/00., 129/00., 51/01., 111/03., 190/03., 105/04., 84/05., 71/06., 110/07., 152/08., 57/11., 77/11. i 143/12.) </w:t>
      </w:r>
    </w:p>
    <w:p w:rsidR="00682F98"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d) terorizam ili kaznena djela povezana s teroris</w:t>
      </w:r>
      <w:r w:rsidR="00357C70" w:rsidRPr="00166A8F">
        <w:rPr>
          <w:rFonts w:ascii="Times New Roman" w:hAnsi="Times New Roman"/>
          <w:color w:val="auto"/>
          <w:sz w:val="22"/>
          <w:szCs w:val="23"/>
        </w:rPr>
        <w:t xml:space="preserve">tičkim aktivnostima, na temelju </w:t>
      </w:r>
      <w:r w:rsidRPr="00166A8F">
        <w:rPr>
          <w:rFonts w:ascii="Times New Roman" w:hAnsi="Times New Roman"/>
          <w:color w:val="auto"/>
          <w:sz w:val="22"/>
          <w:szCs w:val="23"/>
        </w:rPr>
        <w:t xml:space="preserve">članka 97. (terorizam), članka 99. (javno poticanje na terorizam), članka 100. (novačenje za terorizam), </w:t>
      </w:r>
      <w:r w:rsidRPr="00166A8F">
        <w:rPr>
          <w:rFonts w:ascii="Times New Roman" w:hAnsi="Times New Roman"/>
          <w:color w:val="auto"/>
          <w:sz w:val="22"/>
          <w:szCs w:val="23"/>
        </w:rPr>
        <w:lastRenderedPageBreak/>
        <w:t xml:space="preserve">članka 101. (obuka za terorizam) i članka 102. (terorističko udruženje) Kaznenog zakona članka 169. (terorizam), članka 169.a (javno poticanje na terorizam) i članka 169.b (novačenje za </w:t>
      </w:r>
    </w:p>
    <w:p w:rsidR="00682F98" w:rsidRDefault="00682F98" w:rsidP="00E71FA7">
      <w:pPr>
        <w:pStyle w:val="Default"/>
        <w:ind w:right="340"/>
        <w:jc w:val="both"/>
        <w:rPr>
          <w:rFonts w:ascii="Times New Roman" w:hAnsi="Times New Roman"/>
          <w:color w:val="auto"/>
          <w:sz w:val="22"/>
          <w:szCs w:val="23"/>
        </w:rPr>
      </w:pPr>
    </w:p>
    <w:p w:rsidR="00AB3C1D"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w:t>
      </w:r>
      <w:r w:rsidR="00357C70" w:rsidRPr="00166A8F">
        <w:rPr>
          <w:rFonts w:ascii="Times New Roman" w:hAnsi="Times New Roman"/>
          <w:color w:val="auto"/>
          <w:sz w:val="22"/>
          <w:szCs w:val="23"/>
        </w:rPr>
        <w:t>i</w:t>
      </w:r>
      <w:r w:rsidRPr="00166A8F">
        <w:rPr>
          <w:rFonts w:ascii="Times New Roman" w:hAnsi="Times New Roman"/>
          <w:color w:val="auto"/>
          <w:sz w:val="22"/>
          <w:szCs w:val="23"/>
        </w:rPr>
        <w:t xml:space="preserve"> pranje novca (članak 279.)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E71FA7" w:rsidRPr="00E71FA7"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AB3C1D" w:rsidRDefault="00AB3C1D" w:rsidP="00E71FA7">
      <w:pPr>
        <w:ind w:right="340"/>
        <w:jc w:val="both"/>
        <w:rPr>
          <w:rFonts w:ascii="Times New Roman" w:hAnsi="Times New Roman"/>
          <w:b/>
          <w:color w:val="595959"/>
          <w:sz w:val="22"/>
          <w:szCs w:val="22"/>
        </w:rPr>
      </w:pPr>
    </w:p>
    <w:p w:rsidR="00305A84" w:rsidRDefault="00305A84" w:rsidP="00E71FA7">
      <w:pPr>
        <w:ind w:right="340"/>
        <w:jc w:val="both"/>
        <w:rPr>
          <w:rFonts w:ascii="Times New Roman" w:hAnsi="Times New Roman"/>
          <w:b/>
          <w:color w:val="595959"/>
          <w:sz w:val="22"/>
          <w:szCs w:val="22"/>
          <w:u w:val="single"/>
        </w:rPr>
      </w:pPr>
      <w:r w:rsidRPr="00682F98">
        <w:rPr>
          <w:rFonts w:ascii="Times New Roman" w:hAnsi="Times New Roman"/>
          <w:b/>
          <w:color w:val="595959"/>
          <w:sz w:val="22"/>
          <w:szCs w:val="22"/>
          <w:u w:val="single"/>
        </w:rPr>
        <w:t>Mogućnost dokazivanja pouzdanosti</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Poduzimanje mjera gospodarski subjekt dokazuje: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plaćanjem naknade štete ili poduzimanjem drugih odgovarajućih mjera u cilju plaćanja naknade štete prouzročene kaznenim djelom ili propustom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aktivnom suradnjom s nadležnim istražnim tijelima radi potpunog razjašnjenja činjenica i okolnosti u vezi s kaznenim djelom ili propustom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3. odgovarajućim tehničkim, organizacijskim i kadrovskim mjerama radi sprječavanja daljnjih kaznenih djela ili propusta. </w:t>
      </w:r>
    </w:p>
    <w:p w:rsidR="00B87FF4" w:rsidRPr="00C277EC"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neće isključiti gospodarskog subjekta iz postupka javne nabave ako je ocjenjeno da su poduzete mjere primjerene. </w:t>
      </w:r>
    </w:p>
    <w:p w:rsidR="00370E04" w:rsidRPr="00166A8F" w:rsidRDefault="00E5571C" w:rsidP="00E71FA7">
      <w:pPr>
        <w:ind w:right="340"/>
        <w:jc w:val="both"/>
        <w:rPr>
          <w:rFonts w:ascii="Times New Roman" w:hAnsi="Times New Roman"/>
          <w:sz w:val="22"/>
          <w:szCs w:val="22"/>
        </w:rPr>
      </w:pPr>
      <w:r w:rsidRPr="00166A8F">
        <w:rPr>
          <w:rFonts w:ascii="Times New Roman" w:hAnsi="Times New Roman"/>
          <w:sz w:val="22"/>
          <w:szCs w:val="22"/>
        </w:rPr>
        <w:t>Gospodarski subjekt kojem je pravomoćnom presudom</w:t>
      </w:r>
      <w:r w:rsidR="00305A84" w:rsidRPr="00166A8F">
        <w:rPr>
          <w:rFonts w:ascii="Times New Roman" w:hAnsi="Times New Roman"/>
          <w:sz w:val="22"/>
          <w:szCs w:val="22"/>
        </w:rPr>
        <w:t>, koja je na snazi u Republici Hrvatskoj,</w:t>
      </w:r>
      <w:r w:rsidRPr="00166A8F">
        <w:rPr>
          <w:rFonts w:ascii="Times New Roman" w:hAnsi="Times New Roman"/>
          <w:sz w:val="22"/>
          <w:szCs w:val="22"/>
        </w:rPr>
        <w:t xml:space="preserve"> određena zabrana sudjelovanja u postupcima javne nabave na određeno vremensko razdoblje nema pravo korištenja </w:t>
      </w:r>
      <w:r w:rsidR="00305A84" w:rsidRPr="00166A8F">
        <w:rPr>
          <w:rFonts w:ascii="Times New Roman" w:hAnsi="Times New Roman"/>
          <w:sz w:val="22"/>
          <w:szCs w:val="22"/>
        </w:rPr>
        <w:t xml:space="preserve">ove </w:t>
      </w:r>
      <w:r w:rsidRPr="00166A8F">
        <w:rPr>
          <w:rFonts w:ascii="Times New Roman" w:hAnsi="Times New Roman"/>
          <w:sz w:val="22"/>
          <w:szCs w:val="22"/>
        </w:rPr>
        <w:t>mogućnosti.</w:t>
      </w:r>
    </w:p>
    <w:p w:rsidR="00A1772A" w:rsidRPr="00166A8F" w:rsidRDefault="00370E04" w:rsidP="00E71FA7">
      <w:pPr>
        <w:ind w:right="340"/>
        <w:jc w:val="both"/>
        <w:rPr>
          <w:rFonts w:ascii="Times New Roman" w:hAnsi="Times New Roman"/>
          <w:sz w:val="22"/>
          <w:szCs w:val="22"/>
        </w:rPr>
      </w:pPr>
      <w:r w:rsidRPr="00166A8F">
        <w:rPr>
          <w:rFonts w:ascii="Times New Roman" w:hAnsi="Times New Roman"/>
          <w:sz w:val="22"/>
          <w:szCs w:val="22"/>
        </w:rPr>
        <w:t>Razdoblje isključenja gospodarskog subjekta kod kojeg su ostvarene osnove za isključenje iz ove točke iz postupka javne nabave je pet godina od dana pravomoćnosti presude, osim ako pravomoćnom presudom nije određeno drukčije.</w:t>
      </w:r>
    </w:p>
    <w:p w:rsidR="00AB3C1D" w:rsidRDefault="00AB3C1D" w:rsidP="00E71FA7">
      <w:pPr>
        <w:tabs>
          <w:tab w:val="left" w:pos="284"/>
        </w:tabs>
        <w:ind w:right="340"/>
        <w:jc w:val="both"/>
        <w:rPr>
          <w:rFonts w:ascii="Times New Roman" w:hAnsi="Times New Roman"/>
          <w:b/>
          <w:color w:val="2E74B5"/>
          <w:sz w:val="22"/>
          <w:szCs w:val="22"/>
        </w:rPr>
      </w:pPr>
    </w:p>
    <w:p w:rsidR="00682F98" w:rsidRDefault="00682F98" w:rsidP="00E71FA7">
      <w:pPr>
        <w:tabs>
          <w:tab w:val="left" w:pos="284"/>
        </w:tabs>
        <w:ind w:right="340"/>
        <w:jc w:val="both"/>
        <w:rPr>
          <w:rFonts w:ascii="Times New Roman" w:hAnsi="Times New Roman"/>
          <w:b/>
          <w:color w:val="2E74B5"/>
          <w:sz w:val="22"/>
          <w:szCs w:val="22"/>
        </w:rPr>
      </w:pPr>
    </w:p>
    <w:p w:rsidR="00682F98" w:rsidRDefault="00682F98" w:rsidP="00E71FA7">
      <w:pPr>
        <w:tabs>
          <w:tab w:val="left" w:pos="284"/>
        </w:tabs>
        <w:ind w:right="340"/>
        <w:jc w:val="both"/>
        <w:rPr>
          <w:rFonts w:ascii="Times New Roman" w:hAnsi="Times New Roman"/>
          <w:b/>
          <w:color w:val="2E74B5"/>
          <w:sz w:val="22"/>
          <w:szCs w:val="22"/>
        </w:rPr>
      </w:pPr>
    </w:p>
    <w:p w:rsidR="00A1772A" w:rsidRPr="00C05732" w:rsidRDefault="00A1772A"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w:t>
      </w:r>
      <w:r w:rsidR="004F0FFF" w:rsidRPr="00C05732">
        <w:rPr>
          <w:rFonts w:ascii="Times New Roman" w:hAnsi="Times New Roman"/>
          <w:b/>
          <w:color w:val="2E74B5"/>
          <w:sz w:val="22"/>
          <w:szCs w:val="22"/>
        </w:rPr>
        <w:t>anja okolnosti iz točke 14.1.1.</w:t>
      </w:r>
      <w:r w:rsidRPr="00C05732">
        <w:rPr>
          <w:rFonts w:ascii="Times New Roman" w:hAnsi="Times New Roman"/>
          <w:b/>
          <w:color w:val="2E74B5"/>
          <w:sz w:val="22"/>
          <w:szCs w:val="22"/>
        </w:rPr>
        <w:t xml:space="preserve"> gospodarski subjekt u ponudi dostavlja: </w:t>
      </w:r>
    </w:p>
    <w:p w:rsidR="00A1772A" w:rsidRPr="00BC332A" w:rsidRDefault="00A1772A"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color w:val="FF0000"/>
          <w:sz w:val="22"/>
          <w:szCs w:val="22"/>
        </w:rPr>
      </w:pPr>
      <w:r w:rsidRPr="00BC332A">
        <w:rPr>
          <w:rFonts w:ascii="Times New Roman" w:hAnsi="Times New Roman"/>
          <w:b/>
          <w:i/>
          <w:sz w:val="22"/>
          <w:szCs w:val="22"/>
        </w:rPr>
        <w:t xml:space="preserve">ispunjeni obrazac Europske jedinstvene dokumentacije o nabavi (dalje: ESPD) (Dio III. Osnove za isključenje, </w:t>
      </w:r>
      <w:r w:rsidRPr="00BC332A">
        <w:rPr>
          <w:rFonts w:ascii="Times New Roman" w:hAnsi="Times New Roman"/>
          <w:b/>
          <w:i/>
          <w:sz w:val="22"/>
          <w:szCs w:val="22"/>
          <w:u w:val="single"/>
        </w:rPr>
        <w:t>Odjeljak A: Osnove povezane s kaznenim presudama</w:t>
      </w:r>
      <w:r w:rsidRPr="00BC332A">
        <w:rPr>
          <w:rFonts w:ascii="Times New Roman" w:hAnsi="Times New Roman"/>
          <w:b/>
          <w:i/>
          <w:sz w:val="22"/>
          <w:szCs w:val="22"/>
        </w:rPr>
        <w:t xml:space="preserve">) </w:t>
      </w:r>
      <w:r w:rsidR="00BB5D4D">
        <w:rPr>
          <w:rFonts w:ascii="Times New Roman" w:hAnsi="Times New Roman"/>
          <w:b/>
          <w:i/>
          <w:sz w:val="22"/>
          <w:szCs w:val="22"/>
        </w:rPr>
        <w:t>za sve gospodarske subjekte u ponudi</w:t>
      </w:r>
    </w:p>
    <w:p w:rsidR="00AB3C1D" w:rsidRDefault="00AB3C1D" w:rsidP="008E3A5E">
      <w:pPr>
        <w:pStyle w:val="Default"/>
        <w:jc w:val="both"/>
        <w:rPr>
          <w:rStyle w:val="CommentReference"/>
          <w:rFonts w:ascii="Times New Roman" w:hAnsi="Times New Roman"/>
          <w:b/>
          <w:color w:val="2E74B5"/>
          <w:sz w:val="22"/>
        </w:rPr>
      </w:pPr>
    </w:p>
    <w:p w:rsidR="008E3A5E" w:rsidRPr="00C81799" w:rsidRDefault="008E3A5E" w:rsidP="008E3A5E">
      <w:pPr>
        <w:pStyle w:val="Default"/>
        <w:jc w:val="both"/>
        <w:rPr>
          <w:rStyle w:val="CommentReference"/>
          <w:rFonts w:ascii="Times New Roman" w:hAnsi="Times New Roman"/>
          <w:b/>
          <w:color w:val="2E74B5"/>
          <w:sz w:val="22"/>
        </w:rPr>
      </w:pPr>
      <w:r w:rsidRPr="00C81799">
        <w:rPr>
          <w:rStyle w:val="CommentReference"/>
          <w:rFonts w:ascii="Times New Roman" w:hAnsi="Times New Roman"/>
          <w:b/>
          <w:color w:val="2E74B5"/>
          <w:sz w:val="22"/>
        </w:rPr>
        <w:t>Naručitelj može prije donošenja odluke o odabiru od ponuditelja koji je dostavio ekonomski najpovoljniju ponudu zatražiti da u primjerenom roku, ne kraćem od 5 dana, dostavi ažurirane popratne dokumente kojim dokazuje da ne postoje osnove za isključenje:</w:t>
      </w:r>
    </w:p>
    <w:p w:rsidR="00A1772A" w:rsidRPr="00BC332A" w:rsidRDefault="00A1772A"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BC332A">
        <w:rPr>
          <w:rFonts w:ascii="Times New Roman" w:hAnsi="Times New Roman"/>
          <w:b/>
          <w:i/>
          <w:sz w:val="22"/>
          <w:szCs w:val="22"/>
        </w:rPr>
        <w:t>izvadak iz kaznene evidencije ili drugog odgovarajućeg re</w:t>
      </w:r>
      <w:r w:rsidR="009E5832" w:rsidRPr="00BC332A">
        <w:rPr>
          <w:rFonts w:ascii="Times New Roman" w:hAnsi="Times New Roman"/>
          <w:b/>
          <w:i/>
          <w:sz w:val="22"/>
          <w:szCs w:val="22"/>
        </w:rPr>
        <w:t xml:space="preserve">gistra ili, ako to nije moguće, </w:t>
      </w:r>
      <w:r w:rsidRPr="00BC332A">
        <w:rPr>
          <w:rFonts w:ascii="Times New Roman" w:hAnsi="Times New Roman"/>
          <w:b/>
          <w:i/>
          <w:sz w:val="22"/>
          <w:szCs w:val="22"/>
        </w:rPr>
        <w:t>jednakovrijedni dokument nadležne sudske ili upravne vlasti u državi poslovnog nastana gospodarskog subjekta, odnosno državi čiji je osoba državljanin, kojim se dokazuje da ne postoje navedene osnove za isključenje.</w:t>
      </w:r>
    </w:p>
    <w:p w:rsidR="00AB3C1D" w:rsidRDefault="00AB3C1D" w:rsidP="00E71FA7">
      <w:pPr>
        <w:autoSpaceDE w:val="0"/>
        <w:autoSpaceDN w:val="0"/>
        <w:adjustRightInd w:val="0"/>
        <w:ind w:right="340"/>
        <w:jc w:val="both"/>
        <w:rPr>
          <w:rFonts w:ascii="Times New Roman" w:hAnsi="Times New Roman"/>
          <w:sz w:val="22"/>
          <w:szCs w:val="22"/>
        </w:rPr>
      </w:pPr>
    </w:p>
    <w:p w:rsidR="00E71FA7" w:rsidRPr="00C277EC" w:rsidRDefault="00A1772A"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 xml:space="preserve">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C277EC" w:rsidRPr="004B008F" w:rsidRDefault="00BF5A7F" w:rsidP="00E71FA7">
      <w:pPr>
        <w:pStyle w:val="Subtitle"/>
        <w:spacing w:after="120"/>
        <w:ind w:right="340"/>
        <w:jc w:val="both"/>
        <w:rPr>
          <w:rFonts w:ascii="Times New Roman" w:hAnsi="Times New Roman"/>
          <w:b/>
          <w:color w:val="595959"/>
          <w:sz w:val="22"/>
          <w:szCs w:val="22"/>
        </w:rPr>
      </w:pPr>
      <w:bookmarkStart w:id="48" w:name="_Toc471908276"/>
      <w:r w:rsidRPr="004B008F">
        <w:rPr>
          <w:rFonts w:ascii="Times New Roman" w:hAnsi="Times New Roman"/>
          <w:b/>
          <w:color w:val="595959"/>
          <w:sz w:val="22"/>
          <w:szCs w:val="22"/>
        </w:rPr>
        <w:t>14.1.2</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Plaćene dospjele porezne obveze i obveze za mirovinsko i zdravstveno osiguranje</w:t>
      </w:r>
      <w:bookmarkEnd w:id="48"/>
    </w:p>
    <w:p w:rsidR="006B056A" w:rsidRPr="00C277EC" w:rsidRDefault="006B056A" w:rsidP="00E71FA7">
      <w:pPr>
        <w:pStyle w:val="Subtitle"/>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6B056A" w:rsidRPr="00166A8F"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6B056A" w:rsidRPr="00C277EC"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427EA0" w:rsidRPr="00166A8F" w:rsidRDefault="006B056A" w:rsidP="00E71FA7">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AB3C1D" w:rsidRDefault="00AB3C1D" w:rsidP="00E71FA7">
      <w:pPr>
        <w:tabs>
          <w:tab w:val="left" w:pos="284"/>
        </w:tabs>
        <w:ind w:right="340"/>
        <w:jc w:val="both"/>
        <w:rPr>
          <w:rFonts w:ascii="Times New Roman" w:hAnsi="Times New Roman"/>
          <w:b/>
          <w:color w:val="2E74B5"/>
          <w:sz w:val="22"/>
          <w:szCs w:val="22"/>
        </w:rPr>
      </w:pPr>
    </w:p>
    <w:p w:rsidR="009E5832" w:rsidRPr="00C05732" w:rsidRDefault="009E5832"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w:t>
      </w:r>
      <w:r w:rsidR="004F0FFF" w:rsidRPr="00C05732">
        <w:rPr>
          <w:rFonts w:ascii="Times New Roman" w:hAnsi="Times New Roman"/>
          <w:b/>
          <w:color w:val="2E74B5"/>
          <w:sz w:val="22"/>
          <w:szCs w:val="22"/>
        </w:rPr>
        <w:t>anja okolnosti iz točke 14.1.2.</w:t>
      </w:r>
      <w:r w:rsidRPr="00C05732">
        <w:rPr>
          <w:rFonts w:ascii="Times New Roman" w:hAnsi="Times New Roman"/>
          <w:b/>
          <w:color w:val="2E74B5"/>
          <w:sz w:val="22"/>
          <w:szCs w:val="22"/>
        </w:rPr>
        <w:t xml:space="preserve"> gospodarski subjekt u ponudi dostavlja: </w:t>
      </w:r>
    </w:p>
    <w:p w:rsidR="00744145" w:rsidRPr="00BC1E79" w:rsidRDefault="009E5832" w:rsidP="00BC1E7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BC332A">
        <w:rPr>
          <w:rFonts w:ascii="Times New Roman" w:hAnsi="Times New Roman"/>
          <w:b/>
          <w:i/>
          <w:sz w:val="22"/>
          <w:szCs w:val="22"/>
        </w:rPr>
        <w:t xml:space="preserve">ispunjeni ESPD obrazac (Dio III. Osnove za isključenje, </w:t>
      </w:r>
      <w:r w:rsidRPr="00BC332A">
        <w:rPr>
          <w:rFonts w:ascii="Times New Roman" w:hAnsi="Times New Roman"/>
          <w:b/>
          <w:i/>
          <w:sz w:val="22"/>
          <w:szCs w:val="22"/>
          <w:u w:val="single"/>
        </w:rPr>
        <w:t>Odjeljak B: Osnove povezane s plaćanjem poreza ili doprinosa za socijalno osiguranje</w:t>
      </w:r>
      <w:r w:rsidRPr="00BC332A">
        <w:rPr>
          <w:rFonts w:ascii="Times New Roman" w:hAnsi="Times New Roman"/>
          <w:b/>
          <w:i/>
          <w:sz w:val="22"/>
          <w:szCs w:val="22"/>
        </w:rPr>
        <w:t>) za sve gospodarske subjekte u ponudi</w:t>
      </w:r>
      <w:r w:rsidRPr="00BC332A">
        <w:rPr>
          <w:rFonts w:ascii="Times New Roman" w:hAnsi="Times New Roman"/>
          <w:i/>
          <w:sz w:val="22"/>
          <w:szCs w:val="22"/>
        </w:rPr>
        <w:t>.</w:t>
      </w:r>
      <w:r w:rsidRPr="00BC332A">
        <w:rPr>
          <w:rFonts w:ascii="Times New Roman" w:hAnsi="Times New Roman"/>
          <w:b/>
          <w:i/>
          <w:sz w:val="22"/>
          <w:szCs w:val="22"/>
        </w:rPr>
        <w:t xml:space="preserve"> </w:t>
      </w:r>
    </w:p>
    <w:p w:rsidR="00AB3C1D" w:rsidRDefault="00AB3C1D" w:rsidP="008E3A5E">
      <w:pPr>
        <w:pStyle w:val="Default"/>
        <w:jc w:val="both"/>
        <w:rPr>
          <w:rStyle w:val="CommentReference"/>
          <w:rFonts w:ascii="Times New Roman" w:hAnsi="Times New Roman"/>
          <w:b/>
          <w:color w:val="2E74B5"/>
          <w:sz w:val="22"/>
        </w:rPr>
      </w:pPr>
    </w:p>
    <w:p w:rsidR="008E3A5E" w:rsidRPr="00C81799" w:rsidRDefault="008E3A5E" w:rsidP="008E3A5E">
      <w:pPr>
        <w:pStyle w:val="Default"/>
        <w:jc w:val="both"/>
        <w:rPr>
          <w:rStyle w:val="CommentReference"/>
          <w:rFonts w:ascii="Times New Roman" w:hAnsi="Times New Roman"/>
          <w:b/>
          <w:color w:val="2E74B5"/>
          <w:sz w:val="22"/>
        </w:rPr>
      </w:pPr>
      <w:r w:rsidRPr="00C81799">
        <w:rPr>
          <w:rStyle w:val="CommentReference"/>
          <w:rFonts w:ascii="Times New Roman" w:hAnsi="Times New Roman"/>
          <w:b/>
          <w:color w:val="2E74B5"/>
          <w:sz w:val="22"/>
        </w:rPr>
        <w:t>Naručitelj može prije donošenja odluke o odabiru od ponuditelja koji je dostavio ekonomski najpovoljniju ponudu zatražiti da u primjerenom roku, ne kraćem od 5 dana, dostavi ažurirane popratne dokumente kojim dokazuje da ne postoje osnove za isključenje:</w:t>
      </w:r>
    </w:p>
    <w:p w:rsidR="009E5832" w:rsidRPr="00BC332A" w:rsidRDefault="009E5832"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BC332A">
        <w:rPr>
          <w:rFonts w:ascii="Times New Roman" w:hAnsi="Times New Roman"/>
          <w:b/>
          <w:i/>
          <w:sz w:val="22"/>
          <w:szCs w:val="22"/>
        </w:rPr>
        <w:lastRenderedPageBreak/>
        <w:t>potvrdu porezne uprave ili drugog nadležnog tijela u državi poslovnog nastana gospodarskog subjekta kojom se dokazuje da ne postoje navedene osnove za isključenje.</w:t>
      </w:r>
    </w:p>
    <w:p w:rsidR="00AB3C1D" w:rsidRDefault="00AB3C1D" w:rsidP="00E71FA7">
      <w:pPr>
        <w:ind w:right="340"/>
        <w:jc w:val="both"/>
        <w:rPr>
          <w:rFonts w:ascii="Times New Roman" w:hAnsi="Times New Roman"/>
          <w:sz w:val="22"/>
          <w:szCs w:val="22"/>
        </w:rPr>
      </w:pPr>
    </w:p>
    <w:p w:rsidR="00E71FA7" w:rsidRPr="00166A8F" w:rsidRDefault="009E5832" w:rsidP="00E71FA7">
      <w:pPr>
        <w:ind w:right="340"/>
        <w:jc w:val="both"/>
        <w:rPr>
          <w:rFonts w:ascii="Times New Roman" w:hAnsi="Times New Roman"/>
          <w:sz w:val="22"/>
          <w:szCs w:val="22"/>
        </w:rPr>
      </w:pPr>
      <w:r w:rsidRPr="00166A8F">
        <w:rPr>
          <w:rFonts w:ascii="Times New Roman" w:hAnsi="Times New Roman"/>
          <w:sz w:val="22"/>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B3C1D" w:rsidRDefault="00AB3C1D" w:rsidP="00E71FA7">
      <w:pPr>
        <w:ind w:right="340"/>
        <w:outlineLvl w:val="1"/>
        <w:rPr>
          <w:rFonts w:ascii="Times New Roman" w:hAnsi="Times New Roman"/>
          <w:b/>
          <w:noProof/>
          <w:color w:val="595959"/>
          <w:sz w:val="22"/>
          <w:szCs w:val="22"/>
          <w:lang w:val="pl-PL"/>
        </w:rPr>
      </w:pPr>
      <w:bookmarkStart w:id="49" w:name="_Toc471908277"/>
    </w:p>
    <w:p w:rsidR="00BC332A" w:rsidRPr="004B008F" w:rsidRDefault="0011250F" w:rsidP="00E71FA7">
      <w:pPr>
        <w:ind w:right="340"/>
        <w:outlineLvl w:val="1"/>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14.1.3. Ostale osnove za isključenja gospodarskog subjekta</w:t>
      </w:r>
      <w:bookmarkEnd w:id="49"/>
    </w:p>
    <w:p w:rsidR="00BF5A7F" w:rsidRPr="00166A8F" w:rsidRDefault="00C84024" w:rsidP="00E71FA7">
      <w:pPr>
        <w:ind w:right="340"/>
        <w:rPr>
          <w:rFonts w:ascii="Times New Roman" w:hAnsi="Times New Roman"/>
          <w:sz w:val="22"/>
          <w:szCs w:val="22"/>
        </w:rPr>
      </w:pPr>
      <w:r w:rsidRPr="00166A8F">
        <w:rPr>
          <w:rFonts w:ascii="Times New Roman" w:hAnsi="Times New Roman"/>
          <w:sz w:val="22"/>
          <w:szCs w:val="22"/>
        </w:rPr>
        <w:t>Javni naručitelj može isključiti gospodarskog subjekta iz postupka javne nabave ako:</w:t>
      </w:r>
    </w:p>
    <w:p w:rsidR="00C84024" w:rsidRPr="00166A8F" w:rsidRDefault="00C84024"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gospodarski subjekt pokaže značajne ili opetovane nedostatke tijekom provedbe bitnih zahtjeva iz prethodnog ugovora o javnoj nabavi čija je posljedica bila prijevremeni raskid tog ugovora, naknada štete ili druga slična sankcija </w:t>
      </w:r>
    </w:p>
    <w:p w:rsidR="00612971" w:rsidRDefault="00C84024" w:rsidP="0061297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2. je gospodarski subjekt kriv za ozbiljno pogrešno prikazivanje činjenica pri dostavljanju podataka potrebnih za provjeru odsutnosti osnova za isključenje ili za ispunjenje kriterija za odabir gospodarskog subjekta, ako je prikrio takve informacije ili nije u stan</w:t>
      </w:r>
      <w:r w:rsidR="00462C61" w:rsidRPr="00166A8F">
        <w:rPr>
          <w:rFonts w:ascii="Times New Roman" w:hAnsi="Times New Roman"/>
          <w:color w:val="auto"/>
          <w:sz w:val="22"/>
          <w:szCs w:val="22"/>
        </w:rPr>
        <w:t>ju priložiti popratne dokumente</w:t>
      </w:r>
    </w:p>
    <w:p w:rsidR="004F0FFF" w:rsidRPr="004F0FFF" w:rsidRDefault="002F406F" w:rsidP="00612971">
      <w:pPr>
        <w:pStyle w:val="Default"/>
        <w:ind w:right="340"/>
        <w:jc w:val="both"/>
        <w:rPr>
          <w:rFonts w:ascii="Times New Roman" w:hAnsi="Times New Roman"/>
          <w:sz w:val="22"/>
          <w:szCs w:val="22"/>
        </w:rPr>
      </w:pPr>
      <w:r w:rsidRPr="00166A8F">
        <w:rPr>
          <w:rFonts w:ascii="Times New Roman" w:hAnsi="Times New Roman"/>
          <w:sz w:val="22"/>
          <w:szCs w:val="22"/>
        </w:rPr>
        <w:t>Razdoblje isključenja gospodarskog subjekta kod kojeg su ostvarene osnove za isključenje iz ove točke iz postupka javne nabave je dvije godine od dana dotičnog događaja.</w:t>
      </w:r>
    </w:p>
    <w:p w:rsidR="00BC332A" w:rsidRPr="00590D9C" w:rsidRDefault="002F406F" w:rsidP="00E71FA7">
      <w:pPr>
        <w:ind w:right="340"/>
        <w:jc w:val="both"/>
        <w:rPr>
          <w:rFonts w:ascii="Times New Roman" w:hAnsi="Times New Roman"/>
          <w:b/>
          <w:color w:val="595959"/>
          <w:sz w:val="22"/>
          <w:szCs w:val="22"/>
          <w:u w:val="single"/>
        </w:rPr>
      </w:pPr>
      <w:r w:rsidRPr="00590D9C">
        <w:rPr>
          <w:rFonts w:ascii="Times New Roman" w:hAnsi="Times New Roman"/>
          <w:b/>
          <w:color w:val="595959"/>
          <w:sz w:val="22"/>
          <w:szCs w:val="22"/>
          <w:u w:val="single"/>
        </w:rPr>
        <w:t>Mogućnost dokazivanja pouzdanosti</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Poduzimanje mjera gospodarski subjekt dokazuje: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plaćanjem naknade štete ili poduzimanjem drugih odgovarajućih mjera u cilju plaćanja naknade štete prouzročene djelom ili propustom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aktivnom suradnjom s nadležnim istražnim tijelima radi potpunog razjašnjenja činjenica i okolnosti u vezi s djelom ili propustom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3. odgovarajućim tehničkim, organizacijskim i kadrovskim mjerama radi sprječavanja daljnjih djela ili propusta.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neće isključiti gospodarskog subjekta iz postupka javne nabave ako je ocjenjeno da su poduzete mjere primjerene. </w:t>
      </w:r>
    </w:p>
    <w:p w:rsidR="00C975CF" w:rsidRPr="00BC332A" w:rsidRDefault="002F406F" w:rsidP="00E71FA7">
      <w:pPr>
        <w:ind w:right="340"/>
        <w:jc w:val="both"/>
        <w:rPr>
          <w:rFonts w:ascii="Times New Roman" w:hAnsi="Times New Roman"/>
          <w:sz w:val="22"/>
          <w:szCs w:val="22"/>
        </w:rPr>
      </w:pPr>
      <w:r w:rsidRPr="00166A8F">
        <w:rPr>
          <w:rFonts w:ascii="Times New Roman" w:hAnsi="Times New Roman"/>
          <w:sz w:val="22"/>
          <w:szCs w:val="22"/>
        </w:rPr>
        <w:t>Gospodarski subjekt kojem je pravomoćnom presudom, koja je na snazi u Republici Hrvatskoj, određena zabrana sudjelovanja u postupcima javne nabave na određeno vremensko razdoblje nema pravo korištenja ove mogućnosti.</w:t>
      </w:r>
    </w:p>
    <w:p w:rsidR="00AB3C1D" w:rsidRDefault="00AB3C1D" w:rsidP="00E71FA7">
      <w:pPr>
        <w:tabs>
          <w:tab w:val="left" w:pos="284"/>
        </w:tabs>
        <w:ind w:right="340"/>
        <w:jc w:val="both"/>
        <w:rPr>
          <w:rStyle w:val="IntenseEmphasis"/>
          <w:rFonts w:ascii="Times New Roman" w:hAnsi="Times New Roman"/>
          <w:i w:val="0"/>
          <w:color w:val="2E74B5"/>
          <w:sz w:val="22"/>
        </w:rPr>
      </w:pPr>
    </w:p>
    <w:p w:rsidR="00252999" w:rsidRPr="00C05732" w:rsidRDefault="00252999" w:rsidP="00E71FA7">
      <w:pPr>
        <w:tabs>
          <w:tab w:val="left" w:pos="284"/>
        </w:tabs>
        <w:ind w:right="340"/>
        <w:jc w:val="both"/>
        <w:rPr>
          <w:rStyle w:val="IntenseEmphasis"/>
          <w:rFonts w:ascii="Times New Roman" w:hAnsi="Times New Roman"/>
          <w:i w:val="0"/>
          <w:color w:val="2E74B5"/>
          <w:sz w:val="22"/>
        </w:rPr>
      </w:pPr>
      <w:r w:rsidRPr="00C05732">
        <w:rPr>
          <w:rStyle w:val="IntenseEmphasis"/>
          <w:rFonts w:ascii="Times New Roman" w:hAnsi="Times New Roman"/>
          <w:i w:val="0"/>
          <w:color w:val="2E74B5"/>
          <w:sz w:val="22"/>
        </w:rPr>
        <w:t>Za potrebe utvrđiv</w:t>
      </w:r>
      <w:r w:rsidR="004F0FFF" w:rsidRPr="00C05732">
        <w:rPr>
          <w:rStyle w:val="IntenseEmphasis"/>
          <w:rFonts w:ascii="Times New Roman" w:hAnsi="Times New Roman"/>
          <w:i w:val="0"/>
          <w:color w:val="2E74B5"/>
          <w:sz w:val="22"/>
        </w:rPr>
        <w:t>anja okolnosti iz točke 14.1.3.</w:t>
      </w:r>
      <w:r w:rsidRPr="00C05732">
        <w:rPr>
          <w:rStyle w:val="IntenseEmphasis"/>
          <w:rFonts w:ascii="Times New Roman" w:hAnsi="Times New Roman"/>
          <w:i w:val="0"/>
          <w:color w:val="2E74B5"/>
          <w:sz w:val="22"/>
        </w:rPr>
        <w:t xml:space="preserve"> gospodarski subjekt u ponudi dostavlja: </w:t>
      </w:r>
    </w:p>
    <w:p w:rsidR="00252999" w:rsidRPr="004F0FFF" w:rsidRDefault="00252999"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4F0FFF">
        <w:rPr>
          <w:rFonts w:ascii="Times New Roman" w:hAnsi="Times New Roman"/>
          <w:b/>
          <w:i/>
          <w:sz w:val="22"/>
          <w:szCs w:val="22"/>
        </w:rPr>
        <w:lastRenderedPageBreak/>
        <w:t xml:space="preserve">ispunjeni ESPD obrazac (Dio III. Osnove za isključenje, </w:t>
      </w:r>
      <w:r w:rsidRPr="004F0FFF">
        <w:rPr>
          <w:rFonts w:ascii="Times New Roman" w:hAnsi="Times New Roman"/>
          <w:b/>
          <w:i/>
          <w:sz w:val="22"/>
          <w:szCs w:val="22"/>
          <w:u w:val="single"/>
        </w:rPr>
        <w:t>Odjeljak C: Osnove povezane s insolventnošću, sukobima interesa ili poslovnim prekršajem – u dijelu koji se odnosi na gore navedene osnove za isključenje</w:t>
      </w:r>
      <w:r w:rsidRPr="004F0FFF">
        <w:rPr>
          <w:rFonts w:ascii="Times New Roman" w:hAnsi="Times New Roman"/>
          <w:b/>
          <w:i/>
          <w:sz w:val="22"/>
          <w:szCs w:val="22"/>
        </w:rPr>
        <w:t>) za sve gospodarske subjekte u ponudi</w:t>
      </w:r>
      <w:r w:rsidRPr="004F0FFF">
        <w:rPr>
          <w:rFonts w:ascii="Times New Roman" w:hAnsi="Times New Roman"/>
          <w:i/>
          <w:sz w:val="22"/>
          <w:szCs w:val="22"/>
        </w:rPr>
        <w:t>.</w:t>
      </w:r>
      <w:r w:rsidRPr="004F0FFF">
        <w:rPr>
          <w:rFonts w:ascii="Times New Roman" w:hAnsi="Times New Roman"/>
          <w:b/>
          <w:i/>
          <w:sz w:val="22"/>
          <w:szCs w:val="22"/>
        </w:rPr>
        <w:t xml:space="preserve"> </w:t>
      </w:r>
    </w:p>
    <w:p w:rsidR="00682F98" w:rsidRDefault="00682F98" w:rsidP="00E71FA7">
      <w:pPr>
        <w:autoSpaceDE w:val="0"/>
        <w:autoSpaceDN w:val="0"/>
        <w:adjustRightInd w:val="0"/>
        <w:ind w:right="340"/>
        <w:jc w:val="both"/>
        <w:rPr>
          <w:rFonts w:ascii="Times New Roman" w:hAnsi="Times New Roman"/>
          <w:color w:val="000000"/>
          <w:sz w:val="22"/>
          <w:szCs w:val="22"/>
        </w:rPr>
      </w:pPr>
    </w:p>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14.1.1., 14.1.2. i 14.1.3.</w:t>
      </w:r>
      <w:r w:rsidRPr="00166A8F">
        <w:rPr>
          <w:rFonts w:ascii="Times New Roman" w:hAnsi="Times New Roman"/>
          <w:color w:val="000000"/>
          <w:sz w:val="22"/>
          <w:szCs w:val="22"/>
        </w:rPr>
        <w:t xml:space="preserve"> 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14.1.1., 14.1.2. i 14.1.3</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855EF4" w:rsidRPr="00BC332A" w:rsidRDefault="00855EF4" w:rsidP="00E71FA7">
      <w:pPr>
        <w:autoSpaceDE w:val="0"/>
        <w:autoSpaceDN w:val="0"/>
        <w:adjustRightInd w:val="0"/>
        <w:ind w:right="340"/>
        <w:jc w:val="both"/>
        <w:rPr>
          <w:rFonts w:ascii="Times New Roman" w:hAnsi="Times New Roman"/>
          <w:color w:val="000000"/>
          <w:sz w:val="22"/>
          <w:szCs w:val="22"/>
        </w:rPr>
      </w:pPr>
      <w:r w:rsidRPr="00166A8F">
        <w:rPr>
          <w:rFonts w:ascii="Times New Roman" w:hAnsi="Times New Roman"/>
          <w:sz w:val="22"/>
          <w:szCs w:val="22"/>
        </w:rPr>
        <w:t>Naručitelj će prije donošenja odluke u postupku javne nabave od ponuditelja koji je podnio ekonomski najpovoljniju ponudu zatražiti da u primjerenom roku, ne kraćem od 5 dana, dostavi ažurirane popratne dokumente.</w:t>
      </w:r>
    </w:p>
    <w:p w:rsidR="00855EF4" w:rsidRPr="004B008F" w:rsidRDefault="00552707" w:rsidP="00E71FA7">
      <w:pPr>
        <w:pStyle w:val="TOCHeading"/>
        <w:spacing w:after="120"/>
        <w:ind w:right="340"/>
        <w:rPr>
          <w:rFonts w:ascii="Times New Roman" w:hAnsi="Times New Roman"/>
          <w:b/>
          <w:smallCaps/>
          <w:color w:val="595959"/>
          <w:sz w:val="24"/>
          <w:szCs w:val="24"/>
        </w:rPr>
      </w:pPr>
      <w:bookmarkStart w:id="50" w:name="_Toc471908278"/>
      <w:r w:rsidRPr="004B008F">
        <w:rPr>
          <w:rStyle w:val="SubtleReference"/>
          <w:rFonts w:ascii="Times New Roman" w:hAnsi="Times New Roman"/>
          <w:b/>
          <w:color w:val="595959"/>
          <w:sz w:val="24"/>
          <w:szCs w:val="24"/>
        </w:rPr>
        <w:t>15. Kriteriji za odabir gospodarskog subjekta (uvjeti sposobnosti)</w:t>
      </w:r>
      <w:bookmarkEnd w:id="50"/>
    </w:p>
    <w:p w:rsidR="00855EF4" w:rsidRDefault="004F0FFF" w:rsidP="00E71FA7">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15.1.</w:t>
      </w:r>
      <w:r w:rsidRPr="004B008F">
        <w:rPr>
          <w:rFonts w:ascii="Times New Roman" w:hAnsi="Times New Roman"/>
          <w:b/>
          <w:color w:val="595959"/>
          <w:sz w:val="22"/>
          <w:szCs w:val="22"/>
        </w:rPr>
        <w:t xml:space="preserve"> SPOSOBNOST ZA OBAVLJANJE PROFESIONALNE DJELATNOSTI</w:t>
      </w:r>
    </w:p>
    <w:p w:rsidR="00687674" w:rsidRPr="00A80B69" w:rsidRDefault="00687674" w:rsidP="00687674">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687674" w:rsidRPr="004B008F" w:rsidRDefault="00687674" w:rsidP="00E71FA7">
      <w:pPr>
        <w:ind w:right="340"/>
        <w:jc w:val="both"/>
        <w:rPr>
          <w:rFonts w:ascii="Times New Roman" w:hAnsi="Times New Roman"/>
          <w:b/>
          <w:color w:val="595959"/>
          <w:sz w:val="22"/>
          <w:szCs w:val="22"/>
        </w:rPr>
      </w:pPr>
    </w:p>
    <w:p w:rsidR="00855EF4" w:rsidRPr="004B008F" w:rsidRDefault="00855EF4" w:rsidP="00E71FA7">
      <w:pPr>
        <w:pStyle w:val="ListParagraph"/>
        <w:numPr>
          <w:ilvl w:val="2"/>
          <w:numId w:val="27"/>
        </w:numPr>
        <w:ind w:right="340"/>
        <w:jc w:val="both"/>
        <w:rPr>
          <w:rFonts w:ascii="Times New Roman" w:hAnsi="Times New Roman"/>
          <w:b/>
          <w:bCs/>
          <w:color w:val="595959"/>
          <w:sz w:val="22"/>
          <w:szCs w:val="22"/>
        </w:rPr>
      </w:pPr>
      <w:r w:rsidRPr="004B008F">
        <w:rPr>
          <w:rFonts w:ascii="Times New Roman" w:hAnsi="Times New Roman"/>
          <w:b/>
          <w:bCs/>
          <w:color w:val="595959"/>
          <w:sz w:val="22"/>
          <w:szCs w:val="22"/>
        </w:rPr>
        <w:t xml:space="preserve">  Dokaz o upisu gospodarskog subjekta u suds</w:t>
      </w:r>
      <w:r w:rsidR="00552707" w:rsidRPr="004B008F">
        <w:rPr>
          <w:rFonts w:ascii="Times New Roman" w:hAnsi="Times New Roman"/>
          <w:b/>
          <w:bCs/>
          <w:color w:val="595959"/>
          <w:sz w:val="22"/>
          <w:szCs w:val="22"/>
        </w:rPr>
        <w:t xml:space="preserve">ki, obrtni, strukovni ili drugi </w:t>
      </w:r>
      <w:r w:rsidRPr="004B008F">
        <w:rPr>
          <w:rFonts w:ascii="Times New Roman" w:hAnsi="Times New Roman"/>
          <w:b/>
          <w:bCs/>
          <w:color w:val="595959"/>
          <w:sz w:val="22"/>
          <w:szCs w:val="22"/>
        </w:rPr>
        <w:t xml:space="preserve">odgovarajući registar u državi njegova poslovnog nastana.  </w:t>
      </w:r>
    </w:p>
    <w:p w:rsidR="00AB3C1D" w:rsidRDefault="00AB3C1D" w:rsidP="00E71FA7">
      <w:pPr>
        <w:tabs>
          <w:tab w:val="left" w:pos="284"/>
        </w:tabs>
        <w:ind w:right="340"/>
        <w:jc w:val="both"/>
        <w:rPr>
          <w:rFonts w:ascii="Times New Roman" w:hAnsi="Times New Roman"/>
          <w:b/>
          <w:color w:val="2E74B5"/>
          <w:sz w:val="22"/>
          <w:szCs w:val="22"/>
        </w:rPr>
      </w:pPr>
    </w:p>
    <w:p w:rsidR="00855EF4" w:rsidRPr="00C05732"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15.1.1</w:t>
      </w:r>
      <w:r w:rsidR="004F0FFF"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855EF4" w:rsidRPr="00166A8F" w:rsidRDefault="00855EF4"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sz w:val="22"/>
          <w:szCs w:val="22"/>
        </w:rPr>
      </w:pPr>
      <w:r w:rsidRPr="004F0FFF">
        <w:rPr>
          <w:rFonts w:ascii="Times New Roman" w:hAnsi="Times New Roman"/>
          <w:b/>
          <w:i/>
          <w:sz w:val="22"/>
          <w:szCs w:val="22"/>
        </w:rPr>
        <w:t>ispunjeni ESPD obrazac (Dio IV. Kriteriji za odabir,</w:t>
      </w:r>
      <w:r w:rsidR="00D67D10">
        <w:rPr>
          <w:rFonts w:ascii="Times New Roman" w:hAnsi="Times New Roman"/>
          <w:b/>
          <w:i/>
          <w:sz w:val="22"/>
          <w:szCs w:val="22"/>
        </w:rPr>
        <w:t xml:space="preserve"> </w:t>
      </w:r>
      <w:r w:rsidR="00D67D10" w:rsidRPr="005F53E2">
        <w:rPr>
          <w:rFonts w:ascii="Times New Roman" w:hAnsi="Times New Roman"/>
          <w:b/>
          <w:i/>
          <w:sz w:val="22"/>
          <w:szCs w:val="22"/>
          <w:u w:val="single"/>
        </w:rPr>
        <w:t>Odjeljak α</w:t>
      </w:r>
      <w:r w:rsidR="00D67D10" w:rsidRPr="00751DEA">
        <w:rPr>
          <w:rFonts w:ascii="Times New Roman" w:hAnsi="Times New Roman"/>
          <w:b/>
          <w:i/>
          <w:sz w:val="22"/>
          <w:szCs w:val="22"/>
        </w:rPr>
        <w:t xml:space="preserve"> </w:t>
      </w:r>
      <w:r w:rsidR="00D67D10" w:rsidRPr="004F0FFF">
        <w:rPr>
          <w:rFonts w:ascii="Times New Roman" w:hAnsi="Times New Roman"/>
          <w:b/>
          <w:i/>
          <w:sz w:val="22"/>
          <w:szCs w:val="22"/>
        </w:rPr>
        <w:t xml:space="preserve">za </w:t>
      </w:r>
      <w:r w:rsidR="00D67D10">
        <w:rPr>
          <w:rFonts w:ascii="Times New Roman" w:hAnsi="Times New Roman"/>
          <w:b/>
          <w:i/>
          <w:sz w:val="22"/>
          <w:szCs w:val="22"/>
        </w:rPr>
        <w:t>ponuditelja i  člana zajednice gospodarskih subjekata</w:t>
      </w:r>
      <w:r w:rsidRPr="004F0FFF">
        <w:rPr>
          <w:rFonts w:ascii="Times New Roman" w:hAnsi="Times New Roman"/>
          <w:b/>
          <w:i/>
          <w:sz w:val="22"/>
          <w:szCs w:val="22"/>
        </w:rPr>
        <w:t xml:space="preserve"> </w:t>
      </w:r>
    </w:p>
    <w:p w:rsidR="00AB3C1D" w:rsidRDefault="00AB3C1D" w:rsidP="00427EA0">
      <w:pPr>
        <w:autoSpaceDE w:val="0"/>
        <w:autoSpaceDN w:val="0"/>
        <w:adjustRightInd w:val="0"/>
        <w:ind w:right="340"/>
        <w:jc w:val="both"/>
        <w:rPr>
          <w:rFonts w:ascii="Times New Roman" w:hAnsi="Times New Roman"/>
          <w:b/>
          <w:bCs/>
          <w:color w:val="2E74B5"/>
          <w:sz w:val="22"/>
          <w:szCs w:val="22"/>
        </w:rPr>
      </w:pPr>
    </w:p>
    <w:p w:rsidR="00D67D10" w:rsidRDefault="00D67D10" w:rsidP="00427EA0">
      <w:pPr>
        <w:autoSpaceDE w:val="0"/>
        <w:autoSpaceDN w:val="0"/>
        <w:adjustRightInd w:val="0"/>
        <w:ind w:right="340"/>
        <w:jc w:val="both"/>
        <w:rPr>
          <w:rFonts w:ascii="Times New Roman" w:hAnsi="Times New Roman"/>
          <w:b/>
          <w:bCs/>
          <w:color w:val="2E74B5"/>
          <w:sz w:val="22"/>
          <w:szCs w:val="22"/>
        </w:rPr>
      </w:pPr>
      <w:r w:rsidRPr="00DB51F9">
        <w:rPr>
          <w:rFonts w:ascii="Times New Roman" w:hAnsi="Times New Roman"/>
          <w:b/>
          <w:bCs/>
          <w:color w:val="2E74B5"/>
          <w:sz w:val="22"/>
          <w:szCs w:val="22"/>
        </w:rPr>
        <w:t>Naručitelj može prije donošenja odluke o odabiru od ponuditelja koji je dostavio ekonomski najpovoljniju ponudu zatražiti da u primjerenom roku, ne kraćem od pet dana, dostavi ažurirane popratne dokumente kojim dokazuje uvjete sposobnosti:</w:t>
      </w:r>
    </w:p>
    <w:p w:rsidR="00427EA0" w:rsidRPr="00E212F3" w:rsidRDefault="00D67D10" w:rsidP="00E212F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izvadak</w:t>
      </w:r>
      <w:r w:rsidR="00855EF4" w:rsidRPr="004F0FFF">
        <w:rPr>
          <w:rFonts w:ascii="Times New Roman" w:hAnsi="Times New Roman"/>
          <w:b/>
          <w:i/>
          <w:sz w:val="22"/>
          <w:szCs w:val="22"/>
        </w:rPr>
        <w:t xml:space="preserve"> iz sudskog, obrtnog, strukovnog ili drugog odgovarajućeg registra koji se vodi u državi članici njegova poslovnog nastana</w:t>
      </w:r>
    </w:p>
    <w:p w:rsidR="00E212F3" w:rsidRDefault="00E212F3" w:rsidP="00E212F3">
      <w:pPr>
        <w:spacing w:after="0" w:line="240" w:lineRule="auto"/>
        <w:ind w:left="720"/>
        <w:jc w:val="both"/>
        <w:rPr>
          <w:rFonts w:ascii="Times New Roman" w:hAnsi="Times New Roman"/>
          <w:sz w:val="22"/>
          <w:szCs w:val="22"/>
        </w:rPr>
      </w:pPr>
    </w:p>
    <w:p w:rsidR="00AB3C1D" w:rsidRPr="00427EA0" w:rsidRDefault="00AB3C1D" w:rsidP="00E212F3">
      <w:pPr>
        <w:spacing w:after="0" w:line="240" w:lineRule="auto"/>
        <w:ind w:left="720"/>
        <w:jc w:val="both"/>
        <w:rPr>
          <w:rFonts w:ascii="Times New Roman" w:hAnsi="Times New Roman"/>
          <w:sz w:val="22"/>
          <w:szCs w:val="22"/>
        </w:rPr>
      </w:pPr>
    </w:p>
    <w:p w:rsidR="00855EF4" w:rsidRPr="00C05732" w:rsidRDefault="00C05732" w:rsidP="00E71FA7">
      <w:pPr>
        <w:numPr>
          <w:ilvl w:val="1"/>
          <w:numId w:val="27"/>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687674" w:rsidRDefault="00687674" w:rsidP="00687674">
      <w:pPr>
        <w:pStyle w:val="ListParagraph"/>
        <w:numPr>
          <w:ilvl w:val="2"/>
          <w:numId w:val="27"/>
        </w:numPr>
        <w:ind w:right="340"/>
        <w:jc w:val="both"/>
        <w:rPr>
          <w:rFonts w:ascii="Times New Roman" w:hAnsi="Times New Roman"/>
          <w:b/>
          <w:bCs/>
          <w:color w:val="595959"/>
          <w:sz w:val="22"/>
          <w:szCs w:val="22"/>
        </w:rPr>
      </w:pPr>
      <w:r>
        <w:rPr>
          <w:rFonts w:ascii="Times New Roman" w:hAnsi="Times New Roman"/>
          <w:b/>
          <w:bCs/>
          <w:color w:val="595959"/>
          <w:sz w:val="22"/>
          <w:szCs w:val="22"/>
        </w:rPr>
        <w:t>Popis izvršenih radova</w:t>
      </w:r>
    </w:p>
    <w:p w:rsidR="00687674" w:rsidRPr="00BC1E79" w:rsidRDefault="00687674" w:rsidP="00687674">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 xml:space="preserve">Ukoliko se gospodarski subjekt oslanja na sposobnost drugih subjekata radi dokazivanja ispunjavanja kriterija koji su vezani uz popis </w:t>
      </w:r>
      <w:r w:rsidR="00A80B69" w:rsidRPr="00BC1E79">
        <w:rPr>
          <w:rFonts w:ascii="Times New Roman" w:hAnsi="Times New Roman"/>
          <w:b/>
          <w:sz w:val="22"/>
          <w:szCs w:val="22"/>
        </w:rPr>
        <w:t>izvršenih radova</w:t>
      </w:r>
      <w:r w:rsidRPr="00BC1E79">
        <w:rPr>
          <w:rFonts w:ascii="Times New Roman" w:hAnsi="Times New Roman"/>
          <w:b/>
          <w:sz w:val="22"/>
          <w:szCs w:val="22"/>
        </w:rPr>
        <w:t xml:space="preserve"> navedenih u  točki 15.2.1. ti </w:t>
      </w:r>
      <w:r w:rsidRPr="00BC1E79">
        <w:rPr>
          <w:rFonts w:ascii="Times New Roman" w:hAnsi="Times New Roman"/>
          <w:b/>
          <w:sz w:val="22"/>
          <w:szCs w:val="22"/>
        </w:rPr>
        <w:lastRenderedPageBreak/>
        <w:t>subjekti ukoliko nisu navedeni kao članovi zajednice ponuditelja, moraju biti navedeni kao podugovaratelji.</w:t>
      </w:r>
    </w:p>
    <w:p w:rsidR="00AB3C1D" w:rsidRDefault="00AB3C1D" w:rsidP="00BC1E79">
      <w:pPr>
        <w:autoSpaceDE w:val="0"/>
        <w:autoSpaceDN w:val="0"/>
        <w:adjustRightInd w:val="0"/>
        <w:spacing w:after="0" w:line="240" w:lineRule="auto"/>
        <w:jc w:val="both"/>
        <w:rPr>
          <w:rFonts w:ascii="Times New Roman" w:hAnsi="Times New Roman"/>
          <w:bCs/>
          <w:sz w:val="22"/>
          <w:szCs w:val="22"/>
        </w:rPr>
      </w:pPr>
    </w:p>
    <w:p w:rsidR="00682F98" w:rsidRDefault="00682F98" w:rsidP="00BC1E79">
      <w:pPr>
        <w:autoSpaceDE w:val="0"/>
        <w:autoSpaceDN w:val="0"/>
        <w:adjustRightInd w:val="0"/>
        <w:spacing w:after="0" w:line="240" w:lineRule="auto"/>
        <w:jc w:val="both"/>
        <w:rPr>
          <w:rFonts w:ascii="Times New Roman" w:hAnsi="Times New Roman"/>
          <w:bCs/>
          <w:sz w:val="22"/>
          <w:szCs w:val="22"/>
        </w:rPr>
      </w:pPr>
    </w:p>
    <w:p w:rsidR="00D128BE" w:rsidRPr="00BC1E79" w:rsidRDefault="00B37B0B" w:rsidP="00BC1E79">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Popis radova izvršenih u godini u kojoj je započeo postupak javne nabave i tijekom pet godina koje prethode toj godini</w:t>
      </w:r>
      <w:r w:rsidRPr="00912D5E">
        <w:rPr>
          <w:rFonts w:ascii="Times New Roman" w:hAnsi="Times New Roman"/>
          <w:sz w:val="22"/>
          <w:szCs w:val="22"/>
        </w:rPr>
        <w:t xml:space="preserve">, a popis sadržava ili mu se prilažu potvrde druge ugovorne strane o urednom izvođenju i ishodu najvažnijih radova za </w:t>
      </w:r>
      <w:r w:rsidR="002F4E04">
        <w:rPr>
          <w:rFonts w:ascii="Times New Roman" w:hAnsi="Times New Roman"/>
          <w:sz w:val="22"/>
          <w:szCs w:val="22"/>
        </w:rPr>
        <w:t>2</w:t>
      </w:r>
      <w:r w:rsidRPr="00912D5E">
        <w:rPr>
          <w:rFonts w:ascii="Times New Roman" w:hAnsi="Times New Roman"/>
          <w:sz w:val="22"/>
          <w:szCs w:val="22"/>
        </w:rPr>
        <w:t xml:space="preserve"> (</w:t>
      </w:r>
      <w:r w:rsidR="002F4E04">
        <w:rPr>
          <w:rFonts w:ascii="Times New Roman" w:hAnsi="Times New Roman"/>
          <w:sz w:val="22"/>
          <w:szCs w:val="22"/>
        </w:rPr>
        <w:t>dva</w:t>
      </w:r>
      <w:r w:rsidRPr="00912D5E">
        <w:rPr>
          <w:rFonts w:ascii="Times New Roman" w:hAnsi="Times New Roman"/>
          <w:sz w:val="22"/>
          <w:szCs w:val="22"/>
        </w:rPr>
        <w:t xml:space="preserve">) ugovora istih ili sličnih predmetu nabave čiji zbrojeni iznos mora biti najmanje u visini procijenjene vrijednosti nabave, </w:t>
      </w:r>
      <w:r w:rsidR="00D128BE" w:rsidRPr="00912D5E">
        <w:rPr>
          <w:rFonts w:ascii="Times New Roman" w:hAnsi="Times New Roman"/>
          <w:sz w:val="22"/>
          <w:szCs w:val="22"/>
        </w:rPr>
        <w:t xml:space="preserve">čime gospodarski subjekt dokazuje da ima potrebno iskustvo, znanje i sposobnost i da je, s obzirom na opseg, predmet i procijenjenu vrijednost nabave, sposoban kvalitetno </w:t>
      </w:r>
      <w:r w:rsidRPr="00912D5E">
        <w:rPr>
          <w:rFonts w:ascii="Times New Roman" w:hAnsi="Times New Roman"/>
          <w:sz w:val="22"/>
          <w:szCs w:val="22"/>
        </w:rPr>
        <w:t>izvoditi radove</w:t>
      </w:r>
      <w:r w:rsidR="00D128BE" w:rsidRPr="00912D5E">
        <w:rPr>
          <w:rFonts w:ascii="Times New Roman" w:hAnsi="Times New Roman"/>
          <w:sz w:val="22"/>
          <w:szCs w:val="22"/>
        </w:rPr>
        <w:t xml:space="preserve"> iz predmeta nabave.</w:t>
      </w:r>
    </w:p>
    <w:p w:rsidR="00855EF4"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 xml:space="preserve">Za potrebe utvrđivanja okolnosti iz </w:t>
      </w:r>
      <w:r w:rsidR="007B3E6F" w:rsidRPr="00C05732">
        <w:rPr>
          <w:rFonts w:ascii="Times New Roman" w:hAnsi="Times New Roman"/>
          <w:b/>
          <w:color w:val="2E74B5"/>
          <w:sz w:val="22"/>
          <w:szCs w:val="22"/>
        </w:rPr>
        <w:t>točke 15</w:t>
      </w:r>
      <w:r w:rsidRPr="00C05732">
        <w:rPr>
          <w:rFonts w:ascii="Times New Roman" w:hAnsi="Times New Roman"/>
          <w:b/>
          <w:color w:val="2E74B5"/>
          <w:sz w:val="22"/>
          <w:szCs w:val="22"/>
        </w:rPr>
        <w:t>.</w:t>
      </w:r>
      <w:r w:rsidR="00F41F7C">
        <w:rPr>
          <w:rFonts w:ascii="Times New Roman" w:hAnsi="Times New Roman"/>
          <w:b/>
          <w:color w:val="2E74B5"/>
          <w:sz w:val="22"/>
          <w:szCs w:val="22"/>
        </w:rPr>
        <w:t>2</w:t>
      </w:r>
      <w:r w:rsidRPr="00C05732">
        <w:rPr>
          <w:rFonts w:ascii="Times New Roman" w:hAnsi="Times New Roman"/>
          <w:b/>
          <w:color w:val="2E74B5"/>
          <w:sz w:val="22"/>
          <w:szCs w:val="22"/>
        </w:rPr>
        <w:t>.1</w:t>
      </w:r>
      <w:r w:rsidR="000113A5"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A014BE" w:rsidRPr="00C05732" w:rsidRDefault="00A014BE" w:rsidP="00E71FA7">
      <w:pPr>
        <w:tabs>
          <w:tab w:val="left" w:pos="284"/>
        </w:tabs>
        <w:ind w:right="340"/>
        <w:jc w:val="both"/>
        <w:rPr>
          <w:rFonts w:ascii="Times New Roman" w:hAnsi="Times New Roman"/>
          <w:b/>
          <w:color w:val="2E74B5"/>
          <w:sz w:val="22"/>
          <w:szCs w:val="22"/>
        </w:rPr>
      </w:pPr>
    </w:p>
    <w:p w:rsidR="00AB4D27" w:rsidRPr="00AB4D27" w:rsidRDefault="00855EF4"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0113A5">
        <w:rPr>
          <w:rFonts w:ascii="Times New Roman" w:hAnsi="Times New Roman"/>
          <w:b/>
          <w:i/>
          <w:sz w:val="22"/>
          <w:szCs w:val="22"/>
        </w:rPr>
        <w:t xml:space="preserve">ispunjeni ESPD obrazac (Dio IV. Kriteriji za odabir, </w:t>
      </w:r>
      <w:r w:rsidR="00AB4D27" w:rsidRPr="005F53E2">
        <w:rPr>
          <w:rFonts w:ascii="Times New Roman" w:hAnsi="Times New Roman"/>
          <w:b/>
          <w:i/>
          <w:sz w:val="22"/>
          <w:szCs w:val="22"/>
          <w:u w:val="single"/>
        </w:rPr>
        <w:t>Odjeljak α</w:t>
      </w:r>
      <w:r w:rsidR="00AB4D27">
        <w:rPr>
          <w:rFonts w:ascii="Times New Roman" w:hAnsi="Times New Roman"/>
          <w:b/>
          <w:i/>
          <w:sz w:val="22"/>
          <w:szCs w:val="22"/>
        </w:rPr>
        <w:t xml:space="preserve"> za ponuditelja i člana zajednice gospodarskih subjekata , odnosno</w:t>
      </w:r>
      <w:r w:rsidR="00AB4D27" w:rsidRPr="000113A5">
        <w:rPr>
          <w:rFonts w:ascii="Times New Roman" w:hAnsi="Times New Roman"/>
          <w:b/>
          <w:i/>
          <w:sz w:val="22"/>
          <w:szCs w:val="22"/>
        </w:rPr>
        <w:t xml:space="preserve"> </w:t>
      </w:r>
      <w:r w:rsidR="00AB4D27" w:rsidRPr="000113A5">
        <w:rPr>
          <w:rFonts w:ascii="Times New Roman" w:hAnsi="Times New Roman"/>
          <w:b/>
          <w:i/>
          <w:sz w:val="22"/>
          <w:szCs w:val="22"/>
          <w:u w:val="single"/>
        </w:rPr>
        <w:t>Odjeljak C: Tehnička i stručna sposobnost: točka 1a), točka 10)</w:t>
      </w:r>
      <w:r w:rsidR="00AB4D27" w:rsidRPr="000113A5">
        <w:rPr>
          <w:rFonts w:ascii="Times New Roman" w:hAnsi="Times New Roman"/>
          <w:b/>
          <w:i/>
          <w:sz w:val="22"/>
          <w:szCs w:val="22"/>
        </w:rPr>
        <w:t>)</w:t>
      </w:r>
      <w:r w:rsidR="00AB4D27">
        <w:rPr>
          <w:rFonts w:ascii="Times New Roman" w:hAnsi="Times New Roman"/>
          <w:i/>
          <w:sz w:val="22"/>
          <w:szCs w:val="22"/>
        </w:rPr>
        <w:t xml:space="preserve"> </w:t>
      </w:r>
      <w:r w:rsidR="00AB4D27" w:rsidRPr="00C472E2">
        <w:rPr>
          <w:rFonts w:ascii="Times New Roman" w:hAnsi="Times New Roman"/>
          <w:b/>
          <w:i/>
          <w:sz w:val="22"/>
          <w:szCs w:val="22"/>
        </w:rPr>
        <w:t>ako je primjenjivo tj. u slučaju da ESPD obrazac dostavlja gospodarski subjekt na čiju se sposobnost ponuditelj oslanja</w:t>
      </w:r>
    </w:p>
    <w:p w:rsidR="00A014BE" w:rsidRDefault="00A014BE" w:rsidP="00E71FA7">
      <w:pPr>
        <w:tabs>
          <w:tab w:val="num" w:pos="1492"/>
        </w:tabs>
        <w:ind w:right="340"/>
        <w:jc w:val="both"/>
        <w:rPr>
          <w:rFonts w:ascii="Times New Roman" w:hAnsi="Times New Roman"/>
          <w:b/>
          <w:bCs/>
          <w:color w:val="2E74B5"/>
          <w:sz w:val="22"/>
          <w:szCs w:val="22"/>
        </w:rPr>
      </w:pPr>
    </w:p>
    <w:p w:rsidR="00AB4D27" w:rsidRDefault="00AB4D27" w:rsidP="00E71FA7">
      <w:pPr>
        <w:tabs>
          <w:tab w:val="num" w:pos="1492"/>
        </w:tabs>
        <w:ind w:right="340"/>
        <w:jc w:val="both"/>
        <w:rPr>
          <w:rFonts w:ascii="Times New Roman" w:hAnsi="Times New Roman"/>
          <w:b/>
          <w:bCs/>
          <w:color w:val="2E74B5"/>
          <w:sz w:val="22"/>
          <w:szCs w:val="22"/>
        </w:rPr>
      </w:pPr>
      <w:r w:rsidRPr="00DB51F9">
        <w:rPr>
          <w:rFonts w:ascii="Times New Roman" w:hAnsi="Times New Roman"/>
          <w:b/>
          <w:bCs/>
          <w:color w:val="2E74B5"/>
          <w:sz w:val="22"/>
          <w:szCs w:val="22"/>
        </w:rPr>
        <w:t>Naručitelj može prije donošenja odluke o odabiru od ponuditelja koji je dostavio ekonomski najpovoljniju ponudu zatražiti da u primjerenom roku, ne kraćem od pet dana, dostavi ažurirane popratne dokumente kojim dokazuje uvjete sposobnosti:</w:t>
      </w:r>
    </w:p>
    <w:p w:rsidR="00855EF4" w:rsidRPr="00AC5FD4" w:rsidRDefault="002F4E04" w:rsidP="00AC5FD4">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sidRPr="002F4E04">
        <w:rPr>
          <w:rFonts w:ascii="Times New Roman" w:hAnsi="Times New Roman"/>
          <w:b/>
          <w:bCs/>
          <w:i/>
          <w:sz w:val="22"/>
          <w:szCs w:val="22"/>
        </w:rPr>
        <w:t>popis radova izvršenih u godini u kojoj je započeo postupak javne nabave i tijekom pet godina koje prethode toj godini</w:t>
      </w:r>
      <w:r w:rsidRPr="002F4E04">
        <w:rPr>
          <w:rFonts w:ascii="Times New Roman" w:hAnsi="Times New Roman"/>
          <w:b/>
          <w:i/>
          <w:sz w:val="22"/>
          <w:szCs w:val="22"/>
        </w:rPr>
        <w:t>, a popis sadržava ili mu se prilažu potvrde druge ugovorne strane o urednom izvođenju i ishodu najvažnijih radova za 2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 Popis sadrži minimalno opis, vrijednost, datum završetka radova, te naziv druge ugovorne strane</w:t>
      </w:r>
    </w:p>
    <w:p w:rsidR="008B070F" w:rsidRPr="000113A5" w:rsidRDefault="00561628" w:rsidP="008B070F">
      <w:pPr>
        <w:pBdr>
          <w:top w:val="single" w:sz="4" w:space="1"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potvrde</w:t>
      </w:r>
      <w:r w:rsidR="008B070F" w:rsidRPr="000113A5">
        <w:rPr>
          <w:rFonts w:ascii="Times New Roman" w:hAnsi="Times New Roman"/>
          <w:b/>
          <w:i/>
          <w:sz w:val="22"/>
          <w:szCs w:val="22"/>
        </w:rPr>
        <w:t xml:space="preserve"> druge ugovorne strane o urednom izvođenju i ishodu najvažnijih radova</w:t>
      </w:r>
      <w:r w:rsidR="008B070F" w:rsidRPr="000113A5">
        <w:rPr>
          <w:rFonts w:ascii="Times New Roman" w:hAnsi="Times New Roman"/>
          <w:i/>
          <w:sz w:val="22"/>
          <w:szCs w:val="22"/>
        </w:rPr>
        <w:t xml:space="preserve"> kojima se potvrđuje stručna kvalifikacija, a svaka treba sadržavati:</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izvođača,</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predmet ugovora – vrsta građevine,</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investicijska vrijednost izgrađene građevine,</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8B070F" w:rsidRPr="00427EA0" w:rsidRDefault="008B070F" w:rsidP="00427EA0">
      <w:pPr>
        <w:pBdr>
          <w:top w:val="single" w:sz="4" w:space="1"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00420853">
        <w:rPr>
          <w:rFonts w:ascii="Times New Roman" w:hAnsi="Times New Roman"/>
          <w:i/>
          <w:sz w:val="22"/>
          <w:szCs w:val="22"/>
        </w:rPr>
        <w:t>potpis investitora</w:t>
      </w:r>
    </w:p>
    <w:p w:rsidR="00BC1E79" w:rsidRDefault="00BC1E79" w:rsidP="00BC1E79">
      <w:pPr>
        <w:tabs>
          <w:tab w:val="left" w:pos="284"/>
        </w:tabs>
        <w:ind w:left="720" w:right="340"/>
        <w:jc w:val="both"/>
        <w:rPr>
          <w:rFonts w:ascii="Times New Roman" w:hAnsi="Times New Roman"/>
          <w:b/>
          <w:color w:val="595959"/>
          <w:sz w:val="22"/>
          <w:szCs w:val="22"/>
        </w:rPr>
      </w:pPr>
    </w:p>
    <w:p w:rsidR="00A80B69" w:rsidRDefault="00BC1E79" w:rsidP="00A80B69">
      <w:pPr>
        <w:numPr>
          <w:ilvl w:val="2"/>
          <w:numId w:val="27"/>
        </w:num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 xml:space="preserve"> </w:t>
      </w:r>
      <w:r w:rsidR="00A80B69">
        <w:rPr>
          <w:rFonts w:ascii="Times New Roman" w:hAnsi="Times New Roman"/>
          <w:b/>
          <w:color w:val="595959"/>
          <w:sz w:val="22"/>
          <w:szCs w:val="22"/>
        </w:rPr>
        <w:t xml:space="preserve">Tehnički stručnjaci </w:t>
      </w:r>
    </w:p>
    <w:p w:rsidR="002F4E04" w:rsidRP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D01F4C" w:rsidRDefault="002F4E04" w:rsidP="00D01F4C">
      <w:pPr>
        <w:numPr>
          <w:ilvl w:val="0"/>
          <w:numId w:val="36"/>
        </w:numPr>
        <w:tabs>
          <w:tab w:val="left" w:pos="284"/>
        </w:tabs>
        <w:ind w:right="340"/>
        <w:jc w:val="both"/>
        <w:rPr>
          <w:rFonts w:ascii="Times New Roman" w:hAnsi="Times New Roman"/>
          <w:sz w:val="22"/>
          <w:szCs w:val="22"/>
        </w:rPr>
      </w:pPr>
      <w:r w:rsidRPr="00D01F4C">
        <w:rPr>
          <w:rFonts w:ascii="Times New Roman" w:hAnsi="Times New Roman"/>
          <w:sz w:val="22"/>
          <w:szCs w:val="22"/>
        </w:rPr>
        <w:lastRenderedPageBreak/>
        <w:t xml:space="preserve"> </w:t>
      </w:r>
      <w:r w:rsidR="00D01F4C" w:rsidRPr="00D01F4C">
        <w:rPr>
          <w:rFonts w:ascii="Times New Roman" w:hAnsi="Times New Roman"/>
          <w:sz w:val="22"/>
          <w:szCs w:val="22"/>
        </w:rPr>
        <w:t>1</w:t>
      </w:r>
      <w:r w:rsidRPr="00D01F4C">
        <w:rPr>
          <w:rFonts w:ascii="Times New Roman" w:hAnsi="Times New Roman"/>
          <w:sz w:val="22"/>
          <w:szCs w:val="22"/>
        </w:rPr>
        <w:t xml:space="preserve"> osob</w:t>
      </w:r>
      <w:r w:rsidR="00D01F4C" w:rsidRPr="00D01F4C">
        <w:rPr>
          <w:rFonts w:ascii="Times New Roman" w:hAnsi="Times New Roman"/>
          <w:sz w:val="22"/>
          <w:szCs w:val="22"/>
        </w:rPr>
        <w:t>a</w:t>
      </w:r>
      <w:r w:rsidRPr="00D01F4C">
        <w:rPr>
          <w:rFonts w:ascii="Times New Roman" w:hAnsi="Times New Roman"/>
          <w:sz w:val="22"/>
          <w:szCs w:val="22"/>
        </w:rPr>
        <w:t xml:space="preserve"> </w:t>
      </w:r>
      <w:r w:rsidR="007A1C6D">
        <w:rPr>
          <w:rFonts w:ascii="Times New Roman" w:hAnsi="Times New Roman"/>
          <w:sz w:val="22"/>
          <w:szCs w:val="22"/>
        </w:rPr>
        <w:t>–</w:t>
      </w:r>
      <w:r w:rsidRPr="00D01F4C">
        <w:rPr>
          <w:rFonts w:ascii="Times New Roman" w:hAnsi="Times New Roman"/>
          <w:sz w:val="22"/>
          <w:szCs w:val="22"/>
        </w:rPr>
        <w:t xml:space="preserve"> </w:t>
      </w:r>
      <w:r w:rsidR="00155460">
        <w:rPr>
          <w:rFonts w:ascii="Times New Roman" w:hAnsi="Times New Roman"/>
          <w:sz w:val="22"/>
          <w:szCs w:val="22"/>
        </w:rPr>
        <w:t>elektrotehničke</w:t>
      </w:r>
      <w:r w:rsidR="007A1C6D">
        <w:rPr>
          <w:rFonts w:ascii="Times New Roman" w:hAnsi="Times New Roman"/>
          <w:sz w:val="22"/>
          <w:szCs w:val="22"/>
        </w:rPr>
        <w:t xml:space="preserve"> struke VŠS/VSS, </w:t>
      </w:r>
      <w:r w:rsidR="00D01F4C" w:rsidRPr="00D01F4C">
        <w:rPr>
          <w:rFonts w:ascii="Times New Roman" w:hAnsi="Times New Roman"/>
          <w:sz w:val="22"/>
          <w:szCs w:val="22"/>
        </w:rPr>
        <w:t xml:space="preserve">s minimalno </w:t>
      </w:r>
      <w:r w:rsidR="00155460">
        <w:rPr>
          <w:rFonts w:ascii="Times New Roman" w:hAnsi="Times New Roman"/>
          <w:sz w:val="22"/>
          <w:szCs w:val="22"/>
        </w:rPr>
        <w:t>2</w:t>
      </w:r>
      <w:r w:rsidR="00D01F4C" w:rsidRPr="00D01F4C">
        <w:rPr>
          <w:rFonts w:ascii="Times New Roman" w:hAnsi="Times New Roman"/>
          <w:sz w:val="22"/>
          <w:szCs w:val="22"/>
        </w:rPr>
        <w:t xml:space="preserve"> godin</w:t>
      </w:r>
      <w:r w:rsidR="00155460">
        <w:rPr>
          <w:rFonts w:ascii="Times New Roman" w:hAnsi="Times New Roman"/>
          <w:sz w:val="22"/>
          <w:szCs w:val="22"/>
        </w:rPr>
        <w:t>e radn</w:t>
      </w:r>
      <w:r w:rsidR="005E76C7">
        <w:rPr>
          <w:rFonts w:ascii="Times New Roman" w:hAnsi="Times New Roman"/>
          <w:sz w:val="22"/>
          <w:szCs w:val="22"/>
        </w:rPr>
        <w:t>og iskustva.</w:t>
      </w:r>
    </w:p>
    <w:p w:rsidR="005E76C7" w:rsidRDefault="005E76C7" w:rsidP="00D01F4C">
      <w:pPr>
        <w:numPr>
          <w:ilvl w:val="0"/>
          <w:numId w:val="36"/>
        </w:numPr>
        <w:tabs>
          <w:tab w:val="left" w:pos="284"/>
        </w:tabs>
        <w:ind w:right="340"/>
        <w:jc w:val="both"/>
        <w:rPr>
          <w:rFonts w:ascii="Times New Roman" w:hAnsi="Times New Roman"/>
          <w:sz w:val="22"/>
          <w:szCs w:val="22"/>
        </w:rPr>
      </w:pPr>
      <w:r>
        <w:rPr>
          <w:rFonts w:ascii="Times New Roman" w:hAnsi="Times New Roman"/>
          <w:sz w:val="22"/>
          <w:szCs w:val="22"/>
        </w:rPr>
        <w:t>1 osoba arhitektonske ili građevinske struke VŠS/VSS, s minimalno 2 godine radnog iskustva.</w:t>
      </w:r>
    </w:p>
    <w:p w:rsidR="00D01F4C" w:rsidRPr="00D01F4C" w:rsidRDefault="002F4E04" w:rsidP="00D01F4C">
      <w:pPr>
        <w:tabs>
          <w:tab w:val="left" w:pos="284"/>
        </w:tabs>
        <w:ind w:left="720" w:right="340"/>
        <w:jc w:val="both"/>
        <w:rPr>
          <w:rFonts w:ascii="Times New Roman" w:hAnsi="Times New Roman"/>
          <w:sz w:val="22"/>
          <w:szCs w:val="22"/>
        </w:rPr>
      </w:pPr>
      <w:r w:rsidRPr="00D01F4C">
        <w:rPr>
          <w:rFonts w:ascii="Times New Roman" w:hAnsi="Times New Roman"/>
          <w:b/>
          <w:sz w:val="22"/>
          <w:szCs w:val="22"/>
        </w:rPr>
        <w:t>Obrazloženje:</w:t>
      </w:r>
      <w:r w:rsidRPr="00D01F4C">
        <w:rPr>
          <w:rFonts w:ascii="Times New Roman" w:hAnsi="Times New Roman"/>
          <w:sz w:val="22"/>
          <w:szCs w:val="22"/>
        </w:rPr>
        <w:t xml:space="preserve"> Predmet nabave </w:t>
      </w:r>
      <w:r w:rsidR="00D01F4C" w:rsidRPr="00D01F4C">
        <w:rPr>
          <w:rFonts w:ascii="Times New Roman" w:hAnsi="Times New Roman"/>
          <w:sz w:val="22"/>
          <w:szCs w:val="22"/>
        </w:rPr>
        <w:t xml:space="preserve">podrazumijeva zahtjevne </w:t>
      </w:r>
      <w:r w:rsidR="005E76C7">
        <w:rPr>
          <w:rFonts w:ascii="Times New Roman" w:hAnsi="Times New Roman"/>
          <w:sz w:val="22"/>
          <w:szCs w:val="22"/>
        </w:rPr>
        <w:t xml:space="preserve">građevinske i </w:t>
      </w:r>
      <w:r w:rsidR="00155460">
        <w:rPr>
          <w:rFonts w:ascii="Times New Roman" w:hAnsi="Times New Roman"/>
          <w:sz w:val="22"/>
          <w:szCs w:val="22"/>
        </w:rPr>
        <w:t>elektrotehničke</w:t>
      </w:r>
      <w:r w:rsidR="00D01F4C" w:rsidRPr="00D01F4C">
        <w:rPr>
          <w:rFonts w:ascii="Times New Roman" w:hAnsi="Times New Roman"/>
          <w:sz w:val="22"/>
          <w:szCs w:val="22"/>
        </w:rPr>
        <w:t xml:space="preserve"> zahvate koji moraju biti praćeni i vođeni od strane stručno kvalificiranih osoba.</w:t>
      </w:r>
    </w:p>
    <w:p w:rsidR="00D01F4C" w:rsidRPr="00D01F4C" w:rsidRDefault="00D01F4C" w:rsidP="00A80B69">
      <w:pPr>
        <w:tabs>
          <w:tab w:val="left" w:pos="284"/>
        </w:tabs>
        <w:ind w:right="340"/>
        <w:jc w:val="both"/>
        <w:rPr>
          <w:rFonts w:ascii="Times New Roman" w:hAnsi="Times New Roman"/>
          <w:sz w:val="22"/>
          <w:szCs w:val="22"/>
        </w:rPr>
      </w:pPr>
    </w:p>
    <w:p w:rsidR="00A80B69" w:rsidRDefault="00687674" w:rsidP="00A80B69">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00A80B69" w:rsidRPr="00C05732">
        <w:rPr>
          <w:rFonts w:ascii="Times New Roman" w:hAnsi="Times New Roman"/>
          <w:b/>
          <w:color w:val="2E74B5"/>
          <w:sz w:val="22"/>
          <w:szCs w:val="22"/>
        </w:rPr>
        <w:t>Za potrebe utvrđivanja okolnosti iz točke 15.</w:t>
      </w:r>
      <w:r w:rsidR="00A80B69">
        <w:rPr>
          <w:rFonts w:ascii="Times New Roman" w:hAnsi="Times New Roman"/>
          <w:b/>
          <w:color w:val="2E74B5"/>
          <w:sz w:val="22"/>
          <w:szCs w:val="22"/>
        </w:rPr>
        <w:t>2.2</w:t>
      </w:r>
      <w:r w:rsidR="00A80B69" w:rsidRPr="00C05732">
        <w:rPr>
          <w:rFonts w:ascii="Times New Roman" w:hAnsi="Times New Roman"/>
          <w:b/>
          <w:color w:val="2E74B5"/>
          <w:sz w:val="22"/>
          <w:szCs w:val="22"/>
        </w:rPr>
        <w:t xml:space="preserve">. gospodarski subjekt u ponudi dostavlja: </w:t>
      </w:r>
    </w:p>
    <w:p w:rsidR="00A80B69" w:rsidRPr="00561628" w:rsidRDefault="00A80B69" w:rsidP="00A80B6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0113A5">
        <w:rPr>
          <w:rFonts w:ascii="Times New Roman" w:hAnsi="Times New Roman"/>
          <w:b/>
          <w:i/>
          <w:sz w:val="22"/>
          <w:szCs w:val="22"/>
        </w:rPr>
        <w:t xml:space="preserve">ispunjeni ESPD obrazac (Dio IV. Kriteriji za odabir, </w:t>
      </w:r>
      <w:r w:rsidRPr="005F53E2">
        <w:rPr>
          <w:rFonts w:ascii="Times New Roman" w:hAnsi="Times New Roman"/>
          <w:b/>
          <w:i/>
          <w:sz w:val="22"/>
          <w:szCs w:val="22"/>
          <w:u w:val="single"/>
        </w:rPr>
        <w:t>Odjeljak α</w:t>
      </w:r>
      <w:r>
        <w:rPr>
          <w:rFonts w:ascii="Times New Roman" w:hAnsi="Times New Roman"/>
          <w:b/>
          <w:i/>
          <w:sz w:val="22"/>
          <w:szCs w:val="22"/>
        </w:rPr>
        <w:t xml:space="preserve"> za ponuditelja i člana zajednice gospodarskih subjekata , odnosno</w:t>
      </w:r>
      <w:r w:rsidRPr="000113A5">
        <w:rPr>
          <w:rFonts w:ascii="Times New Roman" w:hAnsi="Times New Roman"/>
          <w:b/>
          <w:i/>
          <w:sz w:val="22"/>
          <w:szCs w:val="22"/>
        </w:rPr>
        <w:t xml:space="preserve"> </w:t>
      </w:r>
      <w:r w:rsidRPr="000113A5">
        <w:rPr>
          <w:rFonts w:ascii="Times New Roman" w:hAnsi="Times New Roman"/>
          <w:b/>
          <w:i/>
          <w:sz w:val="22"/>
          <w:szCs w:val="22"/>
          <w:u w:val="single"/>
        </w:rPr>
        <w:t>Odjeljak C: Tehnička i stručna</w:t>
      </w:r>
      <w:r>
        <w:rPr>
          <w:rFonts w:ascii="Times New Roman" w:hAnsi="Times New Roman"/>
          <w:b/>
          <w:i/>
          <w:sz w:val="22"/>
          <w:szCs w:val="22"/>
          <w:u w:val="single"/>
        </w:rPr>
        <w:t xml:space="preserve"> sposobnost: točka 2</w:t>
      </w:r>
      <w:r w:rsidRPr="000113A5">
        <w:rPr>
          <w:rFonts w:ascii="Times New Roman" w:hAnsi="Times New Roman"/>
          <w:b/>
          <w:i/>
          <w:sz w:val="22"/>
          <w:szCs w:val="22"/>
        </w:rPr>
        <w:t>)</w:t>
      </w:r>
      <w:r>
        <w:rPr>
          <w:rFonts w:ascii="Times New Roman" w:hAnsi="Times New Roman"/>
          <w:i/>
          <w:sz w:val="22"/>
          <w:szCs w:val="22"/>
        </w:rPr>
        <w:t xml:space="preserve"> </w:t>
      </w:r>
      <w:r w:rsidRPr="00C472E2">
        <w:rPr>
          <w:rFonts w:ascii="Times New Roman" w:hAnsi="Times New Roman"/>
          <w:b/>
          <w:i/>
          <w:sz w:val="22"/>
          <w:szCs w:val="22"/>
        </w:rPr>
        <w:t>ako je primjenjivo tj. u slučaju da ESPD obrazac dostavlja gospodarski subjekt na čiju se sposobnost ponuditelj oslanja</w:t>
      </w:r>
    </w:p>
    <w:p w:rsidR="00A014BE" w:rsidRDefault="00A014BE" w:rsidP="00A80B69">
      <w:pPr>
        <w:tabs>
          <w:tab w:val="num" w:pos="1492"/>
        </w:tabs>
        <w:ind w:right="340"/>
        <w:jc w:val="both"/>
        <w:rPr>
          <w:rFonts w:ascii="Times New Roman" w:hAnsi="Times New Roman"/>
          <w:b/>
          <w:bCs/>
          <w:color w:val="2E74B5"/>
          <w:sz w:val="22"/>
          <w:szCs w:val="22"/>
        </w:rPr>
      </w:pPr>
    </w:p>
    <w:p w:rsidR="00A80B69" w:rsidRDefault="00A80B69" w:rsidP="00A80B69">
      <w:pPr>
        <w:tabs>
          <w:tab w:val="num" w:pos="1492"/>
        </w:tabs>
        <w:ind w:right="340"/>
        <w:jc w:val="both"/>
        <w:rPr>
          <w:rFonts w:ascii="Times New Roman" w:hAnsi="Times New Roman"/>
          <w:b/>
          <w:bCs/>
          <w:color w:val="2E74B5"/>
          <w:sz w:val="22"/>
          <w:szCs w:val="22"/>
        </w:rPr>
      </w:pPr>
      <w:r w:rsidRPr="00DB51F9">
        <w:rPr>
          <w:rFonts w:ascii="Times New Roman" w:hAnsi="Times New Roman"/>
          <w:b/>
          <w:bCs/>
          <w:color w:val="2E74B5"/>
          <w:sz w:val="22"/>
          <w:szCs w:val="22"/>
        </w:rPr>
        <w:t>Naručitelj može prije donošenja odluke o odabiru od ponuditelja koji je dostavio ekonomski najpovoljniju ponudu zatražiti da u primjerenom roku, ne kraćem od pet dana, dostavi ažurirane popratne dokumente kojim dokazuje uvjete sposobnosti:</w:t>
      </w:r>
    </w:p>
    <w:p w:rsidR="00A80B69" w:rsidRPr="00C27E37" w:rsidRDefault="002F4E04" w:rsidP="00A80B6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sidR="009430EF">
        <w:rPr>
          <w:rFonts w:ascii="Times New Roman" w:hAnsi="Times New Roman"/>
          <w:b/>
          <w:i/>
          <w:sz w:val="22"/>
          <w:szCs w:val="22"/>
        </w:rPr>
        <w:t>a</w:t>
      </w:r>
      <w:r w:rsidRPr="002F4E04">
        <w:rPr>
          <w:rFonts w:ascii="Times New Roman" w:hAnsi="Times New Roman"/>
          <w:b/>
          <w:i/>
          <w:sz w:val="22"/>
          <w:szCs w:val="22"/>
        </w:rPr>
        <w:t xml:space="preserve"> diplome o završenom studiju</w:t>
      </w:r>
      <w:r w:rsidR="00D01F4C">
        <w:rPr>
          <w:rFonts w:ascii="Times New Roman" w:hAnsi="Times New Roman"/>
          <w:b/>
          <w:i/>
          <w:sz w:val="22"/>
          <w:szCs w:val="22"/>
        </w:rPr>
        <w:t xml:space="preserve"> i dokaz o radnom iskustvu u od min. </w:t>
      </w:r>
      <w:r w:rsidR="00155460">
        <w:rPr>
          <w:rFonts w:ascii="Times New Roman" w:hAnsi="Times New Roman"/>
          <w:b/>
          <w:i/>
          <w:sz w:val="22"/>
          <w:szCs w:val="22"/>
        </w:rPr>
        <w:t>2</w:t>
      </w:r>
      <w:r w:rsidR="00D01F4C">
        <w:rPr>
          <w:rFonts w:ascii="Times New Roman" w:hAnsi="Times New Roman"/>
          <w:b/>
          <w:i/>
          <w:sz w:val="22"/>
          <w:szCs w:val="22"/>
        </w:rPr>
        <w:t xml:space="preserve"> godin</w:t>
      </w:r>
      <w:r w:rsidR="00155460">
        <w:rPr>
          <w:rFonts w:ascii="Times New Roman" w:hAnsi="Times New Roman"/>
          <w:b/>
          <w:i/>
          <w:sz w:val="22"/>
          <w:szCs w:val="22"/>
        </w:rPr>
        <w:t>e</w:t>
      </w:r>
      <w:r w:rsidR="00D01F4C">
        <w:rPr>
          <w:rFonts w:ascii="Times New Roman" w:hAnsi="Times New Roman"/>
          <w:b/>
          <w:i/>
          <w:sz w:val="22"/>
          <w:szCs w:val="22"/>
        </w:rPr>
        <w:t>.</w:t>
      </w:r>
    </w:p>
    <w:p w:rsidR="00BC1E79" w:rsidRDefault="00BC1E79" w:rsidP="00E71FA7">
      <w:pPr>
        <w:pStyle w:val="Heading1"/>
        <w:spacing w:before="0" w:after="120"/>
        <w:ind w:right="340"/>
        <w:jc w:val="both"/>
        <w:rPr>
          <w:rStyle w:val="SubtleReference"/>
          <w:rFonts w:ascii="Times New Roman" w:hAnsi="Times New Roman"/>
          <w:b/>
          <w:color w:val="595959"/>
          <w:sz w:val="24"/>
          <w:szCs w:val="22"/>
        </w:rPr>
      </w:pPr>
      <w:bookmarkStart w:id="51" w:name="_Toc471908279"/>
    </w:p>
    <w:p w:rsidR="005575F0" w:rsidRPr="004B008F" w:rsidRDefault="001D1FDB" w:rsidP="00E71FA7">
      <w:pPr>
        <w:pStyle w:val="Heading1"/>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4"/>
          <w:szCs w:val="22"/>
        </w:rPr>
        <w:t>1</w:t>
      </w:r>
      <w:r w:rsidR="000540D9" w:rsidRPr="004B008F">
        <w:rPr>
          <w:rStyle w:val="SubtleReference"/>
          <w:rFonts w:ascii="Times New Roman" w:hAnsi="Times New Roman"/>
          <w:b/>
          <w:color w:val="595959"/>
          <w:sz w:val="24"/>
          <w:szCs w:val="22"/>
        </w:rPr>
        <w:t>6</w:t>
      </w:r>
      <w:r w:rsidR="005575F0" w:rsidRPr="004B008F">
        <w:rPr>
          <w:rStyle w:val="SubtleReference"/>
          <w:rFonts w:ascii="Times New Roman" w:hAnsi="Times New Roman"/>
          <w:b/>
          <w:color w:val="595959"/>
          <w:sz w:val="24"/>
          <w:szCs w:val="22"/>
        </w:rPr>
        <w:t xml:space="preserve">. </w:t>
      </w:r>
      <w:r w:rsidR="00BE198C" w:rsidRPr="004B008F">
        <w:rPr>
          <w:rStyle w:val="SubtleReference"/>
          <w:rFonts w:ascii="Times New Roman" w:hAnsi="Times New Roman"/>
          <w:b/>
          <w:color w:val="595959"/>
          <w:sz w:val="24"/>
          <w:szCs w:val="22"/>
        </w:rPr>
        <w:t>O</w:t>
      </w:r>
      <w:r w:rsidR="00D372A1" w:rsidRPr="004B008F">
        <w:rPr>
          <w:rStyle w:val="SubtleReference"/>
          <w:rFonts w:ascii="Times New Roman" w:hAnsi="Times New Roman"/>
          <w:b/>
          <w:color w:val="595959"/>
          <w:sz w:val="24"/>
          <w:szCs w:val="22"/>
        </w:rPr>
        <w:t>slanjanje na sposobnost drugih subjekata</w:t>
      </w:r>
      <w:bookmarkEnd w:id="51"/>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Gospodarski subjekt može se u postupku javne nabave radi dokazivanja ispunjavanja kriterija za odabir gospodarskog subjekta</w:t>
      </w:r>
      <w:r w:rsidR="00FD7AC1" w:rsidRPr="00166A8F">
        <w:rPr>
          <w:rFonts w:ascii="Times New Roman" w:hAnsi="Times New Roman"/>
          <w:color w:val="auto"/>
          <w:sz w:val="22"/>
          <w:szCs w:val="22"/>
        </w:rPr>
        <w:t>, koji se odnosi na</w:t>
      </w:r>
      <w:r w:rsidR="00AC3CC3" w:rsidRPr="00166A8F">
        <w:rPr>
          <w:rFonts w:ascii="Times New Roman" w:hAnsi="Times New Roman"/>
          <w:color w:val="auto"/>
          <w:sz w:val="22"/>
          <w:szCs w:val="22"/>
        </w:rPr>
        <w:t xml:space="preserve"> ekonomsku i financijsku i</w:t>
      </w:r>
      <w:r w:rsidR="00FD7AC1" w:rsidRPr="00166A8F">
        <w:rPr>
          <w:rFonts w:ascii="Times New Roman" w:hAnsi="Times New Roman"/>
          <w:color w:val="auto"/>
          <w:sz w:val="22"/>
          <w:szCs w:val="22"/>
        </w:rPr>
        <w:t xml:space="preserve"> tehničku i stručnu sposobnost,</w:t>
      </w:r>
      <w:r w:rsidRPr="00166A8F">
        <w:rPr>
          <w:rFonts w:ascii="Times New Roman" w:hAnsi="Times New Roman"/>
          <w:color w:val="auto"/>
          <w:sz w:val="22"/>
          <w:szCs w:val="22"/>
        </w:rPr>
        <w:t xml:space="preserve"> osloniti na sposobnost drugih subjekata, bez obzira na pravnu prirodu njihova međusobnog odnosa.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BC5F43"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Javni naručitelj će od gospodarskog subjekta zahtijevati da zamjeni subjekt na čiju se sposobnost oslonio radi dokaz</w:t>
      </w:r>
      <w:r w:rsidR="00BC5F43" w:rsidRPr="00166A8F">
        <w:rPr>
          <w:rFonts w:ascii="Times New Roman" w:hAnsi="Times New Roman"/>
          <w:color w:val="auto"/>
          <w:sz w:val="22"/>
          <w:szCs w:val="22"/>
        </w:rPr>
        <w:t xml:space="preserve">ivanja kriterija za odabir ako </w:t>
      </w:r>
      <w:r w:rsidRPr="00166A8F">
        <w:rPr>
          <w:rFonts w:ascii="Times New Roman" w:hAnsi="Times New Roman"/>
          <w:color w:val="auto"/>
          <w:sz w:val="22"/>
          <w:szCs w:val="22"/>
        </w:rPr>
        <w:t xml:space="preserve">utvrdi da kod tog subjekta postoje osnove za isključenje ili da ne udovoljava relevantnim kriterijima za odabir gospodarskog subjekta. </w:t>
      </w:r>
    </w:p>
    <w:p w:rsidR="000113A5"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w:t>
      </w:r>
      <w:r w:rsidR="00BC5F43" w:rsidRPr="00166A8F">
        <w:rPr>
          <w:rFonts w:ascii="Times New Roman" w:hAnsi="Times New Roman"/>
          <w:color w:val="auto"/>
          <w:sz w:val="22"/>
          <w:szCs w:val="22"/>
        </w:rPr>
        <w:t>enim ovom točkom</w:t>
      </w:r>
      <w:r w:rsidRPr="00166A8F">
        <w:rPr>
          <w:rFonts w:ascii="Times New Roman" w:hAnsi="Times New Roman"/>
          <w:color w:val="auto"/>
          <w:sz w:val="22"/>
          <w:szCs w:val="22"/>
        </w:rPr>
        <w:t xml:space="preserve">. </w:t>
      </w:r>
    </w:p>
    <w:p w:rsidR="00A014BE" w:rsidRDefault="00A014BE" w:rsidP="00E71FA7">
      <w:pPr>
        <w:pStyle w:val="Default"/>
        <w:ind w:right="340"/>
        <w:jc w:val="both"/>
        <w:rPr>
          <w:rFonts w:ascii="Times New Roman" w:hAnsi="Times New Roman"/>
          <w:color w:val="auto"/>
          <w:sz w:val="22"/>
          <w:szCs w:val="22"/>
        </w:rPr>
      </w:pPr>
    </w:p>
    <w:p w:rsidR="00CB2B6E" w:rsidRPr="004B008F" w:rsidRDefault="00073EB1" w:rsidP="00E71FA7">
      <w:pPr>
        <w:pStyle w:val="Heading1"/>
        <w:numPr>
          <w:ilvl w:val="0"/>
          <w:numId w:val="32"/>
        </w:numPr>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2"/>
          <w:szCs w:val="22"/>
        </w:rPr>
        <w:t xml:space="preserve"> </w:t>
      </w:r>
      <w:r w:rsidR="00267AC8" w:rsidRPr="004B008F">
        <w:rPr>
          <w:rStyle w:val="SubtleReference"/>
          <w:rFonts w:ascii="Times New Roman" w:hAnsi="Times New Roman"/>
          <w:b/>
          <w:color w:val="595959"/>
          <w:sz w:val="22"/>
          <w:szCs w:val="22"/>
        </w:rPr>
        <w:t>PRAVILA DOSTAVE DOKUMENATA</w:t>
      </w:r>
      <w:r w:rsidR="00792B76" w:rsidRPr="004B008F">
        <w:rPr>
          <w:rStyle w:val="SubtleReference"/>
          <w:rFonts w:ascii="Times New Roman" w:hAnsi="Times New Roman"/>
          <w:b/>
          <w:color w:val="595959"/>
          <w:sz w:val="22"/>
          <w:szCs w:val="22"/>
        </w:rPr>
        <w:t xml:space="preserve"> </w:t>
      </w:r>
    </w:p>
    <w:p w:rsidR="00CB2B6E"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rsidR="00C15203" w:rsidRPr="00166A8F" w:rsidRDefault="00C15203" w:rsidP="00E71FA7">
      <w:pPr>
        <w:autoSpaceDE w:val="0"/>
        <w:autoSpaceDN w:val="0"/>
        <w:adjustRightInd w:val="0"/>
        <w:ind w:right="340"/>
        <w:jc w:val="both"/>
        <w:rPr>
          <w:rFonts w:ascii="Times New Roman" w:hAnsi="Times New Roman"/>
          <w:sz w:val="22"/>
          <w:szCs w:val="22"/>
        </w:rPr>
      </w:pPr>
    </w:p>
    <w:p w:rsidR="00CB2B6E" w:rsidRPr="00166A8F" w:rsidRDefault="00CB2B6E" w:rsidP="00C15203">
      <w:pPr>
        <w:pStyle w:val="ListParagraph"/>
        <w:numPr>
          <w:ilvl w:val="0"/>
          <w:numId w:val="30"/>
        </w:numPr>
        <w:autoSpaceDE w:val="0"/>
        <w:autoSpaceDN w:val="0"/>
        <w:adjustRightInd w:val="0"/>
        <w:spacing w:after="0" w:line="240" w:lineRule="auto"/>
        <w:ind w:left="0" w:right="340" w:firstLine="0"/>
        <w:jc w:val="both"/>
        <w:rPr>
          <w:rFonts w:ascii="Times New Roman" w:hAnsi="Times New Roman"/>
          <w:sz w:val="22"/>
          <w:szCs w:val="22"/>
        </w:rPr>
      </w:pPr>
      <w:r w:rsidRPr="00166A8F">
        <w:rPr>
          <w:rFonts w:ascii="Times New Roman" w:hAnsi="Times New Roman"/>
          <w:sz w:val="22"/>
          <w:szCs w:val="22"/>
        </w:rPr>
        <w:t>nije u jednoj od situacija zbog koje se gospodarski subjekt isključuje ili može isključiti iz postupka javne nabave (osnove za isključenje)</w:t>
      </w:r>
    </w:p>
    <w:p w:rsidR="00CB2B6E" w:rsidRDefault="00CB2B6E" w:rsidP="00C15203">
      <w:pPr>
        <w:pStyle w:val="ListParagraph"/>
        <w:numPr>
          <w:ilvl w:val="0"/>
          <w:numId w:val="30"/>
        </w:numPr>
        <w:autoSpaceDE w:val="0"/>
        <w:autoSpaceDN w:val="0"/>
        <w:adjustRightInd w:val="0"/>
        <w:spacing w:after="0" w:line="240" w:lineRule="auto"/>
        <w:ind w:right="340"/>
        <w:jc w:val="both"/>
        <w:rPr>
          <w:rFonts w:ascii="Times New Roman" w:hAnsi="Times New Roman"/>
          <w:sz w:val="22"/>
          <w:szCs w:val="22"/>
        </w:rPr>
      </w:pPr>
      <w:r w:rsidRPr="00166A8F">
        <w:rPr>
          <w:rFonts w:ascii="Times New Roman" w:hAnsi="Times New Roman"/>
          <w:sz w:val="22"/>
          <w:szCs w:val="22"/>
        </w:rPr>
        <w:t>ispunjava tražene kriterije za odabir gospodarskog subjekta</w:t>
      </w:r>
    </w:p>
    <w:p w:rsidR="00CB2B6E" w:rsidRDefault="00CB2B6E" w:rsidP="00C15203">
      <w:pPr>
        <w:pStyle w:val="Default"/>
        <w:numPr>
          <w:ilvl w:val="0"/>
          <w:numId w:val="30"/>
        </w:numPr>
        <w:spacing w:after="0" w:line="240" w:lineRule="auto"/>
        <w:ind w:left="0" w:right="340" w:firstLine="0"/>
        <w:jc w:val="both"/>
        <w:rPr>
          <w:rFonts w:ascii="Times New Roman" w:hAnsi="Times New Roman"/>
          <w:sz w:val="22"/>
          <w:szCs w:val="23"/>
        </w:rPr>
      </w:pPr>
      <w:r w:rsidRPr="00166A8F">
        <w:rPr>
          <w:rFonts w:ascii="Times New Roman" w:hAnsi="Times New Roman"/>
          <w:sz w:val="22"/>
          <w:szCs w:val="23"/>
        </w:rPr>
        <w:t xml:space="preserve">ispunjava objektivna pravila i kriterije određena za smanjenje broja sposobnih natjecatelja, ako je primjenjivo. </w:t>
      </w:r>
    </w:p>
    <w:p w:rsidR="00A014BE" w:rsidRDefault="00A014BE" w:rsidP="00C15203">
      <w:pPr>
        <w:pStyle w:val="Default"/>
        <w:spacing w:after="0" w:line="240" w:lineRule="auto"/>
        <w:ind w:right="340"/>
        <w:jc w:val="both"/>
        <w:rPr>
          <w:rFonts w:ascii="Times New Roman" w:hAnsi="Times New Roman"/>
          <w:sz w:val="22"/>
          <w:szCs w:val="23"/>
        </w:rPr>
      </w:pP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U ESPD-u se navode izdavatelji popratnih dokumenata te on sadržava izjavu da će gospodarski subjekt moći, na zahtjev i bez odgode, Naručitelju dostaviti te dokumente.</w:t>
      </w: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Ako Naručitelj može dobiti popratne dokumente izravno, pristupanjem bazi podataka, gospodarski subjekt u ESPD-u navodi podatke koji su potrebni u tu svrhu, npr. internetska adresa baze podataka, svi identifikacijski podaci i izjava o pristanku, ako je potrebno.</w:t>
      </w:r>
    </w:p>
    <w:p w:rsidR="00CB2B6E" w:rsidRPr="004B008F" w:rsidRDefault="00CB2B6E" w:rsidP="00E71FA7">
      <w:pPr>
        <w:pStyle w:val="NoSpacing"/>
        <w:spacing w:after="120"/>
        <w:ind w:right="340"/>
        <w:rPr>
          <w:rFonts w:ascii="Times New Roman" w:hAnsi="Times New Roman"/>
          <w:color w:val="2E74B5"/>
          <w:sz w:val="22"/>
          <w:szCs w:val="22"/>
        </w:rPr>
      </w:pPr>
      <w:r w:rsidRPr="00166A8F">
        <w:rPr>
          <w:rFonts w:ascii="Times New Roman" w:hAnsi="Times New Roman"/>
          <w:sz w:val="22"/>
          <w:szCs w:val="22"/>
        </w:rPr>
        <w:t xml:space="preserve">Obrazac </w:t>
      </w:r>
      <w:r w:rsidR="00C27E37">
        <w:rPr>
          <w:rFonts w:ascii="Times New Roman" w:hAnsi="Times New Roman"/>
          <w:sz w:val="22"/>
          <w:szCs w:val="22"/>
        </w:rPr>
        <w:t>ESPD-a u elektroničkom obliku (</w:t>
      </w:r>
      <w:r w:rsidRPr="00166A8F">
        <w:rPr>
          <w:rFonts w:ascii="Times New Roman" w:hAnsi="Times New Roman"/>
          <w:sz w:val="22"/>
          <w:szCs w:val="22"/>
        </w:rPr>
        <w:t>doc</w:t>
      </w:r>
      <w:r w:rsidR="00C27E37">
        <w:rPr>
          <w:rFonts w:ascii="Times New Roman" w:hAnsi="Times New Roman"/>
          <w:sz w:val="22"/>
          <w:szCs w:val="22"/>
        </w:rPr>
        <w:t>.</w:t>
      </w:r>
      <w:r w:rsidRPr="00166A8F">
        <w:rPr>
          <w:rFonts w:ascii="Times New Roman" w:hAnsi="Times New Roman"/>
          <w:sz w:val="22"/>
          <w:szCs w:val="22"/>
        </w:rPr>
        <w:t xml:space="preserve"> format) i na hrvatskom jeziku dostupan je za preuzimanje na Portalu javne nabave: (</w:t>
      </w:r>
      <w:r w:rsidRPr="00166A8F">
        <w:rPr>
          <w:rStyle w:val="Hyperlink"/>
          <w:rFonts w:ascii="Times New Roman" w:hAnsi="Times New Roman"/>
          <w:sz w:val="22"/>
          <w:szCs w:val="22"/>
        </w:rPr>
        <w:t>http://www.javnanabava.hr/userdocsimages/userfi</w:t>
      </w:r>
      <w:r w:rsidR="00C27E37">
        <w:rPr>
          <w:rStyle w:val="Hyperlink"/>
          <w:rFonts w:ascii="Times New Roman" w:hAnsi="Times New Roman"/>
          <w:sz w:val="22"/>
          <w:szCs w:val="22"/>
        </w:rPr>
        <w:t>les/file/EU%20akti/Prilog2-ESPD-</w:t>
      </w:r>
      <w:r w:rsidRPr="00166A8F">
        <w:rPr>
          <w:rStyle w:val="Hyperlink"/>
          <w:rFonts w:ascii="Times New Roman" w:hAnsi="Times New Roman"/>
          <w:sz w:val="22"/>
          <w:szCs w:val="22"/>
        </w:rPr>
        <w:t>obrazac.doc</w:t>
      </w:r>
      <w:r w:rsidRPr="00166A8F">
        <w:rPr>
          <w:rFonts w:ascii="Times New Roman" w:hAnsi="Times New Roman"/>
          <w:sz w:val="22"/>
          <w:szCs w:val="22"/>
        </w:rPr>
        <w:t>). Servis za elektronič</w:t>
      </w:r>
      <w:r w:rsidR="00C27E37">
        <w:rPr>
          <w:rFonts w:ascii="Times New Roman" w:hAnsi="Times New Roman"/>
          <w:sz w:val="22"/>
          <w:szCs w:val="22"/>
        </w:rPr>
        <w:t>ko popunjavanje ESPD-a (</w:t>
      </w:r>
      <w:r w:rsidRPr="00166A8F">
        <w:rPr>
          <w:rFonts w:ascii="Times New Roman" w:hAnsi="Times New Roman"/>
          <w:sz w:val="22"/>
          <w:szCs w:val="22"/>
        </w:rPr>
        <w:t>xml</w:t>
      </w:r>
      <w:r w:rsidR="00C27E37">
        <w:rPr>
          <w:rFonts w:ascii="Times New Roman" w:hAnsi="Times New Roman"/>
          <w:sz w:val="22"/>
          <w:szCs w:val="22"/>
        </w:rPr>
        <w:t>.</w:t>
      </w:r>
      <w:r w:rsidRPr="00166A8F">
        <w:rPr>
          <w:rFonts w:ascii="Times New Roman" w:hAnsi="Times New Roman"/>
          <w:sz w:val="22"/>
          <w:szCs w:val="22"/>
        </w:rPr>
        <w:t xml:space="preserve"> format) je dostupan na </w:t>
      </w:r>
      <w:hyperlink r:id="rId10" w:tgtFrame="_blank" w:history="1">
        <w:r w:rsidRPr="00166A8F">
          <w:rPr>
            <w:rFonts w:ascii="Times New Roman" w:hAnsi="Times New Roman"/>
            <w:sz w:val="22"/>
            <w:szCs w:val="22"/>
          </w:rPr>
          <w:t>internetskoj adresi</w:t>
        </w:r>
      </w:hyperlink>
      <w:r w:rsidRPr="00166A8F">
        <w:rPr>
          <w:rFonts w:ascii="Times New Roman" w:hAnsi="Times New Roman"/>
          <w:sz w:val="22"/>
          <w:szCs w:val="22"/>
        </w:rPr>
        <w:t xml:space="preserve"> </w:t>
      </w:r>
      <w:hyperlink r:id="rId11" w:history="1">
        <w:r w:rsidRPr="00166A8F">
          <w:rPr>
            <w:rStyle w:val="Hyperlink"/>
            <w:rFonts w:ascii="Times New Roman" w:hAnsi="Times New Roman"/>
            <w:sz w:val="22"/>
            <w:szCs w:val="22"/>
          </w:rPr>
          <w:t>https://ec.europa.eu/growth/tools-databases/espd/filter?lang=hr</w:t>
        </w:r>
      </w:hyperlink>
      <w:r w:rsidRPr="00166A8F">
        <w:rPr>
          <w:rStyle w:val="Hyperlink"/>
          <w:rFonts w:ascii="Times New Roman" w:hAnsi="Times New Roman"/>
          <w:sz w:val="22"/>
          <w:szCs w:val="22"/>
        </w:rPr>
        <w:t>.</w:t>
      </w:r>
      <w:r w:rsidRPr="00166A8F">
        <w:rPr>
          <w:rStyle w:val="Hyperlink"/>
          <w:rFonts w:ascii="Times New Roman" w:hAnsi="Times New Roman"/>
          <w:sz w:val="22"/>
          <w:szCs w:val="22"/>
          <w:u w:val="none"/>
        </w:rPr>
        <w:t xml:space="preserve"> </w:t>
      </w:r>
      <w:r w:rsidRPr="00166A8F">
        <w:rPr>
          <w:rFonts w:ascii="Times New Roman" w:hAnsi="Times New Roman"/>
          <w:sz w:val="22"/>
          <w:szCs w:val="22"/>
        </w:rPr>
        <w:t xml:space="preserve">Osim navedenog gospodarski subjekti mogu preuzeti i obrazac koji je sastavni dio ove Dokumentacije o nabavi </w:t>
      </w:r>
      <w:r w:rsidR="00612971">
        <w:rPr>
          <w:rFonts w:ascii="Times New Roman" w:hAnsi="Times New Roman"/>
          <w:color w:val="2E74B5"/>
          <w:sz w:val="22"/>
          <w:szCs w:val="22"/>
        </w:rPr>
        <w:t>(Obrazac 1</w:t>
      </w:r>
      <w:r w:rsidR="00E27230">
        <w:rPr>
          <w:rFonts w:ascii="Times New Roman" w:hAnsi="Times New Roman"/>
          <w:color w:val="2E74B5"/>
          <w:sz w:val="22"/>
          <w:szCs w:val="22"/>
        </w:rPr>
        <w:t>-</w:t>
      </w:r>
      <w:r w:rsidRPr="004B008F">
        <w:rPr>
          <w:rFonts w:ascii="Times New Roman" w:hAnsi="Times New Roman"/>
          <w:color w:val="2E74B5"/>
          <w:sz w:val="22"/>
          <w:szCs w:val="22"/>
        </w:rPr>
        <w:t xml:space="preserve"> </w:t>
      </w:r>
      <w:r w:rsidRPr="004B008F">
        <w:rPr>
          <w:rFonts w:ascii="Times New Roman" w:hAnsi="Times New Roman"/>
          <w:bCs/>
          <w:color w:val="2E74B5"/>
          <w:sz w:val="22"/>
          <w:szCs w:val="22"/>
        </w:rPr>
        <w:t>Standardni obrazac za europsku jedinstvenu dokumentaciju o nabavi (ESPD)</w:t>
      </w:r>
      <w:r w:rsidRPr="004B008F">
        <w:rPr>
          <w:rFonts w:ascii="Times New Roman" w:hAnsi="Times New Roman"/>
          <w:color w:val="2E74B5"/>
          <w:sz w:val="22"/>
          <w:szCs w:val="22"/>
        </w:rPr>
        <w:t>).</w:t>
      </w:r>
    </w:p>
    <w:p w:rsidR="00CB2B6E" w:rsidRPr="00166A8F" w:rsidRDefault="00CB2B6E" w:rsidP="00E71FA7">
      <w:pPr>
        <w:pStyle w:val="NoSpacing"/>
        <w:spacing w:after="120"/>
        <w:ind w:right="340"/>
        <w:jc w:val="both"/>
        <w:rPr>
          <w:rFonts w:ascii="Times New Roman" w:hAnsi="Times New Roman"/>
          <w:color w:val="FF0000"/>
        </w:rPr>
      </w:pPr>
    </w:p>
    <w:p w:rsidR="00CB2B6E" w:rsidRPr="00C27E37" w:rsidRDefault="00CB2B6E" w:rsidP="00E71FA7">
      <w:pPr>
        <w:autoSpaceDE w:val="0"/>
        <w:autoSpaceDN w:val="0"/>
        <w:adjustRightInd w:val="0"/>
        <w:ind w:right="340"/>
        <w:jc w:val="both"/>
        <w:rPr>
          <w:rFonts w:ascii="Times New Roman" w:hAnsi="Times New Roman"/>
          <w:b/>
          <w:color w:val="FF0000"/>
          <w:sz w:val="22"/>
          <w:szCs w:val="22"/>
        </w:rPr>
      </w:pPr>
      <w:r w:rsidRPr="004B008F">
        <w:rPr>
          <w:rFonts w:ascii="Times New Roman" w:hAnsi="Times New Roman"/>
          <w:b/>
          <w:color w:val="595959"/>
          <w:sz w:val="22"/>
          <w:szCs w:val="22"/>
        </w:rPr>
        <w:t>ESPD obrazac mora biti popunjen u</w:t>
      </w:r>
      <w:r w:rsidRPr="004B008F">
        <w:rPr>
          <w:rFonts w:ascii="Times New Roman" w:hAnsi="Times New Roman"/>
          <w:color w:val="595959"/>
          <w:sz w:val="22"/>
          <w:szCs w:val="22"/>
        </w:rPr>
        <w:t>:</w:t>
      </w:r>
      <w:r w:rsidR="00515AA7" w:rsidRPr="00166A8F">
        <w:rPr>
          <w:rFonts w:ascii="Times New Roman" w:hAnsi="Times New Roman"/>
          <w:sz w:val="22"/>
          <w:szCs w:val="22"/>
        </w:rPr>
        <w:t xml:space="preserve"> </w:t>
      </w:r>
    </w:p>
    <w:p w:rsidR="00CB2B6E" w:rsidRPr="00166A8F" w:rsidRDefault="00CB2B6E" w:rsidP="00E71FA7">
      <w:pPr>
        <w:pStyle w:val="ListParagraph"/>
        <w:numPr>
          <w:ilvl w:val="0"/>
          <w:numId w:val="29"/>
        </w:numPr>
        <w:autoSpaceDE w:val="0"/>
        <w:autoSpaceDN w:val="0"/>
        <w:adjustRightInd w:val="0"/>
        <w:ind w:right="340"/>
        <w:jc w:val="both"/>
        <w:rPr>
          <w:rFonts w:ascii="Times New Roman" w:hAnsi="Times New Roman"/>
          <w:sz w:val="22"/>
          <w:szCs w:val="22"/>
        </w:rPr>
      </w:pPr>
      <w:r w:rsidRPr="00166A8F">
        <w:rPr>
          <w:rFonts w:ascii="Times New Roman" w:hAnsi="Times New Roman"/>
          <w:b/>
          <w:sz w:val="22"/>
          <w:szCs w:val="22"/>
        </w:rPr>
        <w:t>Dio I. Podaci o postupku nabave i javnom naručitelju ili naručitelju</w:t>
      </w:r>
    </w:p>
    <w:p w:rsidR="00CB2B6E" w:rsidRPr="00166A8F" w:rsidRDefault="00CB2B6E" w:rsidP="00E71FA7">
      <w:pPr>
        <w:pStyle w:val="ListParagraph"/>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Gospodarski subjekti će ispuniti podatke o objavi u Službenom listu Europske unije odnosno na nacionalnoj razini.</w:t>
      </w:r>
    </w:p>
    <w:p w:rsidR="00CB2B6E" w:rsidRPr="00166A8F" w:rsidRDefault="00CB2B6E" w:rsidP="00E71FA7">
      <w:pPr>
        <w:pStyle w:val="ListParagraph"/>
        <w:numPr>
          <w:ilvl w:val="0"/>
          <w:numId w:val="29"/>
        </w:numPr>
        <w:autoSpaceDE w:val="0"/>
        <w:autoSpaceDN w:val="0"/>
        <w:adjustRightInd w:val="0"/>
        <w:ind w:left="714" w:right="340" w:hanging="357"/>
        <w:jc w:val="both"/>
        <w:rPr>
          <w:rFonts w:ascii="Times New Roman" w:hAnsi="Times New Roman"/>
          <w:sz w:val="22"/>
          <w:szCs w:val="22"/>
        </w:rPr>
      </w:pPr>
      <w:r w:rsidRPr="00166A8F">
        <w:rPr>
          <w:rFonts w:ascii="Times New Roman" w:hAnsi="Times New Roman"/>
          <w:b/>
          <w:sz w:val="22"/>
          <w:szCs w:val="22"/>
        </w:rPr>
        <w:t>Dio II. Podaci o gospodarskom subjektu</w:t>
      </w:r>
    </w:p>
    <w:p w:rsidR="00CB2B6E" w:rsidRPr="00166A8F" w:rsidRDefault="00CB2B6E" w:rsidP="00E71FA7">
      <w:pPr>
        <w:numPr>
          <w:ilvl w:val="0"/>
          <w:numId w:val="29"/>
        </w:numPr>
        <w:autoSpaceDE w:val="0"/>
        <w:autoSpaceDN w:val="0"/>
        <w:adjustRightInd w:val="0"/>
        <w:ind w:right="340"/>
        <w:jc w:val="both"/>
        <w:rPr>
          <w:rFonts w:ascii="Times New Roman" w:hAnsi="Times New Roman"/>
          <w:b/>
          <w:sz w:val="22"/>
          <w:szCs w:val="22"/>
        </w:rPr>
      </w:pPr>
      <w:r w:rsidRPr="00166A8F">
        <w:rPr>
          <w:rFonts w:ascii="Times New Roman" w:hAnsi="Times New Roman"/>
          <w:b/>
          <w:sz w:val="22"/>
          <w:szCs w:val="22"/>
        </w:rPr>
        <w:t xml:space="preserve">Dio III. Osnove za isključenje </w:t>
      </w:r>
    </w:p>
    <w:p w:rsidR="00CB2B6E" w:rsidRPr="00166A8F" w:rsidRDefault="00CB2B6E" w:rsidP="00E71FA7">
      <w:pPr>
        <w:numPr>
          <w:ilvl w:val="0"/>
          <w:numId w:val="24"/>
        </w:num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Odjeljak A: Osnove povezane s kaznenim presudama</w:t>
      </w:r>
    </w:p>
    <w:p w:rsidR="00CB2B6E" w:rsidRPr="00166A8F" w:rsidRDefault="00CB2B6E" w:rsidP="00E71FA7">
      <w:pPr>
        <w:numPr>
          <w:ilvl w:val="0"/>
          <w:numId w:val="24"/>
        </w:num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Odjeljak B: Osnove povezane s plaćanjem poreza ili doprinosa za socijalno osiguranje</w:t>
      </w:r>
    </w:p>
    <w:p w:rsidR="00CB2B6E" w:rsidRPr="00166A8F" w:rsidRDefault="00CB2B6E" w:rsidP="00E71FA7">
      <w:pPr>
        <w:numPr>
          <w:ilvl w:val="0"/>
          <w:numId w:val="24"/>
        </w:num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Odjeljak C: Osnove povezane s insolventnošću, sukobima interesa ili poslovnim prekršajem: u dijelu koji se odnosi na gore navedenu osnovu za isključenje</w:t>
      </w:r>
    </w:p>
    <w:p w:rsidR="00CB2B6E" w:rsidRPr="00166A8F" w:rsidRDefault="00CB2B6E" w:rsidP="00E71FA7">
      <w:pPr>
        <w:numPr>
          <w:ilvl w:val="0"/>
          <w:numId w:val="29"/>
        </w:numPr>
        <w:autoSpaceDE w:val="0"/>
        <w:autoSpaceDN w:val="0"/>
        <w:adjustRightInd w:val="0"/>
        <w:ind w:right="340"/>
        <w:jc w:val="both"/>
        <w:rPr>
          <w:rFonts w:ascii="Times New Roman" w:hAnsi="Times New Roman"/>
          <w:b/>
          <w:sz w:val="22"/>
          <w:szCs w:val="22"/>
        </w:rPr>
      </w:pPr>
      <w:r w:rsidRPr="00166A8F">
        <w:rPr>
          <w:rFonts w:ascii="Times New Roman" w:hAnsi="Times New Roman"/>
          <w:b/>
          <w:sz w:val="22"/>
          <w:szCs w:val="22"/>
        </w:rPr>
        <w:t>Dio IV. Kriteriji za odabir:</w:t>
      </w:r>
    </w:p>
    <w:p w:rsidR="00427EA0" w:rsidRPr="00B82DF4" w:rsidRDefault="00427EA0" w:rsidP="00427EA0">
      <w:pPr>
        <w:numPr>
          <w:ilvl w:val="0"/>
          <w:numId w:val="24"/>
        </w:numPr>
        <w:autoSpaceDE w:val="0"/>
        <w:autoSpaceDN w:val="0"/>
        <w:adjustRightInd w:val="0"/>
        <w:ind w:right="340"/>
        <w:jc w:val="both"/>
        <w:rPr>
          <w:rFonts w:ascii="Times New Roman" w:hAnsi="Times New Roman"/>
          <w:sz w:val="22"/>
          <w:szCs w:val="22"/>
        </w:rPr>
      </w:pPr>
      <w:r w:rsidRPr="00B82DF4">
        <w:rPr>
          <w:rFonts w:ascii="Times New Roman" w:hAnsi="Times New Roman"/>
          <w:sz w:val="22"/>
          <w:szCs w:val="22"/>
        </w:rPr>
        <w:t xml:space="preserve">Odjeljak A: Sposobnost za obavljanje profesionalne djelatnosti: </w:t>
      </w:r>
      <w:r>
        <w:rPr>
          <w:rFonts w:ascii="Times New Roman" w:hAnsi="Times New Roman"/>
          <w:sz w:val="22"/>
          <w:szCs w:val="22"/>
        </w:rPr>
        <w:t>prema naznačenom u točki 15.1.</w:t>
      </w:r>
    </w:p>
    <w:p w:rsidR="00427EA0" w:rsidRPr="00B82DF4" w:rsidRDefault="00427EA0" w:rsidP="00427EA0">
      <w:pPr>
        <w:numPr>
          <w:ilvl w:val="0"/>
          <w:numId w:val="24"/>
        </w:numPr>
        <w:rPr>
          <w:rFonts w:ascii="Times New Roman" w:hAnsi="Times New Roman"/>
          <w:sz w:val="22"/>
          <w:szCs w:val="22"/>
        </w:rPr>
      </w:pPr>
      <w:r w:rsidRPr="00B82DF4">
        <w:rPr>
          <w:rFonts w:ascii="Times New Roman" w:hAnsi="Times New Roman"/>
          <w:sz w:val="22"/>
          <w:szCs w:val="22"/>
        </w:rPr>
        <w:t>Odjeljak C: Tehnička i stručna sposobnost: prema naznačenom u točki 15.</w:t>
      </w:r>
      <w:r w:rsidR="006D7900">
        <w:rPr>
          <w:rFonts w:ascii="Times New Roman" w:hAnsi="Times New Roman"/>
          <w:sz w:val="22"/>
          <w:szCs w:val="22"/>
        </w:rPr>
        <w:t>2</w:t>
      </w:r>
      <w:r w:rsidRPr="00B82DF4">
        <w:rPr>
          <w:rFonts w:ascii="Times New Roman" w:hAnsi="Times New Roman"/>
          <w:sz w:val="22"/>
          <w:szCs w:val="22"/>
        </w:rPr>
        <w:t xml:space="preserve">. </w:t>
      </w:r>
    </w:p>
    <w:p w:rsidR="00CB2B6E" w:rsidRDefault="00CB2B6E" w:rsidP="00E71FA7">
      <w:pPr>
        <w:numPr>
          <w:ilvl w:val="0"/>
          <w:numId w:val="29"/>
        </w:numPr>
        <w:autoSpaceDE w:val="0"/>
        <w:autoSpaceDN w:val="0"/>
        <w:adjustRightInd w:val="0"/>
        <w:ind w:right="340"/>
        <w:jc w:val="both"/>
        <w:rPr>
          <w:rFonts w:ascii="Times New Roman" w:hAnsi="Times New Roman"/>
          <w:b/>
          <w:sz w:val="22"/>
          <w:szCs w:val="22"/>
        </w:rPr>
      </w:pPr>
      <w:r w:rsidRPr="00166A8F">
        <w:rPr>
          <w:rFonts w:ascii="Times New Roman" w:hAnsi="Times New Roman"/>
          <w:b/>
          <w:sz w:val="22"/>
          <w:szCs w:val="22"/>
        </w:rPr>
        <w:t>Dio VI. Završne izjave</w:t>
      </w:r>
    </w:p>
    <w:p w:rsidR="002A1DD1" w:rsidRPr="00912D5E" w:rsidRDefault="002A1DD1" w:rsidP="002A1DD1">
      <w:pPr>
        <w:pStyle w:val="NoSpacing"/>
        <w:jc w:val="both"/>
        <w:rPr>
          <w:rFonts w:ascii="Times New Roman" w:hAnsi="Times New Roman"/>
          <w:sz w:val="22"/>
          <w:szCs w:val="22"/>
        </w:rPr>
      </w:pPr>
      <w:r w:rsidRPr="00912D5E">
        <w:rPr>
          <w:rFonts w:ascii="Times New Roman" w:hAnsi="Times New Roman"/>
          <w:sz w:val="22"/>
          <w:szCs w:val="22"/>
        </w:rPr>
        <w:t>Gospodarski subjekt koji samostalno podnosi ponudu, nema podugovaratelja i ne oslanja se na sposobnost drugih gospodarskih subjekata, u ponudi dostavlja samo jedan ESPD obrazac.</w:t>
      </w:r>
    </w:p>
    <w:p w:rsidR="002A1DD1" w:rsidRPr="00912D5E" w:rsidRDefault="002A1DD1" w:rsidP="002A1DD1">
      <w:pPr>
        <w:pStyle w:val="NoSpacing"/>
        <w:jc w:val="both"/>
        <w:rPr>
          <w:rFonts w:ascii="Times New Roman" w:hAnsi="Times New Roman"/>
          <w:sz w:val="22"/>
          <w:szCs w:val="22"/>
        </w:rPr>
      </w:pPr>
    </w:p>
    <w:p w:rsidR="002A1DD1" w:rsidRPr="00912D5E" w:rsidRDefault="002A1DD1" w:rsidP="002A1DD1">
      <w:pPr>
        <w:pStyle w:val="NoSpacing"/>
        <w:jc w:val="both"/>
        <w:rPr>
          <w:rFonts w:ascii="Times New Roman" w:hAnsi="Times New Roman"/>
          <w:sz w:val="22"/>
          <w:szCs w:val="22"/>
        </w:rPr>
      </w:pPr>
      <w:r w:rsidRPr="00912D5E">
        <w:rPr>
          <w:rFonts w:ascii="Times New Roman" w:hAnsi="Times New Roman"/>
          <w:sz w:val="22"/>
          <w:szCs w:val="22"/>
        </w:rPr>
        <w:t>Svi članovi zajednice gospodarskih subjekata obavezni su dostaviti zasebni ESPD obrazac.</w:t>
      </w:r>
    </w:p>
    <w:p w:rsidR="002A1DD1" w:rsidRPr="00912D5E" w:rsidRDefault="002A1DD1" w:rsidP="002A1DD1">
      <w:pPr>
        <w:pStyle w:val="NoSpacing"/>
        <w:jc w:val="both"/>
        <w:rPr>
          <w:rFonts w:ascii="Times New Roman" w:hAnsi="Times New Roman"/>
          <w:sz w:val="22"/>
          <w:szCs w:val="22"/>
        </w:rPr>
      </w:pPr>
    </w:p>
    <w:p w:rsidR="00C15203" w:rsidRDefault="002A1DD1" w:rsidP="002A1DD1">
      <w:pPr>
        <w:pStyle w:val="NoSpacing"/>
        <w:jc w:val="both"/>
        <w:rPr>
          <w:rFonts w:ascii="Times New Roman" w:hAnsi="Times New Roman"/>
          <w:sz w:val="22"/>
          <w:szCs w:val="22"/>
        </w:rPr>
      </w:pPr>
      <w:r w:rsidRPr="00912D5E">
        <w:rPr>
          <w:rFonts w:ascii="Times New Roman" w:hAnsi="Times New Roman"/>
          <w:sz w:val="22"/>
          <w:szCs w:val="22"/>
        </w:rPr>
        <w:t>Gospodarski subjekt koji samostalno podnosi ponudu, ali se oslanja na sposobnost drugih gospodarskih subjekata, u ponudi dostavlja ispunjen ESPD obrazac za sebe i zasebno ispunjen ESPD</w:t>
      </w:r>
    </w:p>
    <w:p w:rsidR="00C15203" w:rsidRDefault="00C15203" w:rsidP="002A1DD1">
      <w:pPr>
        <w:pStyle w:val="NoSpacing"/>
        <w:jc w:val="both"/>
        <w:rPr>
          <w:rFonts w:ascii="Times New Roman" w:hAnsi="Times New Roman"/>
          <w:sz w:val="22"/>
          <w:szCs w:val="22"/>
        </w:rPr>
      </w:pPr>
    </w:p>
    <w:p w:rsidR="00C15203" w:rsidRDefault="00C15203" w:rsidP="002A1DD1">
      <w:pPr>
        <w:pStyle w:val="NoSpacing"/>
        <w:jc w:val="both"/>
        <w:rPr>
          <w:rFonts w:ascii="Times New Roman" w:hAnsi="Times New Roman"/>
          <w:sz w:val="22"/>
          <w:szCs w:val="22"/>
        </w:rPr>
      </w:pPr>
    </w:p>
    <w:p w:rsidR="002A1DD1" w:rsidRPr="00912D5E" w:rsidRDefault="002A1DD1" w:rsidP="002A1DD1">
      <w:pPr>
        <w:pStyle w:val="NoSpacing"/>
        <w:jc w:val="both"/>
        <w:rPr>
          <w:rFonts w:ascii="Times New Roman" w:hAnsi="Times New Roman"/>
          <w:i/>
          <w:sz w:val="22"/>
          <w:szCs w:val="22"/>
          <w:u w:val="single"/>
        </w:rPr>
      </w:pPr>
      <w:r w:rsidRPr="00912D5E">
        <w:rPr>
          <w:rFonts w:ascii="Times New Roman" w:hAnsi="Times New Roman"/>
          <w:sz w:val="22"/>
          <w:szCs w:val="22"/>
        </w:rPr>
        <w:t>obrazac za svakog gospodarskog subjekta na čiju se sposobnost oslanja (neovisno o tome radi li se o podugovaratelju ili trećoj osobi).</w:t>
      </w:r>
    </w:p>
    <w:p w:rsidR="002A1DD1" w:rsidRPr="00912D5E" w:rsidRDefault="002A1DD1" w:rsidP="002A1DD1">
      <w:pPr>
        <w:pStyle w:val="NoSpacing"/>
        <w:jc w:val="both"/>
        <w:rPr>
          <w:rFonts w:ascii="Times New Roman" w:hAnsi="Times New Roman"/>
          <w:sz w:val="22"/>
          <w:szCs w:val="22"/>
        </w:rPr>
      </w:pPr>
    </w:p>
    <w:p w:rsidR="002A1DD1" w:rsidRDefault="002A1DD1" w:rsidP="002A1DD1">
      <w:pPr>
        <w:pStyle w:val="NoSpacing"/>
        <w:jc w:val="both"/>
        <w:rPr>
          <w:rFonts w:ascii="Times New Roman" w:hAnsi="Times New Roman"/>
          <w:sz w:val="22"/>
          <w:szCs w:val="22"/>
        </w:rPr>
      </w:pPr>
      <w:r w:rsidRPr="00912D5E">
        <w:rPr>
          <w:rFonts w:ascii="Times New Roman" w:hAnsi="Times New Roman"/>
          <w:sz w:val="22"/>
          <w:szCs w:val="22"/>
        </w:rPr>
        <w:t>Gospodarski subjekt koji namjerava dati dio ugovora podugovaratelju, a na njegovu se sposobnost ne oslanja, u ponudi dostavlja zaseban ESPD obrazac za sebe i zaseban ESPD obrazac za podugovaratelja na čiju se sposobnost ne oslanja.</w:t>
      </w:r>
    </w:p>
    <w:p w:rsidR="002A1DD1" w:rsidRPr="002A1DD1" w:rsidRDefault="002A1DD1" w:rsidP="002A1DD1">
      <w:pPr>
        <w:pStyle w:val="NoSpacing"/>
        <w:jc w:val="both"/>
        <w:rPr>
          <w:rFonts w:ascii="Times New Roman" w:hAnsi="Times New Roman"/>
          <w:sz w:val="22"/>
          <w:szCs w:val="22"/>
        </w:rPr>
      </w:pP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515AA7" w:rsidRPr="00166A8F" w:rsidRDefault="00515AA7" w:rsidP="00E71FA7">
      <w:pPr>
        <w:pStyle w:val="Default"/>
        <w:ind w:right="340"/>
        <w:jc w:val="both"/>
        <w:rPr>
          <w:rFonts w:ascii="Times New Roman" w:hAnsi="Times New Roman"/>
          <w:color w:val="auto"/>
          <w:sz w:val="22"/>
          <w:szCs w:val="23"/>
        </w:rPr>
      </w:pPr>
      <w:r w:rsidRPr="00166A8F">
        <w:rPr>
          <w:rFonts w:ascii="Times New Roman" w:hAnsi="Times New Roman"/>
          <w:sz w:val="22"/>
          <w:szCs w:val="22"/>
        </w:rPr>
        <w:t xml:space="preserve">Naručitelj </w:t>
      </w:r>
      <w:r w:rsidR="00DF16B6">
        <w:rPr>
          <w:rFonts w:ascii="Times New Roman" w:hAnsi="Times New Roman"/>
          <w:sz w:val="22"/>
          <w:szCs w:val="22"/>
        </w:rPr>
        <w:t>može</w:t>
      </w:r>
      <w:r w:rsidR="00CB2B6E" w:rsidRPr="00166A8F">
        <w:rPr>
          <w:rFonts w:ascii="Times New Roman" w:hAnsi="Times New Roman"/>
          <w:sz w:val="22"/>
          <w:szCs w:val="22"/>
        </w:rPr>
        <w:t xml:space="preserve"> prije donošenja odluke</w:t>
      </w:r>
      <w:r w:rsidR="008E5A24">
        <w:rPr>
          <w:rFonts w:ascii="Times New Roman" w:hAnsi="Times New Roman"/>
          <w:sz w:val="22"/>
          <w:szCs w:val="22"/>
        </w:rPr>
        <w:t xml:space="preserve"> o odabiru </w:t>
      </w:r>
      <w:r w:rsidR="00CB2B6E" w:rsidRPr="00166A8F">
        <w:rPr>
          <w:rFonts w:ascii="Times New Roman" w:hAnsi="Times New Roman"/>
          <w:b/>
          <w:sz w:val="22"/>
          <w:szCs w:val="22"/>
        </w:rPr>
        <w:t>od ponuditelja koji je podnio ekonomski najpovoljniju ponudu</w:t>
      </w:r>
      <w:r w:rsidR="00CB2B6E" w:rsidRPr="00166A8F">
        <w:rPr>
          <w:rFonts w:ascii="Times New Roman" w:hAnsi="Times New Roman"/>
          <w:sz w:val="22"/>
          <w:szCs w:val="22"/>
        </w:rPr>
        <w:t xml:space="preserve"> zatražiti da u primjerenom roku, ne kraćem od 5 dana, dostavi ažurirane </w:t>
      </w:r>
      <w:r w:rsidRPr="00166A8F">
        <w:rPr>
          <w:rFonts w:ascii="Times New Roman" w:hAnsi="Times New Roman"/>
          <w:sz w:val="22"/>
          <w:szCs w:val="22"/>
        </w:rPr>
        <w:t>popratne dokumente</w:t>
      </w:r>
      <w:r w:rsidRPr="00166A8F">
        <w:rPr>
          <w:rFonts w:ascii="Times New Roman" w:hAnsi="Times New Roman"/>
          <w:color w:val="auto"/>
          <w:sz w:val="22"/>
          <w:szCs w:val="23"/>
        </w:rPr>
        <w:t xml:space="preserve">), osim ako javni naručitelj već posjeduje te dokumente. </w:t>
      </w:r>
    </w:p>
    <w:p w:rsidR="00515AA7" w:rsidRPr="00C27E37" w:rsidRDefault="00515AA7" w:rsidP="00E71FA7">
      <w:pPr>
        <w:pStyle w:val="Default"/>
        <w:ind w:right="340"/>
        <w:jc w:val="both"/>
        <w:rPr>
          <w:rFonts w:ascii="Times New Roman" w:hAnsi="Times New Roman"/>
          <w:sz w:val="22"/>
          <w:szCs w:val="23"/>
        </w:rPr>
      </w:pPr>
      <w:r w:rsidRPr="00166A8F">
        <w:rPr>
          <w:rFonts w:ascii="Times New Roman" w:hAnsi="Times New Roman"/>
          <w:sz w:val="22"/>
          <w:szCs w:val="23"/>
        </w:rPr>
        <w:t>Ažurni popratni dokument je svaki dokument u kojem su sadržani podaci važeći te odgovaraju stvarnom činjeničnom stanju u trenutku dostave naručitelju te dokazuju ono što je gospodarski subjekt naveo u ESPD-u.</w:t>
      </w: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Naručitelj može pozvati gospodarske subjekte da nadopune ili objasne zaprimljene dokumente.</w:t>
      </w:r>
    </w:p>
    <w:p w:rsidR="00515AA7" w:rsidRPr="00166A8F" w:rsidRDefault="00515AA7"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3"/>
        </w:rPr>
        <w:t xml:space="preserve">Ako ponuditelj koji je podnio ekonomski najpovoljniju ponudu ne dostavi ažurne popratne dokumente u ostavljenom roku ili njima ne dokaže da ispunjava uvjete iz točke 14. i 15. Dokumentacije o nabavi, javni naručitelj će odbiti ponudu tog ponuditelja te postupiti sukladno gore navedenom u odnosu na ponuditelja koji je podnio sljedeću najpovoljniju ponudu ili poništiti postupak javne nabave, </w:t>
      </w:r>
      <w:r w:rsidRPr="00166A8F">
        <w:rPr>
          <w:rFonts w:ascii="Times New Roman" w:hAnsi="Times New Roman"/>
          <w:sz w:val="22"/>
          <w:szCs w:val="22"/>
        </w:rPr>
        <w:t>ili poništiti postupak javne nabave, ako postoje razlozi za poništenje.</w:t>
      </w:r>
    </w:p>
    <w:p w:rsidR="00C27E37"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rsidR="00340195" w:rsidRDefault="00340195" w:rsidP="00BB1391">
      <w:pPr>
        <w:pStyle w:val="Heading1"/>
        <w:spacing w:before="0" w:after="120"/>
        <w:ind w:right="340"/>
        <w:jc w:val="both"/>
        <w:rPr>
          <w:rStyle w:val="SubtleReference"/>
          <w:rFonts w:ascii="Times New Roman" w:hAnsi="Times New Roman"/>
          <w:b/>
          <w:color w:val="595959"/>
          <w:sz w:val="24"/>
          <w:szCs w:val="24"/>
        </w:rPr>
      </w:pPr>
    </w:p>
    <w:p w:rsidR="00BB1391" w:rsidRPr="004B008F" w:rsidRDefault="00BB1391" w:rsidP="00BB1391">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 xml:space="preserve">18. </w:t>
      </w:r>
      <w:r>
        <w:rPr>
          <w:rStyle w:val="SubtleReference"/>
          <w:rFonts w:ascii="Times New Roman" w:hAnsi="Times New Roman"/>
          <w:b/>
          <w:color w:val="595959"/>
          <w:sz w:val="24"/>
          <w:szCs w:val="24"/>
        </w:rPr>
        <w:t>odredbe o zajednici ponuditelja (zajednici gospodarskih subjekata)</w:t>
      </w:r>
    </w:p>
    <w:p w:rsidR="00301F60" w:rsidRPr="00301F60" w:rsidRDefault="00301F60" w:rsidP="00301F60">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BB1391" w:rsidRPr="00870CEF" w:rsidRDefault="00301F60" w:rsidP="00BB1391">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BB1391" w:rsidRPr="00C27E37" w:rsidRDefault="00BB1391" w:rsidP="00E71FA7">
      <w:pPr>
        <w:autoSpaceDE w:val="0"/>
        <w:autoSpaceDN w:val="0"/>
        <w:adjustRightInd w:val="0"/>
        <w:ind w:right="340"/>
        <w:jc w:val="both"/>
        <w:rPr>
          <w:rFonts w:ascii="Times New Roman" w:hAnsi="Times New Roman"/>
          <w:sz w:val="22"/>
          <w:szCs w:val="22"/>
        </w:rPr>
      </w:pPr>
    </w:p>
    <w:p w:rsidR="00C15203" w:rsidRDefault="00C15203" w:rsidP="00E71FA7">
      <w:pPr>
        <w:pStyle w:val="Heading1"/>
        <w:spacing w:before="0" w:after="120"/>
        <w:ind w:right="340"/>
        <w:jc w:val="both"/>
        <w:rPr>
          <w:rStyle w:val="SubtleReference"/>
          <w:rFonts w:ascii="Times New Roman" w:hAnsi="Times New Roman"/>
          <w:b/>
          <w:color w:val="595959"/>
          <w:sz w:val="24"/>
          <w:szCs w:val="24"/>
        </w:rPr>
      </w:pPr>
      <w:bookmarkStart w:id="52" w:name="_Toc471908281"/>
    </w:p>
    <w:p w:rsidR="00334D54" w:rsidRPr="004B008F" w:rsidRDefault="00585C41" w:rsidP="00E71FA7">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1</w:t>
      </w:r>
      <w:r w:rsidR="00BB1391">
        <w:rPr>
          <w:rStyle w:val="SubtleReference"/>
          <w:rFonts w:ascii="Times New Roman" w:hAnsi="Times New Roman"/>
          <w:b/>
          <w:color w:val="595959"/>
          <w:sz w:val="24"/>
          <w:szCs w:val="24"/>
        </w:rPr>
        <w:t>9</w:t>
      </w:r>
      <w:r w:rsidR="00334D54" w:rsidRPr="004B008F">
        <w:rPr>
          <w:rStyle w:val="SubtleReference"/>
          <w:rFonts w:ascii="Times New Roman" w:hAnsi="Times New Roman"/>
          <w:b/>
          <w:color w:val="595959"/>
          <w:sz w:val="24"/>
          <w:szCs w:val="24"/>
        </w:rPr>
        <w:t xml:space="preserve">. </w:t>
      </w:r>
      <w:r w:rsidR="00606971" w:rsidRPr="004B008F">
        <w:rPr>
          <w:rStyle w:val="SubtleReference"/>
          <w:rFonts w:ascii="Times New Roman" w:hAnsi="Times New Roman"/>
          <w:b/>
          <w:color w:val="595959"/>
          <w:sz w:val="24"/>
          <w:szCs w:val="24"/>
        </w:rPr>
        <w:t>P</w:t>
      </w:r>
      <w:r w:rsidR="00792B76" w:rsidRPr="004B008F">
        <w:rPr>
          <w:rStyle w:val="SubtleReference"/>
          <w:rFonts w:ascii="Times New Roman" w:hAnsi="Times New Roman"/>
          <w:b/>
          <w:color w:val="595959"/>
          <w:sz w:val="24"/>
          <w:szCs w:val="24"/>
        </w:rPr>
        <w:t>odugovaranje</w:t>
      </w:r>
      <w:bookmarkEnd w:id="52"/>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javnoj nabavi u podugovor obvezan je u ponudi: </w:t>
      </w:r>
    </w:p>
    <w:p w:rsidR="00A12384"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 xml:space="preserve">3. dostaviti europsku jedinstvenu dokumentaciju o nabavi za podugovaratelja. </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Javni naručitelj će neposredno plaćati podugovaratelju za dio ugovora koji je isti izvršio.</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U slučaju promjene </w:t>
      </w:r>
      <w:r w:rsidR="00606971" w:rsidRPr="00166A8F">
        <w:rPr>
          <w:rFonts w:ascii="Times New Roman" w:hAnsi="Times New Roman"/>
          <w:sz w:val="22"/>
          <w:szCs w:val="22"/>
        </w:rPr>
        <w:t>pougovaratelja</w:t>
      </w:r>
      <w:r w:rsidRPr="00166A8F">
        <w:rPr>
          <w:rFonts w:ascii="Times New Roman" w:hAnsi="Times New Roman"/>
          <w:sz w:val="22"/>
          <w:szCs w:val="22"/>
        </w:rPr>
        <w:t xml:space="preserve">, preuzimanja izvršenja dijela ugovora o javnoj nabavi koji je prethodno dan u podugovor, uvođenje jednog ili više novih </w:t>
      </w:r>
      <w:r w:rsidR="00606971" w:rsidRPr="00166A8F">
        <w:rPr>
          <w:rFonts w:ascii="Times New Roman" w:hAnsi="Times New Roman"/>
          <w:sz w:val="22"/>
          <w:szCs w:val="22"/>
        </w:rPr>
        <w:t>podugovaratelja</w:t>
      </w:r>
      <w:r w:rsidRPr="00166A8F">
        <w:rPr>
          <w:rFonts w:ascii="Times New Roman" w:hAnsi="Times New Roman"/>
          <w:sz w:val="22"/>
          <w:szCs w:val="22"/>
        </w:rPr>
        <w:t xml:space="preserve"> primjenjuju se odredbe članka </w:t>
      </w:r>
      <w:r w:rsidR="00606971" w:rsidRPr="00166A8F">
        <w:rPr>
          <w:rFonts w:ascii="Times New Roman" w:hAnsi="Times New Roman"/>
          <w:sz w:val="22"/>
          <w:szCs w:val="22"/>
        </w:rPr>
        <w:t>224. i 225.</w:t>
      </w:r>
      <w:r w:rsidRPr="00166A8F">
        <w:rPr>
          <w:rFonts w:ascii="Times New Roman" w:hAnsi="Times New Roman"/>
          <w:sz w:val="22"/>
          <w:szCs w:val="22"/>
        </w:rPr>
        <w:t xml:space="preserve"> Zakona o javnoj nabavi.</w:t>
      </w:r>
    </w:p>
    <w:p w:rsidR="00792B76"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Sudjelovanje </w:t>
      </w:r>
      <w:r w:rsidR="00606971" w:rsidRPr="00166A8F">
        <w:rPr>
          <w:rFonts w:ascii="Times New Roman" w:hAnsi="Times New Roman"/>
          <w:sz w:val="22"/>
          <w:szCs w:val="22"/>
        </w:rPr>
        <w:t>podugovaratelja</w:t>
      </w:r>
      <w:r w:rsidRPr="00166A8F">
        <w:rPr>
          <w:rFonts w:ascii="Times New Roman" w:hAnsi="Times New Roman"/>
          <w:sz w:val="22"/>
          <w:szCs w:val="22"/>
        </w:rPr>
        <w:t xml:space="preserve"> ne utječe na odgovornost </w:t>
      </w:r>
      <w:r w:rsidR="00606971" w:rsidRPr="00166A8F">
        <w:rPr>
          <w:rFonts w:ascii="Times New Roman" w:hAnsi="Times New Roman"/>
          <w:sz w:val="22"/>
          <w:szCs w:val="22"/>
        </w:rPr>
        <w:t>ugovaratelja</w:t>
      </w:r>
      <w:r w:rsidRPr="00166A8F">
        <w:rPr>
          <w:rFonts w:ascii="Times New Roman" w:hAnsi="Times New Roman"/>
          <w:sz w:val="22"/>
          <w:szCs w:val="22"/>
        </w:rPr>
        <w:t xml:space="preserve"> na izvršenje ugovora o javnoj nabavi. </w:t>
      </w:r>
    </w:p>
    <w:p w:rsidR="006600EC" w:rsidRPr="004B008F" w:rsidRDefault="00BB1391" w:rsidP="00E71FA7">
      <w:pPr>
        <w:pStyle w:val="TOCHeading"/>
        <w:spacing w:after="120"/>
        <w:ind w:right="340"/>
        <w:rPr>
          <w:rStyle w:val="SubtleReference"/>
          <w:rFonts w:ascii="Times New Roman" w:hAnsi="Times New Roman"/>
          <w:b/>
          <w:color w:val="595959"/>
          <w:sz w:val="24"/>
          <w:szCs w:val="24"/>
        </w:rPr>
      </w:pPr>
      <w:bookmarkStart w:id="53" w:name="_Toc435439739"/>
      <w:bookmarkStart w:id="54" w:name="_Toc435444062"/>
      <w:bookmarkStart w:id="55" w:name="_Toc471908282"/>
      <w:r w:rsidRPr="00687674">
        <w:rPr>
          <w:rStyle w:val="SubtleReference"/>
          <w:rFonts w:ascii="Times New Roman" w:hAnsi="Times New Roman"/>
          <w:b/>
          <w:color w:val="595959"/>
          <w:sz w:val="24"/>
          <w:szCs w:val="24"/>
        </w:rPr>
        <w:t>20</w:t>
      </w:r>
      <w:r w:rsidR="0063249D" w:rsidRPr="00687674">
        <w:rPr>
          <w:rStyle w:val="SubtleReference"/>
          <w:rFonts w:ascii="Times New Roman" w:hAnsi="Times New Roman"/>
          <w:b/>
          <w:color w:val="595959"/>
          <w:sz w:val="24"/>
          <w:szCs w:val="24"/>
        </w:rPr>
        <w:t xml:space="preserve">. </w:t>
      </w:r>
      <w:r w:rsidR="00A71B5D" w:rsidRPr="00687674">
        <w:rPr>
          <w:rStyle w:val="SubtleReference"/>
          <w:rFonts w:ascii="Times New Roman" w:hAnsi="Times New Roman"/>
          <w:b/>
          <w:color w:val="595959"/>
          <w:sz w:val="24"/>
          <w:szCs w:val="24"/>
        </w:rPr>
        <w:t>Sadržaj</w:t>
      </w:r>
      <w:r w:rsidR="00C3475B" w:rsidRPr="00687674">
        <w:rPr>
          <w:rStyle w:val="SubtleReference"/>
          <w:rFonts w:ascii="Times New Roman" w:hAnsi="Times New Roman"/>
          <w:b/>
          <w:color w:val="595959"/>
          <w:sz w:val="24"/>
          <w:szCs w:val="24"/>
        </w:rPr>
        <w:t xml:space="preserve"> i</w:t>
      </w:r>
      <w:r w:rsidR="0063249D" w:rsidRPr="00687674">
        <w:rPr>
          <w:rStyle w:val="SubtleReference"/>
          <w:rFonts w:ascii="Times New Roman" w:hAnsi="Times New Roman"/>
          <w:b/>
          <w:color w:val="595959"/>
          <w:sz w:val="24"/>
          <w:szCs w:val="24"/>
        </w:rPr>
        <w:t xml:space="preserve"> </w:t>
      </w:r>
      <w:r w:rsidR="00DC35D4" w:rsidRPr="00687674">
        <w:rPr>
          <w:rStyle w:val="SubtleReference"/>
          <w:rFonts w:ascii="Times New Roman" w:hAnsi="Times New Roman"/>
          <w:b/>
          <w:color w:val="595959"/>
          <w:sz w:val="24"/>
          <w:szCs w:val="24"/>
        </w:rPr>
        <w:t>način izrade ponude</w:t>
      </w:r>
      <w:bookmarkEnd w:id="53"/>
      <w:bookmarkEnd w:id="54"/>
      <w:bookmarkEnd w:id="55"/>
    </w:p>
    <w:p w:rsidR="00BB477D" w:rsidRDefault="00BB477D" w:rsidP="00BB477D">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BB477D" w:rsidRDefault="00BB477D" w:rsidP="00BB477D">
      <w:pPr>
        <w:ind w:right="340"/>
        <w:jc w:val="both"/>
        <w:rPr>
          <w:rFonts w:ascii="Times New Roman" w:hAnsi="Times New Roman"/>
          <w:sz w:val="22"/>
          <w:szCs w:val="22"/>
        </w:rPr>
      </w:pPr>
      <w:r>
        <w:rPr>
          <w:rFonts w:ascii="Times New Roman" w:hAnsi="Times New Roman"/>
          <w:b/>
          <w:sz w:val="22"/>
          <w:szCs w:val="22"/>
        </w:rPr>
        <w:t xml:space="preserve">Dokumentaciju o nabavi gospodarski subjekt može preuzeti s internetskih stranica Narodnih novina </w:t>
      </w:r>
      <w:r>
        <w:rPr>
          <w:rFonts w:ascii="Times New Roman" w:hAnsi="Times New Roman"/>
          <w:sz w:val="22"/>
          <w:szCs w:val="22"/>
        </w:rPr>
        <w:t>(</w:t>
      </w:r>
      <w:hyperlink r:id="rId12" w:history="1">
        <w:r>
          <w:rPr>
            <w:rStyle w:val="Hyperlink"/>
            <w:rFonts w:ascii="Times New Roman" w:hAnsi="Times New Roman"/>
            <w:sz w:val="22"/>
            <w:szCs w:val="22"/>
          </w:rPr>
          <w:t>https://eojn.nn.hr/Oglasnik/</w:t>
        </w:r>
      </w:hyperlink>
      <w:r>
        <w:rPr>
          <w:rFonts w:ascii="Times New Roman" w:hAnsi="Times New Roman"/>
          <w:sz w:val="22"/>
          <w:szCs w:val="22"/>
        </w:rPr>
        <w:t xml:space="preserve">). </w:t>
      </w:r>
    </w:p>
    <w:p w:rsidR="00BB477D" w:rsidRDefault="00BB477D" w:rsidP="00BB477D">
      <w:pPr>
        <w:ind w:right="340"/>
        <w:jc w:val="both"/>
        <w:rPr>
          <w:rFonts w:ascii="Times New Roman" w:hAnsi="Times New Roman"/>
          <w:b/>
          <w:sz w:val="22"/>
          <w:szCs w:val="22"/>
        </w:rPr>
      </w:pPr>
      <w:r>
        <w:rPr>
          <w:rFonts w:ascii="Times New Roman" w:hAnsi="Times New Roman"/>
          <w:b/>
          <w:sz w:val="22"/>
          <w:szCs w:val="22"/>
        </w:rPr>
        <w:t xml:space="preserve">Ponuda treba biti popunjena prema uputama iz dokumentacije o nabavi. </w:t>
      </w:r>
    </w:p>
    <w:p w:rsidR="00BB477D" w:rsidRDefault="00BB477D" w:rsidP="00BB477D">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BB477D"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uvez ponude</w:t>
      </w:r>
      <w:r>
        <w:rPr>
          <w:rFonts w:ascii="Times New Roman" w:hAnsi="Times New Roman"/>
          <w:sz w:val="22"/>
          <w:szCs w:val="22"/>
        </w:rPr>
        <w:t xml:space="preserve"> sukladno obrascu Elektroničkog oglasnika javne nabave</w:t>
      </w:r>
    </w:p>
    <w:p w:rsidR="00BB477D" w:rsidRPr="001C0374"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jamstvo za ozbiljnost ponude</w:t>
      </w:r>
    </w:p>
    <w:p w:rsidR="001C0374" w:rsidRPr="001C0374" w:rsidRDefault="001C0374"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popunjen ESPD obrazac</w:t>
      </w:r>
    </w:p>
    <w:p w:rsidR="001C0374" w:rsidRDefault="001C0374"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popunjen troškovnik </w:t>
      </w:r>
    </w:p>
    <w:p w:rsidR="00BB477D" w:rsidRPr="002C7D15"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Pr="002C7D15">
        <w:rPr>
          <w:rFonts w:ascii="Times New Roman" w:hAnsi="Times New Roman"/>
          <w:b/>
          <w:sz w:val="22"/>
          <w:szCs w:val="22"/>
        </w:rPr>
        <w:t>izjav</w:t>
      </w:r>
      <w:r w:rsidR="002C7D15" w:rsidRPr="002C7D15">
        <w:rPr>
          <w:rFonts w:ascii="Times New Roman" w:hAnsi="Times New Roman"/>
          <w:b/>
          <w:sz w:val="22"/>
          <w:szCs w:val="22"/>
        </w:rPr>
        <w:t>a</w:t>
      </w:r>
      <w:r w:rsidR="002C7D15">
        <w:rPr>
          <w:rFonts w:ascii="Times New Roman" w:hAnsi="Times New Roman"/>
          <w:b/>
          <w:sz w:val="22"/>
          <w:szCs w:val="22"/>
        </w:rPr>
        <w:t xml:space="preserve"> o trajanju jamstvenog roka</w:t>
      </w:r>
    </w:p>
    <w:p w:rsidR="00BB477D" w:rsidRDefault="00BB477D" w:rsidP="00BB477D">
      <w:pPr>
        <w:ind w:right="340"/>
        <w:jc w:val="both"/>
        <w:rPr>
          <w:rFonts w:ascii="Times New Roman" w:hAnsi="Times New Roman"/>
          <w:sz w:val="22"/>
          <w:szCs w:val="22"/>
        </w:rPr>
      </w:pPr>
      <w:r>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p>
    <w:p w:rsidR="008C1E1B" w:rsidRPr="00166A8F" w:rsidRDefault="008C1E1B" w:rsidP="00E71FA7">
      <w:pPr>
        <w:ind w:right="340"/>
        <w:jc w:val="both"/>
        <w:rPr>
          <w:rFonts w:ascii="Times New Roman" w:hAnsi="Times New Roman"/>
          <w:b/>
          <w:sz w:val="22"/>
          <w:szCs w:val="22"/>
        </w:rPr>
      </w:pPr>
    </w:p>
    <w:p w:rsidR="00DC35D4" w:rsidRPr="004B008F" w:rsidRDefault="00744145" w:rsidP="00E71FA7">
      <w:pPr>
        <w:pStyle w:val="Heading1"/>
        <w:spacing w:before="0" w:after="120"/>
        <w:ind w:left="-142" w:right="340"/>
        <w:rPr>
          <w:rFonts w:ascii="Times New Roman" w:hAnsi="Times New Roman"/>
          <w:b/>
          <w:smallCaps/>
          <w:color w:val="595959"/>
          <w:sz w:val="24"/>
          <w:szCs w:val="24"/>
        </w:rPr>
      </w:pPr>
      <w:bookmarkStart w:id="56" w:name="_Toc471908283"/>
      <w:r>
        <w:rPr>
          <w:rStyle w:val="SubtleReference"/>
          <w:rFonts w:ascii="Times New Roman" w:hAnsi="Times New Roman"/>
          <w:b/>
          <w:color w:val="595959"/>
          <w:sz w:val="24"/>
          <w:szCs w:val="24"/>
        </w:rPr>
        <w:t xml:space="preserve">  </w:t>
      </w:r>
      <w:r w:rsidR="00BB1391" w:rsidRPr="00912D5E">
        <w:rPr>
          <w:rStyle w:val="SubtleReference"/>
          <w:rFonts w:ascii="Times New Roman" w:hAnsi="Times New Roman"/>
          <w:b/>
          <w:color w:val="595959"/>
          <w:sz w:val="24"/>
          <w:szCs w:val="24"/>
        </w:rPr>
        <w:t>21</w:t>
      </w:r>
      <w:r w:rsidR="00E67DFE" w:rsidRPr="00912D5E">
        <w:rPr>
          <w:rStyle w:val="SubtleReference"/>
          <w:rFonts w:ascii="Times New Roman" w:hAnsi="Times New Roman"/>
          <w:b/>
          <w:color w:val="595959"/>
          <w:sz w:val="24"/>
          <w:szCs w:val="24"/>
        </w:rPr>
        <w:t>. Izmjena i/ili dopuna ponude i odustajanje od ponude</w:t>
      </w:r>
      <w:bookmarkEnd w:id="56"/>
      <w:r w:rsidR="00E67DFE" w:rsidRPr="004B008F">
        <w:rPr>
          <w:rStyle w:val="SubtleReference"/>
          <w:rFonts w:ascii="Times New Roman" w:hAnsi="Times New Roman"/>
          <w:b/>
          <w:color w:val="595959"/>
          <w:sz w:val="24"/>
          <w:szCs w:val="24"/>
        </w:rPr>
        <w:t xml:space="preserve"> </w:t>
      </w:r>
    </w:p>
    <w:p w:rsidR="00C15203" w:rsidRDefault="001C0374" w:rsidP="001C0374">
      <w:pPr>
        <w:jc w:val="both"/>
        <w:rPr>
          <w:rFonts w:ascii="Times New Roman" w:hAnsi="Times New Roman"/>
          <w:sz w:val="22"/>
          <w:szCs w:val="22"/>
        </w:rPr>
      </w:pPr>
      <w:bookmarkStart w:id="57" w:name="_Toc435439740"/>
      <w:bookmarkStart w:id="58" w:name="_Toc435444063"/>
      <w:bookmarkStart w:id="59" w:name="_Toc471908284"/>
      <w:r w:rsidRPr="001C0374">
        <w:rPr>
          <w:rFonts w:ascii="Times New Roman" w:hAnsi="Times New Roman"/>
          <w:sz w:val="22"/>
          <w:szCs w:val="22"/>
        </w:rPr>
        <w:t>U roku za dostavu ponude gospodarski subjekt može izmijeniti svoju ponudu, nadopuniti je ili od nje odustati. Prilikom izmjene ili dopune ponude automatski se poništava prethodno predana ponuda što znači da se učitavanjem („upload“) nove izmijenjene ili dopunjene ponude predaje nova ponuda koja</w:t>
      </w:r>
    </w:p>
    <w:p w:rsidR="00C15203" w:rsidRDefault="00C15203" w:rsidP="001C0374">
      <w:pPr>
        <w:jc w:val="both"/>
        <w:rPr>
          <w:rFonts w:ascii="Times New Roman" w:hAnsi="Times New Roman"/>
          <w:sz w:val="22"/>
          <w:szCs w:val="22"/>
        </w:rPr>
      </w:pPr>
    </w:p>
    <w:p w:rsidR="00C15203" w:rsidRDefault="00C15203" w:rsidP="001C0374">
      <w:pPr>
        <w:jc w:val="both"/>
        <w:rPr>
          <w:rFonts w:ascii="Times New Roman" w:hAnsi="Times New Roman"/>
          <w:sz w:val="22"/>
          <w:szCs w:val="22"/>
        </w:rPr>
      </w:pPr>
    </w:p>
    <w:p w:rsidR="001C0374" w:rsidRPr="001C0374" w:rsidRDefault="001C0374" w:rsidP="001C0374">
      <w:pPr>
        <w:jc w:val="both"/>
        <w:rPr>
          <w:rFonts w:ascii="Times New Roman" w:hAnsi="Times New Roman"/>
          <w:sz w:val="22"/>
          <w:szCs w:val="22"/>
        </w:rPr>
      </w:pPr>
      <w:r w:rsidRPr="001C0374">
        <w:rPr>
          <w:rFonts w:ascii="Times New Roman" w:hAnsi="Times New Roman"/>
          <w:sz w:val="22"/>
          <w:szCs w:val="22"/>
        </w:rPr>
        <w:t>sadržava izmijenjene ili dopunjene podatke. Učitavanjem i spremanjem novog uveza ponude u Elektronički oglasnik javne nabave Naručitelju se šalje nova izmijenjena/dopunjena ponuda.</w:t>
      </w:r>
    </w:p>
    <w:p w:rsidR="001C0374" w:rsidRPr="001C0374" w:rsidRDefault="001C0374" w:rsidP="001C0374">
      <w:pPr>
        <w:rPr>
          <w:rFonts w:ascii="Times New Roman" w:hAnsi="Times New Roman"/>
          <w:sz w:val="22"/>
          <w:szCs w:val="22"/>
        </w:rPr>
      </w:pPr>
      <w:r w:rsidRPr="001C0374">
        <w:rPr>
          <w:rFonts w:ascii="Times New Roman" w:hAnsi="Times New Roman"/>
          <w:sz w:val="22"/>
          <w:szCs w:val="22"/>
        </w:rPr>
        <w:t>Ponuda se ne može mijenjati ili povući nakon isteka roka za dostavu ponuda.</w:t>
      </w:r>
    </w:p>
    <w:p w:rsidR="00C3475B" w:rsidRPr="004B008F" w:rsidRDefault="001D1FDB" w:rsidP="00E71FA7">
      <w:pPr>
        <w:pStyle w:val="TOCHeading"/>
        <w:spacing w:after="120"/>
        <w:ind w:right="340"/>
        <w:rPr>
          <w:rStyle w:val="SubtleReference"/>
          <w:rFonts w:ascii="Times New Roman" w:hAnsi="Times New Roman"/>
          <w:b/>
          <w:color w:val="595959"/>
          <w:sz w:val="24"/>
          <w:szCs w:val="24"/>
        </w:rPr>
      </w:pPr>
      <w:r w:rsidRPr="00912D5E">
        <w:rPr>
          <w:rStyle w:val="SubtleReference"/>
          <w:rFonts w:ascii="Times New Roman" w:hAnsi="Times New Roman"/>
          <w:b/>
          <w:color w:val="595959"/>
          <w:sz w:val="24"/>
          <w:szCs w:val="24"/>
        </w:rPr>
        <w:t>2</w:t>
      </w:r>
      <w:r w:rsidR="00BB1391" w:rsidRPr="00912D5E">
        <w:rPr>
          <w:rStyle w:val="SubtleReference"/>
          <w:rFonts w:ascii="Times New Roman" w:hAnsi="Times New Roman"/>
          <w:b/>
          <w:color w:val="595959"/>
          <w:sz w:val="24"/>
          <w:szCs w:val="24"/>
        </w:rPr>
        <w:t>2</w:t>
      </w:r>
      <w:r w:rsidR="005575F0" w:rsidRPr="00912D5E">
        <w:rPr>
          <w:rStyle w:val="SubtleReference"/>
          <w:rFonts w:ascii="Times New Roman" w:hAnsi="Times New Roman"/>
          <w:b/>
          <w:color w:val="595959"/>
          <w:sz w:val="24"/>
          <w:szCs w:val="24"/>
        </w:rPr>
        <w:t xml:space="preserve">. </w:t>
      </w:r>
      <w:r w:rsidR="00401FB0" w:rsidRPr="00912D5E">
        <w:rPr>
          <w:rStyle w:val="SubtleReference"/>
          <w:rFonts w:ascii="Times New Roman" w:hAnsi="Times New Roman"/>
          <w:b/>
          <w:color w:val="595959"/>
          <w:sz w:val="24"/>
          <w:szCs w:val="24"/>
        </w:rPr>
        <w:t>N</w:t>
      </w:r>
      <w:r w:rsidR="00DC35D4" w:rsidRPr="00912D5E">
        <w:rPr>
          <w:rStyle w:val="SubtleReference"/>
          <w:rFonts w:ascii="Times New Roman" w:hAnsi="Times New Roman"/>
          <w:b/>
          <w:color w:val="595959"/>
          <w:sz w:val="24"/>
          <w:szCs w:val="24"/>
        </w:rPr>
        <w:t>ačin elektroničke dostave ponude</w:t>
      </w:r>
      <w:bookmarkEnd w:id="57"/>
      <w:bookmarkEnd w:id="58"/>
      <w:bookmarkEnd w:id="59"/>
    </w:p>
    <w:p w:rsidR="0076185C" w:rsidRPr="004B008F" w:rsidRDefault="00744145" w:rsidP="00E71FA7">
      <w:pPr>
        <w:ind w:left="-142" w:right="340"/>
        <w:jc w:val="both"/>
        <w:outlineLvl w:val="0"/>
        <w:rPr>
          <w:rFonts w:ascii="Times New Roman" w:hAnsi="Times New Roman"/>
          <w:b/>
          <w:smallCaps/>
          <w:color w:val="595959"/>
          <w:sz w:val="22"/>
          <w:szCs w:val="22"/>
          <w:u w:val="single"/>
        </w:rPr>
      </w:pPr>
      <w:bookmarkStart w:id="60" w:name="_Toc435439742"/>
      <w:bookmarkStart w:id="61" w:name="_Toc435444065"/>
      <w:bookmarkStart w:id="62" w:name="_Toc471908285"/>
      <w:r>
        <w:rPr>
          <w:rStyle w:val="SubtleReference"/>
          <w:rFonts w:ascii="Times New Roman" w:hAnsi="Times New Roman"/>
          <w:b/>
          <w:color w:val="595959"/>
          <w:sz w:val="22"/>
          <w:szCs w:val="22"/>
        </w:rPr>
        <w:t xml:space="preserve">   </w:t>
      </w:r>
      <w:r w:rsidR="00D14F0A" w:rsidRPr="004B008F">
        <w:rPr>
          <w:rStyle w:val="SubtleReference"/>
          <w:rFonts w:ascii="Times New Roman" w:hAnsi="Times New Roman"/>
          <w:b/>
          <w:color w:val="595959"/>
          <w:sz w:val="22"/>
          <w:szCs w:val="22"/>
        </w:rPr>
        <w:t>2</w:t>
      </w:r>
      <w:r w:rsidR="00BB1391">
        <w:rPr>
          <w:rStyle w:val="SubtleReference"/>
          <w:rFonts w:ascii="Times New Roman" w:hAnsi="Times New Roman"/>
          <w:b/>
          <w:color w:val="595959"/>
          <w:sz w:val="22"/>
          <w:szCs w:val="22"/>
        </w:rPr>
        <w:t>2</w:t>
      </w:r>
      <w:r w:rsidR="00D14F0A" w:rsidRPr="004B008F">
        <w:rPr>
          <w:rStyle w:val="SubtleReference"/>
          <w:rFonts w:ascii="Times New Roman" w:hAnsi="Times New Roman"/>
          <w:b/>
          <w:color w:val="595959"/>
          <w:sz w:val="22"/>
          <w:szCs w:val="22"/>
        </w:rPr>
        <w:t xml:space="preserve">.1. </w:t>
      </w:r>
      <w:r w:rsidR="008C1E1B" w:rsidRPr="004B008F">
        <w:rPr>
          <w:rStyle w:val="SubtleReference"/>
          <w:rFonts w:ascii="Times New Roman" w:hAnsi="Times New Roman"/>
          <w:b/>
          <w:color w:val="595959"/>
          <w:sz w:val="22"/>
          <w:szCs w:val="22"/>
        </w:rPr>
        <w:t>Dostava</w:t>
      </w:r>
      <w:r w:rsidR="00DC35D4" w:rsidRPr="004B008F">
        <w:rPr>
          <w:rStyle w:val="SubtleReference"/>
          <w:rFonts w:ascii="Times New Roman" w:hAnsi="Times New Roman"/>
          <w:b/>
          <w:color w:val="595959"/>
          <w:sz w:val="22"/>
          <w:szCs w:val="22"/>
        </w:rPr>
        <w:t xml:space="preserve"> ponude elektroničkim putem</w:t>
      </w:r>
      <w:bookmarkEnd w:id="60"/>
      <w:bookmarkEnd w:id="61"/>
      <w:bookmarkEnd w:id="62"/>
    </w:p>
    <w:p w:rsidR="00E04F23" w:rsidRDefault="00E04F23"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Obvezna je elektronička dostava ponuda putem EOJN-e. Ponuditelj ne smije dostaviti ponudu u papirnatom obliku, osim jamstva za ozbiljnost ponude.</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Naručitelj otklanja svaku odgovornost vezanu uz mogući neispravan rad EOJN-a Republike Hrvatske, zastoj u radu EOJN-a ili nemogućnost zainteresiranoga gospodarskog subjekta da ponudu u elektroničkom obliku dostavi u danome roku putem EOJN-a. U slučaju nedostupnosti EOJN-a primijenit će se odredbe članaka 239. do 241. Zakona o javnoj nabavi.</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Elektronička dostava ponuda provodi se putem EOJN, vezujući se na elektroničku objavu poziva na nadmetanje te na elektronički pristup dokumentaciji o nabavi.</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 xml:space="preserve">Detaljne upute načina elektroničke dostave ponuda, upotrebe naprednog elektroničkog potpisa te informacije u vezi sa specifikacijama koje su potrebne za elektroničku dostavu ponuda, uključujući i kriptografsku zaštitu, dostupne su na stranicama EOJN-a na adresi: </w:t>
      </w:r>
      <w:r w:rsidRPr="00912D5E">
        <w:rPr>
          <w:rFonts w:ascii="Times New Roman" w:hAnsi="Times New Roman"/>
          <w:color w:val="0D0DFF"/>
          <w:sz w:val="22"/>
          <w:szCs w:val="22"/>
          <w:u w:val="single"/>
        </w:rPr>
        <w:t>https://eojn.nn.hr/Oglasnik/.</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Prilikom elektroničke dostave ponuda, sva komunikacija, razmjena i pohrana informacija između</w:t>
      </w: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ponuditelja i Naručitelja će se obavljati na način da se očuva integritet podataka i tajnost ponuda. Priložena ponuda se nakon prilaganja automatski kriptira te do podataka iz predane elektroničke ponude nije moguće doći prije isteka roka za dostavu ponuda, odnosno, javnog otvaranja ponuda stoga će Ovlaštene osobe naručitelja imati uvid u sadržaj ponuda tek po isteku roka za njihovu dostavu.</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U slučaju da Naručitelj zaustavi postupak javne nabave povodom izjavljene žalbe na dokumentaciju o nabavi ili poništi postupak javne nabave prije isteka roka za dostavu ponuda, za sve ponude koje su u međuvremenu dostavljene elektronički, EOJN će trajno onemogućiti pristup tim ponudama i time osigurati da nitko nema uvid u sadržaj dostavljenih ponuda. U slučaju da se postupak nastavi, ponuditelji će morati ponovno dostaviti svoje ponude.</w:t>
      </w:r>
    </w:p>
    <w:p w:rsidR="00D14F0A" w:rsidRPr="00912D5E" w:rsidRDefault="00D14F0A" w:rsidP="00E71FA7">
      <w:pPr>
        <w:ind w:right="340"/>
        <w:rPr>
          <w:rFonts w:ascii="Times New Roman" w:hAnsi="Times New Roman"/>
          <w:sz w:val="22"/>
          <w:szCs w:val="22"/>
        </w:rPr>
      </w:pPr>
    </w:p>
    <w:p w:rsidR="00DC35D4" w:rsidRPr="00912D5E" w:rsidRDefault="00744145" w:rsidP="00E71FA7">
      <w:pPr>
        <w:ind w:left="-142" w:right="340"/>
        <w:jc w:val="both"/>
        <w:outlineLvl w:val="0"/>
        <w:rPr>
          <w:rFonts w:ascii="Times New Roman" w:hAnsi="Times New Roman"/>
          <w:b/>
          <w:smallCaps/>
          <w:color w:val="595959"/>
          <w:sz w:val="22"/>
          <w:szCs w:val="22"/>
        </w:rPr>
      </w:pPr>
      <w:bookmarkStart w:id="63" w:name="_Toc435439743"/>
      <w:bookmarkStart w:id="64" w:name="_Toc435444066"/>
      <w:bookmarkStart w:id="65" w:name="_Toc471908286"/>
      <w:r w:rsidRPr="00912D5E">
        <w:rPr>
          <w:rStyle w:val="SubtleReference"/>
          <w:rFonts w:ascii="Times New Roman" w:hAnsi="Times New Roman"/>
          <w:b/>
          <w:color w:val="595959"/>
          <w:sz w:val="22"/>
          <w:szCs w:val="22"/>
        </w:rPr>
        <w:t xml:space="preserve">    </w:t>
      </w:r>
      <w:r w:rsidR="00D14F0A" w:rsidRPr="00912D5E">
        <w:rPr>
          <w:rStyle w:val="SubtleReference"/>
          <w:rFonts w:ascii="Times New Roman" w:hAnsi="Times New Roman"/>
          <w:b/>
          <w:color w:val="595959"/>
          <w:sz w:val="22"/>
          <w:szCs w:val="22"/>
        </w:rPr>
        <w:t>2</w:t>
      </w:r>
      <w:r w:rsidR="00BB1391" w:rsidRPr="00912D5E">
        <w:rPr>
          <w:rStyle w:val="SubtleReference"/>
          <w:rFonts w:ascii="Times New Roman" w:hAnsi="Times New Roman"/>
          <w:b/>
          <w:color w:val="595959"/>
          <w:sz w:val="22"/>
          <w:szCs w:val="22"/>
        </w:rPr>
        <w:t>2</w:t>
      </w:r>
      <w:r w:rsidR="00D14F0A" w:rsidRPr="00912D5E">
        <w:rPr>
          <w:rStyle w:val="SubtleReference"/>
          <w:rFonts w:ascii="Times New Roman" w:hAnsi="Times New Roman"/>
          <w:b/>
          <w:color w:val="595959"/>
          <w:sz w:val="22"/>
          <w:szCs w:val="22"/>
        </w:rPr>
        <w:t xml:space="preserve">.2. </w:t>
      </w:r>
      <w:r w:rsidR="00DC35D4" w:rsidRPr="00912D5E">
        <w:rPr>
          <w:rStyle w:val="SubtleReference"/>
          <w:rFonts w:ascii="Times New Roman" w:hAnsi="Times New Roman"/>
          <w:b/>
          <w:color w:val="595959"/>
          <w:sz w:val="22"/>
          <w:szCs w:val="22"/>
        </w:rPr>
        <w:t>Dostava dijela/dijelova ponude u zatvorenoj omotnici</w:t>
      </w:r>
      <w:bookmarkEnd w:id="63"/>
      <w:bookmarkEnd w:id="64"/>
      <w:bookmarkEnd w:id="65"/>
      <w:r w:rsidR="00DC35D4" w:rsidRPr="00912D5E">
        <w:rPr>
          <w:rStyle w:val="SubtleReference"/>
          <w:rFonts w:ascii="Times New Roman" w:hAnsi="Times New Roman"/>
          <w:b/>
          <w:color w:val="595959"/>
          <w:sz w:val="22"/>
          <w:szCs w:val="22"/>
        </w:rPr>
        <w:t xml:space="preserve"> </w:t>
      </w: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 xml:space="preserve">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 </w:t>
      </w:r>
    </w:p>
    <w:p w:rsidR="001C0374" w:rsidRPr="00912D5E" w:rsidRDefault="001C0374" w:rsidP="001C0374">
      <w:pPr>
        <w:pStyle w:val="NoSpacing"/>
        <w:jc w:val="both"/>
        <w:rPr>
          <w:rFonts w:ascii="Times New Roman" w:hAnsi="Times New Roman"/>
          <w:strike/>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 xml:space="preserve">Također, gospodarski subjekti u papirnatom obliku, u roku za dostavu ponuda, dostavljaju dokumente drugih tijela ili subjekata koji su važeći samo u izvorniku, poput traženih sredstava jamstva, odnosno jamstva za ozbiljnost ponude. </w:t>
      </w:r>
    </w:p>
    <w:p w:rsidR="00C15203" w:rsidRDefault="00C15203" w:rsidP="001C0374">
      <w:pPr>
        <w:pStyle w:val="NoSpacing"/>
        <w:jc w:val="both"/>
        <w:rPr>
          <w:rFonts w:ascii="Times New Roman" w:hAnsi="Times New Roman"/>
          <w:sz w:val="22"/>
          <w:szCs w:val="22"/>
        </w:rPr>
      </w:pPr>
    </w:p>
    <w:p w:rsidR="00C15203" w:rsidRDefault="00C15203" w:rsidP="001C0374">
      <w:pPr>
        <w:pStyle w:val="NoSpacing"/>
        <w:jc w:val="both"/>
        <w:rPr>
          <w:rFonts w:ascii="Times New Roman" w:hAnsi="Times New Roman"/>
          <w:sz w:val="22"/>
          <w:szCs w:val="22"/>
        </w:rPr>
      </w:pPr>
    </w:p>
    <w:p w:rsidR="00C15203" w:rsidRDefault="00C15203"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 xml:space="preserve">U slučaju kada gospodarski subjekti uz elektroničku dostavu ponuda u papirnatom obliku dostavljaju određene dokumente koji ne postoje u elektroničkom obliku, gospodarski subjekti ih dostavlja u zatvorenoj omotnici na kojoj mora biti naznačeno: </w:t>
      </w:r>
      <w:r w:rsidR="00B7233E">
        <w:rPr>
          <w:rFonts w:ascii="Times New Roman" w:hAnsi="Times New Roman"/>
          <w:sz w:val="22"/>
          <w:szCs w:val="22"/>
        </w:rPr>
        <w:t xml:space="preserve">naziv i adresa naručitelja, naziv i adresa ponuditelja </w:t>
      </w:r>
      <w:r w:rsidRPr="00912D5E">
        <w:rPr>
          <w:rFonts w:ascii="Times New Roman" w:hAnsi="Times New Roman"/>
          <w:sz w:val="22"/>
          <w:szCs w:val="22"/>
        </w:rPr>
        <w:t xml:space="preserve">naziv predmeta nabave i evidencijski broj </w:t>
      </w:r>
      <w:r w:rsidR="00B7233E">
        <w:rPr>
          <w:rFonts w:ascii="Times New Roman" w:hAnsi="Times New Roman"/>
          <w:sz w:val="22"/>
          <w:szCs w:val="22"/>
        </w:rPr>
        <w:t>nabave</w:t>
      </w:r>
      <w:r w:rsidRPr="00912D5E">
        <w:rPr>
          <w:rFonts w:ascii="Times New Roman" w:hAnsi="Times New Roman"/>
          <w:sz w:val="22"/>
          <w:szCs w:val="22"/>
        </w:rPr>
        <w:t>, s istaknutom na</w:t>
      </w:r>
      <w:r w:rsidR="00B7233E">
        <w:rPr>
          <w:rFonts w:ascii="Times New Roman" w:hAnsi="Times New Roman"/>
          <w:sz w:val="22"/>
          <w:szCs w:val="22"/>
        </w:rPr>
        <w:t>znakom</w:t>
      </w:r>
      <w:r w:rsidRPr="00912D5E">
        <w:rPr>
          <w:rFonts w:ascii="Times New Roman" w:hAnsi="Times New Roman"/>
          <w:sz w:val="22"/>
          <w:szCs w:val="22"/>
        </w:rPr>
        <w:t xml:space="preserve"> „</w:t>
      </w:r>
      <w:r w:rsidR="00B7233E" w:rsidRPr="00B7233E">
        <w:rPr>
          <w:rFonts w:ascii="Times New Roman" w:hAnsi="Times New Roman"/>
          <w:i/>
          <w:sz w:val="22"/>
          <w:szCs w:val="22"/>
        </w:rPr>
        <w:t>ponuda</w:t>
      </w:r>
      <w:r w:rsidR="00B7233E">
        <w:rPr>
          <w:rFonts w:ascii="Times New Roman" w:hAnsi="Times New Roman"/>
          <w:i/>
          <w:sz w:val="22"/>
          <w:szCs w:val="22"/>
        </w:rPr>
        <w:t xml:space="preserve">“ ili </w:t>
      </w:r>
      <w:r w:rsidRPr="00912D5E">
        <w:rPr>
          <w:rFonts w:ascii="Times New Roman" w:hAnsi="Times New Roman"/>
          <w:i/>
          <w:sz w:val="22"/>
          <w:szCs w:val="22"/>
        </w:rPr>
        <w:t>dio/dijelovi ponude koji se dostavlja/ju odvojeno</w:t>
      </w:r>
      <w:r w:rsidRPr="00912D5E">
        <w:rPr>
          <w:rFonts w:ascii="Times New Roman" w:hAnsi="Times New Roman"/>
          <w:sz w:val="22"/>
          <w:szCs w:val="22"/>
        </w:rPr>
        <w:t>“</w:t>
      </w:r>
      <w:r w:rsidR="00B7233E">
        <w:rPr>
          <w:rFonts w:ascii="Times New Roman" w:hAnsi="Times New Roman"/>
          <w:sz w:val="22"/>
          <w:szCs w:val="22"/>
        </w:rPr>
        <w:t>, naznaka „</w:t>
      </w:r>
      <w:r w:rsidR="00B7233E" w:rsidRPr="00B7233E">
        <w:rPr>
          <w:rFonts w:ascii="Times New Roman" w:hAnsi="Times New Roman"/>
          <w:i/>
          <w:sz w:val="22"/>
          <w:szCs w:val="22"/>
        </w:rPr>
        <w:t>ne otvaraj</w:t>
      </w:r>
      <w:r w:rsidR="00B7233E">
        <w:rPr>
          <w:rFonts w:ascii="Times New Roman" w:hAnsi="Times New Roman"/>
          <w:sz w:val="22"/>
          <w:szCs w:val="22"/>
        </w:rPr>
        <w:t>“</w:t>
      </w:r>
      <w:r w:rsidRPr="00912D5E">
        <w:rPr>
          <w:rFonts w:ascii="Times New Roman" w:hAnsi="Times New Roman"/>
          <w:sz w:val="22"/>
          <w:szCs w:val="22"/>
        </w:rPr>
        <w:t xml:space="preserve">. </w:t>
      </w:r>
    </w:p>
    <w:p w:rsidR="001C0374" w:rsidRPr="00912D5E" w:rsidRDefault="001C0374" w:rsidP="001C0374">
      <w:pPr>
        <w:pStyle w:val="NoSpacing"/>
        <w:rPr>
          <w:rFonts w:ascii="Times New Roman" w:hAnsi="Times New Roman"/>
          <w:sz w:val="22"/>
          <w:szCs w:val="22"/>
        </w:rPr>
      </w:pPr>
    </w:p>
    <w:p w:rsidR="004A7F22" w:rsidRPr="00912D5E" w:rsidRDefault="004A7F22" w:rsidP="00E71FA7">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w:t>
      </w:r>
      <w:r w:rsidR="00BA6697" w:rsidRPr="00912D5E">
        <w:rPr>
          <w:rFonts w:ascii="Times New Roman" w:hAnsi="Times New Roman"/>
          <w:sz w:val="22"/>
          <w:szCs w:val="22"/>
        </w:rPr>
        <w:t>gospodarski subjekt</w:t>
      </w:r>
      <w:r w:rsidRPr="00912D5E">
        <w:rPr>
          <w:rFonts w:ascii="Times New Roman" w:hAnsi="Times New Roman"/>
          <w:sz w:val="22"/>
          <w:szCs w:val="22"/>
        </w:rPr>
        <w:t xml:space="preserve"> ili šalje poštom preporučeno na adresu: </w:t>
      </w:r>
      <w:r w:rsidR="00C7468B">
        <w:rPr>
          <w:rFonts w:ascii="Times New Roman" w:hAnsi="Times New Roman"/>
          <w:sz w:val="22"/>
          <w:szCs w:val="22"/>
        </w:rPr>
        <w:t>OPĆINA GRAČAC</w:t>
      </w:r>
      <w:r w:rsidRPr="00912D5E">
        <w:rPr>
          <w:rFonts w:ascii="Times New Roman" w:hAnsi="Times New Roman"/>
          <w:b/>
          <w:sz w:val="22"/>
          <w:szCs w:val="22"/>
        </w:rPr>
        <w:t xml:space="preserve">, </w:t>
      </w:r>
      <w:r w:rsidR="00C7468B">
        <w:rPr>
          <w:rFonts w:ascii="Times New Roman" w:hAnsi="Times New Roman"/>
          <w:b/>
          <w:sz w:val="22"/>
          <w:szCs w:val="22"/>
        </w:rPr>
        <w:t>Park sv. Jurja 1</w:t>
      </w:r>
      <w:r w:rsidRPr="00912D5E">
        <w:rPr>
          <w:rFonts w:ascii="Times New Roman" w:hAnsi="Times New Roman"/>
          <w:b/>
          <w:sz w:val="22"/>
          <w:szCs w:val="22"/>
        </w:rPr>
        <w:t xml:space="preserve">, I kat, soba </w:t>
      </w:r>
      <w:r w:rsidR="00C7468B">
        <w:rPr>
          <w:rFonts w:ascii="Times New Roman" w:hAnsi="Times New Roman"/>
          <w:b/>
          <w:sz w:val="22"/>
          <w:szCs w:val="22"/>
        </w:rPr>
        <w:t>13</w:t>
      </w:r>
      <w:r w:rsidRPr="00912D5E">
        <w:rPr>
          <w:rFonts w:ascii="Times New Roman" w:hAnsi="Times New Roman"/>
          <w:b/>
          <w:sz w:val="22"/>
          <w:szCs w:val="22"/>
        </w:rPr>
        <w:t xml:space="preserve">, </w:t>
      </w:r>
      <w:r w:rsidR="00C7468B">
        <w:rPr>
          <w:rFonts w:ascii="Times New Roman" w:hAnsi="Times New Roman"/>
          <w:b/>
          <w:sz w:val="22"/>
          <w:szCs w:val="22"/>
        </w:rPr>
        <w:t>23440</w:t>
      </w:r>
      <w:r w:rsidRPr="00912D5E">
        <w:rPr>
          <w:rFonts w:ascii="Times New Roman" w:hAnsi="Times New Roman"/>
          <w:b/>
          <w:sz w:val="22"/>
          <w:szCs w:val="22"/>
        </w:rPr>
        <w:t xml:space="preserve"> </w:t>
      </w:r>
      <w:r w:rsidR="00C7468B">
        <w:rPr>
          <w:rFonts w:ascii="Times New Roman" w:hAnsi="Times New Roman"/>
          <w:b/>
          <w:sz w:val="22"/>
          <w:szCs w:val="22"/>
        </w:rPr>
        <w:t>Gračac</w:t>
      </w:r>
      <w:r w:rsidRPr="00912D5E">
        <w:rPr>
          <w:rFonts w:ascii="Times New Roman" w:hAnsi="Times New Roman"/>
          <w:sz w:val="22"/>
          <w:szCs w:val="22"/>
        </w:rPr>
        <w:t xml:space="preserve"> ili predaje neposredno u sobu </w:t>
      </w:r>
      <w:r w:rsidR="00C7468B">
        <w:rPr>
          <w:rFonts w:ascii="Times New Roman" w:hAnsi="Times New Roman"/>
          <w:sz w:val="22"/>
          <w:szCs w:val="22"/>
        </w:rPr>
        <w:t>13</w:t>
      </w:r>
      <w:r w:rsidRPr="00912D5E">
        <w:rPr>
          <w:rFonts w:ascii="Times New Roman" w:hAnsi="Times New Roman"/>
          <w:sz w:val="22"/>
          <w:szCs w:val="22"/>
        </w:rPr>
        <w:t xml:space="preserve"> na I. katu</w:t>
      </w:r>
      <w:r w:rsidR="006E0454" w:rsidRPr="00912D5E">
        <w:rPr>
          <w:rFonts w:ascii="Times New Roman" w:hAnsi="Times New Roman"/>
          <w:b/>
          <w:sz w:val="22"/>
          <w:szCs w:val="22"/>
        </w:rPr>
        <w:t xml:space="preserve"> </w:t>
      </w:r>
      <w:r w:rsidR="006E0454" w:rsidRPr="00912D5E">
        <w:rPr>
          <w:rFonts w:ascii="Times New Roman" w:hAnsi="Times New Roman"/>
          <w:sz w:val="22"/>
          <w:szCs w:val="22"/>
        </w:rPr>
        <w:t>na istoj adresi.</w:t>
      </w:r>
      <w:r w:rsidRPr="00912D5E">
        <w:rPr>
          <w:rFonts w:ascii="Times New Roman" w:hAnsi="Times New Roman"/>
          <w:sz w:val="22"/>
          <w:szCs w:val="22"/>
        </w:rPr>
        <w:t xml:space="preserve"> </w:t>
      </w:r>
    </w:p>
    <w:p w:rsidR="002A1DD1" w:rsidRPr="002A1DD1" w:rsidRDefault="002A1DD1" w:rsidP="00C7468B">
      <w:pPr>
        <w:pStyle w:val="normalweb-000013"/>
        <w:spacing w:before="0" w:beforeAutospacing="0" w:after="0"/>
        <w:rPr>
          <w:b/>
        </w:rPr>
      </w:pPr>
      <w:bookmarkStart w:id="66" w:name="_Toc435439744"/>
      <w:bookmarkStart w:id="67" w:name="_Toc435444067"/>
      <w:bookmarkStart w:id="68" w:name="_Toc471908287"/>
      <w:r w:rsidRPr="00912D5E">
        <w:rPr>
          <w:rStyle w:val="defaultparagraphfont-000004"/>
          <w:b/>
          <w:sz w:val="22"/>
          <w:szCs w:val="22"/>
        </w:rPr>
        <w:t>Dijelovi ponude koji se dostavljaju sredstvima komunikacije koja nisu elektronička moraju biti dostavljeni prije isteka roka za dostavu ponuda te se u tom slučaju ponuda smatra zaprimljenom u trenutku zaprimanja ponude elektroničkim sredstvima komunikacije.</w:t>
      </w:r>
      <w:r w:rsidRPr="002A1DD1">
        <w:rPr>
          <w:b/>
        </w:rPr>
        <w:t xml:space="preserve"> </w:t>
      </w:r>
    </w:p>
    <w:p w:rsidR="005575F0" w:rsidRPr="004B008F" w:rsidRDefault="001D1FDB" w:rsidP="00E71FA7">
      <w:pPr>
        <w:pStyle w:val="TOCHeading"/>
        <w:spacing w:after="120"/>
        <w:ind w:right="340"/>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BB1391">
        <w:rPr>
          <w:rStyle w:val="SubtleReference"/>
          <w:rFonts w:ascii="Times New Roman" w:hAnsi="Times New Roman"/>
          <w:b/>
          <w:color w:val="595959"/>
          <w:sz w:val="24"/>
          <w:szCs w:val="24"/>
        </w:rPr>
        <w:t>3</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Varijante ponude</w:t>
      </w:r>
      <w:bookmarkEnd w:id="66"/>
      <w:bookmarkEnd w:id="67"/>
      <w:bookmarkEnd w:id="68"/>
    </w:p>
    <w:p w:rsidR="00EF4402" w:rsidRPr="00166A8F" w:rsidRDefault="00976866" w:rsidP="00E71FA7">
      <w:pPr>
        <w:ind w:right="340"/>
        <w:jc w:val="both"/>
        <w:rPr>
          <w:rFonts w:ascii="Times New Roman" w:hAnsi="Times New Roman"/>
          <w:sz w:val="22"/>
          <w:szCs w:val="22"/>
        </w:rPr>
      </w:pPr>
      <w:r w:rsidRPr="00166A8F">
        <w:rPr>
          <w:rFonts w:ascii="Times New Roman" w:hAnsi="Times New Roman"/>
          <w:sz w:val="22"/>
          <w:szCs w:val="22"/>
        </w:rPr>
        <w:t>Varijante</w:t>
      </w:r>
      <w:r w:rsidR="005575F0" w:rsidRPr="00166A8F">
        <w:rPr>
          <w:rFonts w:ascii="Times New Roman" w:hAnsi="Times New Roman"/>
          <w:sz w:val="22"/>
          <w:szCs w:val="22"/>
        </w:rPr>
        <w:t xml:space="preserve"> ponude nisu dopuštene.</w:t>
      </w:r>
    </w:p>
    <w:p w:rsidR="005575F0" w:rsidRPr="004B008F" w:rsidRDefault="001D1FDB" w:rsidP="00E71FA7">
      <w:pPr>
        <w:pStyle w:val="TOCHeading"/>
        <w:spacing w:after="120"/>
        <w:ind w:right="340"/>
        <w:rPr>
          <w:rFonts w:ascii="Times New Roman" w:hAnsi="Times New Roman"/>
          <w:b/>
          <w:smallCaps/>
          <w:color w:val="595959"/>
          <w:sz w:val="24"/>
          <w:szCs w:val="24"/>
        </w:rPr>
      </w:pPr>
      <w:bookmarkStart w:id="69" w:name="_Toc435439745"/>
      <w:bookmarkStart w:id="70" w:name="_Toc435444068"/>
      <w:bookmarkStart w:id="71" w:name="_Toc471908288"/>
      <w:r w:rsidRPr="004B008F">
        <w:rPr>
          <w:rStyle w:val="SubtleReference"/>
          <w:rFonts w:ascii="Times New Roman" w:hAnsi="Times New Roman"/>
          <w:b/>
          <w:color w:val="595959"/>
          <w:sz w:val="24"/>
          <w:szCs w:val="24"/>
        </w:rPr>
        <w:t>2</w:t>
      </w:r>
      <w:r w:rsidR="00BB1391">
        <w:rPr>
          <w:rStyle w:val="SubtleReference"/>
          <w:rFonts w:ascii="Times New Roman" w:hAnsi="Times New Roman"/>
          <w:b/>
          <w:color w:val="595959"/>
          <w:sz w:val="24"/>
          <w:szCs w:val="24"/>
        </w:rPr>
        <w:t>4</w:t>
      </w:r>
      <w:r w:rsidR="005575F0" w:rsidRPr="004B008F">
        <w:rPr>
          <w:rStyle w:val="SubtleReference"/>
          <w:rFonts w:ascii="Times New Roman" w:hAnsi="Times New Roman"/>
          <w:b/>
          <w:color w:val="595959"/>
          <w:sz w:val="24"/>
          <w:szCs w:val="24"/>
        </w:rPr>
        <w:t>. C</w:t>
      </w:r>
      <w:r w:rsidR="00AB5E23" w:rsidRPr="004B008F">
        <w:rPr>
          <w:rStyle w:val="SubtleReference"/>
          <w:rFonts w:ascii="Times New Roman" w:hAnsi="Times New Roman"/>
          <w:b/>
          <w:color w:val="595959"/>
          <w:sz w:val="24"/>
          <w:szCs w:val="24"/>
        </w:rPr>
        <w:t>ijena predmeta nabave</w:t>
      </w:r>
      <w:bookmarkEnd w:id="69"/>
      <w:bookmarkEnd w:id="70"/>
      <w:bookmarkEnd w:id="71"/>
    </w:p>
    <w:p w:rsidR="00BB1391" w:rsidRPr="00166A8F" w:rsidRDefault="00BB1391" w:rsidP="00BB1391">
      <w:pPr>
        <w:ind w:right="340"/>
        <w:jc w:val="both"/>
        <w:rPr>
          <w:rFonts w:ascii="Times New Roman" w:hAnsi="Times New Roman"/>
          <w:sz w:val="22"/>
          <w:szCs w:val="22"/>
        </w:rPr>
      </w:pPr>
      <w:bookmarkStart w:id="72" w:name="_Toc435439747"/>
      <w:bookmarkStart w:id="73" w:name="_Toc435444070"/>
      <w:bookmarkStart w:id="74"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BB1391" w:rsidRPr="00166A8F" w:rsidRDefault="00BB1391" w:rsidP="00BB1391">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BB1391" w:rsidRDefault="00BB1391" w:rsidP="00BB1391">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5</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način i uvjeti plaćanja</w:t>
      </w:r>
      <w:bookmarkEnd w:id="72"/>
      <w:bookmarkEnd w:id="73"/>
      <w:bookmarkEnd w:id="74"/>
      <w:r w:rsidR="00AB5E23" w:rsidRPr="004B008F">
        <w:rPr>
          <w:rStyle w:val="SubtleReference"/>
          <w:rFonts w:ascii="Times New Roman" w:hAnsi="Times New Roman"/>
          <w:b/>
          <w:color w:val="595959"/>
          <w:sz w:val="24"/>
          <w:szCs w:val="24"/>
        </w:rPr>
        <w:t xml:space="preserve"> </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Obračun i naplata izvedenih radova obavit će se nakon potpisom prihvaćenih računa od strane </w:t>
      </w:r>
      <w:r w:rsidR="006E0454" w:rsidRPr="00166A8F">
        <w:rPr>
          <w:rFonts w:ascii="Times New Roman" w:hAnsi="Times New Roman"/>
          <w:sz w:val="22"/>
          <w:szCs w:val="22"/>
        </w:rPr>
        <w:t>n</w:t>
      </w:r>
      <w:r w:rsidRPr="00166A8F">
        <w:rPr>
          <w:rFonts w:ascii="Times New Roman" w:hAnsi="Times New Roman"/>
          <w:sz w:val="22"/>
          <w:szCs w:val="22"/>
        </w:rPr>
        <w:t>aručitelja: (</w:t>
      </w:r>
      <w:r w:rsidR="00E27230">
        <w:rPr>
          <w:rFonts w:ascii="Times New Roman" w:hAnsi="Times New Roman"/>
          <w:sz w:val="22"/>
          <w:szCs w:val="22"/>
        </w:rPr>
        <w:t>Općina Gračac</w:t>
      </w:r>
      <w:r w:rsidR="003D2811">
        <w:rPr>
          <w:rFonts w:ascii="Times New Roman" w:hAnsi="Times New Roman"/>
          <w:sz w:val="22"/>
          <w:szCs w:val="22"/>
        </w:rPr>
        <w:t>, Općinska načelnica</w:t>
      </w:r>
      <w:r w:rsidRPr="00166A8F">
        <w:rPr>
          <w:rFonts w:ascii="Times New Roman" w:hAnsi="Times New Roman"/>
          <w:sz w:val="22"/>
          <w:szCs w:val="22"/>
        </w:rPr>
        <w:t>), a sve temeljem jediničnih cijena iz ponudbenog troškovnika i stvarno izvedenih količina radova.</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w:t>
      </w:r>
      <w:r w:rsidR="00EC07B5" w:rsidRPr="00166A8F">
        <w:rPr>
          <w:rFonts w:ascii="Times New Roman" w:hAnsi="Times New Roman"/>
          <w:sz w:val="22"/>
          <w:szCs w:val="22"/>
        </w:rPr>
        <w:t>ugovaratelja</w:t>
      </w:r>
      <w:r w:rsidRPr="00166A8F">
        <w:rPr>
          <w:rFonts w:ascii="Times New Roman" w:hAnsi="Times New Roman"/>
          <w:sz w:val="22"/>
          <w:szCs w:val="22"/>
        </w:rPr>
        <w:t xml:space="preserve">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0572C0" w:rsidRPr="00166A8F" w:rsidRDefault="00BF5A7F" w:rsidP="00AC5FD4">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w:t>
      </w:r>
      <w:r w:rsidR="00EC07B5" w:rsidRPr="00166A8F">
        <w:rPr>
          <w:rFonts w:ascii="Times New Roman" w:hAnsi="Times New Roman"/>
          <w:sz w:val="22"/>
          <w:szCs w:val="22"/>
        </w:rPr>
        <w:t>podugovaratelju</w:t>
      </w:r>
      <w:r w:rsidRPr="00166A8F">
        <w:rPr>
          <w:rFonts w:ascii="Times New Roman" w:hAnsi="Times New Roman"/>
          <w:sz w:val="22"/>
          <w:szCs w:val="22"/>
        </w:rPr>
        <w:t xml:space="preserve">, na </w:t>
      </w:r>
      <w:r w:rsidR="00540B24" w:rsidRPr="00166A8F">
        <w:rPr>
          <w:rFonts w:ascii="Times New Roman" w:hAnsi="Times New Roman"/>
          <w:sz w:val="22"/>
          <w:szCs w:val="22"/>
        </w:rPr>
        <w:t>IBAN</w:t>
      </w:r>
      <w:r w:rsidRPr="00166A8F">
        <w:rPr>
          <w:rFonts w:ascii="Times New Roman" w:hAnsi="Times New Roman"/>
          <w:sz w:val="22"/>
          <w:szCs w:val="22"/>
        </w:rPr>
        <w:t xml:space="preserve"> naveden u ponudbenom listu, u roku 60 (šezdeset) dana od dana primitka računa. </w:t>
      </w:r>
    </w:p>
    <w:p w:rsidR="00C15203" w:rsidRDefault="00C15203" w:rsidP="00AC5FD4">
      <w:pPr>
        <w:pStyle w:val="TOCHeading"/>
        <w:rPr>
          <w:rStyle w:val="SubtleReference"/>
          <w:rFonts w:ascii="Times New Roman" w:hAnsi="Times New Roman"/>
          <w:b/>
          <w:color w:val="595959"/>
          <w:sz w:val="24"/>
          <w:szCs w:val="24"/>
        </w:rPr>
      </w:pPr>
      <w:bookmarkStart w:id="75" w:name="_Toc435439748"/>
      <w:bookmarkStart w:id="76" w:name="_Toc435444071"/>
      <w:bookmarkStart w:id="77" w:name="_Toc471908291"/>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6</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valjanosti ponude</w:t>
      </w:r>
      <w:bookmarkEnd w:id="75"/>
      <w:bookmarkEnd w:id="76"/>
      <w:bookmarkEnd w:id="77"/>
    </w:p>
    <w:p w:rsidR="00BB1391" w:rsidRDefault="00BB1391" w:rsidP="00BB1391">
      <w:pPr>
        <w:ind w:right="340"/>
        <w:jc w:val="both"/>
        <w:rPr>
          <w:rFonts w:ascii="Times New Roman" w:hAnsi="Times New Roman"/>
          <w:sz w:val="22"/>
          <w:szCs w:val="22"/>
          <w:lang w:val="pl-PL"/>
        </w:rPr>
      </w:pPr>
      <w:bookmarkStart w:id="78" w:name="_Toc435439749"/>
      <w:bookmarkStart w:id="79" w:name="_Toc435444072"/>
      <w:bookmarkStart w:id="80"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sidR="003D2811">
        <w:rPr>
          <w:rFonts w:ascii="Times New Roman" w:hAnsi="Times New Roman"/>
          <w:sz w:val="22"/>
          <w:szCs w:val="22"/>
          <w:lang w:val="pl-PL"/>
        </w:rPr>
        <w:t>27</w:t>
      </w:r>
      <w:r w:rsidRPr="00166A8F">
        <w:rPr>
          <w:rFonts w:ascii="Times New Roman" w:hAnsi="Times New Roman"/>
          <w:sz w:val="22"/>
          <w:szCs w:val="22"/>
          <w:lang w:val="pl-PL"/>
        </w:rPr>
        <w:t>.</w:t>
      </w:r>
      <w:r w:rsidR="003D2811">
        <w:rPr>
          <w:rFonts w:ascii="Times New Roman" w:hAnsi="Times New Roman"/>
          <w:sz w:val="22"/>
          <w:szCs w:val="22"/>
          <w:lang w:val="pl-PL"/>
        </w:rPr>
        <w:t>11</w:t>
      </w:r>
      <w:r w:rsidRPr="00166A8F">
        <w:rPr>
          <w:rFonts w:ascii="Times New Roman" w:hAnsi="Times New Roman"/>
          <w:sz w:val="22"/>
          <w:szCs w:val="22"/>
          <w:lang w:val="pl-PL"/>
        </w:rPr>
        <w:t>.</w:t>
      </w:r>
      <w:r w:rsidR="002004C0">
        <w:rPr>
          <w:rFonts w:ascii="Times New Roman" w:hAnsi="Times New Roman"/>
          <w:sz w:val="22"/>
          <w:szCs w:val="22"/>
          <w:lang w:val="pl-PL"/>
        </w:rPr>
        <w:t>2017</w:t>
      </w:r>
      <w:r w:rsidR="003D2811">
        <w:rPr>
          <w:rFonts w:ascii="Times New Roman" w:hAnsi="Times New Roman"/>
          <w:sz w:val="22"/>
          <w:szCs w:val="22"/>
          <w:lang w:val="pl-PL"/>
        </w:rPr>
        <w:t>.  koji je zadnji dan roka valjanosti ponude</w:t>
      </w:r>
      <w:r w:rsidRPr="00166A8F">
        <w:rPr>
          <w:rFonts w:ascii="Times New Roman" w:hAnsi="Times New Roman"/>
          <w:sz w:val="22"/>
          <w:szCs w:val="22"/>
          <w:lang w:val="pl-PL"/>
        </w:rPr>
        <w:t>.</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7</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Kriterij za odabir ponude</w:t>
      </w:r>
      <w:bookmarkEnd w:id="78"/>
      <w:bookmarkEnd w:id="79"/>
      <w:bookmarkEnd w:id="80"/>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Kriterij odabira ponude je </w:t>
      </w:r>
      <w:r w:rsidRPr="002C7D15">
        <w:rPr>
          <w:rFonts w:ascii="Times New Roman" w:hAnsi="Times New Roman"/>
          <w:b/>
          <w:sz w:val="22"/>
          <w:szCs w:val="22"/>
        </w:rPr>
        <w:t>ekonomski najpovoljnija ponuda (ENP)</w:t>
      </w:r>
      <w:r w:rsidRPr="002C7D15">
        <w:rPr>
          <w:rFonts w:ascii="Times New Roman" w:hAnsi="Times New Roman"/>
          <w:sz w:val="22"/>
          <w:szCs w:val="22"/>
        </w:rPr>
        <w:t xml:space="preserve">. </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Kriteriji odabira i njihov relativni značaj prikazani su u tablici u nastavku.</w:t>
      </w:r>
    </w:p>
    <w:p w:rsidR="00C7468B" w:rsidRDefault="00C7468B"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Kriteriji za odabir ekonomski najpovoljnije ponude i njihov relativan značaj:</w:t>
      </w:r>
    </w:p>
    <w:tbl>
      <w:tblPr>
        <w:tblW w:w="4850" w:type="pct"/>
        <w:tblLook w:val="04A0"/>
      </w:tblPr>
      <w:tblGrid>
        <w:gridCol w:w="1235"/>
        <w:gridCol w:w="5357"/>
        <w:gridCol w:w="2396"/>
      </w:tblGrid>
      <w:tr w:rsidR="002C7D15" w:rsidRPr="002C7D15" w:rsidTr="002C7D15">
        <w:trPr>
          <w:trHeight w:val="520"/>
        </w:trPr>
        <w:tc>
          <w:tcPr>
            <w:tcW w:w="687" w:type="pct"/>
            <w:tcBorders>
              <w:top w:val="single" w:sz="4" w:space="0" w:color="000000"/>
              <w:left w:val="single" w:sz="4" w:space="0" w:color="000000"/>
              <w:bottom w:val="single" w:sz="4" w:space="0" w:color="000000"/>
              <w:right w:val="nil"/>
            </w:tcBorders>
            <w:shd w:val="clear" w:color="auto" w:fill="B8CCE4"/>
            <w:vAlign w:val="center"/>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Redni broj</w:t>
            </w:r>
          </w:p>
        </w:tc>
        <w:tc>
          <w:tcPr>
            <w:tcW w:w="2980" w:type="pct"/>
            <w:tcBorders>
              <w:top w:val="single" w:sz="4" w:space="0" w:color="000000"/>
              <w:left w:val="single" w:sz="4" w:space="0" w:color="000000"/>
              <w:bottom w:val="single" w:sz="4" w:space="0" w:color="000000"/>
              <w:right w:val="nil"/>
            </w:tcBorders>
            <w:shd w:val="clear" w:color="auto" w:fill="B8CCE4"/>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Broj bodova</w:t>
            </w:r>
          </w:p>
        </w:tc>
      </w:tr>
      <w:tr w:rsidR="002C7D15" w:rsidRPr="002C7D15" w:rsidTr="002C7D15">
        <w:tc>
          <w:tcPr>
            <w:tcW w:w="687" w:type="pct"/>
            <w:tcBorders>
              <w:top w:val="single" w:sz="4" w:space="0" w:color="000000"/>
              <w:left w:val="single" w:sz="4" w:space="0" w:color="000000"/>
              <w:bottom w:val="single" w:sz="4" w:space="0" w:color="000000"/>
              <w:right w:val="nil"/>
            </w:tcBorders>
            <w:vAlign w:val="center"/>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1.</w:t>
            </w:r>
          </w:p>
        </w:tc>
        <w:tc>
          <w:tcPr>
            <w:tcW w:w="2980" w:type="pct"/>
            <w:tcBorders>
              <w:top w:val="single" w:sz="4" w:space="0" w:color="000000"/>
              <w:left w:val="single" w:sz="4" w:space="0" w:color="000000"/>
              <w:bottom w:val="single" w:sz="4" w:space="0" w:color="000000"/>
              <w:right w:val="nil"/>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Cijena ponude</w:t>
            </w:r>
          </w:p>
        </w:tc>
        <w:tc>
          <w:tcPr>
            <w:tcW w:w="1333" w:type="pct"/>
            <w:tcBorders>
              <w:top w:val="single" w:sz="4" w:space="0" w:color="000000"/>
              <w:left w:val="single" w:sz="4" w:space="0" w:color="000000"/>
              <w:bottom w:val="single" w:sz="4" w:space="0" w:color="000000"/>
              <w:right w:val="single" w:sz="4" w:space="0" w:color="000000"/>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8</w:t>
            </w:r>
            <w:r w:rsidRPr="002C7D15">
              <w:rPr>
                <w:rFonts w:ascii="Times New Roman" w:hAnsi="Times New Roman"/>
                <w:sz w:val="22"/>
                <w:szCs w:val="22"/>
              </w:rPr>
              <w:t>0 bodova</w:t>
            </w:r>
          </w:p>
        </w:tc>
      </w:tr>
      <w:tr w:rsidR="002C7D15" w:rsidRPr="002C7D15" w:rsidTr="002C7D15">
        <w:tc>
          <w:tcPr>
            <w:tcW w:w="687" w:type="pct"/>
            <w:tcBorders>
              <w:top w:val="single" w:sz="4" w:space="0" w:color="000000"/>
              <w:left w:val="single" w:sz="4" w:space="0" w:color="000000"/>
              <w:bottom w:val="single" w:sz="4" w:space="0" w:color="000000"/>
              <w:right w:val="nil"/>
            </w:tcBorders>
            <w:vAlign w:val="center"/>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2.</w:t>
            </w:r>
          </w:p>
        </w:tc>
        <w:tc>
          <w:tcPr>
            <w:tcW w:w="2980" w:type="pct"/>
            <w:tcBorders>
              <w:top w:val="single" w:sz="4" w:space="0" w:color="000000"/>
              <w:left w:val="single" w:sz="4" w:space="0" w:color="000000"/>
              <w:bottom w:val="single" w:sz="4" w:space="0" w:color="000000"/>
              <w:right w:val="nil"/>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Trajanje jamstvenog roka</w:t>
            </w:r>
          </w:p>
        </w:tc>
        <w:tc>
          <w:tcPr>
            <w:tcW w:w="1333" w:type="pct"/>
            <w:tcBorders>
              <w:top w:val="single" w:sz="4" w:space="0" w:color="000000"/>
              <w:left w:val="single" w:sz="4" w:space="0" w:color="000000"/>
              <w:bottom w:val="single" w:sz="4" w:space="0" w:color="000000"/>
              <w:right w:val="single" w:sz="4" w:space="0" w:color="000000"/>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2</w:t>
            </w:r>
            <w:r w:rsidRPr="002C7D15">
              <w:rPr>
                <w:rFonts w:ascii="Times New Roman" w:hAnsi="Times New Roman"/>
                <w:sz w:val="22"/>
                <w:szCs w:val="22"/>
              </w:rPr>
              <w:t>0 bodova</w:t>
            </w:r>
          </w:p>
        </w:tc>
      </w:tr>
      <w:tr w:rsidR="002C7D15" w:rsidRPr="002C7D15" w:rsidTr="002C7D15">
        <w:tc>
          <w:tcPr>
            <w:tcW w:w="687" w:type="pct"/>
            <w:tcBorders>
              <w:top w:val="single" w:sz="4" w:space="0" w:color="000000"/>
              <w:left w:val="single" w:sz="4" w:space="0" w:color="000000"/>
              <w:bottom w:val="single" w:sz="4" w:space="0" w:color="000000"/>
              <w:right w:val="nil"/>
            </w:tcBorders>
            <w:vAlign w:val="center"/>
          </w:tcPr>
          <w:p w:rsidR="002C7D15" w:rsidRPr="002C7D15" w:rsidRDefault="002C7D15" w:rsidP="002C7D15">
            <w:pPr>
              <w:autoSpaceDE w:val="0"/>
              <w:autoSpaceDN w:val="0"/>
              <w:adjustRightInd w:val="0"/>
              <w:ind w:right="340"/>
              <w:jc w:val="both"/>
              <w:rPr>
                <w:rFonts w:ascii="Times New Roman" w:hAnsi="Times New Roman"/>
                <w:sz w:val="22"/>
                <w:szCs w:val="22"/>
              </w:rPr>
            </w:pPr>
          </w:p>
        </w:tc>
        <w:tc>
          <w:tcPr>
            <w:tcW w:w="2980" w:type="pct"/>
            <w:tcBorders>
              <w:top w:val="single" w:sz="4" w:space="0" w:color="000000"/>
              <w:left w:val="single" w:sz="4" w:space="0" w:color="000000"/>
              <w:bottom w:val="single" w:sz="4" w:space="0" w:color="000000"/>
              <w:right w:val="nil"/>
            </w:tcBorders>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100 bodova</w:t>
            </w:r>
          </w:p>
        </w:tc>
      </w:tr>
    </w:tbl>
    <w:p w:rsidR="002C7D15" w:rsidRPr="002C7D15" w:rsidRDefault="002C7D15" w:rsidP="002C7D15">
      <w:pPr>
        <w:autoSpaceDE w:val="0"/>
        <w:autoSpaceDN w:val="0"/>
        <w:adjustRightInd w:val="0"/>
        <w:ind w:right="340"/>
        <w:jc w:val="both"/>
        <w:rPr>
          <w:rFonts w:ascii="Times New Roman" w:hAnsi="Times New Roman"/>
          <w:b/>
          <w:sz w:val="22"/>
          <w:szCs w:val="22"/>
        </w:rPr>
      </w:pPr>
    </w:p>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Formula za obračun:</w:t>
      </w:r>
    </w:p>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P = CP + NVJP</w:t>
      </w:r>
    </w:p>
    <w:p w:rsidR="002C7D15" w:rsidRPr="002C7D15" w:rsidRDefault="002C7D15"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numPr>
          <w:ilvl w:val="0"/>
          <w:numId w:val="37"/>
        </w:num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CP - cijena </w:t>
      </w:r>
    </w:p>
    <w:p w:rsidR="002C7D15" w:rsidRPr="002C7D15" w:rsidRDefault="002C7D15" w:rsidP="002C7D15">
      <w:pPr>
        <w:numPr>
          <w:ilvl w:val="0"/>
          <w:numId w:val="37"/>
        </w:num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NVJP - jamstveni rok </w:t>
      </w:r>
    </w:p>
    <w:p w:rsidR="002C7D15" w:rsidRPr="002C7D15" w:rsidRDefault="002C7D15" w:rsidP="002C7D15">
      <w:pPr>
        <w:autoSpaceDE w:val="0"/>
        <w:autoSpaceDN w:val="0"/>
        <w:adjustRightInd w:val="0"/>
        <w:ind w:right="340"/>
        <w:jc w:val="both"/>
        <w:rPr>
          <w:rFonts w:ascii="Times New Roman" w:hAnsi="Times New Roman"/>
          <w:b/>
          <w:sz w:val="22"/>
          <w:szCs w:val="22"/>
          <w:u w:val="single"/>
        </w:rPr>
      </w:pPr>
      <w:r w:rsidRPr="002C7D15">
        <w:rPr>
          <w:rFonts w:ascii="Times New Roman" w:hAnsi="Times New Roman"/>
          <w:b/>
          <w:sz w:val="22"/>
          <w:szCs w:val="22"/>
          <w:u w:val="single"/>
        </w:rPr>
        <w:t>Kriterij: prema drugim ponuditeljima</w:t>
      </w:r>
    </w:p>
    <w:p w:rsidR="002C7D15" w:rsidRPr="002C7D15" w:rsidRDefault="002C7D15"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cijena CP = CPmin / CPx*</w:t>
      </w:r>
      <w:r>
        <w:rPr>
          <w:rFonts w:ascii="Times New Roman" w:hAnsi="Times New Roman"/>
          <w:b/>
          <w:sz w:val="22"/>
          <w:szCs w:val="22"/>
        </w:rPr>
        <w:t>8</w:t>
      </w:r>
      <w:r w:rsidRPr="002C7D15">
        <w:rPr>
          <w:rFonts w:ascii="Times New Roman" w:hAnsi="Times New Roman"/>
          <w:b/>
          <w:sz w:val="22"/>
          <w:szCs w:val="22"/>
        </w:rPr>
        <w:t>0</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CP – broj bodova koje je ponuda dobila</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CPmin – najniža cijena ponuđena u postupku javne nabave</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CPx – cijena ponude koja je predmet ocjene (x – odgovara broju ponude)</w:t>
      </w:r>
    </w:p>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8</w:t>
      </w:r>
      <w:r w:rsidRPr="002C7D15">
        <w:rPr>
          <w:rFonts w:ascii="Times New Roman" w:hAnsi="Times New Roman"/>
          <w:sz w:val="22"/>
          <w:szCs w:val="22"/>
        </w:rPr>
        <w:t>0 – max broj bodova za najnižu cijenu ponuđenu u postupku javne nabave</w:t>
      </w:r>
    </w:p>
    <w:p w:rsidR="002C7D15" w:rsidRPr="002C7D15" w:rsidRDefault="002C7D15" w:rsidP="002C7D15">
      <w:pPr>
        <w:autoSpaceDE w:val="0"/>
        <w:autoSpaceDN w:val="0"/>
        <w:adjustRightInd w:val="0"/>
        <w:ind w:right="340"/>
        <w:jc w:val="both"/>
        <w:rPr>
          <w:rFonts w:ascii="Times New Roman" w:hAnsi="Times New Roman"/>
          <w:sz w:val="22"/>
          <w:szCs w:val="22"/>
        </w:rPr>
      </w:pPr>
    </w:p>
    <w:p w:rsid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 xml:space="preserve">Jamstveni rok NVJP = NVJPx / NVJPmax * </w:t>
      </w:r>
      <w:r>
        <w:rPr>
          <w:rFonts w:ascii="Times New Roman" w:hAnsi="Times New Roman"/>
          <w:b/>
          <w:sz w:val="22"/>
          <w:szCs w:val="22"/>
        </w:rPr>
        <w:t>2</w:t>
      </w:r>
      <w:r w:rsidRPr="002C7D15">
        <w:rPr>
          <w:rFonts w:ascii="Times New Roman" w:hAnsi="Times New Roman"/>
          <w:b/>
          <w:sz w:val="22"/>
          <w:szCs w:val="22"/>
        </w:rPr>
        <w:t>0</w:t>
      </w:r>
    </w:p>
    <w:p w:rsidR="008A5376" w:rsidRPr="002C7D15" w:rsidRDefault="008A5376" w:rsidP="002C7D15">
      <w:pPr>
        <w:autoSpaceDE w:val="0"/>
        <w:autoSpaceDN w:val="0"/>
        <w:adjustRightInd w:val="0"/>
        <w:ind w:right="340"/>
        <w:jc w:val="both"/>
        <w:rPr>
          <w:rFonts w:ascii="Times New Roman" w:hAnsi="Times New Roman"/>
          <w:b/>
          <w:sz w:val="22"/>
          <w:szCs w:val="22"/>
        </w:rPr>
      </w:pPr>
      <w:r>
        <w:rPr>
          <w:rFonts w:ascii="Times New Roman" w:hAnsi="Times New Roman"/>
          <w:b/>
          <w:sz w:val="22"/>
          <w:szCs w:val="22"/>
        </w:rPr>
        <w:lastRenderedPageBreak/>
        <w:t>Minimalan jamstveni rok za izvedene radove iznosi 24 mjeseca a maksimalan jamstveni rok iznosi 60 mjeseci</w:t>
      </w:r>
    </w:p>
    <w:p w:rsidR="00C15203" w:rsidRDefault="00C15203"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NVJP - broj bodova koje je ponuda dobila za jamstveni rok </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NVJPmax – najduži ponuđeni jamstveni rok</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NVJPx – jamstveni rok promatrane ponude</w:t>
      </w:r>
    </w:p>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2</w:t>
      </w:r>
      <w:r w:rsidRPr="002C7D15">
        <w:rPr>
          <w:rFonts w:ascii="Times New Roman" w:hAnsi="Times New Roman"/>
          <w:sz w:val="22"/>
          <w:szCs w:val="22"/>
        </w:rPr>
        <w:t>0 – max broj bodova za najduži ponuđeni jamstveni rok</w:t>
      </w:r>
    </w:p>
    <w:p w:rsidR="002C7D15" w:rsidRPr="002C7D15" w:rsidRDefault="002C7D15" w:rsidP="002C7D15">
      <w:pPr>
        <w:autoSpaceDE w:val="0"/>
        <w:autoSpaceDN w:val="0"/>
        <w:adjustRightInd w:val="0"/>
        <w:ind w:right="340"/>
        <w:jc w:val="both"/>
        <w:rPr>
          <w:rFonts w:ascii="Times New Roman" w:hAnsi="Times New Roman"/>
          <w:b/>
          <w:sz w:val="22"/>
          <w:szCs w:val="22"/>
          <w:u w:val="single"/>
        </w:rPr>
      </w:pPr>
    </w:p>
    <w:p w:rsidR="002C7D15" w:rsidRPr="009430EF" w:rsidRDefault="002C7D15" w:rsidP="002C7D15">
      <w:pPr>
        <w:autoSpaceDE w:val="0"/>
        <w:autoSpaceDN w:val="0"/>
        <w:adjustRightInd w:val="0"/>
        <w:ind w:right="340"/>
        <w:jc w:val="both"/>
        <w:rPr>
          <w:rFonts w:ascii="Times New Roman" w:hAnsi="Times New Roman"/>
          <w:b/>
          <w:sz w:val="22"/>
          <w:szCs w:val="22"/>
        </w:rPr>
      </w:pPr>
      <w:r w:rsidRPr="009430EF">
        <w:rPr>
          <w:rFonts w:ascii="Times New Roman" w:hAnsi="Times New Roman"/>
          <w:b/>
          <w:sz w:val="22"/>
          <w:szCs w:val="22"/>
        </w:rPr>
        <w:t>Jamstveni rok moguće je iskazivati isključivo cijelim brojem (ne decimalnim) u mjesecima (npr. 24, 3</w:t>
      </w:r>
      <w:r w:rsidR="009430EF">
        <w:rPr>
          <w:rFonts w:ascii="Times New Roman" w:hAnsi="Times New Roman"/>
          <w:b/>
          <w:sz w:val="22"/>
          <w:szCs w:val="22"/>
        </w:rPr>
        <w:t>0</w:t>
      </w:r>
      <w:r w:rsidRPr="009430EF">
        <w:rPr>
          <w:rFonts w:ascii="Times New Roman" w:hAnsi="Times New Roman"/>
          <w:b/>
          <w:sz w:val="22"/>
          <w:szCs w:val="22"/>
        </w:rPr>
        <w:t xml:space="preserve">, 48 i sl.), a dostavlja se u obliku izjave ponuditelja u slobodnoj formi, te se upload-a prilikom predaje ponude. </w:t>
      </w:r>
    </w:p>
    <w:p w:rsidR="002032A0"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b/>
          <w:sz w:val="22"/>
          <w:szCs w:val="22"/>
        </w:rPr>
        <w:t>Ukoliko izjava nije dostavljena u roku za dostavu ponuda ili ne sadrži navod o trajanju jamstvenog roka</w:t>
      </w:r>
      <w:r w:rsidRPr="002C7D15">
        <w:rPr>
          <w:rFonts w:ascii="Times New Roman" w:eastAsia="Calibri" w:hAnsi="Times New Roman"/>
          <w:b/>
          <w:sz w:val="22"/>
          <w:szCs w:val="22"/>
          <w:lang w:eastAsia="en-US"/>
        </w:rPr>
        <w:t xml:space="preserve"> </w:t>
      </w:r>
      <w:r w:rsidRPr="002C7D15">
        <w:rPr>
          <w:rFonts w:ascii="Times New Roman" w:hAnsi="Times New Roman"/>
          <w:b/>
          <w:sz w:val="22"/>
          <w:szCs w:val="22"/>
        </w:rPr>
        <w:t xml:space="preserve">ili </w:t>
      </w:r>
      <w:r>
        <w:rPr>
          <w:rFonts w:ascii="Times New Roman" w:hAnsi="Times New Roman"/>
          <w:b/>
          <w:sz w:val="22"/>
          <w:szCs w:val="22"/>
        </w:rPr>
        <w:t xml:space="preserve">jamstveni rok nije </w:t>
      </w:r>
      <w:r w:rsidRPr="002C7D15">
        <w:rPr>
          <w:rFonts w:ascii="Times New Roman" w:hAnsi="Times New Roman"/>
          <w:b/>
          <w:sz w:val="22"/>
          <w:szCs w:val="22"/>
        </w:rPr>
        <w:t xml:space="preserve">jasno </w:t>
      </w:r>
      <w:r>
        <w:rPr>
          <w:rFonts w:ascii="Times New Roman" w:hAnsi="Times New Roman"/>
          <w:b/>
          <w:sz w:val="22"/>
          <w:szCs w:val="22"/>
        </w:rPr>
        <w:t xml:space="preserve">napisan kako je navedeno rečenicom iznad, </w:t>
      </w:r>
      <w:r w:rsidRPr="002C7D15">
        <w:rPr>
          <w:rFonts w:ascii="Times New Roman" w:hAnsi="Times New Roman"/>
          <w:b/>
          <w:sz w:val="22"/>
          <w:szCs w:val="22"/>
        </w:rPr>
        <w:t>smatrat će se da ponuditelj nudi minimalni jamstveni rok.</w:t>
      </w:r>
    </w:p>
    <w:p w:rsidR="005575F0" w:rsidRPr="004B008F" w:rsidRDefault="00585C41" w:rsidP="00AC5FD4">
      <w:pPr>
        <w:pStyle w:val="TOCHeading"/>
        <w:rPr>
          <w:rFonts w:ascii="Times New Roman" w:hAnsi="Times New Roman"/>
          <w:b/>
          <w:smallCaps/>
          <w:color w:val="595959"/>
          <w:sz w:val="24"/>
          <w:szCs w:val="24"/>
        </w:rPr>
      </w:pPr>
      <w:bookmarkStart w:id="81" w:name="_Toc435439750"/>
      <w:bookmarkStart w:id="82" w:name="_Toc435444073"/>
      <w:bookmarkStart w:id="83" w:name="_Toc471908293"/>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8</w:t>
      </w:r>
      <w:r w:rsidR="005575F0" w:rsidRPr="004B008F">
        <w:rPr>
          <w:rStyle w:val="SubtleReference"/>
          <w:rFonts w:ascii="Times New Roman" w:hAnsi="Times New Roman"/>
          <w:b/>
          <w:color w:val="595959"/>
          <w:sz w:val="24"/>
          <w:szCs w:val="24"/>
        </w:rPr>
        <w:t>. J</w:t>
      </w:r>
      <w:r w:rsidR="00AB5E23" w:rsidRPr="004B008F">
        <w:rPr>
          <w:rStyle w:val="SubtleReference"/>
          <w:rFonts w:ascii="Times New Roman" w:hAnsi="Times New Roman"/>
          <w:b/>
          <w:color w:val="595959"/>
          <w:sz w:val="24"/>
          <w:szCs w:val="24"/>
        </w:rPr>
        <w:t>ezik na kojem se izrađuje ponuda</w:t>
      </w:r>
      <w:bookmarkEnd w:id="81"/>
      <w:bookmarkEnd w:id="82"/>
      <w:bookmarkEnd w:id="83"/>
    </w:p>
    <w:p w:rsidR="00275759" w:rsidRPr="00166A8F" w:rsidRDefault="00E456D7" w:rsidP="00E71FA7">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B4036" w:rsidRPr="00166A8F" w:rsidRDefault="009018BD" w:rsidP="00AC5FD4">
      <w:pPr>
        <w:ind w:right="340"/>
        <w:jc w:val="both"/>
        <w:rPr>
          <w:rFonts w:ascii="Times New Roman" w:hAnsi="Times New Roman"/>
          <w:sz w:val="22"/>
          <w:szCs w:val="22"/>
        </w:rPr>
      </w:pPr>
      <w:r w:rsidRPr="00166A8F">
        <w:rPr>
          <w:rFonts w:ascii="Times New Roman" w:hAnsi="Times New Roman"/>
          <w:sz w:val="22"/>
          <w:szCs w:val="22"/>
        </w:rPr>
        <w:t xml:space="preserve">Ukoliko su neki od dokumenata i dokaza traženih dokumentacijom </w:t>
      </w:r>
      <w:r w:rsidR="00004A0C" w:rsidRPr="00166A8F">
        <w:rPr>
          <w:rFonts w:ascii="Times New Roman" w:hAnsi="Times New Roman"/>
          <w:sz w:val="22"/>
          <w:szCs w:val="22"/>
        </w:rPr>
        <w:t>o nabavi</w:t>
      </w:r>
      <w:r w:rsidRPr="00166A8F">
        <w:rPr>
          <w:rFonts w:ascii="Times New Roman" w:hAnsi="Times New Roman"/>
          <w:sz w:val="22"/>
          <w:szCs w:val="22"/>
        </w:rPr>
        <w:t xml:space="preserve"> na nekom od stranih jezika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je dužan dostaviti i prijevod dokumenta/dokaza na hrvatski jezik izvršenog po ovlaštenom prevoditelju.</w:t>
      </w:r>
    </w:p>
    <w:p w:rsidR="00AC5FD4" w:rsidRPr="004B008F" w:rsidRDefault="00585C41" w:rsidP="00AC5FD4">
      <w:pPr>
        <w:pStyle w:val="TOCHeading"/>
        <w:rPr>
          <w:rFonts w:ascii="Times New Roman" w:hAnsi="Times New Roman"/>
          <w:b/>
          <w:smallCaps/>
          <w:color w:val="595959"/>
          <w:sz w:val="24"/>
          <w:szCs w:val="24"/>
        </w:rPr>
      </w:pPr>
      <w:bookmarkStart w:id="84" w:name="_Toc435439751"/>
      <w:bookmarkStart w:id="85" w:name="_Toc435444074"/>
      <w:bookmarkStart w:id="86" w:name="_Toc471908294"/>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9</w:t>
      </w:r>
      <w:r w:rsidR="005575F0" w:rsidRPr="004B008F">
        <w:rPr>
          <w:rStyle w:val="SubtleReference"/>
          <w:rFonts w:ascii="Times New Roman" w:hAnsi="Times New Roman"/>
          <w:b/>
          <w:color w:val="595959"/>
          <w:sz w:val="24"/>
          <w:szCs w:val="24"/>
        </w:rPr>
        <w:t>. D</w:t>
      </w:r>
      <w:r w:rsidR="00AB5E23" w:rsidRPr="004B008F">
        <w:rPr>
          <w:rStyle w:val="SubtleReference"/>
          <w:rFonts w:ascii="Times New Roman" w:hAnsi="Times New Roman"/>
          <w:b/>
          <w:color w:val="595959"/>
          <w:sz w:val="24"/>
          <w:szCs w:val="24"/>
        </w:rPr>
        <w:t>atum, mjesto i vrijeme dostave i otvaranja ponuda</w:t>
      </w:r>
      <w:bookmarkEnd w:id="84"/>
      <w:bookmarkEnd w:id="85"/>
      <w:bookmarkEnd w:id="86"/>
      <w:r w:rsidR="00AB5E23" w:rsidRPr="004B008F">
        <w:rPr>
          <w:rStyle w:val="SubtleReference"/>
          <w:rFonts w:ascii="Times New Roman" w:hAnsi="Times New Roman"/>
          <w:b/>
          <w:color w:val="595959"/>
          <w:sz w:val="24"/>
          <w:szCs w:val="24"/>
        </w:rPr>
        <w:t xml:space="preserve"> </w:t>
      </w:r>
    </w:p>
    <w:p w:rsidR="000E63C1" w:rsidRPr="00166A8F" w:rsidRDefault="005575F0" w:rsidP="00E71FA7">
      <w:pPr>
        <w:ind w:right="340"/>
        <w:jc w:val="both"/>
        <w:rPr>
          <w:rFonts w:ascii="Times New Roman" w:hAnsi="Times New Roman"/>
          <w:sz w:val="22"/>
          <w:szCs w:val="22"/>
        </w:rPr>
      </w:pPr>
      <w:r w:rsidRPr="00166A8F">
        <w:rPr>
          <w:rFonts w:ascii="Times New Roman" w:hAnsi="Times New Roman"/>
          <w:sz w:val="22"/>
          <w:szCs w:val="22"/>
        </w:rPr>
        <w:t>Rok za podnošenje ponuda</w:t>
      </w:r>
      <w:r w:rsidR="008C1E1B" w:rsidRPr="00166A8F">
        <w:rPr>
          <w:rFonts w:ascii="Times New Roman" w:hAnsi="Times New Roman"/>
          <w:sz w:val="22"/>
          <w:szCs w:val="22"/>
        </w:rPr>
        <w:t xml:space="preserve"> </w:t>
      </w:r>
      <w:r w:rsidRPr="00166A8F">
        <w:rPr>
          <w:rFonts w:ascii="Times New Roman" w:hAnsi="Times New Roman"/>
          <w:sz w:val="22"/>
          <w:szCs w:val="22"/>
        </w:rPr>
        <w:t xml:space="preserve">je </w:t>
      </w:r>
      <w:r w:rsidR="00C7468B" w:rsidRPr="00C7468B">
        <w:rPr>
          <w:rFonts w:ascii="Times New Roman" w:hAnsi="Times New Roman"/>
          <w:b/>
          <w:sz w:val="22"/>
          <w:szCs w:val="22"/>
        </w:rPr>
        <w:t>3</w:t>
      </w:r>
      <w:r w:rsidR="00C7468B">
        <w:rPr>
          <w:rFonts w:ascii="Times New Roman" w:hAnsi="Times New Roman"/>
          <w:b/>
          <w:sz w:val="22"/>
          <w:szCs w:val="22"/>
        </w:rPr>
        <w:t>0</w:t>
      </w:r>
      <w:r w:rsidR="002004C0" w:rsidRPr="00C7468B">
        <w:rPr>
          <w:rFonts w:ascii="Times New Roman" w:hAnsi="Times New Roman"/>
          <w:b/>
          <w:sz w:val="22"/>
          <w:szCs w:val="22"/>
        </w:rPr>
        <w:t>.08</w:t>
      </w:r>
      <w:r w:rsidR="002004C0">
        <w:rPr>
          <w:rFonts w:ascii="Times New Roman" w:hAnsi="Times New Roman"/>
          <w:b/>
          <w:sz w:val="22"/>
          <w:szCs w:val="22"/>
        </w:rPr>
        <w:t>.2017.</w:t>
      </w:r>
      <w:r w:rsidRPr="00166A8F">
        <w:rPr>
          <w:rFonts w:ascii="Times New Roman" w:hAnsi="Times New Roman"/>
          <w:b/>
          <w:sz w:val="22"/>
          <w:szCs w:val="22"/>
        </w:rPr>
        <w:t xml:space="preserve"> do </w:t>
      </w:r>
      <w:r w:rsidR="00AE0811">
        <w:rPr>
          <w:rFonts w:ascii="Times New Roman" w:hAnsi="Times New Roman"/>
          <w:b/>
          <w:sz w:val="22"/>
          <w:szCs w:val="22"/>
        </w:rPr>
        <w:t>9</w:t>
      </w:r>
      <w:r w:rsidR="002004C0">
        <w:rPr>
          <w:rFonts w:ascii="Times New Roman" w:hAnsi="Times New Roman"/>
          <w:b/>
          <w:sz w:val="22"/>
          <w:szCs w:val="22"/>
        </w:rPr>
        <w:t>:00</w:t>
      </w:r>
      <w:r w:rsidRPr="00166A8F">
        <w:rPr>
          <w:rFonts w:ascii="Times New Roman" w:hAnsi="Times New Roman"/>
          <w:b/>
          <w:sz w:val="22"/>
          <w:szCs w:val="22"/>
        </w:rPr>
        <w:t xml:space="preserve"> sati.</w:t>
      </w:r>
      <w:r w:rsidRPr="00166A8F">
        <w:rPr>
          <w:rFonts w:ascii="Times New Roman" w:hAnsi="Times New Roman"/>
          <w:sz w:val="22"/>
          <w:szCs w:val="22"/>
        </w:rPr>
        <w:t xml:space="preserve"> </w:t>
      </w:r>
    </w:p>
    <w:p w:rsidR="00BC313E" w:rsidRPr="00166A8F" w:rsidRDefault="00AB5E23" w:rsidP="00E71FA7">
      <w:pPr>
        <w:ind w:right="340"/>
        <w:jc w:val="both"/>
        <w:rPr>
          <w:rFonts w:ascii="Times New Roman" w:hAnsi="Times New Roman"/>
          <w:b/>
          <w:sz w:val="22"/>
          <w:szCs w:val="22"/>
        </w:rPr>
      </w:pPr>
      <w:r w:rsidRPr="00166A8F">
        <w:rPr>
          <w:rFonts w:ascii="Times New Roman" w:hAnsi="Times New Roman"/>
          <w:sz w:val="22"/>
          <w:szCs w:val="22"/>
        </w:rPr>
        <w:t xml:space="preserve">Dio/Dijelovi ponude koji se dostavlja/ju odvojeno od ponude </w:t>
      </w:r>
      <w:r w:rsidR="005575F0" w:rsidRPr="00166A8F">
        <w:rPr>
          <w:rFonts w:ascii="Times New Roman" w:hAnsi="Times New Roman"/>
          <w:sz w:val="22"/>
          <w:szCs w:val="22"/>
        </w:rPr>
        <w:t xml:space="preserve">mogu </w:t>
      </w:r>
      <w:r w:rsidRPr="00166A8F">
        <w:rPr>
          <w:rFonts w:ascii="Times New Roman" w:hAnsi="Times New Roman"/>
          <w:sz w:val="22"/>
          <w:szCs w:val="22"/>
        </w:rPr>
        <w:t xml:space="preserve">se </w:t>
      </w:r>
      <w:r w:rsidR="005575F0" w:rsidRPr="00166A8F">
        <w:rPr>
          <w:rFonts w:ascii="Times New Roman" w:hAnsi="Times New Roman"/>
          <w:sz w:val="22"/>
          <w:szCs w:val="22"/>
        </w:rPr>
        <w:t xml:space="preserve">poslati </w:t>
      </w:r>
      <w:r w:rsidR="00095461" w:rsidRPr="00166A8F">
        <w:rPr>
          <w:rFonts w:ascii="Times New Roman" w:hAnsi="Times New Roman"/>
          <w:sz w:val="22"/>
          <w:szCs w:val="22"/>
        </w:rPr>
        <w:t xml:space="preserve">poštom preporučeno na adresu: </w:t>
      </w:r>
      <w:r w:rsidR="00C7468B" w:rsidRPr="00C7468B">
        <w:rPr>
          <w:rFonts w:ascii="Times New Roman" w:hAnsi="Times New Roman"/>
          <w:b/>
          <w:sz w:val="22"/>
          <w:szCs w:val="22"/>
        </w:rPr>
        <w:t>OPĆINA GRAČAC</w:t>
      </w:r>
      <w:r w:rsidR="0098725D" w:rsidRPr="00C7468B">
        <w:rPr>
          <w:rFonts w:ascii="Times New Roman" w:hAnsi="Times New Roman"/>
          <w:b/>
          <w:sz w:val="22"/>
          <w:szCs w:val="22"/>
        </w:rPr>
        <w:t>,</w:t>
      </w:r>
      <w:r w:rsidR="0079274B" w:rsidRPr="00C7468B">
        <w:rPr>
          <w:rFonts w:ascii="Times New Roman" w:hAnsi="Times New Roman"/>
          <w:b/>
          <w:sz w:val="22"/>
          <w:szCs w:val="22"/>
        </w:rPr>
        <w:t xml:space="preserve"> </w:t>
      </w:r>
      <w:r w:rsidR="00C7468B">
        <w:rPr>
          <w:rFonts w:ascii="Times New Roman" w:hAnsi="Times New Roman"/>
          <w:b/>
          <w:sz w:val="22"/>
          <w:szCs w:val="22"/>
        </w:rPr>
        <w:t>Park sv. J</w:t>
      </w:r>
      <w:r w:rsidR="00C345F1">
        <w:rPr>
          <w:rFonts w:ascii="Times New Roman" w:hAnsi="Times New Roman"/>
          <w:b/>
          <w:sz w:val="22"/>
          <w:szCs w:val="22"/>
        </w:rPr>
        <w:t>ur</w:t>
      </w:r>
      <w:r w:rsidR="00C7468B">
        <w:rPr>
          <w:rFonts w:ascii="Times New Roman" w:hAnsi="Times New Roman"/>
          <w:b/>
          <w:sz w:val="22"/>
          <w:szCs w:val="22"/>
        </w:rPr>
        <w:t xml:space="preserve">ja 1, </w:t>
      </w:r>
      <w:r w:rsidR="00340B57" w:rsidRPr="00C7468B">
        <w:rPr>
          <w:rFonts w:ascii="Times New Roman" w:hAnsi="Times New Roman"/>
          <w:b/>
          <w:sz w:val="22"/>
          <w:szCs w:val="22"/>
        </w:rPr>
        <w:t xml:space="preserve">I kat, soba </w:t>
      </w:r>
      <w:r w:rsidR="00C7468B">
        <w:rPr>
          <w:rFonts w:ascii="Times New Roman" w:hAnsi="Times New Roman"/>
          <w:b/>
          <w:sz w:val="22"/>
          <w:szCs w:val="22"/>
        </w:rPr>
        <w:t>13</w:t>
      </w:r>
      <w:r w:rsidR="00340B57" w:rsidRPr="00C7468B">
        <w:rPr>
          <w:rFonts w:ascii="Times New Roman" w:hAnsi="Times New Roman"/>
          <w:b/>
          <w:sz w:val="22"/>
          <w:szCs w:val="22"/>
        </w:rPr>
        <w:t xml:space="preserve">, </w:t>
      </w:r>
      <w:r w:rsidR="00C7468B">
        <w:rPr>
          <w:rFonts w:ascii="Times New Roman" w:hAnsi="Times New Roman"/>
          <w:b/>
          <w:sz w:val="22"/>
          <w:szCs w:val="22"/>
        </w:rPr>
        <w:t>23440</w:t>
      </w:r>
      <w:r w:rsidR="00340B57" w:rsidRPr="00C7468B">
        <w:rPr>
          <w:rFonts w:ascii="Times New Roman" w:hAnsi="Times New Roman"/>
          <w:b/>
          <w:sz w:val="22"/>
          <w:szCs w:val="22"/>
        </w:rPr>
        <w:t xml:space="preserve"> </w:t>
      </w:r>
      <w:r w:rsidR="00C7468B">
        <w:rPr>
          <w:rFonts w:ascii="Times New Roman" w:hAnsi="Times New Roman"/>
          <w:b/>
          <w:sz w:val="22"/>
          <w:szCs w:val="22"/>
        </w:rPr>
        <w:t>Gračac</w:t>
      </w:r>
      <w:r w:rsidR="00BC313E" w:rsidRPr="00C7468B">
        <w:rPr>
          <w:rFonts w:ascii="Times New Roman" w:hAnsi="Times New Roman"/>
          <w:b/>
          <w:sz w:val="22"/>
          <w:szCs w:val="22"/>
        </w:rPr>
        <w:t xml:space="preserve"> ili predati neposredno u </w:t>
      </w:r>
      <w:r w:rsidR="003F3283" w:rsidRPr="00C7468B">
        <w:rPr>
          <w:rFonts w:ascii="Times New Roman" w:hAnsi="Times New Roman"/>
          <w:b/>
          <w:sz w:val="22"/>
          <w:szCs w:val="22"/>
        </w:rPr>
        <w:t>sobu</w:t>
      </w:r>
      <w:r w:rsidR="00AA6689" w:rsidRPr="00166A8F">
        <w:rPr>
          <w:rFonts w:ascii="Times New Roman" w:hAnsi="Times New Roman"/>
          <w:b/>
          <w:sz w:val="22"/>
          <w:szCs w:val="22"/>
        </w:rPr>
        <w:t xml:space="preserve"> </w:t>
      </w:r>
      <w:r w:rsidR="00C7468B">
        <w:rPr>
          <w:rFonts w:ascii="Times New Roman" w:hAnsi="Times New Roman"/>
          <w:b/>
          <w:sz w:val="22"/>
          <w:szCs w:val="22"/>
        </w:rPr>
        <w:t>13</w:t>
      </w:r>
      <w:r w:rsidR="00340B57" w:rsidRPr="00166A8F">
        <w:rPr>
          <w:rFonts w:ascii="Times New Roman" w:hAnsi="Times New Roman"/>
          <w:b/>
          <w:sz w:val="22"/>
          <w:szCs w:val="22"/>
        </w:rPr>
        <w:t xml:space="preserve"> na </w:t>
      </w:r>
      <w:r w:rsidR="007F3397" w:rsidRPr="00166A8F">
        <w:rPr>
          <w:rFonts w:ascii="Times New Roman" w:hAnsi="Times New Roman"/>
          <w:b/>
          <w:sz w:val="22"/>
          <w:szCs w:val="22"/>
        </w:rPr>
        <w:t xml:space="preserve">I. </w:t>
      </w:r>
      <w:r w:rsidR="0098725D" w:rsidRPr="00166A8F">
        <w:rPr>
          <w:rFonts w:ascii="Times New Roman" w:hAnsi="Times New Roman"/>
          <w:b/>
          <w:sz w:val="22"/>
          <w:szCs w:val="22"/>
        </w:rPr>
        <w:t>katu</w:t>
      </w:r>
      <w:r w:rsidR="008C1E1B" w:rsidRPr="00166A8F">
        <w:rPr>
          <w:rFonts w:ascii="Times New Roman" w:hAnsi="Times New Roman"/>
          <w:b/>
          <w:sz w:val="22"/>
          <w:szCs w:val="22"/>
        </w:rPr>
        <w:t xml:space="preserve"> na istoj adresi</w:t>
      </w:r>
      <w:r w:rsidR="0076185C" w:rsidRPr="00166A8F">
        <w:rPr>
          <w:rFonts w:ascii="Times New Roman" w:hAnsi="Times New Roman"/>
          <w:b/>
          <w:sz w:val="22"/>
          <w:szCs w:val="22"/>
        </w:rPr>
        <w:t>.</w:t>
      </w:r>
    </w:p>
    <w:p w:rsidR="0081598A" w:rsidRPr="00166A8F" w:rsidRDefault="0081598A" w:rsidP="00E71FA7">
      <w:pPr>
        <w:ind w:right="340"/>
        <w:jc w:val="both"/>
        <w:rPr>
          <w:rFonts w:ascii="Times New Roman" w:hAnsi="Times New Roman"/>
          <w:b/>
          <w:sz w:val="22"/>
          <w:szCs w:val="22"/>
        </w:rPr>
      </w:pPr>
    </w:p>
    <w:p w:rsidR="0081598A" w:rsidRPr="00AC5FD4" w:rsidRDefault="0081598A" w:rsidP="00E71FA7">
      <w:pPr>
        <w:ind w:right="340"/>
        <w:jc w:val="both"/>
        <w:rPr>
          <w:rFonts w:ascii="Times New Roman" w:hAnsi="Times New Roman"/>
          <w:b/>
          <w:sz w:val="22"/>
          <w:szCs w:val="22"/>
        </w:rPr>
      </w:pPr>
      <w:r w:rsidRPr="00166A8F">
        <w:rPr>
          <w:rFonts w:ascii="Times New Roman" w:hAnsi="Times New Roman"/>
          <w:b/>
          <w:sz w:val="22"/>
          <w:szCs w:val="22"/>
        </w:rPr>
        <w:t xml:space="preserve">Javno otvaranje ponuda obavit će se dana </w:t>
      </w:r>
      <w:r w:rsidR="00C7468B">
        <w:rPr>
          <w:rFonts w:ascii="Times New Roman" w:hAnsi="Times New Roman"/>
          <w:b/>
          <w:sz w:val="22"/>
          <w:szCs w:val="22"/>
        </w:rPr>
        <w:t>3</w:t>
      </w:r>
      <w:r w:rsidR="002004C0">
        <w:rPr>
          <w:rFonts w:ascii="Times New Roman" w:hAnsi="Times New Roman"/>
          <w:b/>
          <w:sz w:val="22"/>
          <w:szCs w:val="22"/>
        </w:rPr>
        <w:t>0.08.</w:t>
      </w:r>
      <w:r w:rsidR="00540B24" w:rsidRPr="00166A8F">
        <w:rPr>
          <w:rFonts w:ascii="Times New Roman" w:hAnsi="Times New Roman"/>
          <w:b/>
          <w:sz w:val="22"/>
          <w:szCs w:val="22"/>
        </w:rPr>
        <w:t>201</w:t>
      </w:r>
      <w:r w:rsidR="00205625" w:rsidRPr="00166A8F">
        <w:rPr>
          <w:rFonts w:ascii="Times New Roman" w:hAnsi="Times New Roman"/>
          <w:b/>
          <w:sz w:val="22"/>
          <w:szCs w:val="22"/>
        </w:rPr>
        <w:t>7</w:t>
      </w:r>
      <w:r w:rsidR="00540B24" w:rsidRPr="00166A8F">
        <w:rPr>
          <w:rFonts w:ascii="Times New Roman" w:hAnsi="Times New Roman"/>
          <w:b/>
          <w:sz w:val="22"/>
          <w:szCs w:val="22"/>
        </w:rPr>
        <w:t>.</w:t>
      </w:r>
      <w:r w:rsidRPr="00166A8F">
        <w:rPr>
          <w:rFonts w:ascii="Times New Roman" w:hAnsi="Times New Roman"/>
          <w:b/>
          <w:sz w:val="22"/>
          <w:szCs w:val="22"/>
        </w:rPr>
        <w:t xml:space="preserve"> godine, u </w:t>
      </w:r>
      <w:r w:rsidR="00AE0811">
        <w:rPr>
          <w:rFonts w:ascii="Times New Roman" w:hAnsi="Times New Roman"/>
          <w:b/>
          <w:sz w:val="22"/>
          <w:szCs w:val="22"/>
        </w:rPr>
        <w:t>9</w:t>
      </w:r>
      <w:r w:rsidR="002004C0">
        <w:rPr>
          <w:rFonts w:ascii="Times New Roman" w:hAnsi="Times New Roman"/>
          <w:b/>
          <w:sz w:val="22"/>
          <w:szCs w:val="22"/>
        </w:rPr>
        <w:t>:00</w:t>
      </w:r>
      <w:r w:rsidRPr="00166A8F">
        <w:rPr>
          <w:rFonts w:ascii="Times New Roman" w:hAnsi="Times New Roman"/>
          <w:b/>
          <w:sz w:val="22"/>
          <w:szCs w:val="22"/>
        </w:rPr>
        <w:t xml:space="preserve"> sati, </w:t>
      </w:r>
      <w:r w:rsidR="00C7468B">
        <w:rPr>
          <w:rFonts w:ascii="Times New Roman" w:hAnsi="Times New Roman"/>
          <w:b/>
          <w:sz w:val="22"/>
          <w:szCs w:val="22"/>
        </w:rPr>
        <w:t>u upravnoj zgradi Općine Gračac</w:t>
      </w:r>
      <w:r w:rsidRPr="00166A8F">
        <w:rPr>
          <w:rFonts w:ascii="Times New Roman" w:hAnsi="Times New Roman"/>
          <w:b/>
          <w:sz w:val="22"/>
          <w:szCs w:val="22"/>
        </w:rPr>
        <w:t>,</w:t>
      </w:r>
      <w:r w:rsidR="00C7468B">
        <w:rPr>
          <w:rFonts w:ascii="Times New Roman" w:hAnsi="Times New Roman"/>
          <w:b/>
          <w:sz w:val="22"/>
          <w:szCs w:val="22"/>
        </w:rPr>
        <w:t xml:space="preserve"> Park sv. Jurja 1</w:t>
      </w:r>
      <w:r w:rsidR="00340B57" w:rsidRPr="00166A8F">
        <w:rPr>
          <w:rFonts w:ascii="Times New Roman" w:hAnsi="Times New Roman"/>
          <w:b/>
          <w:sz w:val="22"/>
          <w:szCs w:val="22"/>
        </w:rPr>
        <w:t xml:space="preserve">, </w:t>
      </w:r>
      <w:r w:rsidR="00C7468B">
        <w:rPr>
          <w:rFonts w:ascii="Times New Roman" w:hAnsi="Times New Roman"/>
          <w:b/>
          <w:sz w:val="22"/>
          <w:szCs w:val="22"/>
        </w:rPr>
        <w:t>23440</w:t>
      </w:r>
      <w:r w:rsidRPr="00166A8F">
        <w:rPr>
          <w:rFonts w:ascii="Times New Roman" w:hAnsi="Times New Roman"/>
          <w:b/>
          <w:sz w:val="22"/>
          <w:szCs w:val="22"/>
        </w:rPr>
        <w:t xml:space="preserve"> </w:t>
      </w:r>
      <w:r w:rsidR="00C7468B">
        <w:rPr>
          <w:rFonts w:ascii="Times New Roman" w:hAnsi="Times New Roman"/>
          <w:b/>
          <w:sz w:val="22"/>
          <w:szCs w:val="22"/>
        </w:rPr>
        <w:t>Gračac</w:t>
      </w:r>
      <w:r w:rsidRPr="00166A8F">
        <w:rPr>
          <w:rFonts w:ascii="Times New Roman" w:hAnsi="Times New Roman"/>
          <w:b/>
          <w:sz w:val="22"/>
          <w:szCs w:val="22"/>
        </w:rPr>
        <w:t xml:space="preserve">, u </w:t>
      </w:r>
      <w:r w:rsidR="00C7468B">
        <w:rPr>
          <w:rFonts w:ascii="Times New Roman" w:hAnsi="Times New Roman"/>
          <w:b/>
          <w:sz w:val="22"/>
          <w:szCs w:val="22"/>
        </w:rPr>
        <w:t>sobi 12</w:t>
      </w:r>
      <w:r w:rsidR="003D2811">
        <w:rPr>
          <w:rFonts w:ascii="Times New Roman" w:hAnsi="Times New Roman"/>
          <w:b/>
          <w:sz w:val="22"/>
          <w:szCs w:val="22"/>
        </w:rPr>
        <w:t>,</w:t>
      </w:r>
      <w:r w:rsidR="00340B57" w:rsidRPr="00166A8F">
        <w:rPr>
          <w:rFonts w:ascii="Times New Roman" w:hAnsi="Times New Roman"/>
          <w:b/>
          <w:sz w:val="22"/>
          <w:szCs w:val="22"/>
        </w:rPr>
        <w:t xml:space="preserve"> na </w:t>
      </w:r>
      <w:r w:rsidRPr="00166A8F">
        <w:rPr>
          <w:rFonts w:ascii="Times New Roman" w:hAnsi="Times New Roman"/>
          <w:b/>
          <w:sz w:val="22"/>
          <w:szCs w:val="22"/>
        </w:rPr>
        <w:t>I</w:t>
      </w:r>
      <w:r w:rsidR="00C7468B">
        <w:rPr>
          <w:rFonts w:ascii="Times New Roman" w:hAnsi="Times New Roman"/>
          <w:b/>
          <w:sz w:val="22"/>
          <w:szCs w:val="22"/>
        </w:rPr>
        <w:t>.</w:t>
      </w:r>
      <w:r w:rsidRPr="00166A8F">
        <w:rPr>
          <w:rFonts w:ascii="Times New Roman" w:hAnsi="Times New Roman"/>
          <w:b/>
          <w:sz w:val="22"/>
          <w:szCs w:val="22"/>
        </w:rPr>
        <w:t xml:space="preserve"> katu.</w:t>
      </w:r>
    </w:p>
    <w:p w:rsidR="0081598A" w:rsidRPr="00166A8F" w:rsidRDefault="00395A1C" w:rsidP="00E71FA7">
      <w:pPr>
        <w:ind w:right="340"/>
        <w:jc w:val="both"/>
        <w:rPr>
          <w:rFonts w:ascii="Times New Roman" w:hAnsi="Times New Roman"/>
          <w:sz w:val="22"/>
          <w:szCs w:val="22"/>
        </w:rPr>
      </w:pPr>
      <w:r w:rsidRPr="00166A8F">
        <w:rPr>
          <w:rFonts w:ascii="Times New Roman" w:hAnsi="Times New Roman"/>
          <w:sz w:val="22"/>
          <w:szCs w:val="22"/>
        </w:rPr>
        <w:t>Javnom otvaranju ponuda smiju prisustvovati ovlašteni predstavnici ponuditelja i druge osobe</w:t>
      </w:r>
      <w:r w:rsidR="0081598A" w:rsidRPr="00166A8F">
        <w:rPr>
          <w:rFonts w:ascii="Times New Roman" w:hAnsi="Times New Roman"/>
          <w:sz w:val="22"/>
          <w:szCs w:val="22"/>
        </w:rPr>
        <w:t xml:space="preserve">. Pravo aktivnog sudjelovanja u postupku javnog otvaranja ponuda imaju samo </w:t>
      </w:r>
      <w:r w:rsidR="00671768" w:rsidRPr="00166A8F">
        <w:rPr>
          <w:rFonts w:ascii="Times New Roman" w:hAnsi="Times New Roman"/>
          <w:sz w:val="22"/>
          <w:szCs w:val="22"/>
        </w:rPr>
        <w:t>članovi stručnog povjerenstva za javnu nabavu</w:t>
      </w:r>
      <w:r w:rsidR="0081598A" w:rsidRPr="00166A8F">
        <w:rPr>
          <w:rFonts w:ascii="Times New Roman" w:hAnsi="Times New Roman"/>
          <w:sz w:val="22"/>
          <w:szCs w:val="22"/>
        </w:rPr>
        <w:t xml:space="preserve"> i ovlašte</w:t>
      </w:r>
      <w:r w:rsidR="00275759" w:rsidRPr="00166A8F">
        <w:rPr>
          <w:rFonts w:ascii="Times New Roman" w:hAnsi="Times New Roman"/>
          <w:sz w:val="22"/>
          <w:szCs w:val="22"/>
        </w:rPr>
        <w:t>ni predstavnici ponuditelja (članak</w:t>
      </w:r>
      <w:r w:rsidR="0081598A" w:rsidRPr="00166A8F">
        <w:rPr>
          <w:rFonts w:ascii="Times New Roman" w:hAnsi="Times New Roman"/>
          <w:sz w:val="22"/>
          <w:szCs w:val="22"/>
        </w:rPr>
        <w:t xml:space="preserve"> </w:t>
      </w:r>
      <w:r w:rsidR="0022118B" w:rsidRPr="00166A8F">
        <w:rPr>
          <w:rFonts w:ascii="Times New Roman" w:hAnsi="Times New Roman"/>
          <w:sz w:val="22"/>
          <w:szCs w:val="22"/>
        </w:rPr>
        <w:t>282.</w:t>
      </w:r>
      <w:r w:rsidR="0081598A" w:rsidRPr="00166A8F">
        <w:rPr>
          <w:rFonts w:ascii="Times New Roman" w:hAnsi="Times New Roman"/>
          <w:sz w:val="22"/>
          <w:szCs w:val="22"/>
        </w:rPr>
        <w:t xml:space="preserve"> </w:t>
      </w:r>
      <w:r w:rsidR="0022118B" w:rsidRPr="00166A8F">
        <w:rPr>
          <w:rFonts w:ascii="Times New Roman" w:hAnsi="Times New Roman"/>
          <w:sz w:val="22"/>
          <w:szCs w:val="22"/>
        </w:rPr>
        <w:t xml:space="preserve">stavak 8. </w:t>
      </w:r>
      <w:r w:rsidR="0081598A" w:rsidRPr="00166A8F">
        <w:rPr>
          <w:rFonts w:ascii="Times New Roman" w:hAnsi="Times New Roman"/>
          <w:sz w:val="22"/>
          <w:szCs w:val="22"/>
        </w:rPr>
        <w:t>Zakona</w:t>
      </w:r>
      <w:r w:rsidR="00275759" w:rsidRPr="00166A8F">
        <w:rPr>
          <w:rFonts w:ascii="Times New Roman" w:hAnsi="Times New Roman"/>
          <w:sz w:val="22"/>
          <w:szCs w:val="22"/>
        </w:rPr>
        <w:t xml:space="preserve"> o javnoj nabavi</w:t>
      </w:r>
      <w:r w:rsidR="0081598A" w:rsidRPr="00166A8F">
        <w:rPr>
          <w:rFonts w:ascii="Times New Roman" w:hAnsi="Times New Roman"/>
          <w:sz w:val="22"/>
          <w:szCs w:val="22"/>
        </w:rPr>
        <w:t xml:space="preserve">). </w:t>
      </w:r>
    </w:p>
    <w:p w:rsidR="00080EF0" w:rsidRPr="00AC5FD4" w:rsidRDefault="0081598A" w:rsidP="00E71FA7">
      <w:pPr>
        <w:ind w:right="340"/>
        <w:jc w:val="both"/>
        <w:rPr>
          <w:rFonts w:ascii="Times New Roman" w:hAnsi="Times New Roman"/>
          <w:b/>
          <w:sz w:val="22"/>
          <w:szCs w:val="22"/>
        </w:rPr>
      </w:pPr>
      <w:r w:rsidRPr="00166A8F">
        <w:rPr>
          <w:rFonts w:ascii="Times New Roman" w:hAnsi="Times New Roman"/>
          <w:b/>
          <w:sz w:val="22"/>
          <w:szCs w:val="22"/>
        </w:rPr>
        <w:t xml:space="preserve">Ovlašteni predstavnici </w:t>
      </w:r>
      <w:r w:rsidR="00BF4324" w:rsidRPr="00166A8F">
        <w:rPr>
          <w:rFonts w:ascii="Times New Roman" w:hAnsi="Times New Roman"/>
          <w:b/>
          <w:sz w:val="22"/>
          <w:szCs w:val="22"/>
        </w:rPr>
        <w:t>ponuditelja moraju svoje pisano</w:t>
      </w:r>
      <w:r w:rsidRPr="00166A8F">
        <w:rPr>
          <w:rFonts w:ascii="Times New Roman" w:hAnsi="Times New Roman"/>
          <w:b/>
          <w:sz w:val="22"/>
          <w:szCs w:val="22"/>
        </w:rPr>
        <w:t xml:space="preserve"> ovlaštenje predati prije otvaranja ponuda. </w:t>
      </w:r>
    </w:p>
    <w:p w:rsidR="005575F0" w:rsidRPr="004B008F" w:rsidRDefault="000540D9" w:rsidP="00AC5FD4">
      <w:pPr>
        <w:pStyle w:val="TOCHeading"/>
        <w:rPr>
          <w:rFonts w:ascii="Times New Roman" w:hAnsi="Times New Roman"/>
          <w:b/>
          <w:smallCaps/>
          <w:color w:val="595959"/>
          <w:sz w:val="24"/>
          <w:szCs w:val="24"/>
        </w:rPr>
      </w:pPr>
      <w:bookmarkStart w:id="87" w:name="_Toc435439752"/>
      <w:bookmarkStart w:id="88" w:name="_Toc435444075"/>
      <w:bookmarkStart w:id="89" w:name="_Toc471908295"/>
      <w:r w:rsidRPr="004B008F">
        <w:rPr>
          <w:rStyle w:val="SubtleReference"/>
          <w:rFonts w:ascii="Times New Roman" w:hAnsi="Times New Roman"/>
          <w:b/>
          <w:color w:val="595959"/>
          <w:sz w:val="24"/>
          <w:szCs w:val="24"/>
        </w:rPr>
        <w:t>30</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donošenja odluke o odabiru ili poništenju</w:t>
      </w:r>
      <w:bookmarkEnd w:id="87"/>
      <w:bookmarkEnd w:id="88"/>
      <w:bookmarkEnd w:id="89"/>
      <w:r w:rsidR="00AB5E23" w:rsidRPr="004B008F">
        <w:rPr>
          <w:rStyle w:val="SubtleReference"/>
          <w:rFonts w:ascii="Times New Roman" w:hAnsi="Times New Roman"/>
          <w:b/>
          <w:color w:val="595959"/>
          <w:sz w:val="24"/>
          <w:szCs w:val="24"/>
        </w:rPr>
        <w:t xml:space="preserve"> </w:t>
      </w:r>
    </w:p>
    <w:p w:rsidR="00B87E4D" w:rsidRPr="00166A8F" w:rsidRDefault="007E6B59" w:rsidP="00E71FA7">
      <w:pPr>
        <w:ind w:right="340"/>
        <w:jc w:val="both"/>
        <w:rPr>
          <w:rFonts w:ascii="Times New Roman" w:hAnsi="Times New Roman"/>
          <w:sz w:val="22"/>
          <w:szCs w:val="22"/>
        </w:rPr>
      </w:pPr>
      <w:r w:rsidRPr="00166A8F">
        <w:rPr>
          <w:rFonts w:ascii="Times New Roman" w:hAnsi="Times New Roman"/>
          <w:sz w:val="22"/>
          <w:szCs w:val="22"/>
        </w:rPr>
        <w:t>90</w:t>
      </w:r>
      <w:r w:rsidR="00753D82" w:rsidRPr="00166A8F">
        <w:rPr>
          <w:rFonts w:ascii="Times New Roman" w:hAnsi="Times New Roman"/>
          <w:sz w:val="22"/>
          <w:szCs w:val="22"/>
        </w:rPr>
        <w:t xml:space="preserve"> dana od dana isteka roka za dostavu ponuda.</w:t>
      </w:r>
    </w:p>
    <w:p w:rsidR="00C15203" w:rsidRDefault="00C15203" w:rsidP="00AC5FD4">
      <w:pPr>
        <w:pStyle w:val="TOCHeading"/>
        <w:rPr>
          <w:rStyle w:val="SubtleReference"/>
          <w:rFonts w:ascii="Times New Roman" w:hAnsi="Times New Roman"/>
          <w:b/>
          <w:color w:val="595959"/>
          <w:sz w:val="24"/>
          <w:szCs w:val="24"/>
        </w:rPr>
      </w:pPr>
      <w:bookmarkStart w:id="90" w:name="_Toc471908296"/>
    </w:p>
    <w:p w:rsidR="00AB5E23" w:rsidRPr="004B008F" w:rsidRDefault="00585C41"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1</w:t>
      </w:r>
      <w:r w:rsidR="00F63BA1" w:rsidRPr="004B008F">
        <w:rPr>
          <w:rStyle w:val="SubtleReference"/>
          <w:rFonts w:ascii="Times New Roman" w:hAnsi="Times New Roman"/>
          <w:b/>
          <w:color w:val="595959"/>
          <w:sz w:val="24"/>
          <w:szCs w:val="24"/>
        </w:rPr>
        <w:t>. U</w:t>
      </w:r>
      <w:r w:rsidR="00AB5E23" w:rsidRPr="004B008F">
        <w:rPr>
          <w:rStyle w:val="SubtleReference"/>
          <w:rFonts w:ascii="Times New Roman" w:hAnsi="Times New Roman"/>
          <w:b/>
          <w:color w:val="595959"/>
          <w:sz w:val="24"/>
          <w:szCs w:val="24"/>
        </w:rPr>
        <w:t>radci/Dokumenti koji će se nakon završetka postupka javne nabave vratiti ponuditeljima</w:t>
      </w:r>
      <w:bookmarkEnd w:id="90"/>
    </w:p>
    <w:p w:rsidR="00B87E4D" w:rsidRPr="00166A8F" w:rsidRDefault="00B87E4D" w:rsidP="00E71FA7">
      <w:pPr>
        <w:ind w:right="340"/>
        <w:jc w:val="both"/>
        <w:rPr>
          <w:rFonts w:ascii="Times New Roman" w:hAnsi="Times New Roman"/>
          <w:sz w:val="22"/>
          <w:szCs w:val="22"/>
        </w:rPr>
      </w:pPr>
      <w:r w:rsidRPr="00166A8F">
        <w:rPr>
          <w:rFonts w:ascii="Times New Roman" w:hAnsi="Times New Roman"/>
          <w:sz w:val="22"/>
          <w:szCs w:val="22"/>
        </w:rPr>
        <w:t>Neposredno nakon završetka postupka javne nabave javni naručitelj će svim ponuditeljima vratiti jamstvo za ozbiljnost ponude.</w:t>
      </w:r>
    </w:p>
    <w:p w:rsidR="00671768" w:rsidRPr="00166A8F" w:rsidRDefault="00671768" w:rsidP="00E71FA7">
      <w:pPr>
        <w:pStyle w:val="Heading1"/>
        <w:spacing w:before="0" w:after="120"/>
        <w:ind w:left="-142" w:right="340"/>
        <w:jc w:val="both"/>
        <w:rPr>
          <w:rStyle w:val="SubtleReference"/>
          <w:rFonts w:ascii="Times New Roman" w:hAnsi="Times New Roman"/>
          <w:color w:val="000000"/>
          <w:sz w:val="24"/>
          <w:szCs w:val="24"/>
        </w:rPr>
      </w:pPr>
      <w:bookmarkStart w:id="91" w:name="_Toc471908297"/>
    </w:p>
    <w:p w:rsidR="00C87F32" w:rsidRPr="004B008F" w:rsidRDefault="00744145" w:rsidP="00AC5FD4">
      <w:pPr>
        <w:pStyle w:val="Heading1"/>
        <w:spacing w:before="0" w:after="120"/>
        <w:ind w:left="-142" w:right="340"/>
        <w:jc w:val="both"/>
        <w:rPr>
          <w:rFonts w:ascii="Times New Roman" w:hAnsi="Times New Roman"/>
          <w:b/>
          <w:smallCaps/>
          <w:color w:val="595959"/>
          <w:sz w:val="24"/>
          <w:szCs w:val="24"/>
        </w:rPr>
      </w:pPr>
      <w:r>
        <w:rPr>
          <w:rStyle w:val="SubtleReference"/>
          <w:rFonts w:ascii="Times New Roman" w:hAnsi="Times New Roman"/>
          <w:b/>
          <w:color w:val="595959"/>
          <w:sz w:val="24"/>
          <w:szCs w:val="24"/>
        </w:rPr>
        <w:t xml:space="preserve">   </w:t>
      </w:r>
      <w:r w:rsidR="001D1FDB"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2</w:t>
      </w:r>
      <w:r w:rsidR="0008084C" w:rsidRPr="004B008F">
        <w:rPr>
          <w:rStyle w:val="SubtleReference"/>
          <w:rFonts w:ascii="Times New Roman" w:hAnsi="Times New Roman"/>
          <w:b/>
          <w:color w:val="595959"/>
          <w:sz w:val="24"/>
          <w:szCs w:val="24"/>
        </w:rPr>
        <w:t>. T</w:t>
      </w:r>
      <w:r w:rsidR="00AB5E23" w:rsidRPr="004B008F">
        <w:rPr>
          <w:rStyle w:val="SubtleReference"/>
          <w:rFonts w:ascii="Times New Roman" w:hAnsi="Times New Roman"/>
          <w:b/>
          <w:color w:val="595959"/>
          <w:sz w:val="24"/>
          <w:szCs w:val="24"/>
        </w:rPr>
        <w:t>ajnost dokumentacije</w:t>
      </w:r>
      <w:bookmarkEnd w:id="91"/>
      <w:r w:rsidR="00AB5E23" w:rsidRPr="004B008F">
        <w:rPr>
          <w:rStyle w:val="SubtleReference"/>
          <w:rFonts w:ascii="Times New Roman" w:hAnsi="Times New Roman"/>
          <w:b/>
          <w:color w:val="595959"/>
          <w:sz w:val="24"/>
          <w:szCs w:val="24"/>
        </w:rPr>
        <w:t xml:space="preserve"> </w:t>
      </w:r>
    </w:p>
    <w:p w:rsidR="00671768" w:rsidRPr="00166A8F" w:rsidRDefault="00671768"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rsidR="00671768" w:rsidRDefault="00671768"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Sukladno članku 52. stavak 3. Zakona o javnoj nabavi, gospodarski subjekti ne smiju u postupcima javne nabave označiti tajnom:</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cijenu ponude,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 xml:space="preserve">troškovnik, </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podatke u vezi s kriterijima za odabir ponude,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javne isprave,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izvatke iz javnih registara te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 xml:space="preserve">- </w:t>
      </w:r>
      <w:r w:rsidRPr="00166A8F">
        <w:rPr>
          <w:rFonts w:ascii="Times New Roman" w:hAnsi="Times New Roman"/>
          <w:sz w:val="22"/>
          <w:szCs w:val="22"/>
        </w:rPr>
        <w:tab/>
        <w:t xml:space="preserve">druge podatke koji se prema posebnom zakonu ili podazkonskom propisu moraju javno objaviti ili se ne smiju označiti tajnom. </w:t>
      </w:r>
    </w:p>
    <w:p w:rsidR="00671768" w:rsidRPr="00166A8F" w:rsidRDefault="00671768"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Naručitelj smije otkriti podatke iz članka 52. stavka 3. Zakona o javnoj nabavi dobivene od gospodarskih subjekata koje su oni označili tajnom.</w:t>
      </w:r>
    </w:p>
    <w:p w:rsidR="00671768" w:rsidRPr="00166A8F" w:rsidRDefault="00671768" w:rsidP="00E71FA7">
      <w:pPr>
        <w:keepNext/>
        <w:tabs>
          <w:tab w:val="num" w:pos="450"/>
        </w:tabs>
        <w:spacing w:before="120"/>
        <w:ind w:right="340"/>
        <w:jc w:val="both"/>
        <w:rPr>
          <w:rFonts w:ascii="Times New Roman" w:hAnsi="Times New Roman"/>
          <w:sz w:val="22"/>
          <w:szCs w:val="22"/>
        </w:rPr>
      </w:pPr>
      <w:r w:rsidRPr="00166A8F">
        <w:rPr>
          <w:rFonts w:ascii="Times New Roman" w:hAnsi="Times New Roman"/>
          <w:sz w:val="22"/>
          <w:szCs w:val="22"/>
        </w:rPr>
        <w:t xml:space="preserve">Sukladno ovoj Dokumentaciji </w:t>
      </w:r>
      <w:r w:rsidR="00744145">
        <w:rPr>
          <w:rFonts w:ascii="Times New Roman" w:hAnsi="Times New Roman"/>
          <w:sz w:val="22"/>
          <w:szCs w:val="22"/>
        </w:rPr>
        <w:t>o nabavi</w:t>
      </w:r>
      <w:r w:rsidRPr="00166A8F">
        <w:rPr>
          <w:rFonts w:ascii="Times New Roman" w:hAnsi="Times New Roman"/>
          <w:sz w:val="22"/>
          <w:szCs w:val="22"/>
        </w:rPr>
        <w:t xml:space="preserve"> za dokaze sposobnosti ponuditelja, svi zahtijevani dokumenti su javnog karaktera i nema potrebe za označavanjem istih poslovnom tajnom.</w:t>
      </w:r>
    </w:p>
    <w:p w:rsidR="0022118B" w:rsidRPr="00166A8F" w:rsidRDefault="0022118B" w:rsidP="00E71FA7">
      <w:pPr>
        <w:ind w:right="340"/>
        <w:rPr>
          <w:rFonts w:ascii="Times New Roman" w:hAnsi="Times New Roman"/>
          <w:sz w:val="22"/>
          <w:szCs w:val="22"/>
        </w:rPr>
      </w:pPr>
    </w:p>
    <w:p w:rsidR="00AB5E23" w:rsidRPr="004B008F" w:rsidRDefault="00744145" w:rsidP="00AC5FD4">
      <w:pPr>
        <w:pStyle w:val="Heading1"/>
        <w:spacing w:before="0" w:after="120"/>
        <w:ind w:left="-142" w:right="340"/>
        <w:jc w:val="both"/>
        <w:rPr>
          <w:rStyle w:val="SubtleReference"/>
          <w:rFonts w:ascii="Times New Roman" w:hAnsi="Times New Roman"/>
          <w:b/>
          <w:color w:val="595959"/>
          <w:sz w:val="24"/>
          <w:szCs w:val="24"/>
        </w:rPr>
      </w:pPr>
      <w:bookmarkStart w:id="92" w:name="_Toc471908298"/>
      <w:r>
        <w:rPr>
          <w:rStyle w:val="SubtleReference"/>
          <w:rFonts w:ascii="Times New Roman" w:hAnsi="Times New Roman"/>
          <w:b/>
          <w:color w:val="595959"/>
          <w:sz w:val="24"/>
          <w:szCs w:val="24"/>
        </w:rPr>
        <w:t xml:space="preserve">   </w:t>
      </w:r>
      <w:r w:rsidR="001D1FDB"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3</w:t>
      </w:r>
      <w:r w:rsidR="0008084C" w:rsidRPr="004B008F">
        <w:rPr>
          <w:rStyle w:val="SubtleReference"/>
          <w:rFonts w:ascii="Times New Roman" w:hAnsi="Times New Roman"/>
          <w:b/>
          <w:color w:val="595959"/>
          <w:sz w:val="24"/>
          <w:szCs w:val="24"/>
        </w:rPr>
        <w:t>. K</w:t>
      </w:r>
      <w:r w:rsidR="00AB5E23" w:rsidRPr="004B008F">
        <w:rPr>
          <w:rStyle w:val="SubtleReference"/>
          <w:rFonts w:ascii="Times New Roman" w:hAnsi="Times New Roman"/>
          <w:b/>
          <w:color w:val="595959"/>
          <w:sz w:val="24"/>
          <w:szCs w:val="24"/>
        </w:rPr>
        <w:t>riteriji mjerodavni za ocjenu jednakovrijednosti</w:t>
      </w:r>
      <w:bookmarkEnd w:id="92"/>
      <w:r w:rsidR="00AB5E23" w:rsidRPr="004B008F">
        <w:rPr>
          <w:rStyle w:val="SubtleReference"/>
          <w:rFonts w:ascii="Times New Roman" w:hAnsi="Times New Roman"/>
          <w:b/>
          <w:color w:val="595959"/>
          <w:sz w:val="24"/>
          <w:szCs w:val="24"/>
        </w:rPr>
        <w:t xml:space="preserve">  </w:t>
      </w:r>
    </w:p>
    <w:p w:rsidR="00275759" w:rsidRPr="00166A8F" w:rsidRDefault="0008084C" w:rsidP="00E71FA7">
      <w:pPr>
        <w:ind w:right="340"/>
        <w:jc w:val="both"/>
        <w:rPr>
          <w:rFonts w:ascii="Times New Roman" w:hAnsi="Times New Roman"/>
          <w:sz w:val="22"/>
          <w:szCs w:val="22"/>
        </w:rPr>
      </w:pPr>
      <w:r w:rsidRPr="00166A8F">
        <w:rPr>
          <w:rFonts w:ascii="Times New Roman" w:hAnsi="Times New Roman"/>
          <w:sz w:val="22"/>
          <w:szCs w:val="22"/>
        </w:rPr>
        <w:t xml:space="preserve">Ukoliko u troškovniku postoji dodatak "ili jednakovrijedan" i ako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C15203" w:rsidRDefault="0008084C" w:rsidP="00BB1391">
      <w:pPr>
        <w:ind w:right="340"/>
        <w:jc w:val="both"/>
        <w:rPr>
          <w:rFonts w:ascii="Times New Roman" w:hAnsi="Times New Roman"/>
          <w:sz w:val="22"/>
          <w:szCs w:val="22"/>
        </w:rPr>
      </w:pPr>
      <w:r w:rsidRPr="00166A8F">
        <w:rPr>
          <w:rFonts w:ascii="Times New Roman" w:hAnsi="Times New Roman"/>
          <w:sz w:val="22"/>
          <w:szCs w:val="22"/>
        </w:rPr>
        <w:t xml:space="preserve">Ovisno o proizvodu, kao dokaz jednakovrijednosti,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mora dostaviti tehničku dokumentaciju o proizvodu iz koje je moguća i vidljiva usporedba te nedvojbena ocjena </w:t>
      </w:r>
    </w:p>
    <w:p w:rsidR="00C15203" w:rsidRDefault="00C15203" w:rsidP="00BB1391">
      <w:pPr>
        <w:ind w:right="340"/>
        <w:jc w:val="both"/>
        <w:rPr>
          <w:rFonts w:ascii="Times New Roman" w:hAnsi="Times New Roman"/>
          <w:sz w:val="22"/>
          <w:szCs w:val="22"/>
        </w:rPr>
      </w:pPr>
    </w:p>
    <w:p w:rsidR="00BB1391" w:rsidRPr="00AC5FD4" w:rsidRDefault="0008084C" w:rsidP="00BB1391">
      <w:pPr>
        <w:ind w:right="340"/>
        <w:jc w:val="both"/>
        <w:rPr>
          <w:rFonts w:ascii="Times New Roman" w:hAnsi="Times New Roman"/>
          <w:sz w:val="22"/>
          <w:szCs w:val="22"/>
        </w:rPr>
      </w:pPr>
      <w:r w:rsidRPr="00166A8F">
        <w:rPr>
          <w:rFonts w:ascii="Times New Roman" w:hAnsi="Times New Roman"/>
          <w:sz w:val="22"/>
          <w:szCs w:val="22"/>
        </w:rPr>
        <w:lastRenderedPageBreak/>
        <w:t>jednakovrijednosti (tehničke karakteristike, atesti, norme, cert</w:t>
      </w:r>
      <w:r w:rsidR="00BB1391">
        <w:rPr>
          <w:rFonts w:ascii="Times New Roman" w:hAnsi="Times New Roman"/>
          <w:sz w:val="22"/>
          <w:szCs w:val="22"/>
        </w:rPr>
        <w:t>ifikati, sukladnosti i sl.),</w:t>
      </w:r>
      <w:r w:rsidR="00BB1391" w:rsidRPr="00BB1391">
        <w:rPr>
          <w:rFonts w:ascii="Times New Roman" w:hAnsi="Times New Roman"/>
          <w:sz w:val="22"/>
          <w:szCs w:val="22"/>
        </w:rPr>
        <w:t xml:space="preserve"> </w:t>
      </w:r>
      <w:r w:rsidR="00BB1391">
        <w:rPr>
          <w:rFonts w:ascii="Times New Roman" w:hAnsi="Times New Roman"/>
          <w:sz w:val="22"/>
          <w:szCs w:val="22"/>
        </w:rPr>
        <w:t>prema kriterijima mjerodavnima za ocjenu jednakovrijednosti navedenima u troškovniku.</w:t>
      </w:r>
    </w:p>
    <w:p w:rsidR="00E1672D" w:rsidRPr="00AC5FD4" w:rsidRDefault="00E1672D" w:rsidP="00E71FA7">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EF4402" w:rsidRPr="00166A8F" w:rsidRDefault="00E1672D" w:rsidP="00E71FA7">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5575F0" w:rsidRPr="004B008F" w:rsidRDefault="001D1FDB" w:rsidP="00AC5FD4">
      <w:pPr>
        <w:pStyle w:val="TOCHeading"/>
        <w:rPr>
          <w:rFonts w:ascii="Times New Roman" w:hAnsi="Times New Roman"/>
          <w:b/>
          <w:smallCaps/>
          <w:color w:val="595959"/>
          <w:sz w:val="24"/>
          <w:szCs w:val="24"/>
        </w:rPr>
      </w:pPr>
      <w:bookmarkStart w:id="93" w:name="_Toc435439753"/>
      <w:bookmarkStart w:id="94" w:name="_Toc435444076"/>
      <w:bookmarkStart w:id="95" w:name="_Toc471908299"/>
      <w:r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4</w:t>
      </w:r>
      <w:r w:rsidR="005575F0" w:rsidRPr="004B008F">
        <w:rPr>
          <w:rStyle w:val="SubtleReference"/>
          <w:rFonts w:ascii="Times New Roman" w:hAnsi="Times New Roman"/>
          <w:b/>
          <w:color w:val="595959"/>
          <w:sz w:val="24"/>
          <w:szCs w:val="24"/>
        </w:rPr>
        <w:t>. P</w:t>
      </w:r>
      <w:r w:rsidR="00AB5E23" w:rsidRPr="004B008F">
        <w:rPr>
          <w:rStyle w:val="SubtleReference"/>
          <w:rFonts w:ascii="Times New Roman" w:hAnsi="Times New Roman"/>
          <w:b/>
          <w:color w:val="595959"/>
          <w:sz w:val="24"/>
          <w:szCs w:val="24"/>
        </w:rPr>
        <w:t>ouka o pravnom lijeku</w:t>
      </w:r>
      <w:bookmarkEnd w:id="93"/>
      <w:bookmarkEnd w:id="94"/>
      <w:bookmarkEnd w:id="95"/>
      <w:r w:rsidR="00AB5E23" w:rsidRPr="004B008F">
        <w:rPr>
          <w:rStyle w:val="SubtleReference"/>
          <w:rFonts w:ascii="Times New Roman" w:hAnsi="Times New Roman"/>
          <w:b/>
          <w:color w:val="595959"/>
          <w:sz w:val="24"/>
          <w:szCs w:val="24"/>
        </w:rPr>
        <w:t xml:space="preserve"> </w:t>
      </w:r>
    </w:p>
    <w:p w:rsidR="00275759" w:rsidRPr="00166A8F" w:rsidRDefault="00181B74" w:rsidP="00E71FA7">
      <w:pPr>
        <w:ind w:right="340"/>
        <w:jc w:val="both"/>
        <w:rPr>
          <w:rFonts w:ascii="Times New Roman" w:hAnsi="Times New Roman"/>
          <w:sz w:val="22"/>
          <w:szCs w:val="22"/>
        </w:rPr>
      </w:pPr>
      <w:r w:rsidRPr="00166A8F">
        <w:rPr>
          <w:rFonts w:ascii="Times New Roman" w:hAnsi="Times New Roman"/>
          <w:sz w:val="22"/>
          <w:szCs w:val="22"/>
        </w:rPr>
        <w:t xml:space="preserve">Nezadovoljna strana može izjavljivanjem žalbe tražiti zaštitu svojih prava pred Državnom komisijom za kontrolu postupaka javne nabave. </w:t>
      </w:r>
    </w:p>
    <w:p w:rsidR="00275759" w:rsidRPr="00166A8F" w:rsidRDefault="00181B74" w:rsidP="00E71FA7">
      <w:pPr>
        <w:ind w:right="340"/>
        <w:jc w:val="both"/>
        <w:rPr>
          <w:rFonts w:ascii="Times New Roman" w:hAnsi="Times New Roman"/>
          <w:sz w:val="22"/>
          <w:szCs w:val="22"/>
        </w:rPr>
      </w:pPr>
      <w:r w:rsidRPr="00166A8F">
        <w:rPr>
          <w:rFonts w:ascii="Times New Roman" w:hAnsi="Times New Roman"/>
          <w:sz w:val="22"/>
          <w:szCs w:val="22"/>
        </w:rPr>
        <w:t>Žalba se izjavljuje Državno</w:t>
      </w:r>
      <w:r w:rsidR="0023013A" w:rsidRPr="00166A8F">
        <w:rPr>
          <w:rFonts w:ascii="Times New Roman" w:hAnsi="Times New Roman"/>
          <w:sz w:val="22"/>
          <w:szCs w:val="22"/>
        </w:rPr>
        <w:t>j komisiji.</w:t>
      </w:r>
    </w:p>
    <w:p w:rsidR="00275759" w:rsidRDefault="0023013A" w:rsidP="00E71FA7">
      <w:pPr>
        <w:ind w:right="340"/>
        <w:jc w:val="both"/>
        <w:rPr>
          <w:rFonts w:ascii="Times New Roman" w:hAnsi="Times New Roman"/>
          <w:sz w:val="22"/>
          <w:szCs w:val="22"/>
        </w:rPr>
      </w:pPr>
      <w:r w:rsidRPr="00166A8F">
        <w:rPr>
          <w:rFonts w:ascii="Times New Roman" w:hAnsi="Times New Roman"/>
          <w:sz w:val="22"/>
          <w:szCs w:val="22"/>
        </w:rPr>
        <w:t xml:space="preserve">Žalba se izjavljuje u pisanom obliku. </w:t>
      </w:r>
      <w:r w:rsidR="00CE43E0" w:rsidRPr="00166A8F">
        <w:rPr>
          <w:rFonts w:ascii="Times New Roman" w:hAnsi="Times New Roman"/>
          <w:sz w:val="22"/>
          <w:szCs w:val="22"/>
        </w:rPr>
        <w:t>Žalba se dostavlja neposredno, putem ovlaštenog davatelja poštanskih usluga ili elektroničkim sredstvima komunikacije putem međusobno povezanih informacijskih sustava Državne komisije i EOJN RH.</w:t>
      </w:r>
    </w:p>
    <w:p w:rsidR="007302B3" w:rsidRPr="00166A8F" w:rsidRDefault="007302B3" w:rsidP="00E71FA7">
      <w:pPr>
        <w:ind w:right="340"/>
        <w:jc w:val="both"/>
        <w:rPr>
          <w:rFonts w:ascii="Times New Roman" w:hAnsi="Times New Roman"/>
          <w:sz w:val="22"/>
          <w:szCs w:val="22"/>
        </w:rPr>
      </w:pPr>
    </w:p>
    <w:p w:rsidR="00275759" w:rsidRPr="00166A8F" w:rsidRDefault="0023013A" w:rsidP="00E71FA7">
      <w:pPr>
        <w:ind w:right="340"/>
        <w:jc w:val="both"/>
        <w:rPr>
          <w:rFonts w:ascii="Times New Roman" w:hAnsi="Times New Roman"/>
          <w:sz w:val="22"/>
          <w:szCs w:val="22"/>
        </w:rPr>
      </w:pPr>
      <w:r w:rsidRPr="00166A8F">
        <w:rPr>
          <w:rFonts w:ascii="Times New Roman" w:hAnsi="Times New Roman"/>
          <w:sz w:val="22"/>
          <w:szCs w:val="22"/>
        </w:rPr>
        <w:t xml:space="preserve">Istodobno s dostavljanjem žalbe Državnoj komisiji, žalitelj je obvezan primjerak žalbe dostaviti i naručitelju na dokaziv način. </w:t>
      </w:r>
    </w:p>
    <w:p w:rsidR="003B39DE" w:rsidRPr="00166A8F" w:rsidRDefault="003B39D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 xml:space="preserve">Žalba se izjavljuje u roku od </w:t>
      </w:r>
      <w:r w:rsidRPr="00166A8F">
        <w:rPr>
          <w:rFonts w:ascii="Times New Roman" w:hAnsi="Times New Roman"/>
          <w:b/>
          <w:bCs/>
          <w:sz w:val="22"/>
          <w:szCs w:val="22"/>
        </w:rPr>
        <w:t>10 dana</w:t>
      </w:r>
      <w:r w:rsidRPr="00166A8F">
        <w:rPr>
          <w:rFonts w:ascii="Times New Roman" w:hAnsi="Times New Roman"/>
          <w:bCs/>
          <w:sz w:val="22"/>
          <w:szCs w:val="22"/>
        </w:rPr>
        <w:t>, i to</w:t>
      </w:r>
      <w:r w:rsidRPr="00166A8F">
        <w:rPr>
          <w:rFonts w:ascii="Times New Roman" w:hAnsi="Times New Roman"/>
          <w:sz w:val="22"/>
          <w:szCs w:val="22"/>
        </w:rPr>
        <w:t xml:space="preserve"> od dana:</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objave poziva na nadmetanje, u odnosu na sadržaj poziva ili dokumentacije o nabavi</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objave obavijesti o ispravku, u odnosu na sadržaj ispravka</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objave izmjene dokumentacije o nabavi, u odnosu na sadržaj izmjene dokumentacije</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otvaranja ponuda u odnosu na propuštanje Naručitelja da valjano odgovori na pravodobno dostavljen zahtjev dodatne informacije, objašnjenja ili izmjene dokumentacije o nabavi te na postupak otvaranja ponuda</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primitka odluke o odabiru ili poništenju, u odnosu na postupak pregleda, ocjene i odabira ponuda, ili razloge poništenja.</w:t>
      </w:r>
    </w:p>
    <w:p w:rsidR="003B39DE" w:rsidRPr="00166A8F" w:rsidRDefault="003B39D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Žalitelj koji je propustio izjaviti žalbu u određenoj fazi otvorenog postupka javne nabave sukladno gore navedenim opcijama nema pravo na žalbu u kasnijoj fazi postupka za prethodnu fazu.</w:t>
      </w:r>
    </w:p>
    <w:p w:rsidR="00E97396" w:rsidRPr="00166A8F" w:rsidRDefault="003B39DE" w:rsidP="000522AA">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Žalba mora sadržavati najmanje podatke i dokaze navedene u članku 420. Zakona o javnoj nabavi.</w:t>
      </w:r>
    </w:p>
    <w:p w:rsidR="006B7124" w:rsidRDefault="006B7124" w:rsidP="006B7124">
      <w:pPr>
        <w:pStyle w:val="TOCHeading"/>
        <w:rPr>
          <w:rStyle w:val="SubtleReference"/>
          <w:rFonts w:ascii="Times New Roman" w:hAnsi="Times New Roman"/>
          <w:b/>
          <w:color w:val="595959"/>
          <w:sz w:val="24"/>
          <w:szCs w:val="24"/>
        </w:rPr>
      </w:pPr>
      <w:r w:rsidRPr="00853549">
        <w:rPr>
          <w:rStyle w:val="SubtleReference"/>
          <w:rFonts w:ascii="Times New Roman" w:hAnsi="Times New Roman"/>
          <w:b/>
          <w:color w:val="595959"/>
          <w:sz w:val="24"/>
          <w:szCs w:val="24"/>
        </w:rPr>
        <w:t>3</w:t>
      </w:r>
      <w:r w:rsidR="00965251" w:rsidRPr="00853549">
        <w:rPr>
          <w:rStyle w:val="SubtleReference"/>
          <w:rFonts w:ascii="Times New Roman" w:hAnsi="Times New Roman"/>
          <w:b/>
          <w:color w:val="595959"/>
          <w:sz w:val="24"/>
          <w:szCs w:val="24"/>
        </w:rPr>
        <w:t>5</w:t>
      </w:r>
      <w:r w:rsidRPr="00853549">
        <w:rPr>
          <w:rStyle w:val="SubtleReference"/>
          <w:rFonts w:ascii="Times New Roman" w:hAnsi="Times New Roman"/>
          <w:b/>
          <w:color w:val="595959"/>
          <w:sz w:val="24"/>
          <w:szCs w:val="24"/>
        </w:rPr>
        <w:t>. uvjeti i zahtjevi koji moraju biti ispunjeni sukladno propisima ili stručnim pravilima</w:t>
      </w:r>
    </w:p>
    <w:p w:rsidR="00687674" w:rsidRPr="00687674" w:rsidRDefault="00687674" w:rsidP="00687674">
      <w:pPr>
        <w:spacing w:after="0" w:line="240" w:lineRule="auto"/>
        <w:jc w:val="both"/>
        <w:rPr>
          <w:rFonts w:ascii="Times New Roman" w:hAnsi="Times New Roman"/>
          <w:sz w:val="22"/>
          <w:szCs w:val="22"/>
        </w:rPr>
      </w:pPr>
      <w:bookmarkStart w:id="96" w:name="_Toc471908301"/>
      <w:r w:rsidRPr="00687674">
        <w:rPr>
          <w:rFonts w:ascii="Times New Roman" w:hAnsi="Times New Roman"/>
          <w:sz w:val="22"/>
          <w:szCs w:val="22"/>
        </w:rPr>
        <w:t>Ugovaratelj je, najkasnije u trenutku uvođenja u posao i za cijelo vrijeme izvođenja radova, u obvezi osigurati:</w:t>
      </w:r>
    </w:p>
    <w:p w:rsidR="00C15203" w:rsidRDefault="00687674" w:rsidP="005E76C7">
      <w:pPr>
        <w:pStyle w:val="ListParagraph"/>
        <w:numPr>
          <w:ilvl w:val="0"/>
          <w:numId w:val="41"/>
        </w:numPr>
        <w:spacing w:after="0" w:line="240" w:lineRule="auto"/>
        <w:jc w:val="both"/>
        <w:rPr>
          <w:rFonts w:ascii="Times New Roman" w:hAnsi="Times New Roman"/>
          <w:sz w:val="22"/>
          <w:szCs w:val="22"/>
        </w:rPr>
      </w:pPr>
      <w:r w:rsidRPr="00687674">
        <w:rPr>
          <w:rFonts w:ascii="Times New Roman" w:hAnsi="Times New Roman"/>
          <w:sz w:val="22"/>
          <w:szCs w:val="22"/>
        </w:rPr>
        <w:t>da je gospodarski subjekt koji će graditi ili izvoditi radove na građevini registriran za obavljanje djelatnosti građenja, odnosno za izvođenje pojedinih radova te;</w:t>
      </w:r>
    </w:p>
    <w:p w:rsidR="00C15203" w:rsidRDefault="00C15203" w:rsidP="005E76C7">
      <w:pPr>
        <w:pStyle w:val="ListParagraph"/>
        <w:spacing w:after="0" w:line="240" w:lineRule="auto"/>
        <w:jc w:val="both"/>
        <w:rPr>
          <w:rFonts w:ascii="Times New Roman" w:hAnsi="Times New Roman"/>
          <w:sz w:val="22"/>
          <w:szCs w:val="22"/>
        </w:rPr>
      </w:pPr>
    </w:p>
    <w:p w:rsidR="00687674" w:rsidRPr="00C15203" w:rsidRDefault="00687674" w:rsidP="005E76C7">
      <w:pPr>
        <w:pStyle w:val="ListParagraph"/>
        <w:numPr>
          <w:ilvl w:val="0"/>
          <w:numId w:val="41"/>
        </w:numPr>
        <w:spacing w:after="0" w:line="240" w:lineRule="auto"/>
        <w:jc w:val="both"/>
        <w:rPr>
          <w:rFonts w:ascii="Times New Roman" w:hAnsi="Times New Roman"/>
          <w:sz w:val="22"/>
          <w:szCs w:val="22"/>
        </w:rPr>
      </w:pPr>
      <w:r w:rsidRPr="00C15203">
        <w:rPr>
          <w:rFonts w:ascii="Times New Roman" w:hAnsi="Times New Roman"/>
          <w:sz w:val="22"/>
          <w:szCs w:val="22"/>
        </w:rPr>
        <w:lastRenderedPageBreak/>
        <w:t>da gospodarski subjekt, koji obavlja djelatnost građenja ima zaposlenog minimalno jednog ovlaštenog voditelja građenja arhitektonske ili građevinske struke sukladno Zakonu o poslovima i djelatnostima prostornog uređenja i gradnje.</w:t>
      </w:r>
    </w:p>
    <w:p w:rsidR="00DD0398" w:rsidRPr="00687674" w:rsidRDefault="00DD0398" w:rsidP="005E76C7">
      <w:pPr>
        <w:pStyle w:val="ListParagraph"/>
        <w:numPr>
          <w:ilvl w:val="0"/>
          <w:numId w:val="41"/>
        </w:numPr>
        <w:spacing w:after="0" w:line="240" w:lineRule="auto"/>
        <w:jc w:val="both"/>
        <w:rPr>
          <w:rFonts w:ascii="Times New Roman" w:hAnsi="Times New Roman"/>
          <w:sz w:val="22"/>
          <w:szCs w:val="22"/>
        </w:rPr>
      </w:pPr>
      <w:r w:rsidRPr="00BD350B">
        <w:rPr>
          <w:rFonts w:ascii="Times New Roman" w:hAnsi="Times New Roman"/>
          <w:sz w:val="22"/>
          <w:szCs w:val="22"/>
        </w:rPr>
        <w:t>Strane osobe ov</w:t>
      </w:r>
      <w:r>
        <w:rPr>
          <w:rFonts w:ascii="Times New Roman" w:hAnsi="Times New Roman"/>
          <w:sz w:val="22"/>
          <w:szCs w:val="22"/>
        </w:rPr>
        <w:t xml:space="preserve">aj uvjet ispunjavaju sukladno </w:t>
      </w:r>
      <w:r w:rsidRPr="00BD350B">
        <w:rPr>
          <w:rFonts w:ascii="Times New Roman" w:hAnsi="Times New Roman"/>
          <w:sz w:val="22"/>
          <w:szCs w:val="22"/>
        </w:rPr>
        <w:t>Glavi VIII. Zakona o poslovima i djelatnostima prostornog uređenja i gradnje.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687674" w:rsidRPr="00687674" w:rsidRDefault="00687674" w:rsidP="005E76C7">
      <w:pPr>
        <w:spacing w:after="0" w:line="240" w:lineRule="auto"/>
        <w:jc w:val="both"/>
        <w:rPr>
          <w:rFonts w:ascii="Times New Roman" w:hAnsi="Times New Roman"/>
          <w:sz w:val="22"/>
          <w:szCs w:val="22"/>
        </w:rPr>
      </w:pPr>
    </w:p>
    <w:p w:rsidR="00753904" w:rsidRDefault="00687674" w:rsidP="00687674">
      <w:pPr>
        <w:pStyle w:val="NoSpacing"/>
        <w:jc w:val="both"/>
        <w:rPr>
          <w:rFonts w:ascii="Times New Roman" w:hAnsi="Times New Roman"/>
          <w:sz w:val="22"/>
          <w:szCs w:val="22"/>
        </w:rPr>
      </w:pPr>
      <w:r w:rsidRPr="00687674">
        <w:rPr>
          <w:rFonts w:ascii="Times New Roman" w:hAnsi="Times New Roman"/>
          <w:sz w:val="22"/>
          <w:szCs w:val="22"/>
        </w:rPr>
        <w:t>Ugovaratelj je, najkasnije u trenutku uvođenja u posao i tijekom izvršavanja usluge, u obvezi osigurati</w:t>
      </w:r>
      <w:r w:rsidR="00753904">
        <w:rPr>
          <w:rFonts w:ascii="Times New Roman" w:hAnsi="Times New Roman"/>
          <w:sz w:val="22"/>
          <w:szCs w:val="22"/>
        </w:rPr>
        <w:t>:</w:t>
      </w:r>
    </w:p>
    <w:p w:rsidR="005E76C7" w:rsidRPr="00687674" w:rsidRDefault="00687674" w:rsidP="005E76C7">
      <w:pPr>
        <w:pStyle w:val="ListParagraph"/>
        <w:numPr>
          <w:ilvl w:val="0"/>
          <w:numId w:val="42"/>
        </w:numPr>
        <w:spacing w:after="0" w:line="240" w:lineRule="auto"/>
        <w:jc w:val="both"/>
        <w:rPr>
          <w:rFonts w:ascii="Times New Roman" w:hAnsi="Times New Roman"/>
          <w:sz w:val="22"/>
          <w:szCs w:val="22"/>
        </w:rPr>
      </w:pPr>
      <w:r w:rsidRPr="00687674">
        <w:rPr>
          <w:rFonts w:ascii="Times New Roman" w:hAnsi="Times New Roman"/>
          <w:sz w:val="22"/>
          <w:szCs w:val="22"/>
        </w:rPr>
        <w:t xml:space="preserve">da pružatelj </w:t>
      </w:r>
      <w:r w:rsidR="005E76C7">
        <w:rPr>
          <w:rFonts w:ascii="Times New Roman" w:hAnsi="Times New Roman"/>
          <w:sz w:val="22"/>
          <w:szCs w:val="22"/>
        </w:rPr>
        <w:t>elektroinstalaterskih i elektrotehničkih</w:t>
      </w:r>
      <w:r w:rsidRPr="00687674">
        <w:rPr>
          <w:rFonts w:ascii="Times New Roman" w:hAnsi="Times New Roman"/>
          <w:sz w:val="22"/>
          <w:szCs w:val="22"/>
        </w:rPr>
        <w:t xml:space="preserve"> usluga ispun</w:t>
      </w:r>
      <w:r w:rsidR="005E76C7">
        <w:rPr>
          <w:rFonts w:ascii="Times New Roman" w:hAnsi="Times New Roman"/>
          <w:sz w:val="22"/>
          <w:szCs w:val="22"/>
        </w:rPr>
        <w:t>java uvjete propisne dokumentacijom o nabavi točka 15.2.2., a sukladno</w:t>
      </w:r>
      <w:r w:rsidR="005E76C7" w:rsidRPr="005E76C7">
        <w:rPr>
          <w:rFonts w:ascii="Times New Roman" w:hAnsi="Times New Roman"/>
          <w:sz w:val="22"/>
          <w:szCs w:val="22"/>
        </w:rPr>
        <w:t xml:space="preserve"> </w:t>
      </w:r>
      <w:r w:rsidR="005E76C7" w:rsidRPr="00BD350B">
        <w:rPr>
          <w:rFonts w:ascii="Times New Roman" w:hAnsi="Times New Roman"/>
          <w:sz w:val="22"/>
          <w:szCs w:val="22"/>
        </w:rPr>
        <w:t>Zakon</w:t>
      </w:r>
      <w:r w:rsidR="005E76C7">
        <w:rPr>
          <w:rFonts w:ascii="Times New Roman" w:hAnsi="Times New Roman"/>
          <w:sz w:val="22"/>
          <w:szCs w:val="22"/>
        </w:rPr>
        <w:t>u</w:t>
      </w:r>
      <w:r w:rsidR="005E76C7" w:rsidRPr="00BD350B">
        <w:rPr>
          <w:rFonts w:ascii="Times New Roman" w:hAnsi="Times New Roman"/>
          <w:sz w:val="22"/>
          <w:szCs w:val="22"/>
        </w:rPr>
        <w:t xml:space="preserve"> o poslovima i djelatnostima prostornog uređenja i gradnje.</w:t>
      </w:r>
      <w:r w:rsidR="005E76C7">
        <w:rPr>
          <w:rFonts w:ascii="Times New Roman" w:hAnsi="Times New Roman"/>
          <w:sz w:val="22"/>
          <w:szCs w:val="22"/>
        </w:rPr>
        <w:tab/>
      </w:r>
      <w:r w:rsidR="005E76C7">
        <w:rPr>
          <w:rFonts w:ascii="Times New Roman" w:hAnsi="Times New Roman"/>
          <w:sz w:val="22"/>
          <w:szCs w:val="22"/>
        </w:rPr>
        <w:tab/>
      </w:r>
      <w:r w:rsidR="005E76C7">
        <w:rPr>
          <w:rFonts w:ascii="Times New Roman" w:hAnsi="Times New Roman"/>
          <w:sz w:val="22"/>
          <w:szCs w:val="22"/>
        </w:rPr>
        <w:tab/>
      </w:r>
    </w:p>
    <w:p w:rsidR="00687674" w:rsidRPr="00687674" w:rsidRDefault="00687674" w:rsidP="005E76C7">
      <w:pPr>
        <w:pStyle w:val="NoSpacing"/>
        <w:ind w:left="360"/>
        <w:jc w:val="both"/>
        <w:rPr>
          <w:rFonts w:ascii="Times New Roman" w:hAnsi="Times New Roman"/>
          <w:sz w:val="22"/>
          <w:szCs w:val="22"/>
        </w:rPr>
      </w:pPr>
    </w:p>
    <w:p w:rsidR="00687674" w:rsidRPr="00687674" w:rsidRDefault="00687674" w:rsidP="00687674">
      <w:pPr>
        <w:pStyle w:val="NoSpacing"/>
        <w:jc w:val="both"/>
        <w:rPr>
          <w:rFonts w:ascii="Times New Roman" w:hAnsi="Times New Roman"/>
          <w:sz w:val="22"/>
          <w:szCs w:val="22"/>
        </w:rPr>
      </w:pPr>
      <w:r w:rsidRPr="00687674">
        <w:rPr>
          <w:rFonts w:ascii="Times New Roman" w:hAnsi="Times New Roman"/>
          <w:sz w:val="22"/>
          <w:szCs w:val="22"/>
        </w:rPr>
        <w:t>Ugovaratelj je dužan na pisani zahtjev naručitelja, u roku koji ne može biti kraći od 5 dana, dostaviti dokaze (potvrde, rješenja, suglasnosti ili drugi važeći dokument izdan od strane nadležnog tijela), kojima se dokazuje ispunjavanje gore navedenih uvjeta.</w:t>
      </w:r>
    </w:p>
    <w:p w:rsidR="00687674" w:rsidRPr="00687674" w:rsidRDefault="00687674" w:rsidP="00687674">
      <w:pPr>
        <w:pStyle w:val="NoSpacing"/>
        <w:jc w:val="both"/>
        <w:rPr>
          <w:rFonts w:ascii="Times New Roman" w:hAnsi="Times New Roman"/>
          <w:sz w:val="22"/>
          <w:szCs w:val="22"/>
        </w:rPr>
      </w:pPr>
    </w:p>
    <w:p w:rsidR="00687674" w:rsidRDefault="00687674" w:rsidP="00687674">
      <w:pPr>
        <w:pStyle w:val="NoSpacing"/>
        <w:jc w:val="both"/>
        <w:rPr>
          <w:rFonts w:ascii="Times New Roman" w:hAnsi="Times New Roman"/>
          <w:sz w:val="22"/>
          <w:szCs w:val="22"/>
        </w:rPr>
      </w:pPr>
      <w:r w:rsidRPr="00687674">
        <w:rPr>
          <w:rFonts w:ascii="Times New Roman" w:hAnsi="Times New Roman"/>
          <w:sz w:val="22"/>
          <w:szCs w:val="22"/>
        </w:rPr>
        <w:t>Ukoliko uvjeti nisu ispunjeni u trenutku uvođenja u posao i tijekom izvođenja radova, ili dokazi nisu dostavljeni u određenom roku, naručitelj će raskinuti ugovor o javnoj nabavi i naplatiti jamstvo za uredno ispunjenje ugovora.</w:t>
      </w:r>
    </w:p>
    <w:p w:rsidR="007302B3" w:rsidRDefault="007302B3" w:rsidP="00687674">
      <w:pPr>
        <w:pStyle w:val="NoSpacing"/>
        <w:jc w:val="both"/>
        <w:rPr>
          <w:rFonts w:ascii="Times New Roman" w:hAnsi="Times New Roman"/>
          <w:sz w:val="22"/>
          <w:szCs w:val="22"/>
        </w:rPr>
      </w:pPr>
    </w:p>
    <w:p w:rsidR="00134BBF" w:rsidRDefault="00687674" w:rsidP="00687674">
      <w:pPr>
        <w:spacing w:after="0" w:line="240" w:lineRule="auto"/>
        <w:jc w:val="both"/>
        <w:rPr>
          <w:rFonts w:ascii="Times New Roman" w:hAnsi="Times New Roman"/>
          <w:sz w:val="22"/>
          <w:szCs w:val="22"/>
        </w:rPr>
      </w:pPr>
      <w:r w:rsidRPr="00687674">
        <w:rPr>
          <w:rFonts w:ascii="Times New Roman" w:hAnsi="Times New Roman"/>
          <w:sz w:val="22"/>
          <w:szCs w:val="22"/>
        </w:rPr>
        <w:t xml:space="preserve">Prema Zakonu o javnoj nabavi određeni gospodarski subjekt tijekom izvršenja ugovora o javnoj nabavi može sudjelovati kao samostalni ponuditelj, kao član zajednice ponuditelja ili kao podugovaratelj odabranog ponuditelja. </w:t>
      </w:r>
    </w:p>
    <w:p w:rsidR="00687674" w:rsidRPr="00687674" w:rsidRDefault="00687674" w:rsidP="00687674">
      <w:pPr>
        <w:spacing w:after="0" w:line="240" w:lineRule="auto"/>
        <w:jc w:val="both"/>
        <w:rPr>
          <w:rFonts w:ascii="Times New Roman" w:hAnsi="Times New Roman"/>
          <w:sz w:val="22"/>
          <w:szCs w:val="22"/>
        </w:rPr>
      </w:pPr>
      <w:r w:rsidRPr="00687674">
        <w:rPr>
          <w:rFonts w:ascii="Times New Roman" w:hAnsi="Times New Roman"/>
          <w:sz w:val="22"/>
          <w:szCs w:val="22"/>
        </w:rPr>
        <w:t xml:space="preserve">Slijedom navedenog uvjete iz ove točke dokumentacije o nabavi može osigurati ugovaratelj, kao samostalni ponuditelj, sa članom iz zajednice ponuditelja u slučaju zajedničke ponude i podugovarateljem. </w:t>
      </w:r>
    </w:p>
    <w:p w:rsidR="00687674" w:rsidRPr="00687674" w:rsidRDefault="00687674" w:rsidP="00965251">
      <w:pPr>
        <w:spacing w:line="276" w:lineRule="auto"/>
        <w:ind w:right="340"/>
        <w:jc w:val="both"/>
        <w:rPr>
          <w:rFonts w:ascii="Times New Roman" w:hAnsi="Times New Roman"/>
          <w:sz w:val="22"/>
          <w:szCs w:val="22"/>
        </w:rPr>
      </w:pPr>
    </w:p>
    <w:bookmarkEnd w:id="96"/>
    <w:p w:rsidR="00912D5E" w:rsidRPr="004B008F" w:rsidRDefault="00912D5E" w:rsidP="00912D5E">
      <w:pPr>
        <w:pStyle w:val="Heading1"/>
        <w:spacing w:before="0" w:after="120"/>
        <w:ind w:right="340"/>
        <w:jc w:val="both"/>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3</w:t>
      </w:r>
      <w:r w:rsidR="008A5376">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 xml:space="preserve">. Završne odredbe </w:t>
      </w:r>
    </w:p>
    <w:p w:rsidR="00912D5E" w:rsidRPr="00AC5FD4" w:rsidRDefault="00912D5E" w:rsidP="00912D5E">
      <w:pPr>
        <w:ind w:right="340"/>
        <w:jc w:val="both"/>
        <w:rPr>
          <w:rFonts w:ascii="Times New Roman" w:hAnsi="Times New Roman"/>
          <w:color w:val="1F497D"/>
          <w:sz w:val="22"/>
          <w:szCs w:val="22"/>
        </w:rPr>
      </w:pPr>
      <w:r w:rsidRPr="00166A8F">
        <w:rPr>
          <w:rFonts w:ascii="Times New Roman" w:hAnsi="Times New Roman"/>
          <w:sz w:val="22"/>
          <w:szCs w:val="22"/>
        </w:rPr>
        <w:t>Za sve što nije regulirano dokumentacijom o nabavi primjenjuju se odredbe Zakona o javnoj nabavi (Narodne novine 120/16).</w:t>
      </w:r>
    </w:p>
    <w:p w:rsidR="00965251" w:rsidRPr="00166A8F" w:rsidRDefault="00965251" w:rsidP="00141478">
      <w:pPr>
        <w:tabs>
          <w:tab w:val="left" w:pos="495"/>
        </w:tabs>
        <w:ind w:right="340"/>
        <w:rPr>
          <w:rFonts w:ascii="Times New Roman" w:hAnsi="Times New Roman"/>
          <w:sz w:val="28"/>
          <w:lang w:eastAsia="zh-CN"/>
        </w:rPr>
      </w:pPr>
    </w:p>
    <w:sectPr w:rsidR="00965251" w:rsidRPr="00166A8F" w:rsidSect="00E72E16">
      <w:headerReference w:type="default" r:id="rId13"/>
      <w:footerReference w:type="even" r:id="rId14"/>
      <w:footerReference w:type="default" r:id="rId15"/>
      <w:headerReference w:type="first" r:id="rId16"/>
      <w:endnotePr>
        <w:numFmt w:val="decimal"/>
      </w:endnotePr>
      <w:pgSz w:w="11908" w:h="16833" w:code="9"/>
      <w:pgMar w:top="204" w:right="1440" w:bottom="709" w:left="851" w:header="162" w:footer="681"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B05" w:rsidRDefault="00AA5B05">
      <w:r>
        <w:separator/>
      </w:r>
    </w:p>
  </w:endnote>
  <w:endnote w:type="continuationSeparator" w:id="0">
    <w:p w:rsidR="00AA5B05" w:rsidRDefault="00AA5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C7" w:rsidRDefault="00F30AEE" w:rsidP="007B6A65">
    <w:pPr>
      <w:pStyle w:val="Footer"/>
      <w:framePr w:wrap="around" w:vAnchor="text" w:hAnchor="margin" w:xAlign="right" w:y="1"/>
      <w:rPr>
        <w:rStyle w:val="PageNumber"/>
      </w:rPr>
    </w:pPr>
    <w:r>
      <w:rPr>
        <w:rStyle w:val="PageNumber"/>
      </w:rPr>
      <w:fldChar w:fldCharType="begin"/>
    </w:r>
    <w:r w:rsidR="005E76C7">
      <w:rPr>
        <w:rStyle w:val="PageNumber"/>
      </w:rPr>
      <w:instrText xml:space="preserve">PAGE  </w:instrText>
    </w:r>
    <w:r>
      <w:rPr>
        <w:rStyle w:val="PageNumber"/>
      </w:rPr>
      <w:fldChar w:fldCharType="end"/>
    </w:r>
  </w:p>
  <w:p w:rsidR="005E76C7" w:rsidRDefault="005E76C7" w:rsidP="00124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C7" w:rsidRPr="00275759" w:rsidRDefault="00F30AEE" w:rsidP="005D474A">
    <w:pPr>
      <w:pStyle w:val="Footer"/>
      <w:pBdr>
        <w:top w:val="single" w:sz="4" w:space="1" w:color="D9D9D9"/>
      </w:pBdr>
      <w:jc w:val="right"/>
      <w:rPr>
        <w:sz w:val="20"/>
        <w:szCs w:val="20"/>
      </w:rPr>
    </w:pPr>
    <w:r w:rsidRPr="00275759">
      <w:rPr>
        <w:sz w:val="20"/>
        <w:szCs w:val="20"/>
      </w:rPr>
      <w:fldChar w:fldCharType="begin"/>
    </w:r>
    <w:r w:rsidR="005E76C7" w:rsidRPr="00275759">
      <w:rPr>
        <w:sz w:val="20"/>
        <w:szCs w:val="20"/>
      </w:rPr>
      <w:instrText>PAGE   \* MERGEFORMAT</w:instrText>
    </w:r>
    <w:r w:rsidRPr="00275759">
      <w:rPr>
        <w:sz w:val="20"/>
        <w:szCs w:val="20"/>
      </w:rPr>
      <w:fldChar w:fldCharType="separate"/>
    </w:r>
    <w:r w:rsidR="001B3966" w:rsidRPr="001B3966">
      <w:rPr>
        <w:noProof/>
        <w:sz w:val="22"/>
        <w:szCs w:val="22"/>
      </w:rPr>
      <w:t>2</w:t>
    </w:r>
    <w:r w:rsidRPr="00275759">
      <w:rPr>
        <w:sz w:val="20"/>
        <w:szCs w:val="20"/>
      </w:rPr>
      <w:fldChar w:fldCharType="end"/>
    </w:r>
    <w:r w:rsidR="005E76C7" w:rsidRPr="00275759">
      <w:rPr>
        <w:sz w:val="20"/>
        <w:szCs w:val="20"/>
      </w:rPr>
      <w:t xml:space="preserve"> | </w:t>
    </w:r>
    <w:r w:rsidR="005E76C7" w:rsidRPr="00275759">
      <w:rPr>
        <w:color w:val="808080"/>
        <w:spacing w:val="60"/>
        <w:sz w:val="20"/>
        <w:szCs w:val="20"/>
      </w:rPr>
      <w:t>Stranica</w:t>
    </w:r>
  </w:p>
  <w:p w:rsidR="005E76C7" w:rsidRPr="00340195" w:rsidRDefault="005E76C7" w:rsidP="0012428D">
    <w:pPr>
      <w:pStyle w:val="Footer"/>
      <w:ind w:right="360"/>
    </w:pPr>
    <w:r>
      <w:t>DOKUMENTACIJA O NABAVI – KULTURNO INFORMATIVNI CENTAR NAPREDAK - KIC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B05" w:rsidRDefault="00AA5B05">
      <w:r>
        <w:separator/>
      </w:r>
    </w:p>
  </w:footnote>
  <w:footnote w:type="continuationSeparator" w:id="0">
    <w:p w:rsidR="00AA5B05" w:rsidRDefault="00AA5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C7" w:rsidRDefault="00F30A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likovni rezultat za grb rh" style="width:26pt;height:30pt;visibility:visible;mso-wrap-style:square">
          <v:imagedata r:id="rId1" o:title="Slikovni rezultat za grb rh"/>
        </v:shape>
      </w:pict>
    </w:r>
  </w:p>
  <w:p w:rsidR="005E76C7" w:rsidRPr="00E72E16" w:rsidRDefault="005E76C7" w:rsidP="00E72E16">
    <w:pPr>
      <w:pStyle w:val="Header"/>
      <w:spacing w:after="0" w:line="240" w:lineRule="auto"/>
      <w:rPr>
        <w:b/>
      </w:rPr>
    </w:pPr>
    <w:r w:rsidRPr="00E72E16">
      <w:rPr>
        <w:b/>
      </w:rPr>
      <w:t>REPUBLIKA HRVATSKA</w:t>
    </w:r>
  </w:p>
  <w:p w:rsidR="005E76C7" w:rsidRDefault="005E76C7" w:rsidP="00E72E16">
    <w:pPr>
      <w:pStyle w:val="Header"/>
      <w:spacing w:after="0" w:line="240" w:lineRule="auto"/>
    </w:pPr>
    <w:r>
      <w:t>ZADARSKA ŽUPANIJA</w:t>
    </w:r>
  </w:p>
  <w:p w:rsidR="005E76C7" w:rsidRDefault="005E76C7" w:rsidP="00E72E16">
    <w:pPr>
      <w:pStyle w:val="Header"/>
      <w:pBdr>
        <w:bottom w:val="single" w:sz="12" w:space="1" w:color="auto"/>
      </w:pBdr>
      <w:spacing w:after="0" w:line="240" w:lineRule="auto"/>
    </w:pPr>
    <w:r>
      <w:t>OPĆINA GRAČAC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C7" w:rsidRDefault="005E76C7" w:rsidP="000B327C">
    <w:pPr>
      <w:ind w:left="540" w:hanging="540"/>
      <w:jc w:val="center"/>
      <w:rPr>
        <w:i/>
      </w:rPr>
    </w:pPr>
    <w:r>
      <w:rPr>
        <w:i/>
      </w:rPr>
      <w:t xml:space="preserve">Obrazac dokumentacije za nadmetanje za nabavu radova velike vrijednosti </w:t>
    </w:r>
  </w:p>
  <w:p w:rsidR="005E76C7" w:rsidRPr="00493E93" w:rsidRDefault="005E76C7" w:rsidP="000B327C">
    <w:pPr>
      <w:ind w:left="540" w:hanging="540"/>
      <w:jc w:val="center"/>
      <w:rPr>
        <w:i/>
      </w:rPr>
    </w:pPr>
    <w:r>
      <w:rPr>
        <w:i/>
      </w:rPr>
      <w:t>- jednake ili veće od 39.046.431,00 kn</w:t>
    </w:r>
  </w:p>
  <w:p w:rsidR="005E76C7" w:rsidRDefault="005E7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8">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C722BBD"/>
    <w:multiLevelType w:val="hybridMultilevel"/>
    <w:tmpl w:val="45EE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1">
    <w:nsid w:val="44292484"/>
    <w:multiLevelType w:val="hybridMultilevel"/>
    <w:tmpl w:val="04860816"/>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50DE2661"/>
    <w:multiLevelType w:val="hybridMultilevel"/>
    <w:tmpl w:val="33E41F42"/>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5147536"/>
    <w:multiLevelType w:val="hybridMultilevel"/>
    <w:tmpl w:val="E42AAC0A"/>
    <w:lvl w:ilvl="0" w:tplc="581CBFFE">
      <w:numFmt w:val="bullet"/>
      <w:lvlText w:val="-"/>
      <w:lvlJc w:val="left"/>
      <w:pPr>
        <w:ind w:left="1500" w:hanging="360"/>
      </w:pPr>
      <w:rPr>
        <w:rFonts w:ascii="Times New Roman" w:eastAsia="Calibri"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1">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2">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6F7D5764"/>
    <w:multiLevelType w:val="hybridMultilevel"/>
    <w:tmpl w:val="BE986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8">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28"/>
  </w:num>
  <w:num w:numId="5">
    <w:abstractNumId w:val="34"/>
  </w:num>
  <w:num w:numId="6">
    <w:abstractNumId w:val="24"/>
  </w:num>
  <w:num w:numId="7">
    <w:abstractNumId w:val="36"/>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8"/>
  </w:num>
  <w:num w:numId="12">
    <w:abstractNumId w:val="11"/>
  </w:num>
  <w:num w:numId="13">
    <w:abstractNumId w:val="23"/>
  </w:num>
  <w:num w:numId="14">
    <w:abstractNumId w:val="17"/>
  </w:num>
  <w:num w:numId="15">
    <w:abstractNumId w:val="5"/>
  </w:num>
  <w:num w:numId="16">
    <w:abstractNumId w:val="29"/>
  </w:num>
  <w:num w:numId="17">
    <w:abstractNumId w:val="4"/>
  </w:num>
  <w:num w:numId="18">
    <w:abstractNumId w:val="32"/>
  </w:num>
  <w:num w:numId="19">
    <w:abstractNumId w:val="3"/>
  </w:num>
  <w:num w:numId="20">
    <w:abstractNumId w:val="19"/>
  </w:num>
  <w:num w:numId="21">
    <w:abstractNumId w:val="33"/>
  </w:num>
  <w:num w:numId="22">
    <w:abstractNumId w:val="10"/>
  </w:num>
  <w:num w:numId="23">
    <w:abstractNumId w:val="2"/>
  </w:num>
  <w:num w:numId="24">
    <w:abstractNumId w:val="37"/>
  </w:num>
  <w:num w:numId="25">
    <w:abstractNumId w:val="6"/>
  </w:num>
  <w:num w:numId="26">
    <w:abstractNumId w:val="25"/>
  </w:num>
  <w:num w:numId="27">
    <w:abstractNumId w:val="16"/>
  </w:num>
  <w:num w:numId="28">
    <w:abstractNumId w:val="0"/>
  </w:num>
  <w:num w:numId="29">
    <w:abstractNumId w:val="31"/>
  </w:num>
  <w:num w:numId="30">
    <w:abstractNumId w:val="13"/>
  </w:num>
  <w:num w:numId="31">
    <w:abstractNumId w:val="1"/>
  </w:num>
  <w:num w:numId="32">
    <w:abstractNumId w:val="20"/>
  </w:num>
  <w:num w:numId="33">
    <w:abstractNumId w:val="2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9"/>
  </w:num>
  <w:num w:numId="37">
    <w:abstractNumId w:val="38"/>
  </w:num>
  <w:num w:numId="38">
    <w:abstractNumId w:val="30"/>
  </w:num>
  <w:num w:numId="39">
    <w:abstractNumId w:val="27"/>
  </w:num>
  <w:num w:numId="40">
    <w:abstractNumId w:val="21"/>
  </w:num>
  <w:num w:numId="41">
    <w:abstractNumId w:val="18"/>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0"/>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B0F"/>
    <w:rsid w:val="00001664"/>
    <w:rsid w:val="00002158"/>
    <w:rsid w:val="00002A5E"/>
    <w:rsid w:val="00004A0C"/>
    <w:rsid w:val="00004FD7"/>
    <w:rsid w:val="00005579"/>
    <w:rsid w:val="00005B0A"/>
    <w:rsid w:val="0000647B"/>
    <w:rsid w:val="000074A9"/>
    <w:rsid w:val="000074DE"/>
    <w:rsid w:val="0001014B"/>
    <w:rsid w:val="000106A0"/>
    <w:rsid w:val="0001087F"/>
    <w:rsid w:val="000108B9"/>
    <w:rsid w:val="000113A5"/>
    <w:rsid w:val="0001162B"/>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8084C"/>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D96"/>
    <w:rsid w:val="00155460"/>
    <w:rsid w:val="001559F9"/>
    <w:rsid w:val="001625BD"/>
    <w:rsid w:val="00164375"/>
    <w:rsid w:val="00164434"/>
    <w:rsid w:val="0016523A"/>
    <w:rsid w:val="00165780"/>
    <w:rsid w:val="00165C96"/>
    <w:rsid w:val="00166A8F"/>
    <w:rsid w:val="00166F83"/>
    <w:rsid w:val="001671BF"/>
    <w:rsid w:val="0016728C"/>
    <w:rsid w:val="00167826"/>
    <w:rsid w:val="001713C5"/>
    <w:rsid w:val="001723C5"/>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A1313"/>
    <w:rsid w:val="001A2382"/>
    <w:rsid w:val="001A3D0B"/>
    <w:rsid w:val="001A78A4"/>
    <w:rsid w:val="001B0666"/>
    <w:rsid w:val="001B1D96"/>
    <w:rsid w:val="001B222D"/>
    <w:rsid w:val="001B3966"/>
    <w:rsid w:val="001B3E43"/>
    <w:rsid w:val="001B3FA1"/>
    <w:rsid w:val="001B4036"/>
    <w:rsid w:val="001B4A6B"/>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2332"/>
    <w:rsid w:val="002934FC"/>
    <w:rsid w:val="0029356B"/>
    <w:rsid w:val="00295FE6"/>
    <w:rsid w:val="00296F97"/>
    <w:rsid w:val="002A11A4"/>
    <w:rsid w:val="002A1DD1"/>
    <w:rsid w:val="002A4E4B"/>
    <w:rsid w:val="002A77EC"/>
    <w:rsid w:val="002B42AE"/>
    <w:rsid w:val="002B4ED5"/>
    <w:rsid w:val="002B5369"/>
    <w:rsid w:val="002B5638"/>
    <w:rsid w:val="002C060C"/>
    <w:rsid w:val="002C07E5"/>
    <w:rsid w:val="002C173F"/>
    <w:rsid w:val="002C1B38"/>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B2C"/>
    <w:rsid w:val="00362271"/>
    <w:rsid w:val="0036261B"/>
    <w:rsid w:val="00363D35"/>
    <w:rsid w:val="00364076"/>
    <w:rsid w:val="00364754"/>
    <w:rsid w:val="00364C4B"/>
    <w:rsid w:val="00364E66"/>
    <w:rsid w:val="00367177"/>
    <w:rsid w:val="00370B7D"/>
    <w:rsid w:val="00370E04"/>
    <w:rsid w:val="00370EB2"/>
    <w:rsid w:val="0037354A"/>
    <w:rsid w:val="0037588D"/>
    <w:rsid w:val="00375DB3"/>
    <w:rsid w:val="00375E52"/>
    <w:rsid w:val="00383D5D"/>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B00A9"/>
    <w:rsid w:val="003B071D"/>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91E"/>
    <w:rsid w:val="00481953"/>
    <w:rsid w:val="00481E9F"/>
    <w:rsid w:val="0048423E"/>
    <w:rsid w:val="004842DE"/>
    <w:rsid w:val="004850F6"/>
    <w:rsid w:val="00485423"/>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34F6"/>
    <w:rsid w:val="004A494F"/>
    <w:rsid w:val="004A5158"/>
    <w:rsid w:val="004A54F1"/>
    <w:rsid w:val="004A6574"/>
    <w:rsid w:val="004A7DBB"/>
    <w:rsid w:val="004A7F22"/>
    <w:rsid w:val="004B008F"/>
    <w:rsid w:val="004B480E"/>
    <w:rsid w:val="004B4AC7"/>
    <w:rsid w:val="004B5217"/>
    <w:rsid w:val="004B59E4"/>
    <w:rsid w:val="004B71A6"/>
    <w:rsid w:val="004B7DA7"/>
    <w:rsid w:val="004C0B17"/>
    <w:rsid w:val="004C101A"/>
    <w:rsid w:val="004C2DD5"/>
    <w:rsid w:val="004C4837"/>
    <w:rsid w:val="004C619F"/>
    <w:rsid w:val="004D09EF"/>
    <w:rsid w:val="004D1B79"/>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FF1"/>
    <w:rsid w:val="005E2B21"/>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744F"/>
    <w:rsid w:val="006D7900"/>
    <w:rsid w:val="006E0454"/>
    <w:rsid w:val="006E12E6"/>
    <w:rsid w:val="006E17A1"/>
    <w:rsid w:val="006E1846"/>
    <w:rsid w:val="006E1923"/>
    <w:rsid w:val="006E1E24"/>
    <w:rsid w:val="006E48B6"/>
    <w:rsid w:val="006E5222"/>
    <w:rsid w:val="006E6493"/>
    <w:rsid w:val="006E666E"/>
    <w:rsid w:val="006E6AC8"/>
    <w:rsid w:val="006E7CCD"/>
    <w:rsid w:val="006F0326"/>
    <w:rsid w:val="006F2E23"/>
    <w:rsid w:val="006F2F9E"/>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439E"/>
    <w:rsid w:val="00725359"/>
    <w:rsid w:val="00725815"/>
    <w:rsid w:val="00725CEF"/>
    <w:rsid w:val="007264F6"/>
    <w:rsid w:val="00727938"/>
    <w:rsid w:val="007302B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733A9"/>
    <w:rsid w:val="007739F1"/>
    <w:rsid w:val="00774C99"/>
    <w:rsid w:val="007751EB"/>
    <w:rsid w:val="0077569A"/>
    <w:rsid w:val="00775DF7"/>
    <w:rsid w:val="007769B3"/>
    <w:rsid w:val="00777314"/>
    <w:rsid w:val="00777BE9"/>
    <w:rsid w:val="00780821"/>
    <w:rsid w:val="007808B8"/>
    <w:rsid w:val="00781AC8"/>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218F"/>
    <w:rsid w:val="007D2D5E"/>
    <w:rsid w:val="007D37CD"/>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91952"/>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276B"/>
    <w:rsid w:val="00912D5E"/>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36A0"/>
    <w:rsid w:val="00994318"/>
    <w:rsid w:val="00994FC4"/>
    <w:rsid w:val="009A09A1"/>
    <w:rsid w:val="009A24BE"/>
    <w:rsid w:val="009A26AA"/>
    <w:rsid w:val="009A32C8"/>
    <w:rsid w:val="009A4F60"/>
    <w:rsid w:val="009A5045"/>
    <w:rsid w:val="009A619E"/>
    <w:rsid w:val="009A68C2"/>
    <w:rsid w:val="009A7A7B"/>
    <w:rsid w:val="009A7D7E"/>
    <w:rsid w:val="009A7EFF"/>
    <w:rsid w:val="009B0F3C"/>
    <w:rsid w:val="009B1C59"/>
    <w:rsid w:val="009B3EA3"/>
    <w:rsid w:val="009B6FBC"/>
    <w:rsid w:val="009B75ED"/>
    <w:rsid w:val="009C24B2"/>
    <w:rsid w:val="009C3389"/>
    <w:rsid w:val="009C60BF"/>
    <w:rsid w:val="009C62CD"/>
    <w:rsid w:val="009C7994"/>
    <w:rsid w:val="009D1081"/>
    <w:rsid w:val="009D300F"/>
    <w:rsid w:val="009E252E"/>
    <w:rsid w:val="009E2DEC"/>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10A0"/>
    <w:rsid w:val="00A41CEE"/>
    <w:rsid w:val="00A43325"/>
    <w:rsid w:val="00A43737"/>
    <w:rsid w:val="00A44076"/>
    <w:rsid w:val="00A445CB"/>
    <w:rsid w:val="00A4486F"/>
    <w:rsid w:val="00A4581A"/>
    <w:rsid w:val="00A472A7"/>
    <w:rsid w:val="00A54950"/>
    <w:rsid w:val="00A54F4E"/>
    <w:rsid w:val="00A551E0"/>
    <w:rsid w:val="00A5584E"/>
    <w:rsid w:val="00A56C32"/>
    <w:rsid w:val="00A6242B"/>
    <w:rsid w:val="00A62526"/>
    <w:rsid w:val="00A62832"/>
    <w:rsid w:val="00A62BB8"/>
    <w:rsid w:val="00A62BD1"/>
    <w:rsid w:val="00A64423"/>
    <w:rsid w:val="00A64F2A"/>
    <w:rsid w:val="00A6649A"/>
    <w:rsid w:val="00A66DFC"/>
    <w:rsid w:val="00A6798A"/>
    <w:rsid w:val="00A71B5D"/>
    <w:rsid w:val="00A72078"/>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F0AAC"/>
    <w:rsid w:val="00AF1833"/>
    <w:rsid w:val="00AF1ED8"/>
    <w:rsid w:val="00AF25E7"/>
    <w:rsid w:val="00AF2AE6"/>
    <w:rsid w:val="00AF5BAB"/>
    <w:rsid w:val="00AF5C7E"/>
    <w:rsid w:val="00AF78C4"/>
    <w:rsid w:val="00B01D7E"/>
    <w:rsid w:val="00B022B1"/>
    <w:rsid w:val="00B02973"/>
    <w:rsid w:val="00B02F06"/>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509A4"/>
    <w:rsid w:val="00B518E7"/>
    <w:rsid w:val="00B52BA5"/>
    <w:rsid w:val="00B55C6E"/>
    <w:rsid w:val="00B55EFA"/>
    <w:rsid w:val="00B56B50"/>
    <w:rsid w:val="00B57885"/>
    <w:rsid w:val="00B60972"/>
    <w:rsid w:val="00B61807"/>
    <w:rsid w:val="00B62169"/>
    <w:rsid w:val="00B6223F"/>
    <w:rsid w:val="00B633C1"/>
    <w:rsid w:val="00B66A0B"/>
    <w:rsid w:val="00B6725F"/>
    <w:rsid w:val="00B674D7"/>
    <w:rsid w:val="00B675AE"/>
    <w:rsid w:val="00B7047F"/>
    <w:rsid w:val="00B7146B"/>
    <w:rsid w:val="00B71585"/>
    <w:rsid w:val="00B7233E"/>
    <w:rsid w:val="00B72435"/>
    <w:rsid w:val="00B73DD7"/>
    <w:rsid w:val="00B759C9"/>
    <w:rsid w:val="00B75D1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5068"/>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E03"/>
    <w:rsid w:val="00CA0CF1"/>
    <w:rsid w:val="00CA1015"/>
    <w:rsid w:val="00CA1842"/>
    <w:rsid w:val="00CA1A45"/>
    <w:rsid w:val="00CA2B5D"/>
    <w:rsid w:val="00CA2DA0"/>
    <w:rsid w:val="00CA3A79"/>
    <w:rsid w:val="00CA44AB"/>
    <w:rsid w:val="00CA6B12"/>
    <w:rsid w:val="00CB2B6E"/>
    <w:rsid w:val="00CB3375"/>
    <w:rsid w:val="00CB39FA"/>
    <w:rsid w:val="00CB4C72"/>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94E"/>
    <w:rsid w:val="00DB2ED3"/>
    <w:rsid w:val="00DB347F"/>
    <w:rsid w:val="00DB5280"/>
    <w:rsid w:val="00DC14D9"/>
    <w:rsid w:val="00DC154F"/>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12F3"/>
    <w:rsid w:val="00E21485"/>
    <w:rsid w:val="00E22D7C"/>
    <w:rsid w:val="00E234AE"/>
    <w:rsid w:val="00E2373C"/>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50C6B"/>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D07CD"/>
    <w:rsid w:val="00ED16A6"/>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43DD"/>
    <w:rsid w:val="00F14635"/>
    <w:rsid w:val="00F1600A"/>
    <w:rsid w:val="00F16F27"/>
    <w:rsid w:val="00F170E1"/>
    <w:rsid w:val="00F21660"/>
    <w:rsid w:val="00F230B6"/>
    <w:rsid w:val="00F23302"/>
    <w:rsid w:val="00F23384"/>
    <w:rsid w:val="00F249EE"/>
    <w:rsid w:val="00F275DC"/>
    <w:rsid w:val="00F2778D"/>
    <w:rsid w:val="00F30AEE"/>
    <w:rsid w:val="00F30E2C"/>
    <w:rsid w:val="00F32648"/>
    <w:rsid w:val="00F32D76"/>
    <w:rsid w:val="00F32F82"/>
    <w:rsid w:val="00F336AC"/>
    <w:rsid w:val="00F33E10"/>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7100"/>
    <w:rsid w:val="00FA7182"/>
    <w:rsid w:val="00FA7295"/>
    <w:rsid w:val="00FB4535"/>
    <w:rsid w:val="00FB5281"/>
    <w:rsid w:val="00FB6659"/>
    <w:rsid w:val="00FB6A25"/>
    <w:rsid w:val="00FC0070"/>
    <w:rsid w:val="00FC0651"/>
    <w:rsid w:val="00FC0C5F"/>
    <w:rsid w:val="00FC3EDC"/>
    <w:rsid w:val="00FC56F5"/>
    <w:rsid w:val="00FC5A13"/>
    <w:rsid w:val="00FC66EB"/>
    <w:rsid w:val="00FC7308"/>
    <w:rsid w:val="00FC79ED"/>
    <w:rsid w:val="00FD1ADD"/>
    <w:rsid w:val="00FD264B"/>
    <w:rsid w:val="00FD2CF2"/>
    <w:rsid w:val="00FD3DE8"/>
    <w:rsid w:val="00FD4090"/>
    <w:rsid w:val="00FD5702"/>
    <w:rsid w:val="00FD7AC1"/>
    <w:rsid w:val="00FE0752"/>
    <w:rsid w:val="00FE1CB3"/>
    <w:rsid w:val="00FE1FE4"/>
    <w:rsid w:val="00FE40D0"/>
    <w:rsid w:val="00FE553C"/>
    <w:rsid w:val="00FE5840"/>
    <w:rsid w:val="00FE617E"/>
    <w:rsid w:val="00FF175F"/>
    <w:rsid w:val="00FF1E3E"/>
    <w:rsid w:val="00FF2DB0"/>
    <w:rsid w:val="00FF313C"/>
    <w:rsid w:val="00FF48F4"/>
    <w:rsid w:val="00FF4E78"/>
    <w:rsid w:val="00FF4F6D"/>
    <w:rsid w:val="00FF5036"/>
    <w:rsid w:val="00FF62FA"/>
    <w:rsid w:val="00FF67E4"/>
    <w:rsid w:val="00FF680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Heading1">
    <w:name w:val="heading 1"/>
    <w:basedOn w:val="Normal"/>
    <w:next w:val="Normal"/>
    <w:link w:val="Heading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lang/>
    </w:rPr>
  </w:style>
  <w:style w:type="paragraph" w:styleId="Heading2">
    <w:name w:val="heading 2"/>
    <w:basedOn w:val="Normal"/>
    <w:next w:val="Normal"/>
    <w:link w:val="Heading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lang/>
    </w:rPr>
  </w:style>
  <w:style w:type="paragraph" w:styleId="Heading3">
    <w:name w:val="heading 3"/>
    <w:basedOn w:val="Normal"/>
    <w:next w:val="Normal"/>
    <w:link w:val="Heading3Char"/>
    <w:uiPriority w:val="9"/>
    <w:unhideWhenUsed/>
    <w:qFormat/>
    <w:rsid w:val="005D509D"/>
    <w:pPr>
      <w:keepNext/>
      <w:keepLines/>
      <w:spacing w:before="80" w:after="0" w:line="240" w:lineRule="auto"/>
      <w:outlineLvl w:val="2"/>
    </w:pPr>
    <w:rPr>
      <w:rFonts w:ascii="Calibri Light" w:eastAsia="SimSun" w:hAnsi="Calibri Light"/>
      <w:color w:val="404040"/>
      <w:sz w:val="26"/>
      <w:szCs w:val="26"/>
      <w:lang/>
    </w:rPr>
  </w:style>
  <w:style w:type="paragraph" w:styleId="Heading4">
    <w:name w:val="heading 4"/>
    <w:basedOn w:val="Normal"/>
    <w:next w:val="Normal"/>
    <w:link w:val="Heading4Char"/>
    <w:uiPriority w:val="9"/>
    <w:unhideWhenUsed/>
    <w:qFormat/>
    <w:rsid w:val="005D509D"/>
    <w:pPr>
      <w:keepNext/>
      <w:keepLines/>
      <w:spacing w:before="80" w:after="0"/>
      <w:outlineLvl w:val="3"/>
    </w:pPr>
    <w:rPr>
      <w:rFonts w:ascii="Calibri Light" w:eastAsia="SimSun" w:hAnsi="Calibri Light"/>
      <w:sz w:val="24"/>
      <w:szCs w:val="24"/>
      <w:lang/>
    </w:rPr>
  </w:style>
  <w:style w:type="paragraph" w:styleId="Heading5">
    <w:name w:val="heading 5"/>
    <w:basedOn w:val="Normal"/>
    <w:next w:val="Normal"/>
    <w:link w:val="Heading5Char"/>
    <w:uiPriority w:val="9"/>
    <w:unhideWhenUsed/>
    <w:qFormat/>
    <w:rsid w:val="005D509D"/>
    <w:pPr>
      <w:keepNext/>
      <w:keepLines/>
      <w:spacing w:before="80" w:after="0"/>
      <w:outlineLvl w:val="4"/>
    </w:pPr>
    <w:rPr>
      <w:rFonts w:ascii="Calibri Light" w:eastAsia="SimSun" w:hAnsi="Calibri Light"/>
      <w:i/>
      <w:iCs/>
      <w:sz w:val="22"/>
      <w:szCs w:val="22"/>
      <w:lang/>
    </w:rPr>
  </w:style>
  <w:style w:type="paragraph" w:styleId="Heading6">
    <w:name w:val="heading 6"/>
    <w:basedOn w:val="Normal"/>
    <w:next w:val="Normal"/>
    <w:link w:val="Heading6Char"/>
    <w:uiPriority w:val="9"/>
    <w:semiHidden/>
    <w:unhideWhenUsed/>
    <w:qFormat/>
    <w:rsid w:val="005D509D"/>
    <w:pPr>
      <w:keepNext/>
      <w:keepLines/>
      <w:spacing w:before="80" w:after="0"/>
      <w:outlineLvl w:val="5"/>
    </w:pPr>
    <w:rPr>
      <w:rFonts w:ascii="Calibri Light" w:eastAsia="SimSun" w:hAnsi="Calibri Light"/>
      <w:color w:val="595959"/>
      <w:sz w:val="20"/>
      <w:szCs w:val="20"/>
      <w:lang/>
    </w:rPr>
  </w:style>
  <w:style w:type="paragraph" w:styleId="Heading7">
    <w:name w:val="heading 7"/>
    <w:basedOn w:val="Normal"/>
    <w:next w:val="Normal"/>
    <w:link w:val="Heading7Char"/>
    <w:uiPriority w:val="9"/>
    <w:semiHidden/>
    <w:unhideWhenUsed/>
    <w:qFormat/>
    <w:rsid w:val="005D509D"/>
    <w:pPr>
      <w:keepNext/>
      <w:keepLines/>
      <w:spacing w:before="80" w:after="0"/>
      <w:outlineLvl w:val="6"/>
    </w:pPr>
    <w:rPr>
      <w:rFonts w:ascii="Calibri Light" w:eastAsia="SimSun" w:hAnsi="Calibri Light"/>
      <w:i/>
      <w:iCs/>
      <w:color w:val="595959"/>
      <w:sz w:val="20"/>
      <w:szCs w:val="20"/>
      <w:lang/>
    </w:rPr>
  </w:style>
  <w:style w:type="paragraph" w:styleId="Heading8">
    <w:name w:val="heading 8"/>
    <w:basedOn w:val="Normal"/>
    <w:next w:val="Normal"/>
    <w:link w:val="Heading8Char"/>
    <w:uiPriority w:val="9"/>
    <w:semiHidden/>
    <w:unhideWhenUsed/>
    <w:qFormat/>
    <w:rsid w:val="005D509D"/>
    <w:pPr>
      <w:keepNext/>
      <w:keepLines/>
      <w:spacing w:before="80" w:after="0"/>
      <w:outlineLvl w:val="7"/>
    </w:pPr>
    <w:rPr>
      <w:rFonts w:ascii="Calibri Light" w:eastAsia="SimSun" w:hAnsi="Calibri Light"/>
      <w:smallCaps/>
      <w:color w:val="595959"/>
      <w:sz w:val="20"/>
      <w:szCs w:val="20"/>
      <w:lang/>
    </w:rPr>
  </w:style>
  <w:style w:type="paragraph" w:styleId="Heading9">
    <w:name w:val="heading 9"/>
    <w:basedOn w:val="Normal"/>
    <w:next w:val="Normal"/>
    <w:link w:val="Heading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28D"/>
    <w:pPr>
      <w:tabs>
        <w:tab w:val="center" w:pos="4536"/>
        <w:tab w:val="right" w:pos="9072"/>
      </w:tabs>
    </w:pPr>
    <w:rPr>
      <w:sz w:val="24"/>
      <w:szCs w:val="24"/>
      <w:lang/>
    </w:rPr>
  </w:style>
  <w:style w:type="character" w:styleId="PageNumber">
    <w:name w:val="page number"/>
    <w:basedOn w:val="DefaultParagraphFont"/>
    <w:rsid w:val="0012428D"/>
  </w:style>
  <w:style w:type="paragraph" w:styleId="NormalWeb">
    <w:name w:val="Normal (Web)"/>
    <w:basedOn w:val="Normal"/>
    <w:rsid w:val="00EB236A"/>
    <w:pPr>
      <w:spacing w:before="100" w:beforeAutospacing="1" w:after="100" w:afterAutospacing="1"/>
    </w:pPr>
  </w:style>
  <w:style w:type="paragraph" w:styleId="PlainText">
    <w:name w:val="Plain Text"/>
    <w:basedOn w:val="Normal"/>
    <w:link w:val="PlainTextChar"/>
    <w:rsid w:val="00CC3C13"/>
    <w:rPr>
      <w:rFonts w:ascii="Courier New" w:hAnsi="Courier New" w:cs="Tahoma"/>
      <w:sz w:val="20"/>
      <w:szCs w:val="20"/>
    </w:rPr>
  </w:style>
  <w:style w:type="paragraph" w:styleId="BodyTextIndent2">
    <w:name w:val="Body Text Indent 2"/>
    <w:basedOn w:val="Normal"/>
    <w:link w:val="BodyTextIndent2Char"/>
    <w:rsid w:val="00E869EC"/>
    <w:pPr>
      <w:widowControl w:val="0"/>
      <w:autoSpaceDE w:val="0"/>
      <w:autoSpaceDN w:val="0"/>
      <w:adjustRightInd w:val="0"/>
      <w:spacing w:line="480" w:lineRule="auto"/>
      <w:ind w:left="283"/>
    </w:pPr>
    <w:rPr>
      <w:sz w:val="20"/>
      <w:szCs w:val="20"/>
      <w:lang w:eastAsia="en-US"/>
    </w:rPr>
  </w:style>
  <w:style w:type="paragraph" w:styleId="BodyText2">
    <w:name w:val="Body Text 2"/>
    <w:basedOn w:val="Normal"/>
    <w:rsid w:val="007A096A"/>
    <w:pPr>
      <w:spacing w:line="480" w:lineRule="auto"/>
    </w:pPr>
  </w:style>
  <w:style w:type="paragraph" w:styleId="BodyText">
    <w:name w:val="Body Text"/>
    <w:basedOn w:val="Normal"/>
    <w:link w:val="BodyTextChar"/>
    <w:rsid w:val="001D519E"/>
    <w:rPr>
      <w:sz w:val="24"/>
      <w:szCs w:val="24"/>
      <w:lang/>
    </w:rPr>
  </w:style>
  <w:style w:type="paragraph" w:styleId="Header">
    <w:name w:val="header"/>
    <w:basedOn w:val="Normal"/>
    <w:link w:val="HeaderChar"/>
    <w:uiPriority w:val="99"/>
    <w:rsid w:val="006C4A55"/>
    <w:pPr>
      <w:tabs>
        <w:tab w:val="center" w:pos="4536"/>
        <w:tab w:val="right" w:pos="9072"/>
      </w:tabs>
    </w:pPr>
    <w:rPr>
      <w:sz w:val="24"/>
      <w:szCs w:val="24"/>
      <w:lang/>
    </w:rPr>
  </w:style>
  <w:style w:type="paragraph" w:styleId="BodyTextIndent">
    <w:name w:val="Body Text Indent"/>
    <w:basedOn w:val="Normal"/>
    <w:rsid w:val="006B3A53"/>
    <w:pPr>
      <w:widowControl w:val="0"/>
      <w:ind w:left="283"/>
    </w:pPr>
    <w:rPr>
      <w:rFonts w:ascii="Courier New" w:hAnsi="Courier New"/>
      <w:snapToGrid w:val="0"/>
      <w:szCs w:val="20"/>
      <w:lang w:eastAsia="en-US"/>
    </w:rPr>
  </w:style>
  <w:style w:type="character" w:styleId="Hyperlink">
    <w:name w:val="Hyperlink"/>
    <w:uiPriority w:val="99"/>
    <w:rsid w:val="00E839E4"/>
    <w:rPr>
      <w:color w:val="0000FF"/>
      <w:u w:val="single"/>
    </w:rPr>
  </w:style>
  <w:style w:type="character" w:styleId="CommentReference">
    <w:name w:val="annotation reference"/>
    <w:rsid w:val="00B42C6C"/>
    <w:rPr>
      <w:sz w:val="16"/>
      <w:szCs w:val="16"/>
    </w:rPr>
  </w:style>
  <w:style w:type="paragraph" w:styleId="CommentText">
    <w:name w:val="annotation text"/>
    <w:basedOn w:val="Normal"/>
    <w:semiHidden/>
    <w:rsid w:val="00B42C6C"/>
    <w:rPr>
      <w:sz w:val="20"/>
      <w:szCs w:val="20"/>
    </w:rPr>
  </w:style>
  <w:style w:type="paragraph" w:styleId="CommentSubject">
    <w:name w:val="annotation subject"/>
    <w:basedOn w:val="CommentText"/>
    <w:next w:val="CommentText"/>
    <w:semiHidden/>
    <w:rsid w:val="00B42C6C"/>
    <w:rPr>
      <w:b/>
      <w:bCs/>
    </w:rPr>
  </w:style>
  <w:style w:type="paragraph" w:styleId="BalloonText">
    <w:name w:val="Balloon Text"/>
    <w:basedOn w:val="Normal"/>
    <w:semiHidden/>
    <w:rsid w:val="00B42C6C"/>
    <w:rPr>
      <w:rFonts w:ascii="Tahoma" w:hAnsi="Tahoma" w:cs="Tahoma"/>
      <w:sz w:val="16"/>
      <w:szCs w:val="16"/>
    </w:rPr>
  </w:style>
  <w:style w:type="character" w:customStyle="1" w:styleId="Heading1Char">
    <w:name w:val="Heading 1 Char"/>
    <w:link w:val="Heading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PlainTextChar">
    <w:name w:val="Plain Text Char"/>
    <w:link w:val="PlainText"/>
    <w:rsid w:val="005575F0"/>
    <w:rPr>
      <w:rFonts w:ascii="Courier New" w:hAnsi="Courier New" w:cs="Tahoma"/>
      <w:lang w:val="hr-HR" w:eastAsia="hr-HR" w:bidi="ar-SA"/>
    </w:rPr>
  </w:style>
  <w:style w:type="character" w:customStyle="1" w:styleId="BodyTextIndent2Char">
    <w:name w:val="Body Text Indent 2 Char"/>
    <w:link w:val="BodyTextIndent2"/>
    <w:rsid w:val="00D9709D"/>
    <w:rPr>
      <w:lang w:eastAsia="en-US"/>
    </w:rPr>
  </w:style>
  <w:style w:type="character" w:customStyle="1" w:styleId="BodyTextChar">
    <w:name w:val="Body Text Char"/>
    <w:link w:val="BodyText"/>
    <w:rsid w:val="003D349D"/>
    <w:rPr>
      <w:sz w:val="24"/>
      <w:szCs w:val="24"/>
    </w:rPr>
  </w:style>
  <w:style w:type="table" w:styleId="TableGrid">
    <w:name w:val="Table Grid"/>
    <w:basedOn w:val="TableNormal"/>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Title">
    <w:name w:val="Title"/>
    <w:basedOn w:val="Normal"/>
    <w:next w:val="Normal"/>
    <w:link w:val="TitleChar"/>
    <w:uiPriority w:val="10"/>
    <w:qFormat/>
    <w:rsid w:val="005D509D"/>
    <w:pPr>
      <w:spacing w:after="0" w:line="240" w:lineRule="auto"/>
      <w:contextualSpacing/>
    </w:pPr>
    <w:rPr>
      <w:rFonts w:ascii="Calibri Light" w:eastAsia="SimSun" w:hAnsi="Calibri Light"/>
      <w:color w:val="2E74B5"/>
      <w:spacing w:val="-7"/>
      <w:sz w:val="80"/>
      <w:szCs w:val="80"/>
      <w:lang/>
    </w:rPr>
  </w:style>
  <w:style w:type="character" w:customStyle="1" w:styleId="TitleChar">
    <w:name w:val="Title Char"/>
    <w:link w:val="Title"/>
    <w:uiPriority w:val="10"/>
    <w:rsid w:val="005D509D"/>
    <w:rPr>
      <w:rFonts w:ascii="Calibri Light" w:eastAsia="SimSun" w:hAnsi="Calibri Light" w:cs="Times New Roman"/>
      <w:color w:val="2E74B5"/>
      <w:spacing w:val="-7"/>
      <w:sz w:val="80"/>
      <w:szCs w:val="80"/>
    </w:rPr>
  </w:style>
  <w:style w:type="paragraph" w:styleId="FootnoteText">
    <w:name w:val="footnote text"/>
    <w:basedOn w:val="Normal"/>
    <w:link w:val="FootnoteTextChar"/>
    <w:uiPriority w:val="99"/>
    <w:semiHidden/>
    <w:rsid w:val="00285E92"/>
    <w:rPr>
      <w:sz w:val="20"/>
      <w:szCs w:val="20"/>
    </w:rPr>
  </w:style>
  <w:style w:type="character" w:styleId="FootnoteReferenc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FootnoteTextChar">
    <w:name w:val="Footnote Text Char"/>
    <w:basedOn w:val="DefaultParagraphFont"/>
    <w:link w:val="FootnoteText"/>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Strong">
    <w:name w:val="Strong"/>
    <w:uiPriority w:val="22"/>
    <w:qFormat/>
    <w:rsid w:val="005D509D"/>
    <w:rPr>
      <w:b/>
      <w:bCs/>
    </w:rPr>
  </w:style>
  <w:style w:type="character" w:styleId="Emphasis">
    <w:name w:val="Emphasis"/>
    <w:uiPriority w:val="20"/>
    <w:qFormat/>
    <w:rsid w:val="005D509D"/>
    <w:rPr>
      <w:i/>
      <w:iCs/>
    </w:rPr>
  </w:style>
  <w:style w:type="character" w:customStyle="1" w:styleId="st">
    <w:name w:val="st"/>
    <w:basedOn w:val="DefaultParagraphFont"/>
    <w:rsid w:val="00BF5A7F"/>
  </w:style>
  <w:style w:type="paragraph" w:customStyle="1" w:styleId="NoSpacing2">
    <w:name w:val="No Spacing2"/>
    <w:uiPriority w:val="1"/>
    <w:rsid w:val="00BF5A7F"/>
    <w:pPr>
      <w:spacing w:after="120" w:line="264" w:lineRule="auto"/>
    </w:pPr>
    <w:rPr>
      <w:sz w:val="24"/>
      <w:szCs w:val="24"/>
    </w:rPr>
  </w:style>
  <w:style w:type="character" w:customStyle="1" w:styleId="HeaderChar">
    <w:name w:val="Header Char"/>
    <w:link w:val="Header"/>
    <w:uiPriority w:val="99"/>
    <w:rsid w:val="00BB6DA2"/>
    <w:rPr>
      <w:sz w:val="24"/>
      <w:szCs w:val="24"/>
    </w:rPr>
  </w:style>
  <w:style w:type="paragraph" w:customStyle="1" w:styleId="HeaderRight">
    <w:name w:val="Header Right"/>
    <w:basedOn w:val="Header"/>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SubtleEmphasis">
    <w:name w:val="Subtle Emphasis"/>
    <w:uiPriority w:val="19"/>
    <w:qFormat/>
    <w:rsid w:val="005D509D"/>
    <w:rPr>
      <w:i/>
      <w:iCs/>
      <w:color w:val="595959"/>
    </w:rPr>
  </w:style>
  <w:style w:type="character" w:styleId="SubtleReference">
    <w:name w:val="Subtle Reference"/>
    <w:uiPriority w:val="31"/>
    <w:qFormat/>
    <w:rsid w:val="005D509D"/>
    <w:rPr>
      <w:smallCaps/>
      <w:color w:val="404040"/>
    </w:rPr>
  </w:style>
  <w:style w:type="character" w:styleId="BookTitle">
    <w:name w:val="Book Title"/>
    <w:uiPriority w:val="33"/>
    <w:qFormat/>
    <w:rsid w:val="005D509D"/>
    <w:rPr>
      <w:b/>
      <w:bCs/>
      <w:smallCaps/>
    </w:rPr>
  </w:style>
  <w:style w:type="character" w:styleId="IntenseReference">
    <w:name w:val="Intense Reference"/>
    <w:uiPriority w:val="32"/>
    <w:qFormat/>
    <w:rsid w:val="005D509D"/>
    <w:rPr>
      <w:b/>
      <w:bCs/>
      <w:smallCaps/>
      <w:u w:val="single"/>
    </w:rPr>
  </w:style>
  <w:style w:type="character" w:customStyle="1" w:styleId="FooterChar">
    <w:name w:val="Footer Char"/>
    <w:link w:val="Footer"/>
    <w:uiPriority w:val="99"/>
    <w:rsid w:val="005D474A"/>
    <w:rPr>
      <w:sz w:val="24"/>
      <w:szCs w:val="24"/>
    </w:rPr>
  </w:style>
  <w:style w:type="paragraph" w:styleId="TOCHeading">
    <w:name w:val="TOC Heading"/>
    <w:basedOn w:val="Heading1"/>
    <w:next w:val="Normal"/>
    <w:uiPriority w:val="39"/>
    <w:unhideWhenUsed/>
    <w:qFormat/>
    <w:rsid w:val="005D509D"/>
    <w:pPr>
      <w:outlineLvl w:val="9"/>
    </w:pPr>
  </w:style>
  <w:style w:type="paragraph" w:styleId="TOC1">
    <w:name w:val="toc 1"/>
    <w:basedOn w:val="Normal"/>
    <w:next w:val="Normal"/>
    <w:autoRedefine/>
    <w:uiPriority w:val="39"/>
    <w:rsid w:val="00080EF0"/>
  </w:style>
  <w:style w:type="paragraph" w:styleId="Subtitle">
    <w:name w:val="Subtitle"/>
    <w:basedOn w:val="Normal"/>
    <w:next w:val="Normal"/>
    <w:link w:val="SubtitleChar"/>
    <w:uiPriority w:val="11"/>
    <w:qFormat/>
    <w:rsid w:val="005D509D"/>
    <w:pPr>
      <w:numPr>
        <w:ilvl w:val="1"/>
      </w:numPr>
      <w:spacing w:after="240" w:line="240" w:lineRule="auto"/>
    </w:pPr>
    <w:rPr>
      <w:rFonts w:ascii="Calibri Light" w:eastAsia="SimSun" w:hAnsi="Calibri Light"/>
      <w:color w:val="404040"/>
      <w:sz w:val="30"/>
      <w:szCs w:val="30"/>
      <w:lang/>
    </w:rPr>
  </w:style>
  <w:style w:type="character" w:customStyle="1" w:styleId="SubtitleChar">
    <w:name w:val="Subtitle Char"/>
    <w:link w:val="Subtitle"/>
    <w:uiPriority w:val="11"/>
    <w:rsid w:val="005D509D"/>
    <w:rPr>
      <w:rFonts w:ascii="Calibri Light" w:eastAsia="SimSun" w:hAnsi="Calibri Light" w:cs="Times New Roman"/>
      <w:color w:val="404040"/>
      <w:sz w:val="30"/>
      <w:szCs w:val="30"/>
    </w:rPr>
  </w:style>
  <w:style w:type="paragraph" w:styleId="TOC2">
    <w:name w:val="toc 2"/>
    <w:basedOn w:val="Normal"/>
    <w:next w:val="Normal"/>
    <w:autoRedefine/>
    <w:uiPriority w:val="39"/>
    <w:rsid w:val="00C975CF"/>
    <w:pPr>
      <w:tabs>
        <w:tab w:val="right" w:leader="dot" w:pos="9040"/>
      </w:tabs>
      <w:ind w:left="241"/>
    </w:pPr>
    <w:rPr>
      <w:b/>
      <w:noProof/>
      <w:color w:val="FF0000"/>
      <w:sz w:val="22"/>
      <w:szCs w:val="22"/>
    </w:rPr>
  </w:style>
  <w:style w:type="paragraph" w:styleId="NoSpacing">
    <w:name w:val="No Spacing"/>
    <w:uiPriority w:val="1"/>
    <w:qFormat/>
    <w:rsid w:val="005D509D"/>
    <w:rPr>
      <w:sz w:val="21"/>
      <w:szCs w:val="21"/>
    </w:rPr>
  </w:style>
  <w:style w:type="character" w:customStyle="1" w:styleId="Heading4Char">
    <w:name w:val="Heading 4 Char"/>
    <w:link w:val="Heading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ListParagraph">
    <w:name w:val="List Paragraph"/>
    <w:aliases w:val="Heading 12,heading 1,naslov 1,Naslov 12,Graf"/>
    <w:basedOn w:val="Normal"/>
    <w:link w:val="ListParagraphChar"/>
    <w:uiPriority w:val="34"/>
    <w:qFormat/>
    <w:rsid w:val="00AA48A3"/>
    <w:pPr>
      <w:ind w:left="720"/>
      <w:contextualSpacing/>
    </w:pPr>
  </w:style>
  <w:style w:type="character" w:customStyle="1" w:styleId="ListParagraphChar">
    <w:name w:val="List Paragraph Char"/>
    <w:aliases w:val="Heading 12 Char,heading 1 Char,naslov 1 Char,Naslov 12 Char,Graf Char"/>
    <w:link w:val="ListParagraph"/>
    <w:uiPriority w:val="34"/>
    <w:locked/>
    <w:rsid w:val="00855EF4"/>
  </w:style>
  <w:style w:type="character" w:styleId="IntenseEmphasis">
    <w:name w:val="Intense Emphasis"/>
    <w:uiPriority w:val="21"/>
    <w:qFormat/>
    <w:rsid w:val="005D509D"/>
    <w:rPr>
      <w:b/>
      <w:bCs/>
      <w:i/>
      <w:iCs/>
    </w:rPr>
  </w:style>
  <w:style w:type="character" w:customStyle="1" w:styleId="Heading2Char">
    <w:name w:val="Heading 2 Char"/>
    <w:link w:val="Heading2"/>
    <w:uiPriority w:val="9"/>
    <w:rsid w:val="005D509D"/>
    <w:rPr>
      <w:rFonts w:ascii="Calibri Light" w:eastAsia="SimSun" w:hAnsi="Calibri Light" w:cs="Times New Roman"/>
      <w:color w:val="2E74B5"/>
      <w:sz w:val="28"/>
      <w:szCs w:val="28"/>
    </w:rPr>
  </w:style>
  <w:style w:type="character" w:customStyle="1" w:styleId="Heading3Char">
    <w:name w:val="Heading 3 Char"/>
    <w:link w:val="Heading3"/>
    <w:uiPriority w:val="9"/>
    <w:rsid w:val="005D509D"/>
    <w:rPr>
      <w:rFonts w:ascii="Calibri Light" w:eastAsia="SimSun" w:hAnsi="Calibri Light" w:cs="Times New Roman"/>
      <w:color w:val="404040"/>
      <w:sz w:val="26"/>
      <w:szCs w:val="26"/>
    </w:rPr>
  </w:style>
  <w:style w:type="character" w:customStyle="1" w:styleId="Heading5Char">
    <w:name w:val="Heading 5 Char"/>
    <w:link w:val="Heading5"/>
    <w:uiPriority w:val="9"/>
    <w:rsid w:val="005D509D"/>
    <w:rPr>
      <w:rFonts w:ascii="Calibri Light" w:eastAsia="SimSun" w:hAnsi="Calibri Light" w:cs="Times New Roman"/>
      <w:i/>
      <w:iCs/>
      <w:sz w:val="22"/>
      <w:szCs w:val="22"/>
    </w:rPr>
  </w:style>
  <w:style w:type="character" w:customStyle="1" w:styleId="Heading6Char">
    <w:name w:val="Heading 6 Char"/>
    <w:link w:val="Heading6"/>
    <w:uiPriority w:val="9"/>
    <w:semiHidden/>
    <w:rsid w:val="005D509D"/>
    <w:rPr>
      <w:rFonts w:ascii="Calibri Light" w:eastAsia="SimSun" w:hAnsi="Calibri Light" w:cs="Times New Roman"/>
      <w:color w:val="595959"/>
    </w:rPr>
  </w:style>
  <w:style w:type="character" w:customStyle="1" w:styleId="Heading7Char">
    <w:name w:val="Heading 7 Char"/>
    <w:link w:val="Heading7"/>
    <w:uiPriority w:val="9"/>
    <w:semiHidden/>
    <w:rsid w:val="005D509D"/>
    <w:rPr>
      <w:rFonts w:ascii="Calibri Light" w:eastAsia="SimSun" w:hAnsi="Calibri Light" w:cs="Times New Roman"/>
      <w:i/>
      <w:iCs/>
      <w:color w:val="595959"/>
    </w:rPr>
  </w:style>
  <w:style w:type="character" w:customStyle="1" w:styleId="Heading8Char">
    <w:name w:val="Heading 8 Char"/>
    <w:link w:val="Heading8"/>
    <w:uiPriority w:val="9"/>
    <w:semiHidden/>
    <w:rsid w:val="005D509D"/>
    <w:rPr>
      <w:rFonts w:ascii="Calibri Light" w:eastAsia="SimSun" w:hAnsi="Calibri Light" w:cs="Times New Roman"/>
      <w:smallCaps/>
      <w:color w:val="595959"/>
    </w:rPr>
  </w:style>
  <w:style w:type="character" w:customStyle="1" w:styleId="Heading9Char">
    <w:name w:val="Heading 9 Char"/>
    <w:link w:val="Heading9"/>
    <w:uiPriority w:val="9"/>
    <w:semiHidden/>
    <w:rsid w:val="005D509D"/>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5D509D"/>
    <w:pPr>
      <w:spacing w:line="240" w:lineRule="auto"/>
    </w:pPr>
    <w:rPr>
      <w:b/>
      <w:bCs/>
      <w:color w:val="404040"/>
      <w:sz w:val="20"/>
      <w:szCs w:val="20"/>
    </w:rPr>
  </w:style>
  <w:style w:type="paragraph" w:styleId="Quote">
    <w:name w:val="Quote"/>
    <w:basedOn w:val="Normal"/>
    <w:next w:val="Normal"/>
    <w:link w:val="QuoteChar"/>
    <w:uiPriority w:val="29"/>
    <w:qFormat/>
    <w:rsid w:val="005D509D"/>
    <w:pPr>
      <w:spacing w:before="240" w:after="240" w:line="252" w:lineRule="auto"/>
      <w:ind w:left="864" w:right="864"/>
      <w:jc w:val="center"/>
    </w:pPr>
    <w:rPr>
      <w:i/>
      <w:iCs/>
      <w:sz w:val="20"/>
      <w:szCs w:val="20"/>
      <w:lang/>
    </w:rPr>
  </w:style>
  <w:style w:type="character" w:customStyle="1" w:styleId="QuoteChar">
    <w:name w:val="Quote Char"/>
    <w:link w:val="Quote"/>
    <w:uiPriority w:val="29"/>
    <w:rsid w:val="005D509D"/>
    <w:rPr>
      <w:i/>
      <w:iCs/>
    </w:rPr>
  </w:style>
  <w:style w:type="paragraph" w:styleId="IntenseQuote">
    <w:name w:val="Intense Quote"/>
    <w:basedOn w:val="Normal"/>
    <w:next w:val="Normal"/>
    <w:link w:val="IntenseQuoteChar"/>
    <w:uiPriority w:val="30"/>
    <w:qFormat/>
    <w:rsid w:val="005D509D"/>
    <w:pPr>
      <w:spacing w:before="100" w:beforeAutospacing="1" w:after="240"/>
      <w:ind w:left="864" w:right="864"/>
      <w:jc w:val="center"/>
    </w:pPr>
    <w:rPr>
      <w:rFonts w:ascii="Calibri Light" w:eastAsia="SimSun" w:hAnsi="Calibri Light"/>
      <w:color w:val="5B9BD5"/>
      <w:sz w:val="28"/>
      <w:szCs w:val="28"/>
      <w:lang/>
    </w:rPr>
  </w:style>
  <w:style w:type="character" w:customStyle="1" w:styleId="IntenseQuoteChar">
    <w:name w:val="Intense Quote Char"/>
    <w:link w:val="IntenseQuote"/>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TableNormal"/>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webSettings.xml><?xml version="1.0" encoding="utf-8"?>
<w:webSettings xmlns:r="http://schemas.openxmlformats.org/officeDocument/2006/relationships" xmlns:w="http://schemas.openxmlformats.org/wordprocessingml/2006/main">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growth/tools-databases/espd/filter?lang=hr" TargetMode="External"/><Relationship Id="rId4" Type="http://schemas.openxmlformats.org/officeDocument/2006/relationships/settings" Target="settings.xml"/><Relationship Id="rId9" Type="http://schemas.openxmlformats.org/officeDocument/2006/relationships/hyperlink" Target="https://eojn.nn.hr/Oglasni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B305B-49EF-4BCB-980C-56BC84DC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7357</Words>
  <Characters>41940</Characters>
  <Application>Microsoft Office Word</Application>
  <DocSecurity>0</DocSecurity>
  <Lines>349</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49199</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Korisnik</cp:lastModifiedBy>
  <cp:revision>11</cp:revision>
  <cp:lastPrinted>2017-01-18T11:11:00Z</cp:lastPrinted>
  <dcterms:created xsi:type="dcterms:W3CDTF">2017-07-24T11:22:00Z</dcterms:created>
  <dcterms:modified xsi:type="dcterms:W3CDTF">2017-07-24T12:16:00Z</dcterms:modified>
</cp:coreProperties>
</file>