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55D1" w:rsidRDefault="005A55D1" w:rsidP="005A55D1">
      <w:pPr>
        <w:jc w:val="center"/>
        <w:rPr>
          <w:rFonts w:ascii="Times New Roman" w:hAnsi="Times New Roman" w:cs="Times New Roman"/>
          <w:b/>
          <w:bCs/>
          <w:sz w:val="24"/>
          <w:szCs w:val="24"/>
        </w:rPr>
      </w:pPr>
    </w:p>
    <w:p w:rsidR="005A55D1" w:rsidRPr="009D705B" w:rsidRDefault="005A55D1" w:rsidP="005A55D1">
      <w:pPr>
        <w:jc w:val="center"/>
        <w:rPr>
          <w:rFonts w:ascii="Times New Roman" w:hAnsi="Times New Roman" w:cs="Times New Roman"/>
          <w:b/>
          <w:bCs/>
          <w:sz w:val="24"/>
          <w:szCs w:val="24"/>
        </w:rPr>
      </w:pPr>
      <w:r>
        <w:rPr>
          <w:rFonts w:ascii="Times New Roman" w:hAnsi="Times New Roman" w:cs="Times New Roman"/>
          <w:b/>
          <w:bCs/>
          <w:sz w:val="24"/>
          <w:szCs w:val="24"/>
        </w:rPr>
        <w:t>G</w:t>
      </w:r>
      <w:r w:rsidRPr="009D705B">
        <w:rPr>
          <w:rFonts w:ascii="Times New Roman" w:hAnsi="Times New Roman" w:cs="Times New Roman"/>
          <w:b/>
          <w:bCs/>
          <w:sz w:val="24"/>
          <w:szCs w:val="24"/>
        </w:rPr>
        <w:t>odišnje izvješće o provedbi provedbenog programa</w:t>
      </w:r>
      <w:r>
        <w:rPr>
          <w:rFonts w:ascii="Times New Roman" w:hAnsi="Times New Roman" w:cs="Times New Roman"/>
          <w:b/>
          <w:bCs/>
          <w:sz w:val="24"/>
          <w:szCs w:val="24"/>
        </w:rPr>
        <w:t xml:space="preserve"> Općine Gračac z</w:t>
      </w:r>
      <w:r w:rsidRPr="009D705B">
        <w:rPr>
          <w:rFonts w:ascii="Times New Roman" w:hAnsi="Times New Roman" w:cs="Times New Roman"/>
          <w:b/>
          <w:bCs/>
          <w:sz w:val="24"/>
          <w:szCs w:val="24"/>
        </w:rPr>
        <w:t>a 202</w:t>
      </w:r>
      <w:r>
        <w:rPr>
          <w:rFonts w:ascii="Times New Roman" w:hAnsi="Times New Roman" w:cs="Times New Roman"/>
          <w:b/>
          <w:bCs/>
          <w:sz w:val="24"/>
          <w:szCs w:val="24"/>
        </w:rPr>
        <w:t>5</w:t>
      </w:r>
      <w:r w:rsidRPr="009D705B">
        <w:rPr>
          <w:rFonts w:ascii="Times New Roman" w:hAnsi="Times New Roman" w:cs="Times New Roman"/>
          <w:b/>
          <w:bCs/>
          <w:sz w:val="24"/>
          <w:szCs w:val="24"/>
        </w:rPr>
        <w:t>. godinu</w:t>
      </w:r>
      <w:r>
        <w:rPr>
          <w:rFonts w:ascii="Times New Roman" w:hAnsi="Times New Roman" w:cs="Times New Roman"/>
          <w:b/>
          <w:bCs/>
          <w:sz w:val="24"/>
          <w:szCs w:val="24"/>
        </w:rPr>
        <w:t xml:space="preserve"> </w:t>
      </w:r>
    </w:p>
    <w:p w:rsidR="005A55D1" w:rsidRPr="009D705B" w:rsidRDefault="005A55D1" w:rsidP="005A55D1">
      <w:pPr>
        <w:jc w:val="center"/>
        <w:rPr>
          <w:rFonts w:ascii="Times New Roman" w:hAnsi="Times New Roman" w:cs="Times New Roman"/>
          <w:sz w:val="24"/>
          <w:szCs w:val="24"/>
        </w:rPr>
      </w:pPr>
      <w:r w:rsidRPr="009D705B">
        <w:rPr>
          <w:rFonts w:ascii="Times New Roman" w:hAnsi="Times New Roman" w:cs="Times New Roman"/>
          <w:sz w:val="24"/>
          <w:szCs w:val="24"/>
        </w:rPr>
        <w:t>Za razdoblje od 1. siječnja do 3</w:t>
      </w:r>
      <w:r>
        <w:rPr>
          <w:rFonts w:ascii="Times New Roman" w:hAnsi="Times New Roman" w:cs="Times New Roman"/>
          <w:sz w:val="24"/>
          <w:szCs w:val="24"/>
        </w:rPr>
        <w:t>1.</w:t>
      </w:r>
      <w:r w:rsidRPr="009D705B">
        <w:rPr>
          <w:rFonts w:ascii="Times New Roman" w:hAnsi="Times New Roman" w:cs="Times New Roman"/>
          <w:sz w:val="24"/>
          <w:szCs w:val="24"/>
        </w:rPr>
        <w:t xml:space="preserve"> </w:t>
      </w:r>
      <w:r>
        <w:rPr>
          <w:rFonts w:ascii="Times New Roman" w:hAnsi="Times New Roman" w:cs="Times New Roman"/>
          <w:sz w:val="24"/>
          <w:szCs w:val="24"/>
        </w:rPr>
        <w:t>prosinca</w:t>
      </w:r>
      <w:r w:rsidRPr="009D705B">
        <w:rPr>
          <w:rFonts w:ascii="Times New Roman" w:hAnsi="Times New Roman" w:cs="Times New Roman"/>
          <w:sz w:val="24"/>
          <w:szCs w:val="24"/>
        </w:rPr>
        <w:t xml:space="preserve"> 202</w:t>
      </w:r>
      <w:r>
        <w:rPr>
          <w:rFonts w:ascii="Times New Roman" w:hAnsi="Times New Roman" w:cs="Times New Roman"/>
          <w:sz w:val="24"/>
          <w:szCs w:val="24"/>
        </w:rPr>
        <w:t>5</w:t>
      </w:r>
      <w:r w:rsidRPr="009D705B">
        <w:rPr>
          <w:rFonts w:ascii="Times New Roman" w:hAnsi="Times New Roman" w:cs="Times New Roman"/>
          <w:sz w:val="24"/>
          <w:szCs w:val="24"/>
        </w:rPr>
        <w:t>. godine</w:t>
      </w:r>
    </w:p>
    <w:p w:rsidR="005A55D1" w:rsidRPr="009D705B" w:rsidRDefault="005A55D1" w:rsidP="005A55D1">
      <w:pPr>
        <w:jc w:val="center"/>
        <w:rPr>
          <w:rFonts w:ascii="Times New Roman" w:hAnsi="Times New Roman" w:cs="Times New Roman"/>
          <w:sz w:val="24"/>
          <w:szCs w:val="24"/>
        </w:rPr>
      </w:pPr>
      <w:r w:rsidRPr="009D705B">
        <w:rPr>
          <w:rFonts w:ascii="Times New Roman" w:hAnsi="Times New Roman" w:cs="Times New Roman"/>
          <w:sz w:val="24"/>
          <w:szCs w:val="24"/>
        </w:rPr>
        <w:t xml:space="preserve">Naziv nositelja izrade: </w:t>
      </w:r>
      <w:r w:rsidRPr="00E26B2B">
        <w:rPr>
          <w:rFonts w:ascii="Times New Roman" w:hAnsi="Times New Roman" w:cs="Times New Roman"/>
          <w:b/>
          <w:bCs/>
          <w:sz w:val="24"/>
          <w:szCs w:val="24"/>
        </w:rPr>
        <w:t>Općina Gračac</w:t>
      </w:r>
    </w:p>
    <w:p w:rsidR="005A55D1" w:rsidRDefault="005A55D1" w:rsidP="005A55D1">
      <w:pPr>
        <w:jc w:val="both"/>
      </w:pPr>
    </w:p>
    <w:p w:rsidR="005A55D1" w:rsidRDefault="005A55D1" w:rsidP="005A55D1">
      <w:pPr>
        <w:jc w:val="both"/>
      </w:pPr>
      <w:r>
        <w:rPr>
          <w:noProof/>
        </w:rPr>
        <mc:AlternateContent>
          <mc:Choice Requires="wps">
            <w:drawing>
              <wp:anchor distT="0" distB="0" distL="114300" distR="114300" simplePos="0" relativeHeight="251659264" behindDoc="1" locked="0" layoutInCell="1" allowOverlap="1" wp14:anchorId="10BB402A" wp14:editId="7A9956B5">
                <wp:simplePos x="0" y="0"/>
                <wp:positionH relativeFrom="margin">
                  <wp:posOffset>-635</wp:posOffset>
                </wp:positionH>
                <wp:positionV relativeFrom="page">
                  <wp:posOffset>2598420</wp:posOffset>
                </wp:positionV>
                <wp:extent cx="5795645" cy="285750"/>
                <wp:effectExtent l="0" t="0" r="14605" b="19050"/>
                <wp:wrapNone/>
                <wp:docPr id="1" name="Pravokutnik 1"/>
                <wp:cNvGraphicFramePr/>
                <a:graphic xmlns:a="http://schemas.openxmlformats.org/drawingml/2006/main">
                  <a:graphicData uri="http://schemas.microsoft.com/office/word/2010/wordprocessingShape">
                    <wps:wsp>
                      <wps:cNvSpPr/>
                      <wps:spPr>
                        <a:xfrm>
                          <a:off x="0" y="0"/>
                          <a:ext cx="5795645" cy="285750"/>
                        </a:xfrm>
                        <a:prstGeom prst="rect">
                          <a:avLst/>
                        </a:prstGeom>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974E3" id="Pravokutnik 1" o:spid="_x0000_s1026" style="position:absolute;margin-left:-.05pt;margin-top:204.6pt;width:456.35pt;height:2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" fillcolor="#70ad47 [3209]" strokecolor="#375623 [1609]" strokeweight="1pt">
                <w10:wrap anchorx="margin" anchory="page"/>
              </v:rect>
            </w:pict>
          </mc:Fallback>
        </mc:AlternateContent>
      </w:r>
    </w:p>
    <w:p w:rsidR="005A55D1" w:rsidRPr="009D705B" w:rsidRDefault="005A55D1" w:rsidP="005A55D1">
      <w:pPr>
        <w:pStyle w:val="Odlomakpopisa"/>
        <w:numPr>
          <w:ilvl w:val="0"/>
          <w:numId w:val="1"/>
        </w:numPr>
        <w:jc w:val="both"/>
        <w:rPr>
          <w:rFonts w:ascii="Times New Roman" w:hAnsi="Times New Roman" w:cs="Times New Roman"/>
          <w:b/>
          <w:bCs/>
          <w:sz w:val="24"/>
          <w:szCs w:val="24"/>
        </w:rPr>
      </w:pPr>
      <w:r w:rsidRPr="009D705B">
        <w:rPr>
          <w:rFonts w:ascii="Times New Roman" w:hAnsi="Times New Roman" w:cs="Times New Roman"/>
          <w:b/>
          <w:bCs/>
          <w:sz w:val="24"/>
          <w:szCs w:val="24"/>
        </w:rPr>
        <w:t xml:space="preserve">PREGLED STANJA </w:t>
      </w:r>
    </w:p>
    <w:p w:rsidR="005A55D1" w:rsidRPr="009D705B" w:rsidRDefault="005A55D1" w:rsidP="005A55D1">
      <w:pPr>
        <w:jc w:val="both"/>
        <w:rPr>
          <w:rFonts w:ascii="Times New Roman" w:hAnsi="Times New Roman" w:cs="Times New Roman"/>
          <w:b/>
          <w:bCs/>
          <w:sz w:val="24"/>
          <w:szCs w:val="24"/>
        </w:rPr>
      </w:pPr>
    </w:p>
    <w:p w:rsidR="005A55D1" w:rsidRDefault="005A55D1" w:rsidP="005A55D1">
      <w:pPr>
        <w:jc w:val="both"/>
        <w:rPr>
          <w:rFonts w:ascii="Times New Roman" w:hAnsi="Times New Roman" w:cs="Times New Roman"/>
          <w:sz w:val="24"/>
          <w:szCs w:val="24"/>
        </w:rPr>
      </w:pPr>
      <w:r>
        <w:rPr>
          <w:rFonts w:ascii="Times New Roman" w:hAnsi="Times New Roman" w:cs="Times New Roman"/>
          <w:sz w:val="24"/>
          <w:szCs w:val="24"/>
        </w:rPr>
        <w:t>Obveza izrade i donošenja Polugodišnjeg i Godišnjeg izvješća o provedbi Provedbenog programa JLS je propisana člankom 13., st. 1. Pravilnika o rokovima i postupcima praćenja i izvještavanja o provedbi akata strateškog planiranja od nacionalnog značaja i od značaja za jedinice lokalne i područne (regionalne) samouprave.</w:t>
      </w:r>
    </w:p>
    <w:p w:rsidR="005A55D1" w:rsidRDefault="005A55D1" w:rsidP="005A55D1">
      <w:pPr>
        <w:jc w:val="both"/>
        <w:rPr>
          <w:rFonts w:ascii="Times New Roman" w:hAnsi="Times New Roman" w:cs="Times New Roman"/>
          <w:sz w:val="24"/>
          <w:szCs w:val="24"/>
        </w:rPr>
      </w:pPr>
      <w:r>
        <w:rPr>
          <w:rFonts w:ascii="Times New Roman" w:hAnsi="Times New Roman" w:cs="Times New Roman"/>
          <w:sz w:val="24"/>
          <w:szCs w:val="24"/>
        </w:rPr>
        <w:t xml:space="preserve">Polugodišnje i godišnje izvješće o provedbi provedbenih programa JLP(R)S je izvješće o napretku provedbi mjera, aktivnosti i projekata, te ostvarivanja rezultata iz kratkoročnih akata strateškog planiranja koje izvršno tijelo u suradnji s nadležnim regionalnim/lokalnim koordinatorom, izrađuje u skladu s Uputama za izradu polugodišnjeg i godišnjeg izvješća o provedbi provedbenog programa JLPRS. Godišnje izvješće se izrađuje za razdoblje od 1. siječnja do 31. prosinca 2025. godine. </w:t>
      </w:r>
    </w:p>
    <w:p w:rsidR="005A55D1" w:rsidRDefault="005A55D1" w:rsidP="005A55D1">
      <w:pPr>
        <w:jc w:val="both"/>
        <w:rPr>
          <w:rFonts w:ascii="Times New Roman" w:hAnsi="Times New Roman" w:cs="Times New Roman"/>
          <w:sz w:val="24"/>
          <w:szCs w:val="24"/>
        </w:rPr>
      </w:pPr>
      <w:r>
        <w:rPr>
          <w:rFonts w:ascii="Times New Roman" w:hAnsi="Times New Roman" w:cs="Times New Roman"/>
          <w:sz w:val="24"/>
          <w:szCs w:val="24"/>
        </w:rPr>
        <w:t>Godišnje izvješće za 2025. godinu Općine Gračac je izrađeno u skladu s Uputama za izradu polugodišnjeg i godišnjeg izvješća o provedbi provedbenog programa jedinica lokalne i područne (regionalne) samouprave. Prema Uputama, izvješće se sastoji od tekstualnog i tabličnog dijela.</w:t>
      </w:r>
    </w:p>
    <w:p w:rsidR="005A55D1" w:rsidRDefault="005A55D1" w:rsidP="005A55D1">
      <w:pPr>
        <w:jc w:val="both"/>
        <w:rPr>
          <w:rFonts w:ascii="Times New Roman" w:hAnsi="Times New Roman" w:cs="Times New Roman"/>
          <w:sz w:val="24"/>
          <w:szCs w:val="24"/>
        </w:rPr>
      </w:pPr>
      <w:r w:rsidRPr="00483884">
        <w:rPr>
          <w:rFonts w:ascii="Times New Roman" w:hAnsi="Times New Roman" w:cs="Times New Roman"/>
          <w:sz w:val="24"/>
          <w:szCs w:val="24"/>
        </w:rPr>
        <w:t xml:space="preserve">Općina </w:t>
      </w:r>
      <w:r>
        <w:rPr>
          <w:rFonts w:ascii="Times New Roman" w:hAnsi="Times New Roman" w:cs="Times New Roman"/>
          <w:sz w:val="24"/>
          <w:szCs w:val="24"/>
        </w:rPr>
        <w:t>se u razdoblju Provedbenog programa obvezala</w:t>
      </w:r>
      <w:r w:rsidRPr="00483884">
        <w:rPr>
          <w:rFonts w:ascii="Times New Roman" w:hAnsi="Times New Roman" w:cs="Times New Roman"/>
          <w:sz w:val="24"/>
          <w:szCs w:val="24"/>
        </w:rPr>
        <w:t xml:space="preserve"> raditi na efikasnom</w:t>
      </w:r>
      <w:r>
        <w:rPr>
          <w:rFonts w:ascii="Times New Roman" w:hAnsi="Times New Roman" w:cs="Times New Roman"/>
          <w:sz w:val="24"/>
          <w:szCs w:val="24"/>
        </w:rPr>
        <w:t xml:space="preserve"> i </w:t>
      </w:r>
      <w:r w:rsidRPr="00483884">
        <w:rPr>
          <w:rFonts w:ascii="Times New Roman" w:hAnsi="Times New Roman" w:cs="Times New Roman"/>
          <w:sz w:val="24"/>
          <w:szCs w:val="24"/>
        </w:rPr>
        <w:t xml:space="preserve">suvremenom, pristupu upravljanja </w:t>
      </w:r>
      <w:r>
        <w:rPr>
          <w:rFonts w:ascii="Times New Roman" w:hAnsi="Times New Roman" w:cs="Times New Roman"/>
          <w:sz w:val="24"/>
          <w:szCs w:val="24"/>
        </w:rPr>
        <w:t xml:space="preserve">općinom </w:t>
      </w:r>
      <w:r w:rsidRPr="00483884">
        <w:rPr>
          <w:rFonts w:ascii="Times New Roman" w:hAnsi="Times New Roman" w:cs="Times New Roman"/>
          <w:sz w:val="24"/>
          <w:szCs w:val="24"/>
        </w:rPr>
        <w:t xml:space="preserve">pri čemu će se dosljedno voditi kriterijima </w:t>
      </w:r>
      <w:r>
        <w:rPr>
          <w:rFonts w:ascii="Times New Roman" w:hAnsi="Times New Roman" w:cs="Times New Roman"/>
          <w:sz w:val="24"/>
          <w:szCs w:val="24"/>
        </w:rPr>
        <w:t xml:space="preserve">transparentnosti i proračunskih mogućnosti. </w:t>
      </w:r>
    </w:p>
    <w:p w:rsidR="005A55D1" w:rsidRDefault="005A55D1" w:rsidP="005A55D1">
      <w:pPr>
        <w:jc w:val="both"/>
        <w:rPr>
          <w:rFonts w:ascii="Times New Roman" w:hAnsi="Times New Roman" w:cs="Times New Roman"/>
          <w:sz w:val="24"/>
          <w:szCs w:val="24"/>
        </w:rPr>
      </w:pPr>
      <w:r w:rsidRPr="00483884">
        <w:rPr>
          <w:rFonts w:ascii="Times New Roman" w:hAnsi="Times New Roman" w:cs="Times New Roman"/>
          <w:sz w:val="24"/>
          <w:szCs w:val="24"/>
        </w:rPr>
        <w:t>Projekti poput održavanja komunalne infrastrukture, održavanje javne rasvjete i javnih površina provode se kontinuirano tijekom cijele godine i tijekom cijelog provedbenog razdoblja</w:t>
      </w:r>
      <w:r>
        <w:rPr>
          <w:rFonts w:ascii="Times New Roman" w:hAnsi="Times New Roman" w:cs="Times New Roman"/>
          <w:sz w:val="24"/>
          <w:szCs w:val="24"/>
        </w:rPr>
        <w:t>.</w:t>
      </w:r>
    </w:p>
    <w:p w:rsidR="005A55D1" w:rsidRDefault="005A55D1" w:rsidP="005A55D1">
      <w:pPr>
        <w:jc w:val="both"/>
        <w:rPr>
          <w:rFonts w:ascii="Times New Roman" w:hAnsi="Times New Roman" w:cs="Times New Roman"/>
          <w:sz w:val="24"/>
          <w:szCs w:val="24"/>
        </w:rPr>
      </w:pPr>
      <w:r w:rsidRPr="00483884">
        <w:rPr>
          <w:rFonts w:ascii="Times New Roman" w:hAnsi="Times New Roman" w:cs="Times New Roman"/>
          <w:sz w:val="24"/>
          <w:szCs w:val="24"/>
        </w:rPr>
        <w:t>Tijekom izvještajnog razdoblja Općina je ul</w:t>
      </w:r>
      <w:r>
        <w:rPr>
          <w:rFonts w:ascii="Times New Roman" w:hAnsi="Times New Roman" w:cs="Times New Roman"/>
          <w:sz w:val="24"/>
          <w:szCs w:val="24"/>
        </w:rPr>
        <w:t>ožila</w:t>
      </w:r>
      <w:r w:rsidRPr="00483884">
        <w:rPr>
          <w:rFonts w:ascii="Times New Roman" w:hAnsi="Times New Roman" w:cs="Times New Roman"/>
          <w:sz w:val="24"/>
          <w:szCs w:val="24"/>
        </w:rPr>
        <w:t xml:space="preserve"> u razne projekte kako bi svojim stanovnicima osigurala i stvorila sredinu privlačnu za življenje. Većina planiranih projekata za ovo razdoblje je već započeta</w:t>
      </w:r>
      <w:r>
        <w:rPr>
          <w:rFonts w:ascii="Times New Roman" w:hAnsi="Times New Roman" w:cs="Times New Roman"/>
          <w:sz w:val="24"/>
          <w:szCs w:val="24"/>
        </w:rPr>
        <w:t xml:space="preserve"> te je dovršena do kraja godine i planira se u budućem razdoblju.</w:t>
      </w:r>
    </w:p>
    <w:p w:rsidR="005A55D1" w:rsidRDefault="005A55D1" w:rsidP="005A55D1">
      <w:pPr>
        <w:jc w:val="both"/>
        <w:rPr>
          <w:rFonts w:ascii="Times New Roman" w:hAnsi="Times New Roman" w:cs="Times New Roman"/>
          <w:sz w:val="24"/>
          <w:szCs w:val="24"/>
        </w:rPr>
      </w:pPr>
      <w:r w:rsidRPr="006964D9">
        <w:rPr>
          <w:rFonts w:ascii="Times New Roman" w:hAnsi="Times New Roman" w:cs="Times New Roman"/>
          <w:sz w:val="24"/>
          <w:szCs w:val="24"/>
        </w:rPr>
        <w:t>Tijekom izvještajnog razdoblja aktivnosti su se provodile u okviru nadležnosti Općine Gračac, uz uvažavanje lokalnih razvojnih potreba, financijskih mogućnosti te važećih zakonskih i strateških okvira. Provedba programa bila je usmjerena na unaprjeđenje kvalitete života stanovnika, razvoj komunalne i društvene infrastrukture te jačanje održivog lokalnog razvoja.</w:t>
      </w:r>
    </w:p>
    <w:p w:rsidR="005A55D1" w:rsidRDefault="005A55D1" w:rsidP="005A55D1">
      <w:pPr>
        <w:jc w:val="both"/>
        <w:rPr>
          <w:rFonts w:ascii="Times New Roman" w:hAnsi="Times New Roman" w:cs="Times New Roman"/>
          <w:b/>
          <w:bCs/>
          <w:sz w:val="24"/>
          <w:szCs w:val="24"/>
        </w:rPr>
      </w:pPr>
    </w:p>
    <w:p w:rsidR="005A55D1" w:rsidRDefault="005A55D1" w:rsidP="005A55D1">
      <w:pPr>
        <w:jc w:val="both"/>
        <w:rPr>
          <w:rFonts w:ascii="Times New Roman" w:hAnsi="Times New Roman" w:cs="Times New Roman"/>
          <w:b/>
          <w:bCs/>
          <w:sz w:val="24"/>
          <w:szCs w:val="24"/>
        </w:rPr>
      </w:pPr>
    </w:p>
    <w:p w:rsidR="005A55D1" w:rsidRDefault="005A55D1" w:rsidP="005A55D1">
      <w:pPr>
        <w:jc w:val="both"/>
        <w:rPr>
          <w:rFonts w:ascii="Times New Roman" w:hAnsi="Times New Roman" w:cs="Times New Roman"/>
          <w:b/>
          <w:bCs/>
          <w:sz w:val="24"/>
          <w:szCs w:val="24"/>
        </w:rPr>
      </w:pPr>
    </w:p>
    <w:p w:rsidR="005A55D1" w:rsidRPr="009D705B" w:rsidRDefault="005A55D1" w:rsidP="005A55D1">
      <w:pPr>
        <w:jc w:val="both"/>
        <w:rPr>
          <w:rFonts w:ascii="Times New Roman" w:hAnsi="Times New Roman" w:cs="Times New Roman"/>
          <w:b/>
          <w:bCs/>
          <w:sz w:val="24"/>
          <w:szCs w:val="24"/>
        </w:rPr>
      </w:pPr>
      <w:r>
        <w:rPr>
          <w:rFonts w:ascii="Times New Roman" w:hAnsi="Times New Roman" w:cs="Times New Roman"/>
          <w:b/>
          <w:bCs/>
          <w:noProof/>
          <w:sz w:val="24"/>
          <w:szCs w:val="24"/>
        </w:rPr>
        <w:lastRenderedPageBreak/>
        <mc:AlternateContent>
          <mc:Choice Requires="wps">
            <w:drawing>
              <wp:anchor distT="0" distB="0" distL="114300" distR="114300" simplePos="0" relativeHeight="251660288" behindDoc="1" locked="0" layoutInCell="1" allowOverlap="1" wp14:anchorId="67A05A95" wp14:editId="0DBFF7A6">
                <wp:simplePos x="0" y="0"/>
                <wp:positionH relativeFrom="margin">
                  <wp:align>right</wp:align>
                </wp:positionH>
                <wp:positionV relativeFrom="paragraph">
                  <wp:posOffset>264685</wp:posOffset>
                </wp:positionV>
                <wp:extent cx="5732891" cy="276225"/>
                <wp:effectExtent l="0" t="0" r="20320" b="28575"/>
                <wp:wrapNone/>
                <wp:docPr id="2" name="Pravokutnik 2"/>
                <wp:cNvGraphicFramePr/>
                <a:graphic xmlns:a="http://schemas.openxmlformats.org/drawingml/2006/main">
                  <a:graphicData uri="http://schemas.microsoft.com/office/word/2010/wordprocessingShape">
                    <wps:wsp>
                      <wps:cNvSpPr/>
                      <wps:spPr>
                        <a:xfrm>
                          <a:off x="0" y="0"/>
                          <a:ext cx="5732891" cy="276225"/>
                        </a:xfrm>
                        <a:prstGeom prst="rect">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718864" id="Pravokutnik 2" o:spid="_x0000_s1026" style="position:absolute;margin-left:400.2pt;margin-top:20.85pt;width:451.4pt;height:21.75pt;z-index:-25165619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" fillcolor="#70ad47 [3209]" strokecolor="#375623 [1609]" strokeweight="1pt">
                <w10:wrap anchorx="margin"/>
              </v:rect>
            </w:pict>
          </mc:Fallback>
        </mc:AlternateContent>
      </w:r>
    </w:p>
    <w:p w:rsidR="005A55D1" w:rsidRPr="009D705B" w:rsidRDefault="005A55D1" w:rsidP="005A55D1">
      <w:pPr>
        <w:pStyle w:val="Odlomakpopisa"/>
        <w:numPr>
          <w:ilvl w:val="0"/>
          <w:numId w:val="1"/>
        </w:numPr>
        <w:jc w:val="both"/>
        <w:rPr>
          <w:rFonts w:ascii="Times New Roman" w:hAnsi="Times New Roman" w:cs="Times New Roman"/>
          <w:b/>
          <w:bCs/>
          <w:sz w:val="24"/>
          <w:szCs w:val="24"/>
        </w:rPr>
      </w:pPr>
      <w:r w:rsidRPr="009D705B">
        <w:rPr>
          <w:rFonts w:ascii="Times New Roman" w:hAnsi="Times New Roman" w:cs="Times New Roman"/>
          <w:b/>
          <w:bCs/>
          <w:sz w:val="24"/>
          <w:szCs w:val="24"/>
        </w:rPr>
        <w:t xml:space="preserve">IZVJEŠĆE O NAPRETKU U PROVEDBI MJERA </w:t>
      </w:r>
    </w:p>
    <w:p w:rsidR="005A55D1" w:rsidRDefault="005A55D1" w:rsidP="005A55D1">
      <w:pPr>
        <w:jc w:val="both"/>
        <w:rPr>
          <w:rFonts w:ascii="Times New Roman" w:hAnsi="Times New Roman" w:cs="Times New Roman"/>
          <w:b/>
          <w:bCs/>
          <w:sz w:val="24"/>
          <w:szCs w:val="24"/>
        </w:rPr>
      </w:pPr>
    </w:p>
    <w:p w:rsidR="005A55D1" w:rsidRDefault="005A55D1" w:rsidP="005A55D1">
      <w:pPr>
        <w:jc w:val="both"/>
        <w:rPr>
          <w:rFonts w:ascii="Times New Roman" w:hAnsi="Times New Roman" w:cs="Times New Roman"/>
          <w:sz w:val="24"/>
          <w:szCs w:val="24"/>
        </w:rPr>
      </w:pPr>
      <w:r>
        <w:rPr>
          <w:rFonts w:ascii="Times New Roman" w:hAnsi="Times New Roman" w:cs="Times New Roman"/>
          <w:sz w:val="24"/>
          <w:szCs w:val="24"/>
        </w:rPr>
        <w:t>U Provedbenom programu Općine Gračac za razdoblje 2021.-2025. godine je predviđeno i provodi se 10 mjera razvoja.</w:t>
      </w:r>
    </w:p>
    <w:p w:rsidR="005A55D1" w:rsidRPr="00D16233" w:rsidRDefault="005A55D1" w:rsidP="005A55D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D16233">
        <w:rPr>
          <w:rFonts w:ascii="Times New Roman" w:hAnsi="Times New Roman" w:cs="Times New Roman"/>
          <w:b/>
          <w:bCs/>
          <w:sz w:val="24"/>
          <w:szCs w:val="24"/>
        </w:rPr>
        <w:t>MJERA 1.1. Potpora razvoju i jačanju poduzetničke, poljoprivredne i turističke infrastrukture</w:t>
      </w:r>
    </w:p>
    <w:p w:rsidR="005A55D1" w:rsidRDefault="005A55D1" w:rsidP="005A55D1">
      <w:pPr>
        <w:spacing w:line="240" w:lineRule="auto"/>
        <w:jc w:val="both"/>
        <w:rPr>
          <w:rFonts w:ascii="Times New Roman" w:hAnsi="Times New Roman" w:cs="Times New Roman"/>
          <w:sz w:val="24"/>
          <w:szCs w:val="24"/>
        </w:rPr>
      </w:pPr>
      <w:bookmarkStart w:id="0" w:name="_Hlk109975543"/>
      <w:r>
        <w:rPr>
          <w:rFonts w:ascii="Times New Roman" w:hAnsi="Times New Roman" w:cs="Times New Roman"/>
          <w:sz w:val="24"/>
          <w:szCs w:val="24"/>
        </w:rPr>
        <w:t xml:space="preserve">Ključne aktivnosti za provođenje mjere su: </w:t>
      </w:r>
    </w:p>
    <w:bookmarkEnd w:id="0"/>
    <w:p w:rsidR="005A55D1" w:rsidRPr="00255877" w:rsidRDefault="005A55D1" w:rsidP="005A55D1">
      <w:pPr>
        <w:spacing w:line="240" w:lineRule="auto"/>
        <w:jc w:val="both"/>
        <w:rPr>
          <w:rFonts w:ascii="Times New Roman" w:hAnsi="Times New Roman" w:cs="Times New Roman"/>
          <w:sz w:val="24"/>
          <w:szCs w:val="24"/>
        </w:rPr>
      </w:pPr>
      <w:r w:rsidRPr="00255877">
        <w:rPr>
          <w:rFonts w:ascii="Times New Roman" w:hAnsi="Times New Roman" w:cs="Times New Roman"/>
          <w:sz w:val="24"/>
          <w:szCs w:val="24"/>
        </w:rPr>
        <w:t xml:space="preserve">• </w:t>
      </w:r>
      <w:r w:rsidRPr="008B3406">
        <w:rPr>
          <w:rFonts w:ascii="Times New Roman" w:hAnsi="Times New Roman" w:cs="Times New Roman"/>
          <w:b/>
          <w:bCs/>
          <w:i/>
          <w:iCs/>
          <w:sz w:val="24"/>
          <w:szCs w:val="24"/>
        </w:rPr>
        <w:t>Dodjela subvencija poduzetnicima i obrtnicima</w:t>
      </w:r>
      <w:r>
        <w:rPr>
          <w:rFonts w:ascii="Times New Roman" w:hAnsi="Times New Roman" w:cs="Times New Roman"/>
          <w:sz w:val="24"/>
          <w:szCs w:val="24"/>
        </w:rPr>
        <w:t xml:space="preserve"> – planirano i izvršeno prema planu i programu te je dodijeljeno 8 subvencija/potpora prema raspisanom Javnom pozivu</w:t>
      </w:r>
      <w:r w:rsidRPr="00F26B43">
        <w:rPr>
          <w:rFonts w:ascii="Times New Roman" w:hAnsi="Times New Roman" w:cs="Times New Roman"/>
          <w:sz w:val="24"/>
          <w:szCs w:val="24"/>
        </w:rPr>
        <w:t xml:space="preserve"> za dodjelu potpora za razvoj poduzetništva Općine Gračac</w:t>
      </w:r>
      <w:r>
        <w:rPr>
          <w:rFonts w:ascii="Times New Roman" w:hAnsi="Times New Roman" w:cs="Times New Roman"/>
          <w:sz w:val="24"/>
          <w:szCs w:val="24"/>
        </w:rPr>
        <w:t xml:space="preserve"> u</w:t>
      </w:r>
      <w:r w:rsidRPr="00F26B43">
        <w:rPr>
          <w:rFonts w:ascii="Times New Roman" w:hAnsi="Times New Roman" w:cs="Times New Roman"/>
          <w:sz w:val="24"/>
          <w:szCs w:val="24"/>
        </w:rPr>
        <w:t xml:space="preserve"> 202</w:t>
      </w:r>
      <w:r>
        <w:rPr>
          <w:rFonts w:ascii="Times New Roman" w:hAnsi="Times New Roman" w:cs="Times New Roman"/>
          <w:sz w:val="24"/>
          <w:szCs w:val="24"/>
        </w:rPr>
        <w:t>5</w:t>
      </w:r>
      <w:r w:rsidRPr="00F26B43">
        <w:rPr>
          <w:rFonts w:ascii="Times New Roman" w:hAnsi="Times New Roman" w:cs="Times New Roman"/>
          <w:sz w:val="24"/>
          <w:szCs w:val="24"/>
        </w:rPr>
        <w:t>. godini</w:t>
      </w:r>
    </w:p>
    <w:p w:rsidR="005A55D1" w:rsidRPr="00255877" w:rsidRDefault="005A55D1" w:rsidP="005A55D1">
      <w:pPr>
        <w:spacing w:line="240" w:lineRule="auto"/>
        <w:jc w:val="both"/>
        <w:rPr>
          <w:rFonts w:ascii="Times New Roman" w:hAnsi="Times New Roman" w:cs="Times New Roman"/>
          <w:sz w:val="24"/>
          <w:szCs w:val="24"/>
        </w:rPr>
      </w:pPr>
      <w:r w:rsidRPr="006D4B3E">
        <w:rPr>
          <w:rFonts w:ascii="Times New Roman" w:hAnsi="Times New Roman" w:cs="Times New Roman"/>
          <w:sz w:val="24"/>
          <w:szCs w:val="24"/>
        </w:rPr>
        <w:t xml:space="preserve">• </w:t>
      </w:r>
      <w:bookmarkStart w:id="1" w:name="_Hlk136504801"/>
      <w:r w:rsidRPr="006D4B3E">
        <w:rPr>
          <w:rFonts w:ascii="Times New Roman" w:hAnsi="Times New Roman" w:cs="Times New Roman"/>
          <w:b/>
          <w:bCs/>
          <w:i/>
          <w:iCs/>
          <w:sz w:val="24"/>
          <w:szCs w:val="24"/>
        </w:rPr>
        <w:t>Obnova Centra za posjetitelje zaštićene prirode „Jurski parkovi i špilje Velebita“</w:t>
      </w:r>
      <w:r w:rsidRPr="006D4B3E">
        <w:rPr>
          <w:rFonts w:ascii="Times New Roman" w:hAnsi="Times New Roman" w:cs="Times New Roman"/>
          <w:sz w:val="24"/>
          <w:szCs w:val="24"/>
        </w:rPr>
        <w:t xml:space="preserve"> – </w:t>
      </w:r>
      <w:bookmarkEnd w:id="1"/>
      <w:r>
        <w:rPr>
          <w:rFonts w:ascii="Times New Roman" w:hAnsi="Times New Roman" w:cs="Times New Roman"/>
          <w:sz w:val="24"/>
          <w:szCs w:val="24"/>
        </w:rPr>
        <w:t xml:space="preserve">obnova centra u 2025. godini je gotova. Jedan dio prostorija je opremljen kako bi u 2026. godini centar mogao i početi s radom te bi tako cjelokupna Općina Gračac a i ovaj ruralni dio Zadarske županije imao jednu centralnu točku za sve turiste i posjetitelje koji će na jednom mjestu moći dobiti sve informacije o svim turističkim i drugim sadržajima ovog prostora. Opremanje prostorija je financirala Zadarska županija sa iznosom 20.000 eura. </w:t>
      </w:r>
    </w:p>
    <w:p w:rsidR="005A55D1" w:rsidRDefault="005A55D1" w:rsidP="005A55D1">
      <w:pPr>
        <w:spacing w:line="240" w:lineRule="auto"/>
        <w:jc w:val="both"/>
        <w:rPr>
          <w:rFonts w:ascii="Times New Roman" w:hAnsi="Times New Roman" w:cs="Times New Roman"/>
          <w:sz w:val="24"/>
          <w:szCs w:val="24"/>
        </w:rPr>
      </w:pPr>
      <w:r w:rsidRPr="006F657D">
        <w:rPr>
          <w:rFonts w:ascii="Times New Roman" w:hAnsi="Times New Roman" w:cs="Times New Roman"/>
          <w:sz w:val="24"/>
          <w:szCs w:val="24"/>
        </w:rPr>
        <w:t xml:space="preserve">• </w:t>
      </w:r>
      <w:bookmarkStart w:id="2" w:name="_Hlk189738776"/>
      <w:r w:rsidRPr="006F657D">
        <w:rPr>
          <w:rFonts w:ascii="Times New Roman" w:hAnsi="Times New Roman" w:cs="Times New Roman"/>
          <w:b/>
          <w:bCs/>
          <w:i/>
          <w:iCs/>
          <w:sz w:val="24"/>
          <w:szCs w:val="24"/>
        </w:rPr>
        <w:t>Izrada strateških gospodarskih dokumenata i projektne dokumentacije</w:t>
      </w:r>
      <w:r w:rsidRPr="006F657D">
        <w:rPr>
          <w:rFonts w:ascii="Times New Roman" w:hAnsi="Times New Roman" w:cs="Times New Roman"/>
          <w:sz w:val="24"/>
          <w:szCs w:val="24"/>
        </w:rPr>
        <w:t xml:space="preserve"> </w:t>
      </w:r>
      <w:bookmarkEnd w:id="2"/>
      <w:r w:rsidRPr="006F657D">
        <w:rPr>
          <w:rFonts w:ascii="Times New Roman" w:hAnsi="Times New Roman" w:cs="Times New Roman"/>
          <w:sz w:val="24"/>
          <w:szCs w:val="24"/>
        </w:rPr>
        <w:t xml:space="preserve">– u provedbenom razdoblju izrađena je projektna dokumentacija, i to: </w:t>
      </w:r>
    </w:p>
    <w:p w:rsidR="005A55D1" w:rsidRDefault="005A55D1" w:rsidP="005A55D1">
      <w:pPr>
        <w:pStyle w:val="Odlomakpopisa"/>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Izrada projekta sanacije odlagališta komunalnog otpada </w:t>
      </w:r>
      <w:proofErr w:type="spellStart"/>
      <w:r>
        <w:rPr>
          <w:rFonts w:ascii="Times New Roman" w:hAnsi="Times New Roman" w:cs="Times New Roman"/>
          <w:sz w:val="24"/>
          <w:szCs w:val="24"/>
        </w:rPr>
        <w:t>Stražbenica</w:t>
      </w:r>
      <w:proofErr w:type="spellEnd"/>
    </w:p>
    <w:p w:rsidR="005A55D1" w:rsidRPr="00825138" w:rsidRDefault="005A55D1" w:rsidP="005A55D1">
      <w:pPr>
        <w:pStyle w:val="Odlomakpopisa"/>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Izrada Urbanističkog plana uređenja</w:t>
      </w:r>
    </w:p>
    <w:p w:rsidR="005A55D1" w:rsidRPr="006F657D" w:rsidRDefault="005A55D1" w:rsidP="005A55D1">
      <w:pPr>
        <w:spacing w:line="240" w:lineRule="auto"/>
        <w:jc w:val="both"/>
        <w:rPr>
          <w:rFonts w:ascii="Times New Roman" w:hAnsi="Times New Roman" w:cs="Times New Roman"/>
          <w:sz w:val="24"/>
          <w:szCs w:val="24"/>
        </w:rPr>
      </w:pPr>
      <w:r w:rsidRPr="006F657D">
        <w:rPr>
          <w:rFonts w:ascii="Times New Roman" w:hAnsi="Times New Roman" w:cs="Times New Roman"/>
          <w:sz w:val="24"/>
          <w:szCs w:val="24"/>
        </w:rPr>
        <w:t xml:space="preserve">• </w:t>
      </w:r>
      <w:r w:rsidRPr="006F657D">
        <w:rPr>
          <w:rFonts w:ascii="Times New Roman" w:hAnsi="Times New Roman" w:cs="Times New Roman"/>
          <w:b/>
          <w:bCs/>
          <w:i/>
          <w:iCs/>
          <w:sz w:val="24"/>
          <w:szCs w:val="24"/>
        </w:rPr>
        <w:t>Poticanje mjera u poljoprivredi</w:t>
      </w:r>
      <w:r w:rsidRPr="006F657D">
        <w:rPr>
          <w:rFonts w:ascii="Times New Roman" w:hAnsi="Times New Roman" w:cs="Times New Roman"/>
          <w:sz w:val="24"/>
          <w:szCs w:val="24"/>
        </w:rPr>
        <w:t xml:space="preserve"> – ova aktivnost se nije provodila u 202</w:t>
      </w:r>
      <w:r>
        <w:rPr>
          <w:rFonts w:ascii="Times New Roman" w:hAnsi="Times New Roman" w:cs="Times New Roman"/>
          <w:sz w:val="24"/>
          <w:szCs w:val="24"/>
        </w:rPr>
        <w:t>5.</w:t>
      </w:r>
      <w:r w:rsidRPr="006F657D">
        <w:rPr>
          <w:rFonts w:ascii="Times New Roman" w:hAnsi="Times New Roman" w:cs="Times New Roman"/>
          <w:sz w:val="24"/>
          <w:szCs w:val="24"/>
        </w:rPr>
        <w:t xml:space="preserve"> godini</w:t>
      </w:r>
    </w:p>
    <w:p w:rsidR="005A55D1" w:rsidRPr="006F657D" w:rsidRDefault="005A55D1" w:rsidP="005A55D1">
      <w:pPr>
        <w:spacing w:line="240" w:lineRule="auto"/>
        <w:jc w:val="both"/>
        <w:rPr>
          <w:rFonts w:ascii="Times New Roman" w:hAnsi="Times New Roman" w:cs="Times New Roman"/>
          <w:sz w:val="24"/>
          <w:szCs w:val="24"/>
        </w:rPr>
      </w:pPr>
      <w:r w:rsidRPr="006F657D">
        <w:rPr>
          <w:rFonts w:ascii="Times New Roman" w:hAnsi="Times New Roman" w:cs="Times New Roman"/>
          <w:sz w:val="24"/>
          <w:szCs w:val="24"/>
        </w:rPr>
        <w:t xml:space="preserve">• </w:t>
      </w:r>
      <w:r w:rsidRPr="006F657D">
        <w:rPr>
          <w:rFonts w:ascii="Times New Roman" w:hAnsi="Times New Roman" w:cs="Times New Roman"/>
          <w:b/>
          <w:bCs/>
          <w:i/>
          <w:iCs/>
          <w:sz w:val="24"/>
          <w:szCs w:val="24"/>
        </w:rPr>
        <w:t>Sanacija poljskih puteva i odlagališta na poljoprivrednim zemljištima</w:t>
      </w:r>
      <w:r w:rsidRPr="006F657D">
        <w:rPr>
          <w:rFonts w:ascii="Times New Roman" w:hAnsi="Times New Roman" w:cs="Times New Roman"/>
          <w:sz w:val="24"/>
          <w:szCs w:val="24"/>
        </w:rPr>
        <w:t xml:space="preserve"> – ovu aktivnost Općina Gračac provodi kroz Gračac Čistoću d.o.o. te je ovim putem uklonjeno nekoliko odlagališta otpada na poljoprivrednom zemljištu te sanirano nekoliko poljskih puteva</w:t>
      </w:r>
    </w:p>
    <w:p w:rsidR="005A55D1" w:rsidRPr="006F657D" w:rsidRDefault="005A55D1" w:rsidP="005A55D1">
      <w:pPr>
        <w:spacing w:line="240" w:lineRule="auto"/>
        <w:jc w:val="both"/>
        <w:rPr>
          <w:rFonts w:ascii="Times New Roman" w:hAnsi="Times New Roman" w:cs="Times New Roman"/>
          <w:sz w:val="24"/>
          <w:szCs w:val="24"/>
        </w:rPr>
      </w:pPr>
      <w:r w:rsidRPr="006F657D">
        <w:rPr>
          <w:rFonts w:ascii="Times New Roman" w:hAnsi="Times New Roman" w:cs="Times New Roman"/>
          <w:sz w:val="24"/>
          <w:szCs w:val="24"/>
        </w:rPr>
        <w:t xml:space="preserve">• </w:t>
      </w:r>
      <w:bookmarkStart w:id="3" w:name="_Hlk136504872"/>
      <w:r w:rsidRPr="006F657D">
        <w:rPr>
          <w:rFonts w:ascii="Times New Roman" w:hAnsi="Times New Roman" w:cs="Times New Roman"/>
          <w:b/>
          <w:bCs/>
          <w:i/>
          <w:iCs/>
          <w:sz w:val="24"/>
          <w:szCs w:val="24"/>
        </w:rPr>
        <w:t>Ulaganje u Kulturno informativni centar</w:t>
      </w:r>
      <w:r w:rsidRPr="006F657D">
        <w:rPr>
          <w:rFonts w:ascii="Times New Roman" w:hAnsi="Times New Roman" w:cs="Times New Roman"/>
          <w:sz w:val="24"/>
          <w:szCs w:val="24"/>
        </w:rPr>
        <w:t xml:space="preserve"> – ulaganje u KIC se provodilo tijekom izvještajnog razdoblja </w:t>
      </w:r>
      <w:bookmarkEnd w:id="3"/>
      <w:r>
        <w:rPr>
          <w:rFonts w:ascii="Times New Roman" w:hAnsi="Times New Roman" w:cs="Times New Roman"/>
          <w:sz w:val="24"/>
          <w:szCs w:val="24"/>
        </w:rPr>
        <w:t>redovnim održavanjem</w:t>
      </w:r>
      <w:r w:rsidRPr="006F657D">
        <w:rPr>
          <w:rFonts w:ascii="Times New Roman" w:hAnsi="Times New Roman" w:cs="Times New Roman"/>
          <w:sz w:val="24"/>
          <w:szCs w:val="24"/>
        </w:rPr>
        <w:t>.</w:t>
      </w:r>
    </w:p>
    <w:p w:rsidR="005A55D1" w:rsidRDefault="005A55D1" w:rsidP="005A55D1">
      <w:pPr>
        <w:spacing w:line="240" w:lineRule="auto"/>
        <w:jc w:val="both"/>
        <w:rPr>
          <w:rFonts w:ascii="Times New Roman" w:hAnsi="Times New Roman" w:cs="Times New Roman"/>
          <w:sz w:val="24"/>
          <w:szCs w:val="24"/>
        </w:rPr>
      </w:pPr>
      <w:r w:rsidRPr="006F657D">
        <w:rPr>
          <w:rFonts w:ascii="Times New Roman" w:hAnsi="Times New Roman" w:cs="Times New Roman"/>
          <w:sz w:val="24"/>
          <w:szCs w:val="24"/>
        </w:rPr>
        <w:t>Većina aktivnosti vezane za ključne točke ostvarenja mjere provele su se u okviru planiranih rokova te se neke od navedenih planiraju provesti u 202</w:t>
      </w:r>
      <w:r>
        <w:rPr>
          <w:rFonts w:ascii="Times New Roman" w:hAnsi="Times New Roman" w:cs="Times New Roman"/>
          <w:sz w:val="24"/>
          <w:szCs w:val="24"/>
        </w:rPr>
        <w:t>6</w:t>
      </w:r>
      <w:r w:rsidRPr="006F657D">
        <w:rPr>
          <w:rFonts w:ascii="Times New Roman" w:hAnsi="Times New Roman" w:cs="Times New Roman"/>
          <w:sz w:val="24"/>
          <w:szCs w:val="24"/>
        </w:rPr>
        <w:t xml:space="preserve">. godini. </w:t>
      </w:r>
      <w:bookmarkStart w:id="4" w:name="_Hlk109977053"/>
      <w:r w:rsidRPr="006F657D">
        <w:rPr>
          <w:rFonts w:ascii="Times New Roman" w:hAnsi="Times New Roman" w:cs="Times New Roman"/>
          <w:sz w:val="24"/>
          <w:szCs w:val="24"/>
        </w:rPr>
        <w:t xml:space="preserve">Iznos utrošenih proračunskih sredstava za izvještajno razdoblje po ovoj mjeri iznosi: </w:t>
      </w:r>
      <w:r>
        <w:rPr>
          <w:rFonts w:ascii="Times New Roman" w:hAnsi="Times New Roman" w:cs="Times New Roman"/>
          <w:b/>
          <w:bCs/>
          <w:sz w:val="24"/>
          <w:szCs w:val="24"/>
        </w:rPr>
        <w:t>94.296,20 EUR</w:t>
      </w:r>
      <w:bookmarkEnd w:id="4"/>
    </w:p>
    <w:p w:rsidR="005A55D1" w:rsidRDefault="005A55D1" w:rsidP="005A55D1">
      <w:pPr>
        <w:spacing w:line="240" w:lineRule="auto"/>
        <w:jc w:val="center"/>
        <w:rPr>
          <w:rFonts w:ascii="Times New Roman" w:hAnsi="Times New Roman" w:cs="Times New Roman"/>
          <w:sz w:val="24"/>
          <w:szCs w:val="24"/>
        </w:rPr>
      </w:pPr>
    </w:p>
    <w:p w:rsidR="005A55D1" w:rsidRPr="002615BB" w:rsidRDefault="005A55D1" w:rsidP="005A55D1">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b/>
          <w:bCs/>
          <w:sz w:val="24"/>
          <w:szCs w:val="24"/>
        </w:rPr>
      </w:pPr>
      <w:r w:rsidRPr="002615BB">
        <w:rPr>
          <w:rFonts w:ascii="Times New Roman" w:hAnsi="Times New Roman" w:cs="Times New Roman"/>
          <w:b/>
          <w:bCs/>
          <w:sz w:val="24"/>
          <w:szCs w:val="24"/>
        </w:rPr>
        <w:t>MJERA 1.2. Obogaćivanje i promicanje turističkog i kulturnog života</w:t>
      </w:r>
    </w:p>
    <w:p w:rsidR="005A55D1" w:rsidRDefault="005A55D1" w:rsidP="005A55D1">
      <w:pPr>
        <w:spacing w:line="240" w:lineRule="auto"/>
        <w:jc w:val="both"/>
        <w:rPr>
          <w:rFonts w:ascii="Times New Roman" w:hAnsi="Times New Roman" w:cs="Times New Roman"/>
          <w:sz w:val="24"/>
          <w:szCs w:val="24"/>
        </w:rPr>
      </w:pPr>
      <w:bookmarkStart w:id="5" w:name="_Hlk109977165"/>
      <w:r w:rsidRPr="002615BB">
        <w:rPr>
          <w:rFonts w:ascii="Times New Roman" w:hAnsi="Times New Roman" w:cs="Times New Roman"/>
          <w:sz w:val="24"/>
          <w:szCs w:val="24"/>
        </w:rPr>
        <w:t>Ključne aktivnosti za provođenje mjere su:</w:t>
      </w:r>
    </w:p>
    <w:bookmarkEnd w:id="5"/>
    <w:p w:rsidR="005A55D1" w:rsidRPr="002615BB" w:rsidRDefault="005A55D1" w:rsidP="005A55D1">
      <w:pPr>
        <w:spacing w:line="240" w:lineRule="auto"/>
        <w:jc w:val="both"/>
        <w:rPr>
          <w:rFonts w:ascii="Times New Roman" w:hAnsi="Times New Roman" w:cs="Times New Roman"/>
          <w:sz w:val="24"/>
          <w:szCs w:val="24"/>
        </w:rPr>
      </w:pPr>
      <w:r w:rsidRPr="002253A9">
        <w:rPr>
          <w:rFonts w:ascii="Times New Roman" w:hAnsi="Times New Roman" w:cs="Times New Roman"/>
          <w:sz w:val="24"/>
          <w:szCs w:val="24"/>
        </w:rPr>
        <w:t xml:space="preserve">• </w:t>
      </w:r>
      <w:bookmarkStart w:id="6" w:name="_Hlk136516595"/>
      <w:r w:rsidRPr="002253A9">
        <w:rPr>
          <w:rFonts w:ascii="Times New Roman" w:hAnsi="Times New Roman" w:cs="Times New Roman"/>
          <w:b/>
          <w:bCs/>
          <w:i/>
          <w:iCs/>
          <w:sz w:val="24"/>
          <w:szCs w:val="24"/>
        </w:rPr>
        <w:t>Financiranje programa javnih potreba u kulturi</w:t>
      </w:r>
      <w:r w:rsidRPr="002253A9">
        <w:rPr>
          <w:rFonts w:ascii="Times New Roman" w:hAnsi="Times New Roman" w:cs="Times New Roman"/>
          <w:sz w:val="24"/>
          <w:szCs w:val="24"/>
        </w:rPr>
        <w:t xml:space="preserve"> – ovom aktivnosti su se financirale javne potrebe u kulturi putem prijave na </w:t>
      </w:r>
      <w:bookmarkStart w:id="7" w:name="_Hlk109982281"/>
      <w:r w:rsidRPr="002253A9">
        <w:rPr>
          <w:rFonts w:ascii="Times New Roman" w:hAnsi="Times New Roman" w:cs="Times New Roman"/>
          <w:sz w:val="24"/>
          <w:szCs w:val="24"/>
        </w:rPr>
        <w:t>„Javni natječaj za financiranje programa/projekata/ manifestacija udruga i ostalih organizacija civilnog društva u okviru javnih potreba Općine Gračac u 202</w:t>
      </w:r>
      <w:r>
        <w:rPr>
          <w:rFonts w:ascii="Times New Roman" w:hAnsi="Times New Roman" w:cs="Times New Roman"/>
          <w:sz w:val="24"/>
          <w:szCs w:val="24"/>
        </w:rPr>
        <w:t>5</w:t>
      </w:r>
      <w:r w:rsidRPr="002253A9">
        <w:rPr>
          <w:rFonts w:ascii="Times New Roman" w:hAnsi="Times New Roman" w:cs="Times New Roman"/>
          <w:sz w:val="24"/>
          <w:szCs w:val="24"/>
        </w:rPr>
        <w:t>. godini“</w:t>
      </w:r>
      <w:bookmarkEnd w:id="7"/>
      <w:r w:rsidRPr="002253A9">
        <w:rPr>
          <w:rFonts w:ascii="Times New Roman" w:hAnsi="Times New Roman" w:cs="Times New Roman"/>
          <w:sz w:val="24"/>
          <w:szCs w:val="24"/>
        </w:rPr>
        <w:t xml:space="preserve"> te se putem tog </w:t>
      </w:r>
      <w:r w:rsidRPr="00414C87">
        <w:rPr>
          <w:rFonts w:ascii="Times New Roman" w:hAnsi="Times New Roman" w:cs="Times New Roman"/>
          <w:sz w:val="24"/>
          <w:szCs w:val="24"/>
        </w:rPr>
        <w:t>natječaja financiral</w:t>
      </w:r>
      <w:r>
        <w:rPr>
          <w:rFonts w:ascii="Times New Roman" w:hAnsi="Times New Roman" w:cs="Times New Roman"/>
          <w:sz w:val="24"/>
          <w:szCs w:val="24"/>
        </w:rPr>
        <w:t xml:space="preserve">e dvije udruge </w:t>
      </w:r>
      <w:r w:rsidRPr="002253A9">
        <w:rPr>
          <w:rFonts w:ascii="Times New Roman" w:hAnsi="Times New Roman" w:cs="Times New Roman"/>
          <w:sz w:val="24"/>
          <w:szCs w:val="24"/>
        </w:rPr>
        <w:t>sa područja Općine Gračac</w:t>
      </w:r>
      <w:r>
        <w:rPr>
          <w:rFonts w:ascii="Times New Roman" w:hAnsi="Times New Roman" w:cs="Times New Roman"/>
          <w:sz w:val="24"/>
          <w:szCs w:val="24"/>
        </w:rPr>
        <w:t>.</w:t>
      </w:r>
    </w:p>
    <w:bookmarkEnd w:id="6"/>
    <w:p w:rsidR="005A55D1" w:rsidRPr="002615BB" w:rsidRDefault="005A55D1" w:rsidP="005A55D1">
      <w:pPr>
        <w:spacing w:line="240" w:lineRule="auto"/>
        <w:jc w:val="both"/>
        <w:rPr>
          <w:rFonts w:ascii="Times New Roman" w:hAnsi="Times New Roman" w:cs="Times New Roman"/>
          <w:sz w:val="24"/>
          <w:szCs w:val="24"/>
        </w:rPr>
      </w:pPr>
      <w:r w:rsidRPr="00FD74B8">
        <w:rPr>
          <w:rFonts w:ascii="Times New Roman" w:hAnsi="Times New Roman" w:cs="Times New Roman"/>
          <w:b/>
          <w:bCs/>
          <w:i/>
          <w:iCs/>
          <w:sz w:val="24"/>
          <w:szCs w:val="24"/>
        </w:rPr>
        <w:lastRenderedPageBreak/>
        <w:t>• Dodjela donacija vjerskim zajednicama</w:t>
      </w:r>
      <w:r>
        <w:rPr>
          <w:rFonts w:ascii="Times New Roman" w:hAnsi="Times New Roman" w:cs="Times New Roman"/>
          <w:sz w:val="24"/>
          <w:szCs w:val="24"/>
        </w:rPr>
        <w:t xml:space="preserve"> – u izvještajnom razdoblju dodijeljene su dvije donacije katoličkoj i pravoslavnoj zajednici sa područja Općine Gračac.</w:t>
      </w:r>
    </w:p>
    <w:p w:rsidR="005A55D1" w:rsidRPr="002615BB" w:rsidRDefault="005A55D1" w:rsidP="005A55D1">
      <w:pPr>
        <w:spacing w:line="240" w:lineRule="auto"/>
        <w:jc w:val="both"/>
        <w:rPr>
          <w:rFonts w:ascii="Times New Roman" w:hAnsi="Times New Roman" w:cs="Times New Roman"/>
          <w:sz w:val="24"/>
          <w:szCs w:val="24"/>
        </w:rPr>
      </w:pPr>
      <w:r w:rsidRPr="002615BB">
        <w:rPr>
          <w:rFonts w:ascii="Times New Roman" w:hAnsi="Times New Roman" w:cs="Times New Roman"/>
          <w:sz w:val="24"/>
          <w:szCs w:val="24"/>
        </w:rPr>
        <w:t xml:space="preserve">• </w:t>
      </w:r>
      <w:r w:rsidRPr="00FD74B8">
        <w:rPr>
          <w:rFonts w:ascii="Times New Roman" w:hAnsi="Times New Roman" w:cs="Times New Roman"/>
          <w:b/>
          <w:bCs/>
          <w:i/>
          <w:iCs/>
          <w:sz w:val="24"/>
          <w:szCs w:val="24"/>
        </w:rPr>
        <w:t>Organiziranje i održavanje turističkih i kulturnih manifestacija</w:t>
      </w:r>
      <w:r>
        <w:rPr>
          <w:rFonts w:ascii="Times New Roman" w:hAnsi="Times New Roman" w:cs="Times New Roman"/>
          <w:sz w:val="24"/>
          <w:szCs w:val="24"/>
        </w:rPr>
        <w:t xml:space="preserve"> – tijekom izvještajnog razdoblja organizirano i održano 6 manifestacija: proslava maškara, Uskrs u Gračacu, Dani Općine Gračac, Uskrs u Gračacu, Kulturno ljeto, te Božić u Gračacu. </w:t>
      </w:r>
    </w:p>
    <w:p w:rsidR="005A55D1" w:rsidRPr="00255877" w:rsidRDefault="005A55D1" w:rsidP="005A55D1">
      <w:pPr>
        <w:spacing w:line="240" w:lineRule="auto"/>
        <w:jc w:val="both"/>
        <w:rPr>
          <w:rFonts w:ascii="Times New Roman" w:hAnsi="Times New Roman" w:cs="Times New Roman"/>
          <w:sz w:val="24"/>
          <w:szCs w:val="24"/>
        </w:rPr>
      </w:pPr>
      <w:r w:rsidRPr="002615BB">
        <w:rPr>
          <w:rFonts w:ascii="Times New Roman" w:hAnsi="Times New Roman" w:cs="Times New Roman"/>
          <w:sz w:val="24"/>
          <w:szCs w:val="24"/>
        </w:rPr>
        <w:t xml:space="preserve">• </w:t>
      </w:r>
      <w:r w:rsidRPr="00FD74B8">
        <w:rPr>
          <w:rFonts w:ascii="Times New Roman" w:hAnsi="Times New Roman" w:cs="Times New Roman"/>
          <w:b/>
          <w:bCs/>
          <w:i/>
          <w:iCs/>
          <w:sz w:val="24"/>
          <w:szCs w:val="24"/>
        </w:rPr>
        <w:t>Nabava novih publikacija za Knjižnicu i čitaonicu Gračac</w:t>
      </w:r>
      <w:r>
        <w:rPr>
          <w:rFonts w:ascii="Times New Roman" w:hAnsi="Times New Roman" w:cs="Times New Roman"/>
          <w:sz w:val="24"/>
          <w:szCs w:val="24"/>
        </w:rPr>
        <w:t xml:space="preserve"> – u izvještajnom razdoblju nabavljen je novi fond knjižne građe za Knjižnicu i čitaonicu Gračac</w:t>
      </w:r>
    </w:p>
    <w:p w:rsidR="005A55D1" w:rsidRPr="006F657D" w:rsidRDefault="005A55D1" w:rsidP="005A55D1">
      <w:pPr>
        <w:spacing w:line="240" w:lineRule="auto"/>
        <w:jc w:val="both"/>
        <w:rPr>
          <w:rFonts w:ascii="Times New Roman" w:hAnsi="Times New Roman" w:cs="Times New Roman"/>
          <w:sz w:val="24"/>
          <w:szCs w:val="24"/>
        </w:rPr>
      </w:pPr>
      <w:bookmarkStart w:id="8" w:name="_Hlk109978293"/>
      <w:r>
        <w:rPr>
          <w:rFonts w:ascii="Times New Roman" w:hAnsi="Times New Roman" w:cs="Times New Roman"/>
          <w:sz w:val="24"/>
          <w:szCs w:val="24"/>
        </w:rPr>
        <w:t xml:space="preserve">Iznos utrošenih proračunskih sredstava za izvještajno razdoblje po ovoj mjeri iznosi: </w:t>
      </w:r>
      <w:r>
        <w:rPr>
          <w:rFonts w:ascii="Times New Roman" w:hAnsi="Times New Roman" w:cs="Times New Roman"/>
          <w:b/>
          <w:bCs/>
          <w:sz w:val="24"/>
          <w:szCs w:val="24"/>
        </w:rPr>
        <w:t>61.736,37 EUR</w:t>
      </w:r>
    </w:p>
    <w:bookmarkEnd w:id="8"/>
    <w:p w:rsidR="005A55D1" w:rsidRDefault="005A55D1" w:rsidP="005A55D1">
      <w:pPr>
        <w:spacing w:line="240" w:lineRule="auto"/>
        <w:jc w:val="both"/>
        <w:rPr>
          <w:rFonts w:ascii="Times New Roman" w:hAnsi="Times New Roman" w:cs="Times New Roman"/>
          <w:sz w:val="24"/>
          <w:szCs w:val="24"/>
        </w:rPr>
      </w:pPr>
    </w:p>
    <w:p w:rsidR="005A55D1" w:rsidRPr="00FD74B8" w:rsidRDefault="005A55D1" w:rsidP="005A55D1">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b/>
          <w:bCs/>
          <w:sz w:val="24"/>
          <w:szCs w:val="24"/>
        </w:rPr>
      </w:pPr>
      <w:r w:rsidRPr="00FD74B8">
        <w:rPr>
          <w:rFonts w:ascii="Times New Roman" w:hAnsi="Times New Roman" w:cs="Times New Roman"/>
          <w:b/>
          <w:bCs/>
          <w:sz w:val="24"/>
          <w:szCs w:val="24"/>
        </w:rPr>
        <w:t>MJERA 2.1. Unaprjeđenje kvalitete života kroz razvoj prometne, komunalne, javne, energetske i komunikacijske infrastrukture</w:t>
      </w:r>
    </w:p>
    <w:p w:rsidR="005A55D1" w:rsidRDefault="005A55D1" w:rsidP="005A55D1">
      <w:pPr>
        <w:spacing w:line="240" w:lineRule="auto"/>
        <w:jc w:val="both"/>
        <w:rPr>
          <w:rFonts w:ascii="Times New Roman" w:hAnsi="Times New Roman" w:cs="Times New Roman"/>
          <w:sz w:val="24"/>
          <w:szCs w:val="24"/>
        </w:rPr>
      </w:pPr>
      <w:bookmarkStart w:id="9" w:name="_Hlk109978437"/>
      <w:r w:rsidRPr="00FD74B8">
        <w:rPr>
          <w:rFonts w:ascii="Times New Roman" w:hAnsi="Times New Roman" w:cs="Times New Roman"/>
          <w:sz w:val="24"/>
          <w:szCs w:val="24"/>
        </w:rPr>
        <w:t>Ključne aktivnosti za provođenje mjere su:</w:t>
      </w:r>
    </w:p>
    <w:bookmarkEnd w:id="9"/>
    <w:p w:rsidR="005A55D1" w:rsidRPr="00FD74B8" w:rsidRDefault="005A55D1" w:rsidP="005A55D1">
      <w:pPr>
        <w:spacing w:line="240" w:lineRule="auto"/>
        <w:jc w:val="both"/>
        <w:rPr>
          <w:rFonts w:ascii="Times New Roman" w:hAnsi="Times New Roman" w:cs="Times New Roman"/>
          <w:sz w:val="24"/>
          <w:szCs w:val="24"/>
        </w:rPr>
      </w:pPr>
      <w:r w:rsidRPr="00FD74B8">
        <w:rPr>
          <w:rFonts w:ascii="Times New Roman" w:hAnsi="Times New Roman" w:cs="Times New Roman"/>
          <w:sz w:val="24"/>
          <w:szCs w:val="24"/>
        </w:rPr>
        <w:t xml:space="preserve">• </w:t>
      </w:r>
      <w:r w:rsidRPr="00413B9A">
        <w:rPr>
          <w:rFonts w:ascii="Times New Roman" w:hAnsi="Times New Roman" w:cs="Times New Roman"/>
          <w:b/>
          <w:bCs/>
          <w:i/>
          <w:iCs/>
          <w:sz w:val="24"/>
          <w:szCs w:val="24"/>
        </w:rPr>
        <w:t>Sanacija i uređenje prometnica i nerazvrstanih cesta</w:t>
      </w:r>
      <w:r>
        <w:rPr>
          <w:rFonts w:ascii="Times New Roman" w:hAnsi="Times New Roman" w:cs="Times New Roman"/>
          <w:sz w:val="24"/>
          <w:szCs w:val="24"/>
        </w:rPr>
        <w:t xml:space="preserve"> – tijekom izvještajnog razdoblja poboljšana je postojeća mreža lokalnih, razvrstanih i nerazvrstanih  cesta s ciljem osiguranja integracije prometnog sustava</w:t>
      </w:r>
    </w:p>
    <w:p w:rsidR="005A55D1" w:rsidRPr="00E97C83" w:rsidRDefault="005A55D1" w:rsidP="005A55D1">
      <w:pPr>
        <w:spacing w:line="240" w:lineRule="auto"/>
        <w:jc w:val="both"/>
        <w:rPr>
          <w:rFonts w:ascii="Times New Roman" w:hAnsi="Times New Roman" w:cs="Times New Roman"/>
          <w:sz w:val="24"/>
          <w:szCs w:val="24"/>
        </w:rPr>
      </w:pPr>
      <w:r w:rsidRPr="00FD74B8">
        <w:rPr>
          <w:rFonts w:ascii="Times New Roman" w:hAnsi="Times New Roman" w:cs="Times New Roman"/>
          <w:sz w:val="24"/>
          <w:szCs w:val="24"/>
        </w:rPr>
        <w:t xml:space="preserve">• </w:t>
      </w:r>
      <w:r w:rsidRPr="00413B9A">
        <w:rPr>
          <w:rFonts w:ascii="Times New Roman" w:hAnsi="Times New Roman" w:cs="Times New Roman"/>
          <w:b/>
          <w:bCs/>
          <w:i/>
          <w:iCs/>
          <w:sz w:val="24"/>
          <w:szCs w:val="24"/>
        </w:rPr>
        <w:t>Održavanje, unaprjeđenje i proširenje mreže javne rasvjete</w:t>
      </w:r>
      <w:r>
        <w:rPr>
          <w:rFonts w:ascii="Times New Roman" w:hAnsi="Times New Roman" w:cs="Times New Roman"/>
          <w:sz w:val="24"/>
          <w:szCs w:val="24"/>
        </w:rPr>
        <w:t xml:space="preserve"> – u izvještajnom razdoblju unaprijedila se, rekonstruirala javna rasvjeta na području Općine Gračac kroz </w:t>
      </w:r>
      <w:r w:rsidRPr="00E97C83">
        <w:rPr>
          <w:rFonts w:ascii="Times New Roman" w:hAnsi="Times New Roman" w:cs="Times New Roman"/>
          <w:sz w:val="24"/>
          <w:szCs w:val="24"/>
        </w:rPr>
        <w:t xml:space="preserve">redovne popravke </w:t>
      </w:r>
      <w:r>
        <w:rPr>
          <w:rFonts w:ascii="Times New Roman" w:hAnsi="Times New Roman" w:cs="Times New Roman"/>
          <w:sz w:val="24"/>
          <w:szCs w:val="24"/>
        </w:rPr>
        <w:t xml:space="preserve">koji se </w:t>
      </w:r>
      <w:r w:rsidRPr="00E97C83">
        <w:rPr>
          <w:rFonts w:ascii="Times New Roman" w:hAnsi="Times New Roman" w:cs="Times New Roman"/>
          <w:sz w:val="24"/>
          <w:szCs w:val="24"/>
        </w:rPr>
        <w:t>odrađuj</w:t>
      </w:r>
      <w:r>
        <w:rPr>
          <w:rFonts w:ascii="Times New Roman" w:hAnsi="Times New Roman" w:cs="Times New Roman"/>
          <w:sz w:val="24"/>
          <w:szCs w:val="24"/>
        </w:rPr>
        <w:t>u</w:t>
      </w:r>
      <w:r w:rsidRPr="00E97C83">
        <w:rPr>
          <w:rFonts w:ascii="Times New Roman" w:hAnsi="Times New Roman" w:cs="Times New Roman"/>
          <w:sz w:val="24"/>
          <w:szCs w:val="24"/>
        </w:rPr>
        <w:t xml:space="preserve"> po potrebi</w:t>
      </w:r>
      <w:r>
        <w:rPr>
          <w:rFonts w:ascii="Times New Roman" w:hAnsi="Times New Roman" w:cs="Times New Roman"/>
          <w:sz w:val="24"/>
          <w:szCs w:val="24"/>
        </w:rPr>
        <w:t xml:space="preserve">, te se tako  odrađivalo i </w:t>
      </w:r>
      <w:r w:rsidRPr="00E97C83">
        <w:rPr>
          <w:rFonts w:ascii="Times New Roman" w:hAnsi="Times New Roman" w:cs="Times New Roman"/>
          <w:sz w:val="24"/>
          <w:szCs w:val="24"/>
        </w:rPr>
        <w:t>u 2025.</w:t>
      </w:r>
      <w:r>
        <w:rPr>
          <w:rFonts w:ascii="Times New Roman" w:hAnsi="Times New Roman" w:cs="Times New Roman"/>
          <w:sz w:val="24"/>
          <w:szCs w:val="24"/>
        </w:rPr>
        <w:t xml:space="preserve"> godini</w:t>
      </w:r>
      <w:r w:rsidRPr="00E97C83">
        <w:rPr>
          <w:rFonts w:ascii="Times New Roman" w:hAnsi="Times New Roman" w:cs="Times New Roman"/>
          <w:sz w:val="24"/>
          <w:szCs w:val="24"/>
        </w:rPr>
        <w:t xml:space="preserve"> po cijelom prostoru Općine</w:t>
      </w:r>
      <w:r>
        <w:rPr>
          <w:rFonts w:ascii="Times New Roman" w:hAnsi="Times New Roman" w:cs="Times New Roman"/>
          <w:sz w:val="24"/>
          <w:szCs w:val="24"/>
        </w:rPr>
        <w:t>: naselje</w:t>
      </w:r>
      <w:r w:rsidRPr="00E97C83">
        <w:rPr>
          <w:rFonts w:ascii="Times New Roman" w:hAnsi="Times New Roman" w:cs="Times New Roman"/>
          <w:sz w:val="24"/>
          <w:szCs w:val="24"/>
        </w:rPr>
        <w:t xml:space="preserve"> Gračac, Grab, Velik</w:t>
      </w:r>
      <w:r>
        <w:rPr>
          <w:rFonts w:ascii="Times New Roman" w:hAnsi="Times New Roman" w:cs="Times New Roman"/>
          <w:sz w:val="24"/>
          <w:szCs w:val="24"/>
        </w:rPr>
        <w:t>a</w:t>
      </w:r>
      <w:r w:rsidRPr="00E97C83">
        <w:rPr>
          <w:rFonts w:ascii="Times New Roman" w:hAnsi="Times New Roman" w:cs="Times New Roman"/>
          <w:sz w:val="24"/>
          <w:szCs w:val="24"/>
        </w:rPr>
        <w:t xml:space="preserve"> </w:t>
      </w:r>
      <w:proofErr w:type="spellStart"/>
      <w:r w:rsidRPr="00E97C83">
        <w:rPr>
          <w:rFonts w:ascii="Times New Roman" w:hAnsi="Times New Roman" w:cs="Times New Roman"/>
          <w:sz w:val="24"/>
          <w:szCs w:val="24"/>
        </w:rPr>
        <w:t>Popin</w:t>
      </w:r>
      <w:r>
        <w:rPr>
          <w:rFonts w:ascii="Times New Roman" w:hAnsi="Times New Roman" w:cs="Times New Roman"/>
          <w:sz w:val="24"/>
          <w:szCs w:val="24"/>
        </w:rPr>
        <w:t>a</w:t>
      </w:r>
      <w:proofErr w:type="spellEnd"/>
      <w:r w:rsidRPr="00E97C83">
        <w:rPr>
          <w:rFonts w:ascii="Times New Roman" w:hAnsi="Times New Roman" w:cs="Times New Roman"/>
          <w:sz w:val="24"/>
          <w:szCs w:val="24"/>
        </w:rPr>
        <w:t xml:space="preserve">, </w:t>
      </w:r>
      <w:proofErr w:type="spellStart"/>
      <w:r w:rsidRPr="00E97C83">
        <w:rPr>
          <w:rFonts w:ascii="Times New Roman" w:hAnsi="Times New Roman" w:cs="Times New Roman"/>
          <w:sz w:val="24"/>
          <w:szCs w:val="24"/>
        </w:rPr>
        <w:t>Labus</w:t>
      </w:r>
      <w:r>
        <w:rPr>
          <w:rFonts w:ascii="Times New Roman" w:hAnsi="Times New Roman" w:cs="Times New Roman"/>
          <w:sz w:val="24"/>
          <w:szCs w:val="24"/>
        </w:rPr>
        <w:t>i</w:t>
      </w:r>
      <w:proofErr w:type="spellEnd"/>
      <w:r w:rsidRPr="00E97C83">
        <w:rPr>
          <w:rFonts w:ascii="Times New Roman" w:hAnsi="Times New Roman" w:cs="Times New Roman"/>
          <w:sz w:val="24"/>
          <w:szCs w:val="24"/>
        </w:rPr>
        <w:t xml:space="preserve">, </w:t>
      </w:r>
      <w:proofErr w:type="spellStart"/>
      <w:r w:rsidRPr="00E97C83">
        <w:rPr>
          <w:rFonts w:ascii="Times New Roman" w:hAnsi="Times New Roman" w:cs="Times New Roman"/>
          <w:sz w:val="24"/>
          <w:szCs w:val="24"/>
        </w:rPr>
        <w:t>Podljut</w:t>
      </w:r>
      <w:proofErr w:type="spellEnd"/>
      <w:r w:rsidRPr="00E97C83">
        <w:rPr>
          <w:rFonts w:ascii="Times New Roman" w:hAnsi="Times New Roman" w:cs="Times New Roman"/>
          <w:sz w:val="24"/>
          <w:szCs w:val="24"/>
        </w:rPr>
        <w:t>, Srb, Donj</w:t>
      </w:r>
      <w:r>
        <w:rPr>
          <w:rFonts w:ascii="Times New Roman" w:hAnsi="Times New Roman" w:cs="Times New Roman"/>
          <w:sz w:val="24"/>
          <w:szCs w:val="24"/>
        </w:rPr>
        <w:t>a</w:t>
      </w:r>
      <w:r w:rsidRPr="00E97C83">
        <w:rPr>
          <w:rFonts w:ascii="Times New Roman" w:hAnsi="Times New Roman" w:cs="Times New Roman"/>
          <w:sz w:val="24"/>
          <w:szCs w:val="24"/>
        </w:rPr>
        <w:t xml:space="preserve"> </w:t>
      </w:r>
      <w:proofErr w:type="spellStart"/>
      <w:r w:rsidRPr="00E97C83">
        <w:rPr>
          <w:rFonts w:ascii="Times New Roman" w:hAnsi="Times New Roman" w:cs="Times New Roman"/>
          <w:sz w:val="24"/>
          <w:szCs w:val="24"/>
        </w:rPr>
        <w:t>Suvaj</w:t>
      </w:r>
      <w:r>
        <w:rPr>
          <w:rFonts w:ascii="Times New Roman" w:hAnsi="Times New Roman" w:cs="Times New Roman"/>
          <w:sz w:val="24"/>
          <w:szCs w:val="24"/>
        </w:rPr>
        <w:t>a</w:t>
      </w:r>
      <w:proofErr w:type="spellEnd"/>
      <w:r w:rsidRPr="00E97C83">
        <w:rPr>
          <w:rFonts w:ascii="Times New Roman" w:hAnsi="Times New Roman" w:cs="Times New Roman"/>
          <w:sz w:val="24"/>
          <w:szCs w:val="24"/>
        </w:rPr>
        <w:t xml:space="preserve">, </w:t>
      </w:r>
      <w:proofErr w:type="spellStart"/>
      <w:r w:rsidRPr="00E97C83">
        <w:rPr>
          <w:rFonts w:ascii="Times New Roman" w:hAnsi="Times New Roman" w:cs="Times New Roman"/>
          <w:sz w:val="24"/>
          <w:szCs w:val="24"/>
        </w:rPr>
        <w:t>Kupirov</w:t>
      </w:r>
      <w:r>
        <w:rPr>
          <w:rFonts w:ascii="Times New Roman" w:hAnsi="Times New Roman" w:cs="Times New Roman"/>
          <w:sz w:val="24"/>
          <w:szCs w:val="24"/>
        </w:rPr>
        <w:t>o</w:t>
      </w:r>
      <w:proofErr w:type="spellEnd"/>
      <w:r w:rsidRPr="00E97C83">
        <w:rPr>
          <w:rFonts w:ascii="Times New Roman" w:hAnsi="Times New Roman" w:cs="Times New Roman"/>
          <w:sz w:val="24"/>
          <w:szCs w:val="24"/>
        </w:rPr>
        <w:t xml:space="preserve">, </w:t>
      </w:r>
      <w:proofErr w:type="spellStart"/>
      <w:r w:rsidRPr="00E97C83">
        <w:rPr>
          <w:rFonts w:ascii="Times New Roman" w:hAnsi="Times New Roman" w:cs="Times New Roman"/>
          <w:sz w:val="24"/>
          <w:szCs w:val="24"/>
        </w:rPr>
        <w:t>Netek</w:t>
      </w:r>
      <w:r>
        <w:rPr>
          <w:rFonts w:ascii="Times New Roman" w:hAnsi="Times New Roman" w:cs="Times New Roman"/>
          <w:sz w:val="24"/>
          <w:szCs w:val="24"/>
        </w:rPr>
        <w:t>a</w:t>
      </w:r>
      <w:proofErr w:type="spellEnd"/>
      <w:r>
        <w:rPr>
          <w:rFonts w:ascii="Times New Roman" w:hAnsi="Times New Roman" w:cs="Times New Roman"/>
          <w:sz w:val="24"/>
          <w:szCs w:val="24"/>
        </w:rPr>
        <w:t>…</w:t>
      </w:r>
      <w:r w:rsidRPr="00E97C83">
        <w:rPr>
          <w:rFonts w:ascii="Times New Roman" w:hAnsi="Times New Roman" w:cs="Times New Roman"/>
          <w:sz w:val="24"/>
          <w:szCs w:val="24"/>
        </w:rPr>
        <w:t xml:space="preserve"> </w:t>
      </w:r>
    </w:p>
    <w:p w:rsidR="005A55D1" w:rsidRPr="00FD74B8" w:rsidRDefault="005A55D1" w:rsidP="005A55D1">
      <w:pPr>
        <w:spacing w:line="240" w:lineRule="auto"/>
        <w:jc w:val="both"/>
        <w:rPr>
          <w:rFonts w:ascii="Times New Roman" w:hAnsi="Times New Roman" w:cs="Times New Roman"/>
          <w:sz w:val="24"/>
          <w:szCs w:val="24"/>
        </w:rPr>
      </w:pPr>
      <w:r>
        <w:rPr>
          <w:rFonts w:ascii="Times New Roman" w:hAnsi="Times New Roman" w:cs="Times New Roman"/>
          <w:sz w:val="24"/>
          <w:szCs w:val="24"/>
        </w:rPr>
        <w:t>Također se radilo i p</w:t>
      </w:r>
      <w:r w:rsidRPr="00E97C83">
        <w:rPr>
          <w:rFonts w:ascii="Times New Roman" w:hAnsi="Times New Roman" w:cs="Times New Roman"/>
          <w:sz w:val="24"/>
          <w:szCs w:val="24"/>
        </w:rPr>
        <w:t>roširenje</w:t>
      </w:r>
      <w:r>
        <w:rPr>
          <w:rFonts w:ascii="Times New Roman" w:hAnsi="Times New Roman" w:cs="Times New Roman"/>
          <w:sz w:val="24"/>
          <w:szCs w:val="24"/>
        </w:rPr>
        <w:t xml:space="preserve"> mreže javne rasvjete</w:t>
      </w:r>
      <w:r w:rsidRPr="00E97C83">
        <w:rPr>
          <w:rFonts w:ascii="Times New Roman" w:hAnsi="Times New Roman" w:cs="Times New Roman"/>
          <w:sz w:val="24"/>
          <w:szCs w:val="24"/>
        </w:rPr>
        <w:t xml:space="preserve"> na lokacijama:</w:t>
      </w:r>
      <w:r>
        <w:rPr>
          <w:rFonts w:ascii="Times New Roman" w:hAnsi="Times New Roman" w:cs="Times New Roman"/>
          <w:sz w:val="24"/>
          <w:szCs w:val="24"/>
        </w:rPr>
        <w:t xml:space="preserve"> </w:t>
      </w:r>
      <w:r w:rsidRPr="00E97C83">
        <w:rPr>
          <w:rFonts w:ascii="Times New Roman" w:hAnsi="Times New Roman" w:cs="Times New Roman"/>
          <w:sz w:val="24"/>
          <w:szCs w:val="24"/>
        </w:rPr>
        <w:t>Gračac -  Slavonska ulica, Velebitska ulica, H</w:t>
      </w:r>
      <w:r>
        <w:rPr>
          <w:rFonts w:ascii="Times New Roman" w:hAnsi="Times New Roman" w:cs="Times New Roman"/>
          <w:sz w:val="24"/>
          <w:szCs w:val="24"/>
        </w:rPr>
        <w:t>rvatske bratske zajednice</w:t>
      </w:r>
      <w:r w:rsidRPr="00E97C83">
        <w:rPr>
          <w:rFonts w:ascii="Times New Roman" w:hAnsi="Times New Roman" w:cs="Times New Roman"/>
          <w:sz w:val="24"/>
          <w:szCs w:val="24"/>
        </w:rPr>
        <w:t xml:space="preserve">, Zagrebačka ulica, Školska ulica, </w:t>
      </w:r>
      <w:proofErr w:type="spellStart"/>
      <w:r w:rsidRPr="00E97C83">
        <w:rPr>
          <w:rFonts w:ascii="Times New Roman" w:hAnsi="Times New Roman" w:cs="Times New Roman"/>
          <w:sz w:val="24"/>
          <w:szCs w:val="24"/>
        </w:rPr>
        <w:t>Kozarčeva</w:t>
      </w:r>
      <w:proofErr w:type="spellEnd"/>
      <w:r w:rsidRPr="00E97C83">
        <w:rPr>
          <w:rFonts w:ascii="Times New Roman" w:hAnsi="Times New Roman" w:cs="Times New Roman"/>
          <w:sz w:val="24"/>
          <w:szCs w:val="24"/>
        </w:rPr>
        <w:t xml:space="preserve"> ulica,</w:t>
      </w:r>
      <w:r>
        <w:rPr>
          <w:rFonts w:ascii="Times New Roman" w:hAnsi="Times New Roman" w:cs="Times New Roman"/>
          <w:sz w:val="24"/>
          <w:szCs w:val="24"/>
        </w:rPr>
        <w:t xml:space="preserve"> </w:t>
      </w:r>
      <w:r w:rsidRPr="00E97C83">
        <w:rPr>
          <w:rFonts w:ascii="Times New Roman" w:hAnsi="Times New Roman" w:cs="Times New Roman"/>
          <w:sz w:val="24"/>
          <w:szCs w:val="24"/>
        </w:rPr>
        <w:t>Vranska ulica, Bilogorska ulica,</w:t>
      </w:r>
      <w:r>
        <w:rPr>
          <w:rFonts w:ascii="Times New Roman" w:hAnsi="Times New Roman" w:cs="Times New Roman"/>
          <w:sz w:val="24"/>
          <w:szCs w:val="24"/>
        </w:rPr>
        <w:t xml:space="preserve"> </w:t>
      </w:r>
      <w:r w:rsidRPr="00E97C83">
        <w:rPr>
          <w:rFonts w:ascii="Times New Roman" w:hAnsi="Times New Roman" w:cs="Times New Roman"/>
          <w:sz w:val="24"/>
          <w:szCs w:val="24"/>
        </w:rPr>
        <w:t>Obala otuče,</w:t>
      </w:r>
      <w:r>
        <w:rPr>
          <w:rFonts w:ascii="Times New Roman" w:hAnsi="Times New Roman" w:cs="Times New Roman"/>
          <w:sz w:val="24"/>
          <w:szCs w:val="24"/>
        </w:rPr>
        <w:t xml:space="preserve"> </w:t>
      </w:r>
      <w:r w:rsidRPr="00E97C83">
        <w:rPr>
          <w:rFonts w:ascii="Times New Roman" w:hAnsi="Times New Roman" w:cs="Times New Roman"/>
          <w:sz w:val="24"/>
          <w:szCs w:val="24"/>
        </w:rPr>
        <w:t>Dalmatinska ulica</w:t>
      </w:r>
      <w:r>
        <w:rPr>
          <w:rFonts w:ascii="Times New Roman" w:hAnsi="Times New Roman" w:cs="Times New Roman"/>
          <w:sz w:val="24"/>
          <w:szCs w:val="24"/>
        </w:rPr>
        <w:t xml:space="preserve">, </w:t>
      </w:r>
      <w:r w:rsidRPr="00E97C83">
        <w:rPr>
          <w:rFonts w:ascii="Times New Roman" w:hAnsi="Times New Roman" w:cs="Times New Roman"/>
          <w:sz w:val="24"/>
          <w:szCs w:val="24"/>
        </w:rPr>
        <w:t>Srb – Lička ulica.</w:t>
      </w:r>
    </w:p>
    <w:p w:rsidR="005A55D1" w:rsidRDefault="005A55D1" w:rsidP="005A55D1">
      <w:pPr>
        <w:spacing w:line="240" w:lineRule="auto"/>
        <w:jc w:val="both"/>
      </w:pPr>
      <w:r w:rsidRPr="00FD74B8">
        <w:rPr>
          <w:rFonts w:ascii="Times New Roman" w:hAnsi="Times New Roman" w:cs="Times New Roman"/>
          <w:sz w:val="24"/>
          <w:szCs w:val="24"/>
        </w:rPr>
        <w:t xml:space="preserve">• </w:t>
      </w:r>
      <w:r w:rsidRPr="00413B9A">
        <w:rPr>
          <w:rFonts w:ascii="Times New Roman" w:hAnsi="Times New Roman" w:cs="Times New Roman"/>
          <w:b/>
          <w:bCs/>
          <w:i/>
          <w:iCs/>
          <w:sz w:val="24"/>
          <w:szCs w:val="24"/>
        </w:rPr>
        <w:t>Izgradnja, održavanje i uređenje groblja, javnih površina i javnih objekata</w:t>
      </w:r>
      <w:r>
        <w:rPr>
          <w:rFonts w:ascii="Times New Roman" w:hAnsi="Times New Roman" w:cs="Times New Roman"/>
          <w:sz w:val="24"/>
          <w:szCs w:val="24"/>
        </w:rPr>
        <w:t xml:space="preserve"> – Općina Gračac kroz Gračac Čistoću d.o.o. konstantno uređuje, održava javne površine i javne objekte, pa tako i u ovom izvještajnom razdoblju se održavaju i uređuju sva groblja na području Općine Gračac.</w:t>
      </w:r>
      <w:r w:rsidRPr="00561077">
        <w:t xml:space="preserve"> </w:t>
      </w:r>
      <w:r>
        <w:rPr>
          <w:rFonts w:ascii="Times New Roman" w:hAnsi="Times New Roman" w:cs="Times New Roman"/>
          <w:sz w:val="24"/>
          <w:szCs w:val="24"/>
        </w:rPr>
        <w:t>O</w:t>
      </w:r>
      <w:r w:rsidRPr="00561077">
        <w:rPr>
          <w:rFonts w:ascii="Times New Roman" w:hAnsi="Times New Roman" w:cs="Times New Roman"/>
          <w:sz w:val="24"/>
          <w:szCs w:val="24"/>
        </w:rPr>
        <w:t xml:space="preserve">državanje i uređenje </w:t>
      </w:r>
      <w:r>
        <w:rPr>
          <w:rFonts w:ascii="Times New Roman" w:hAnsi="Times New Roman" w:cs="Times New Roman"/>
          <w:sz w:val="24"/>
          <w:szCs w:val="24"/>
        </w:rPr>
        <w:t xml:space="preserve">je </w:t>
      </w:r>
      <w:r w:rsidRPr="00561077">
        <w:rPr>
          <w:rFonts w:ascii="Times New Roman" w:hAnsi="Times New Roman" w:cs="Times New Roman"/>
          <w:sz w:val="24"/>
          <w:szCs w:val="24"/>
        </w:rPr>
        <w:t>obuhvaća</w:t>
      </w:r>
      <w:r>
        <w:rPr>
          <w:rFonts w:ascii="Times New Roman" w:hAnsi="Times New Roman" w:cs="Times New Roman"/>
          <w:sz w:val="24"/>
          <w:szCs w:val="24"/>
        </w:rPr>
        <w:t>lo</w:t>
      </w:r>
      <w:r w:rsidRPr="00561077">
        <w:rPr>
          <w:rFonts w:ascii="Times New Roman" w:hAnsi="Times New Roman" w:cs="Times New Roman"/>
          <w:sz w:val="24"/>
          <w:szCs w:val="24"/>
        </w:rPr>
        <w:t xml:space="preserve"> redovito košenje trave na svim grobljima koja se nalaze u nadležnosti, kao i provođenje radova krčenja na dijelu pravoslavnog groblja u Gračacu. Na </w:t>
      </w:r>
      <w:r>
        <w:rPr>
          <w:rFonts w:ascii="Times New Roman" w:hAnsi="Times New Roman" w:cs="Times New Roman"/>
          <w:sz w:val="24"/>
          <w:szCs w:val="24"/>
        </w:rPr>
        <w:t xml:space="preserve">mjestima gdje </w:t>
      </w:r>
      <w:r w:rsidRPr="00561077">
        <w:rPr>
          <w:rFonts w:ascii="Times New Roman" w:hAnsi="Times New Roman" w:cs="Times New Roman"/>
          <w:sz w:val="24"/>
          <w:szCs w:val="24"/>
        </w:rPr>
        <w:t>zbog izrazito gustog i zapuštenog raslinja</w:t>
      </w:r>
      <w:r>
        <w:rPr>
          <w:rFonts w:ascii="Times New Roman" w:hAnsi="Times New Roman" w:cs="Times New Roman"/>
          <w:sz w:val="24"/>
          <w:szCs w:val="24"/>
        </w:rPr>
        <w:t xml:space="preserve"> </w:t>
      </w:r>
      <w:r w:rsidRPr="00561077">
        <w:rPr>
          <w:rFonts w:ascii="Times New Roman" w:hAnsi="Times New Roman" w:cs="Times New Roman"/>
          <w:sz w:val="24"/>
          <w:szCs w:val="24"/>
        </w:rPr>
        <w:t xml:space="preserve">nije moguće obavljati košenje, održavanje </w:t>
      </w:r>
      <w:r>
        <w:rPr>
          <w:rFonts w:ascii="Times New Roman" w:hAnsi="Times New Roman" w:cs="Times New Roman"/>
          <w:sz w:val="24"/>
          <w:szCs w:val="24"/>
        </w:rPr>
        <w:t xml:space="preserve">se </w:t>
      </w:r>
      <w:r w:rsidRPr="00561077">
        <w:rPr>
          <w:rFonts w:ascii="Times New Roman" w:hAnsi="Times New Roman" w:cs="Times New Roman"/>
          <w:sz w:val="24"/>
          <w:szCs w:val="24"/>
        </w:rPr>
        <w:t>provodi isključivo krčenjem</w:t>
      </w:r>
      <w:r>
        <w:rPr>
          <w:rFonts w:ascii="Times New Roman" w:hAnsi="Times New Roman" w:cs="Times New Roman"/>
          <w:sz w:val="24"/>
          <w:szCs w:val="24"/>
        </w:rPr>
        <w:t xml:space="preserve">. </w:t>
      </w:r>
      <w:r w:rsidRPr="00561077">
        <w:rPr>
          <w:rFonts w:ascii="Times New Roman" w:hAnsi="Times New Roman" w:cs="Times New Roman"/>
          <w:sz w:val="24"/>
          <w:szCs w:val="24"/>
        </w:rPr>
        <w:t>Na pravoslavnom groblju izvršeno je zatvaranje južne strane groblja postavljanjem nove ograde, čime je unaprijeđena sigurnost i jasno definirana granica groblja. Nadalje, provedeni su radovi na obnovi kapele/mrtvačnice, pri čemu je izvedena nova fasada s ciljem poboljšanja funkcionalnosti i estetskog izgleda objekta.</w:t>
      </w:r>
      <w:r w:rsidRPr="00561077">
        <w:t xml:space="preserve"> </w:t>
      </w:r>
    </w:p>
    <w:p w:rsidR="005A55D1" w:rsidRPr="00561077" w:rsidRDefault="005A55D1" w:rsidP="005A55D1">
      <w:pPr>
        <w:spacing w:line="240" w:lineRule="auto"/>
        <w:jc w:val="both"/>
        <w:rPr>
          <w:rFonts w:ascii="Times New Roman" w:hAnsi="Times New Roman" w:cs="Times New Roman"/>
          <w:sz w:val="24"/>
          <w:szCs w:val="24"/>
        </w:rPr>
      </w:pPr>
      <w:r w:rsidRPr="00561077">
        <w:rPr>
          <w:rFonts w:ascii="Times New Roman" w:hAnsi="Times New Roman" w:cs="Times New Roman"/>
          <w:sz w:val="24"/>
          <w:szCs w:val="24"/>
        </w:rPr>
        <w:t>Na groblju u Srbu provedeni su radovi uklanjanja stabala uz šetnicu koja vodi prema crkvi, s obzirom na to da su zbog svoje veličine i lošeg stanja predstavljala potencijalnu opasnost za nadgrobne spomenike te sigurnost posjetitelja. Nakon uklanjanja stabala, izvršeno je vađenje panjeva iz tla, čime je prostor dodatno uređen, a ukupni estetski izgled groblja znatno poboljšan.</w:t>
      </w:r>
    </w:p>
    <w:p w:rsidR="005A55D1" w:rsidRPr="00FD74B8" w:rsidRDefault="005A55D1" w:rsidP="005A55D1">
      <w:pPr>
        <w:spacing w:line="240" w:lineRule="auto"/>
        <w:jc w:val="both"/>
        <w:rPr>
          <w:rFonts w:ascii="Times New Roman" w:hAnsi="Times New Roman" w:cs="Times New Roman"/>
          <w:sz w:val="24"/>
          <w:szCs w:val="24"/>
        </w:rPr>
      </w:pPr>
      <w:r w:rsidRPr="006F657D">
        <w:rPr>
          <w:rFonts w:ascii="Times New Roman" w:hAnsi="Times New Roman" w:cs="Times New Roman"/>
          <w:sz w:val="24"/>
          <w:szCs w:val="24"/>
        </w:rPr>
        <w:t xml:space="preserve">• </w:t>
      </w:r>
      <w:r w:rsidRPr="006F657D">
        <w:rPr>
          <w:rFonts w:ascii="Times New Roman" w:hAnsi="Times New Roman" w:cs="Times New Roman"/>
          <w:b/>
          <w:bCs/>
          <w:i/>
          <w:iCs/>
          <w:sz w:val="24"/>
          <w:szCs w:val="24"/>
        </w:rPr>
        <w:t>Sanacija gubitaka na vodoopskrbnim sustavima</w:t>
      </w:r>
      <w:r w:rsidRPr="006F657D">
        <w:rPr>
          <w:rFonts w:ascii="Times New Roman" w:hAnsi="Times New Roman" w:cs="Times New Roman"/>
          <w:sz w:val="24"/>
          <w:szCs w:val="24"/>
        </w:rPr>
        <w:t xml:space="preserve"> – Općina Gračac kroz Gračac vodovod i odvodnju d.o.o. u </w:t>
      </w:r>
      <w:r>
        <w:rPr>
          <w:rFonts w:ascii="Times New Roman" w:hAnsi="Times New Roman" w:cs="Times New Roman"/>
          <w:sz w:val="24"/>
          <w:szCs w:val="24"/>
        </w:rPr>
        <w:t xml:space="preserve">jednom dijelu </w:t>
      </w:r>
      <w:r w:rsidRPr="006F657D">
        <w:rPr>
          <w:rFonts w:ascii="Times New Roman" w:hAnsi="Times New Roman" w:cs="Times New Roman"/>
          <w:sz w:val="24"/>
          <w:szCs w:val="24"/>
        </w:rPr>
        <w:t>izvještajno</w:t>
      </w:r>
      <w:r>
        <w:rPr>
          <w:rFonts w:ascii="Times New Roman" w:hAnsi="Times New Roman" w:cs="Times New Roman"/>
          <w:sz w:val="24"/>
          <w:szCs w:val="24"/>
        </w:rPr>
        <w:t>g</w:t>
      </w:r>
      <w:r w:rsidRPr="006F657D">
        <w:rPr>
          <w:rFonts w:ascii="Times New Roman" w:hAnsi="Times New Roman" w:cs="Times New Roman"/>
          <w:sz w:val="24"/>
          <w:szCs w:val="24"/>
        </w:rPr>
        <w:t xml:space="preserve"> razdoblj</w:t>
      </w:r>
      <w:r>
        <w:rPr>
          <w:rFonts w:ascii="Times New Roman" w:hAnsi="Times New Roman" w:cs="Times New Roman"/>
          <w:sz w:val="24"/>
          <w:szCs w:val="24"/>
        </w:rPr>
        <w:t>a</w:t>
      </w:r>
      <w:r w:rsidRPr="006F657D">
        <w:rPr>
          <w:rFonts w:ascii="Times New Roman" w:hAnsi="Times New Roman" w:cs="Times New Roman"/>
          <w:sz w:val="24"/>
          <w:szCs w:val="24"/>
        </w:rPr>
        <w:t xml:space="preserve"> obavljala telemetrijski nadzor i sanaciju gubitaka vode u vodoopskrbnom sustavu Gračac</w:t>
      </w:r>
      <w:r>
        <w:rPr>
          <w:rFonts w:ascii="Times New Roman" w:hAnsi="Times New Roman" w:cs="Times New Roman"/>
          <w:sz w:val="24"/>
          <w:szCs w:val="24"/>
        </w:rPr>
        <w:t xml:space="preserve"> a od travnja 2025. godine taj posao obavlja Vodovod d.o.o Zadar jer je Gračac Vodovod i odvodnja pripojena društvu Vodovod d.o.o Zadar. </w:t>
      </w:r>
    </w:p>
    <w:p w:rsidR="005A55D1" w:rsidRPr="00FD74B8" w:rsidRDefault="005A55D1" w:rsidP="005A55D1">
      <w:pPr>
        <w:spacing w:line="240" w:lineRule="auto"/>
        <w:jc w:val="both"/>
        <w:rPr>
          <w:rFonts w:ascii="Times New Roman" w:hAnsi="Times New Roman" w:cs="Times New Roman"/>
          <w:sz w:val="24"/>
          <w:szCs w:val="24"/>
        </w:rPr>
      </w:pPr>
      <w:r w:rsidRPr="00FD74B8">
        <w:rPr>
          <w:rFonts w:ascii="Times New Roman" w:hAnsi="Times New Roman" w:cs="Times New Roman"/>
          <w:sz w:val="24"/>
          <w:szCs w:val="24"/>
        </w:rPr>
        <w:lastRenderedPageBreak/>
        <w:t xml:space="preserve">• </w:t>
      </w:r>
      <w:r w:rsidRPr="00413B9A">
        <w:rPr>
          <w:rFonts w:ascii="Times New Roman" w:hAnsi="Times New Roman" w:cs="Times New Roman"/>
          <w:b/>
          <w:bCs/>
          <w:i/>
          <w:iCs/>
          <w:sz w:val="24"/>
          <w:szCs w:val="24"/>
        </w:rPr>
        <w:t>Izgradnja seljačke tržnice Gračac</w:t>
      </w:r>
      <w:r>
        <w:rPr>
          <w:rFonts w:ascii="Times New Roman" w:hAnsi="Times New Roman" w:cs="Times New Roman"/>
          <w:sz w:val="24"/>
          <w:szCs w:val="24"/>
        </w:rPr>
        <w:t xml:space="preserve"> - izgradnja seljačke tržnice Gračac nije započela u izvještajnom razdoblju i od projekta se odustalo. </w:t>
      </w:r>
    </w:p>
    <w:p w:rsidR="005A55D1" w:rsidRDefault="005A55D1" w:rsidP="005A55D1">
      <w:pPr>
        <w:spacing w:line="240" w:lineRule="auto"/>
        <w:jc w:val="both"/>
        <w:rPr>
          <w:rFonts w:ascii="Times New Roman" w:hAnsi="Times New Roman" w:cs="Times New Roman"/>
          <w:b/>
          <w:bCs/>
          <w:sz w:val="24"/>
          <w:szCs w:val="24"/>
        </w:rPr>
      </w:pPr>
      <w:bookmarkStart w:id="10" w:name="_Hlk109979348"/>
      <w:r>
        <w:rPr>
          <w:rFonts w:ascii="Times New Roman" w:hAnsi="Times New Roman" w:cs="Times New Roman"/>
          <w:sz w:val="24"/>
          <w:szCs w:val="24"/>
        </w:rPr>
        <w:t xml:space="preserve">Iznos utrošenih proračunskih sredstava za izvještajno razdoblje po ovoj mjeri iznosi: </w:t>
      </w:r>
      <w:r>
        <w:rPr>
          <w:rFonts w:ascii="Times New Roman" w:hAnsi="Times New Roman" w:cs="Times New Roman"/>
          <w:b/>
          <w:bCs/>
          <w:sz w:val="24"/>
          <w:szCs w:val="24"/>
        </w:rPr>
        <w:t>599.752,44 EUR</w:t>
      </w:r>
    </w:p>
    <w:bookmarkEnd w:id="10"/>
    <w:p w:rsidR="005A55D1" w:rsidRDefault="005A55D1" w:rsidP="005A55D1">
      <w:pPr>
        <w:spacing w:line="240" w:lineRule="auto"/>
        <w:jc w:val="both"/>
        <w:rPr>
          <w:rFonts w:ascii="Times New Roman" w:hAnsi="Times New Roman" w:cs="Times New Roman"/>
          <w:sz w:val="24"/>
          <w:szCs w:val="24"/>
        </w:rPr>
      </w:pPr>
    </w:p>
    <w:p w:rsidR="005A55D1" w:rsidRDefault="005A55D1" w:rsidP="005A55D1">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b/>
          <w:bCs/>
          <w:sz w:val="24"/>
          <w:szCs w:val="24"/>
        </w:rPr>
      </w:pPr>
      <w:r w:rsidRPr="00413B9A">
        <w:rPr>
          <w:rFonts w:ascii="Times New Roman" w:hAnsi="Times New Roman" w:cs="Times New Roman"/>
          <w:b/>
          <w:bCs/>
          <w:sz w:val="24"/>
          <w:szCs w:val="24"/>
        </w:rPr>
        <w:t>MJERA 2.2. Zaštita okoliša</w:t>
      </w:r>
    </w:p>
    <w:p w:rsidR="005A55D1" w:rsidRDefault="005A55D1" w:rsidP="005A55D1">
      <w:pPr>
        <w:jc w:val="both"/>
        <w:rPr>
          <w:rFonts w:ascii="Times New Roman" w:hAnsi="Times New Roman" w:cs="Times New Roman"/>
          <w:sz w:val="24"/>
          <w:szCs w:val="24"/>
        </w:rPr>
      </w:pPr>
      <w:bookmarkStart w:id="11" w:name="_Hlk109979462"/>
      <w:r w:rsidRPr="00163752">
        <w:rPr>
          <w:rFonts w:ascii="Times New Roman" w:hAnsi="Times New Roman" w:cs="Times New Roman"/>
          <w:sz w:val="24"/>
          <w:szCs w:val="24"/>
        </w:rPr>
        <w:t>Ključne aktivnosti za provođenje mjere su</w:t>
      </w:r>
      <w:bookmarkEnd w:id="11"/>
      <w:r w:rsidRPr="00163752">
        <w:rPr>
          <w:rFonts w:ascii="Times New Roman" w:hAnsi="Times New Roman" w:cs="Times New Roman"/>
          <w:sz w:val="24"/>
          <w:szCs w:val="24"/>
        </w:rPr>
        <w:t>:</w:t>
      </w:r>
      <w:r>
        <w:rPr>
          <w:rFonts w:ascii="Times New Roman" w:hAnsi="Times New Roman" w:cs="Times New Roman"/>
          <w:sz w:val="24"/>
          <w:szCs w:val="24"/>
        </w:rPr>
        <w:t xml:space="preserve"> </w:t>
      </w:r>
    </w:p>
    <w:p w:rsidR="005A55D1" w:rsidRPr="00163752" w:rsidRDefault="005A55D1" w:rsidP="005A55D1">
      <w:pPr>
        <w:pStyle w:val="Odlomakpopisa"/>
        <w:numPr>
          <w:ilvl w:val="0"/>
          <w:numId w:val="2"/>
        </w:numPr>
        <w:jc w:val="both"/>
        <w:rPr>
          <w:rFonts w:ascii="Times New Roman" w:hAnsi="Times New Roman" w:cs="Times New Roman"/>
          <w:sz w:val="24"/>
          <w:szCs w:val="24"/>
        </w:rPr>
      </w:pPr>
      <w:r w:rsidRPr="00163752">
        <w:rPr>
          <w:rFonts w:ascii="Times New Roman" w:hAnsi="Times New Roman" w:cs="Times New Roman"/>
          <w:b/>
          <w:bCs/>
          <w:i/>
          <w:iCs/>
          <w:sz w:val="24"/>
          <w:szCs w:val="24"/>
        </w:rPr>
        <w:t>Sanacija divljih odlagališta otpada</w:t>
      </w:r>
      <w:r w:rsidRPr="00163752">
        <w:rPr>
          <w:rFonts w:ascii="Times New Roman" w:hAnsi="Times New Roman" w:cs="Times New Roman"/>
          <w:sz w:val="24"/>
          <w:szCs w:val="24"/>
        </w:rPr>
        <w:t xml:space="preserve"> – </w:t>
      </w:r>
      <w:r w:rsidRPr="00D62231">
        <w:rPr>
          <w:rFonts w:ascii="Times New Roman" w:hAnsi="Times New Roman" w:cs="Times New Roman"/>
          <w:sz w:val="24"/>
          <w:szCs w:val="24"/>
        </w:rPr>
        <w:t>Općina Gračac redovito provodi sustavnu sanaciju divljih odlagališta otpada i nadzor lokacija na kojima je uočeno povremeno nelegalno odlaganje otpada u svrhu sprječavanj</w:t>
      </w:r>
      <w:r>
        <w:rPr>
          <w:rFonts w:ascii="Times New Roman" w:hAnsi="Times New Roman" w:cs="Times New Roman"/>
          <w:sz w:val="24"/>
          <w:szCs w:val="24"/>
        </w:rPr>
        <w:t>a</w:t>
      </w:r>
      <w:r w:rsidRPr="00D62231">
        <w:rPr>
          <w:rFonts w:ascii="Times New Roman" w:hAnsi="Times New Roman" w:cs="Times New Roman"/>
          <w:sz w:val="24"/>
          <w:szCs w:val="24"/>
        </w:rPr>
        <w:t xml:space="preserve"> nastajanja novih divljih odlagališta otpada.</w:t>
      </w:r>
      <w:r w:rsidR="007A1131">
        <w:rPr>
          <w:rFonts w:ascii="Times New Roman" w:hAnsi="Times New Roman" w:cs="Times New Roman"/>
          <w:sz w:val="24"/>
          <w:szCs w:val="24"/>
        </w:rPr>
        <w:t xml:space="preserve"> </w:t>
      </w:r>
    </w:p>
    <w:p w:rsidR="005A55D1" w:rsidRDefault="005A55D1" w:rsidP="005A55D1">
      <w:pPr>
        <w:pStyle w:val="Odlomakpopisa"/>
        <w:numPr>
          <w:ilvl w:val="0"/>
          <w:numId w:val="2"/>
        </w:numPr>
        <w:jc w:val="both"/>
        <w:rPr>
          <w:rFonts w:ascii="Times New Roman" w:hAnsi="Times New Roman" w:cs="Times New Roman"/>
          <w:sz w:val="24"/>
          <w:szCs w:val="24"/>
        </w:rPr>
      </w:pPr>
      <w:r w:rsidRPr="00163752">
        <w:rPr>
          <w:rFonts w:ascii="Times New Roman" w:hAnsi="Times New Roman" w:cs="Times New Roman"/>
          <w:b/>
          <w:bCs/>
          <w:i/>
          <w:iCs/>
          <w:sz w:val="24"/>
          <w:szCs w:val="24"/>
        </w:rPr>
        <w:t>Nabava spremnika za odvojeno prikupljanje otpada</w:t>
      </w:r>
      <w:r w:rsidRPr="00163752">
        <w:rPr>
          <w:rFonts w:ascii="Times New Roman" w:hAnsi="Times New Roman" w:cs="Times New Roman"/>
          <w:sz w:val="24"/>
          <w:szCs w:val="24"/>
        </w:rPr>
        <w:t xml:space="preserve"> – u 2025. godini nije bilo nabave novih spremnika za odvojeno prikupljanje otpada.</w:t>
      </w:r>
    </w:p>
    <w:p w:rsidR="005A55D1" w:rsidRDefault="005A55D1" w:rsidP="005A55D1">
      <w:pPr>
        <w:pStyle w:val="Odlomakpopisa"/>
        <w:numPr>
          <w:ilvl w:val="0"/>
          <w:numId w:val="2"/>
        </w:numPr>
        <w:jc w:val="both"/>
        <w:rPr>
          <w:rFonts w:ascii="Times New Roman" w:hAnsi="Times New Roman" w:cs="Times New Roman"/>
          <w:sz w:val="24"/>
          <w:szCs w:val="24"/>
        </w:rPr>
      </w:pPr>
      <w:r>
        <w:rPr>
          <w:rFonts w:ascii="Times New Roman" w:hAnsi="Times New Roman" w:cs="Times New Roman"/>
          <w:b/>
          <w:bCs/>
          <w:i/>
          <w:iCs/>
          <w:sz w:val="24"/>
          <w:szCs w:val="24"/>
        </w:rPr>
        <w:t xml:space="preserve">Unaprjeđenje sustava gospodarenja otpadom </w:t>
      </w:r>
      <w:r>
        <w:rPr>
          <w:rFonts w:ascii="Times New Roman" w:hAnsi="Times New Roman" w:cs="Times New Roman"/>
          <w:sz w:val="24"/>
          <w:szCs w:val="24"/>
        </w:rPr>
        <w:t xml:space="preserve">– </w:t>
      </w:r>
      <w:r w:rsidRPr="00D62231">
        <w:rPr>
          <w:rFonts w:ascii="Times New Roman" w:hAnsi="Times New Roman" w:cs="Times New Roman"/>
          <w:b/>
          <w:bCs/>
          <w:i/>
          <w:iCs/>
          <w:sz w:val="24"/>
          <w:szCs w:val="24"/>
        </w:rPr>
        <w:t xml:space="preserve">odvoz biootpada, uklanjanje otpada iz okoliša i slično </w:t>
      </w:r>
      <w:r>
        <w:rPr>
          <w:rFonts w:ascii="Times New Roman" w:hAnsi="Times New Roman" w:cs="Times New Roman"/>
          <w:sz w:val="24"/>
          <w:szCs w:val="24"/>
        </w:rPr>
        <w:t>– u</w:t>
      </w:r>
      <w:r w:rsidRPr="002138EE">
        <w:rPr>
          <w:rFonts w:ascii="Times New Roman" w:hAnsi="Times New Roman" w:cs="Times New Roman"/>
          <w:sz w:val="24"/>
          <w:szCs w:val="24"/>
        </w:rPr>
        <w:t>naprjeđenje sustava gospodarenja otpadom u Općini Gračac obuhvaća uvođenje i unaprjeđenje odvojenog prikupljanja biootpada, redovitiji i učinkovitiji odvoz otpada te provedbu aktivnosti uklanjanja nepropisno odloženog otpada iz okoliša, s ciljem očuvanja prirodnog prostora, podizanja kvalitete života stanovnika i usklađivanja s važećim propisima zaštite okoliša.</w:t>
      </w:r>
      <w:r>
        <w:rPr>
          <w:rFonts w:ascii="Times New Roman" w:hAnsi="Times New Roman" w:cs="Times New Roman"/>
          <w:sz w:val="24"/>
          <w:szCs w:val="24"/>
        </w:rPr>
        <w:t xml:space="preserve"> </w:t>
      </w:r>
    </w:p>
    <w:p w:rsidR="005A55D1" w:rsidRPr="00726031" w:rsidRDefault="005A55D1" w:rsidP="005A55D1">
      <w:pPr>
        <w:pStyle w:val="Odlomakpopisa"/>
        <w:numPr>
          <w:ilvl w:val="0"/>
          <w:numId w:val="2"/>
        </w:numPr>
        <w:jc w:val="both"/>
        <w:rPr>
          <w:rFonts w:ascii="Times New Roman" w:hAnsi="Times New Roman" w:cs="Times New Roman"/>
          <w:sz w:val="24"/>
          <w:szCs w:val="24"/>
        </w:rPr>
      </w:pPr>
      <w:r>
        <w:rPr>
          <w:rFonts w:ascii="Times New Roman" w:hAnsi="Times New Roman" w:cs="Times New Roman"/>
          <w:b/>
          <w:bCs/>
          <w:i/>
          <w:iCs/>
          <w:sz w:val="24"/>
          <w:szCs w:val="24"/>
        </w:rPr>
        <w:t xml:space="preserve">Izrada Programa zaštite divljači – </w:t>
      </w:r>
      <w:r w:rsidRPr="00726031">
        <w:rPr>
          <w:rFonts w:ascii="Times New Roman" w:hAnsi="Times New Roman" w:cs="Times New Roman"/>
          <w:sz w:val="24"/>
          <w:szCs w:val="24"/>
        </w:rPr>
        <w:t>program je izrađen u prošlom izvještajnom razdoblju</w:t>
      </w:r>
      <w:r>
        <w:rPr>
          <w:rFonts w:ascii="Times New Roman" w:hAnsi="Times New Roman" w:cs="Times New Roman"/>
          <w:sz w:val="24"/>
          <w:szCs w:val="24"/>
        </w:rPr>
        <w:t>.</w:t>
      </w:r>
    </w:p>
    <w:p w:rsidR="005A55D1" w:rsidRPr="00196C52" w:rsidRDefault="005A55D1" w:rsidP="005A55D1">
      <w:pPr>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Iznos utrošenih proračunskih sredstava za izvještajno razdoblje po ovoj mjeri iznosi: </w:t>
      </w:r>
      <w:r w:rsidRPr="00196C52">
        <w:rPr>
          <w:rFonts w:ascii="Times New Roman" w:hAnsi="Times New Roman" w:cs="Times New Roman"/>
          <w:b/>
          <w:bCs/>
          <w:sz w:val="24"/>
          <w:szCs w:val="24"/>
        </w:rPr>
        <w:t>9.000,00 EUR</w:t>
      </w:r>
    </w:p>
    <w:p w:rsidR="005A55D1" w:rsidRDefault="005A55D1" w:rsidP="005A55D1">
      <w:pPr>
        <w:spacing w:line="240" w:lineRule="auto"/>
        <w:jc w:val="both"/>
        <w:rPr>
          <w:rFonts w:ascii="Times New Roman" w:hAnsi="Times New Roman" w:cs="Times New Roman"/>
          <w:sz w:val="24"/>
          <w:szCs w:val="24"/>
        </w:rPr>
      </w:pPr>
    </w:p>
    <w:p w:rsidR="005A55D1" w:rsidRPr="004D1011" w:rsidRDefault="005A55D1" w:rsidP="005A55D1">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b/>
          <w:bCs/>
          <w:sz w:val="24"/>
          <w:szCs w:val="24"/>
        </w:rPr>
      </w:pPr>
      <w:r w:rsidRPr="004D1011">
        <w:rPr>
          <w:rFonts w:ascii="Times New Roman" w:hAnsi="Times New Roman" w:cs="Times New Roman"/>
          <w:b/>
          <w:bCs/>
          <w:sz w:val="24"/>
          <w:szCs w:val="24"/>
        </w:rPr>
        <w:t>MJERA 2.3. Izgradnja i održavanje objekata i uređaja u vlasništvu Općine i nabava dugotrajne imovine</w:t>
      </w:r>
    </w:p>
    <w:p w:rsidR="005A55D1" w:rsidRDefault="005A55D1" w:rsidP="005A55D1">
      <w:pPr>
        <w:jc w:val="both"/>
        <w:rPr>
          <w:rFonts w:ascii="Times New Roman" w:hAnsi="Times New Roman" w:cs="Times New Roman"/>
          <w:sz w:val="24"/>
          <w:szCs w:val="24"/>
        </w:rPr>
      </w:pPr>
      <w:bookmarkStart w:id="12" w:name="_Hlk109980819"/>
      <w:r w:rsidRPr="00F04F0D">
        <w:rPr>
          <w:rFonts w:ascii="Times New Roman" w:hAnsi="Times New Roman" w:cs="Times New Roman"/>
          <w:sz w:val="24"/>
          <w:szCs w:val="24"/>
        </w:rPr>
        <w:t>Ključne aktivnosti za provođenje mjere su</w:t>
      </w:r>
      <w:r>
        <w:rPr>
          <w:rFonts w:ascii="Times New Roman" w:hAnsi="Times New Roman" w:cs="Times New Roman"/>
          <w:sz w:val="24"/>
          <w:szCs w:val="24"/>
        </w:rPr>
        <w:t xml:space="preserve">: </w:t>
      </w:r>
    </w:p>
    <w:bookmarkEnd w:id="12"/>
    <w:p w:rsidR="005A55D1" w:rsidRDefault="005A55D1" w:rsidP="005A55D1">
      <w:pPr>
        <w:jc w:val="both"/>
        <w:rPr>
          <w:rFonts w:ascii="Times New Roman" w:hAnsi="Times New Roman" w:cs="Times New Roman"/>
          <w:sz w:val="24"/>
          <w:szCs w:val="24"/>
        </w:rPr>
      </w:pPr>
      <w:r w:rsidRPr="004D1011">
        <w:rPr>
          <w:rFonts w:ascii="Times New Roman" w:hAnsi="Times New Roman" w:cs="Times New Roman"/>
          <w:sz w:val="24"/>
          <w:szCs w:val="24"/>
        </w:rPr>
        <w:t xml:space="preserve">• </w:t>
      </w:r>
      <w:r w:rsidRPr="008D6686">
        <w:rPr>
          <w:rFonts w:ascii="Times New Roman" w:hAnsi="Times New Roman" w:cs="Times New Roman"/>
          <w:b/>
          <w:bCs/>
          <w:i/>
          <w:iCs/>
          <w:sz w:val="24"/>
          <w:szCs w:val="24"/>
        </w:rPr>
        <w:t>Uređenje, održavanje i energetska obnova objekata u vlasništvu Općine</w:t>
      </w:r>
      <w:r>
        <w:rPr>
          <w:rFonts w:ascii="Times New Roman" w:hAnsi="Times New Roman" w:cs="Times New Roman"/>
          <w:sz w:val="24"/>
          <w:szCs w:val="24"/>
        </w:rPr>
        <w:t xml:space="preserve"> – T</w:t>
      </w:r>
      <w:r w:rsidRPr="00776DBD">
        <w:rPr>
          <w:rFonts w:ascii="Times New Roman" w:hAnsi="Times New Roman" w:cs="Times New Roman"/>
          <w:sz w:val="24"/>
          <w:szCs w:val="24"/>
        </w:rPr>
        <w:t xml:space="preserve">ijekom 2025. godine proveden je projekt energetske obnove zgrade Općine, kojim je obuhvaćeno i djelomično uređenje </w:t>
      </w:r>
      <w:r>
        <w:rPr>
          <w:rFonts w:ascii="Times New Roman" w:hAnsi="Times New Roman" w:cs="Times New Roman"/>
          <w:sz w:val="24"/>
          <w:szCs w:val="24"/>
        </w:rPr>
        <w:t xml:space="preserve">unutarnjeg dijela </w:t>
      </w:r>
      <w:r w:rsidRPr="00776DBD">
        <w:rPr>
          <w:rFonts w:ascii="Times New Roman" w:hAnsi="Times New Roman" w:cs="Times New Roman"/>
          <w:sz w:val="24"/>
          <w:szCs w:val="24"/>
        </w:rPr>
        <w:t>objekta</w:t>
      </w:r>
      <w:r>
        <w:rPr>
          <w:rFonts w:ascii="Times New Roman" w:hAnsi="Times New Roman" w:cs="Times New Roman"/>
          <w:sz w:val="24"/>
          <w:szCs w:val="24"/>
        </w:rPr>
        <w:t xml:space="preserve">. Završetak cjelokupnog uređenja se očekuje u 2026. godini. </w:t>
      </w:r>
    </w:p>
    <w:p w:rsidR="005A55D1" w:rsidRPr="004D1011" w:rsidRDefault="005A55D1" w:rsidP="005A55D1">
      <w:pPr>
        <w:jc w:val="both"/>
        <w:rPr>
          <w:rFonts w:ascii="Times New Roman" w:hAnsi="Times New Roman" w:cs="Times New Roman"/>
          <w:sz w:val="24"/>
          <w:szCs w:val="24"/>
        </w:rPr>
      </w:pPr>
      <w:r>
        <w:rPr>
          <w:rFonts w:ascii="Times New Roman" w:hAnsi="Times New Roman" w:cs="Times New Roman"/>
          <w:sz w:val="24"/>
          <w:szCs w:val="24"/>
        </w:rPr>
        <w:t xml:space="preserve">Objekt </w:t>
      </w:r>
      <w:r w:rsidRPr="009A649E">
        <w:rPr>
          <w:rFonts w:ascii="Times New Roman" w:hAnsi="Times New Roman" w:cs="Times New Roman"/>
          <w:sz w:val="24"/>
          <w:szCs w:val="24"/>
        </w:rPr>
        <w:t>Kulturno-informativnog centra Gračac redovno se održava</w:t>
      </w:r>
      <w:r>
        <w:rPr>
          <w:rFonts w:ascii="Times New Roman" w:hAnsi="Times New Roman" w:cs="Times New Roman"/>
          <w:sz w:val="24"/>
          <w:szCs w:val="24"/>
        </w:rPr>
        <w:t xml:space="preserve">o u izvještajnom razdoblju </w:t>
      </w:r>
      <w:r w:rsidRPr="009A649E">
        <w:rPr>
          <w:rFonts w:ascii="Times New Roman" w:hAnsi="Times New Roman" w:cs="Times New Roman"/>
          <w:sz w:val="24"/>
          <w:szCs w:val="24"/>
        </w:rPr>
        <w:t xml:space="preserve"> kroz provedbu tekućih i preventivnih radova, čime se osigurava njezina funkcionalnost, sigurnost korisnika i očuvanje objekta u dobrom tehničkom stanju</w:t>
      </w:r>
      <w:r>
        <w:rPr>
          <w:rFonts w:ascii="Times New Roman" w:hAnsi="Times New Roman" w:cs="Times New Roman"/>
          <w:sz w:val="24"/>
          <w:szCs w:val="24"/>
        </w:rPr>
        <w:t>.</w:t>
      </w:r>
    </w:p>
    <w:p w:rsidR="005A55D1" w:rsidRPr="004D1011" w:rsidRDefault="005A55D1" w:rsidP="005A55D1">
      <w:pPr>
        <w:jc w:val="both"/>
        <w:rPr>
          <w:rFonts w:ascii="Times New Roman" w:hAnsi="Times New Roman" w:cs="Times New Roman"/>
          <w:sz w:val="24"/>
          <w:szCs w:val="24"/>
        </w:rPr>
      </w:pPr>
      <w:r w:rsidRPr="004D101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D6686">
        <w:rPr>
          <w:rFonts w:ascii="Times New Roman" w:hAnsi="Times New Roman" w:cs="Times New Roman"/>
          <w:b/>
          <w:bCs/>
          <w:i/>
          <w:iCs/>
          <w:sz w:val="24"/>
          <w:szCs w:val="24"/>
        </w:rPr>
        <w:t>Nabava uredske i računalne opreme i programa</w:t>
      </w:r>
      <w:r>
        <w:rPr>
          <w:rFonts w:ascii="Times New Roman" w:hAnsi="Times New Roman" w:cs="Times New Roman"/>
          <w:sz w:val="24"/>
          <w:szCs w:val="24"/>
        </w:rPr>
        <w:t xml:space="preserve"> – kontinuirano se provodi prema potrebi</w:t>
      </w:r>
    </w:p>
    <w:p w:rsidR="005A55D1" w:rsidRDefault="005A55D1" w:rsidP="005A55D1">
      <w:pPr>
        <w:jc w:val="both"/>
        <w:rPr>
          <w:rFonts w:ascii="Times New Roman" w:hAnsi="Times New Roman" w:cs="Times New Roman"/>
          <w:sz w:val="24"/>
          <w:szCs w:val="24"/>
        </w:rPr>
      </w:pPr>
      <w:r w:rsidRPr="004D1011">
        <w:rPr>
          <w:rFonts w:ascii="Times New Roman" w:hAnsi="Times New Roman" w:cs="Times New Roman"/>
          <w:sz w:val="24"/>
          <w:szCs w:val="24"/>
        </w:rPr>
        <w:t xml:space="preserve">• </w:t>
      </w:r>
      <w:r w:rsidRPr="00045746">
        <w:rPr>
          <w:rFonts w:ascii="Times New Roman" w:hAnsi="Times New Roman" w:cs="Times New Roman"/>
          <w:b/>
          <w:bCs/>
          <w:i/>
          <w:iCs/>
          <w:sz w:val="24"/>
          <w:szCs w:val="24"/>
        </w:rPr>
        <w:t>Nadzor i osnovno održavanje WiFi 4EU</w:t>
      </w:r>
      <w:r>
        <w:rPr>
          <w:rFonts w:ascii="Times New Roman" w:hAnsi="Times New Roman" w:cs="Times New Roman"/>
          <w:sz w:val="24"/>
          <w:szCs w:val="24"/>
        </w:rPr>
        <w:t xml:space="preserve"> - </w:t>
      </w:r>
      <w:r w:rsidRPr="008D6686">
        <w:rPr>
          <w:rFonts w:ascii="Times New Roman" w:hAnsi="Times New Roman" w:cs="Times New Roman"/>
          <w:sz w:val="24"/>
          <w:szCs w:val="24"/>
        </w:rPr>
        <w:t>Zahvaljujući programu WiFi4EU lokalno stanovništvo i posjetitelji ima</w:t>
      </w:r>
      <w:r>
        <w:rPr>
          <w:rFonts w:ascii="Times New Roman" w:hAnsi="Times New Roman" w:cs="Times New Roman"/>
          <w:sz w:val="24"/>
          <w:szCs w:val="24"/>
        </w:rPr>
        <w:t>ju</w:t>
      </w:r>
      <w:r w:rsidRPr="008D6686">
        <w:rPr>
          <w:rFonts w:ascii="Times New Roman" w:hAnsi="Times New Roman" w:cs="Times New Roman"/>
          <w:sz w:val="24"/>
          <w:szCs w:val="24"/>
        </w:rPr>
        <w:t xml:space="preserve"> brz pristup Internetu u glavnim središtima javnog života poput trgova, parkova, knjižnica, javnih zgrada</w:t>
      </w:r>
      <w:r>
        <w:rPr>
          <w:rFonts w:ascii="Times New Roman" w:hAnsi="Times New Roman" w:cs="Times New Roman"/>
          <w:sz w:val="24"/>
          <w:szCs w:val="24"/>
        </w:rPr>
        <w:t xml:space="preserve"> te je stoga potrebno i održavanje navedenog sustava koji je i provođen u izvještajnom razdoblju, te se planira provoditi u narednom razdoblju po potrebi.</w:t>
      </w:r>
    </w:p>
    <w:p w:rsidR="005A55D1" w:rsidRPr="00713038" w:rsidRDefault="005A55D1" w:rsidP="005A55D1">
      <w:pPr>
        <w:jc w:val="both"/>
        <w:rPr>
          <w:rFonts w:ascii="Times New Roman" w:hAnsi="Times New Roman" w:cs="Times New Roman"/>
          <w:sz w:val="24"/>
          <w:szCs w:val="24"/>
        </w:rPr>
      </w:pPr>
      <w:r w:rsidRPr="004D1011">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713038">
        <w:rPr>
          <w:rFonts w:ascii="Times New Roman" w:hAnsi="Times New Roman" w:cs="Times New Roman"/>
          <w:b/>
          <w:bCs/>
          <w:i/>
          <w:iCs/>
          <w:sz w:val="24"/>
          <w:szCs w:val="24"/>
        </w:rPr>
        <w:t>Nadzor i osnovno održavanje solarnih sustava</w:t>
      </w:r>
      <w:r w:rsidRPr="00713038">
        <w:rPr>
          <w:rFonts w:ascii="Times New Roman" w:hAnsi="Times New Roman" w:cs="Times New Roman"/>
          <w:sz w:val="24"/>
          <w:szCs w:val="24"/>
        </w:rPr>
        <w:t xml:space="preserve"> </w:t>
      </w:r>
      <w:r>
        <w:rPr>
          <w:rFonts w:ascii="Times New Roman" w:hAnsi="Times New Roman" w:cs="Times New Roman"/>
          <w:sz w:val="24"/>
          <w:szCs w:val="24"/>
        </w:rPr>
        <w:t>– zamjena baterijskog solarnog sustava jednom kućanstvu.</w:t>
      </w:r>
    </w:p>
    <w:p w:rsidR="005A55D1" w:rsidRPr="00BE4DD1" w:rsidRDefault="005A55D1" w:rsidP="005A55D1">
      <w:pPr>
        <w:jc w:val="both"/>
        <w:rPr>
          <w:rFonts w:ascii="Times New Roman" w:hAnsi="Times New Roman" w:cs="Times New Roman"/>
          <w:sz w:val="24"/>
          <w:szCs w:val="24"/>
        </w:rPr>
      </w:pPr>
      <w:bookmarkStart w:id="13" w:name="_Hlk189723790"/>
      <w:r w:rsidRPr="004D1011">
        <w:rPr>
          <w:rFonts w:ascii="Times New Roman" w:hAnsi="Times New Roman" w:cs="Times New Roman"/>
          <w:sz w:val="24"/>
          <w:szCs w:val="24"/>
        </w:rPr>
        <w:t>•</w:t>
      </w:r>
      <w:bookmarkEnd w:id="13"/>
      <w:r w:rsidRPr="004D1011">
        <w:rPr>
          <w:rFonts w:ascii="Times New Roman" w:hAnsi="Times New Roman" w:cs="Times New Roman"/>
          <w:sz w:val="24"/>
          <w:szCs w:val="24"/>
        </w:rPr>
        <w:t xml:space="preserve"> </w:t>
      </w:r>
      <w:r w:rsidRPr="00045746">
        <w:rPr>
          <w:rFonts w:ascii="Times New Roman" w:hAnsi="Times New Roman" w:cs="Times New Roman"/>
          <w:b/>
          <w:bCs/>
          <w:i/>
          <w:iCs/>
          <w:sz w:val="24"/>
          <w:szCs w:val="24"/>
        </w:rPr>
        <w:t>Omogućavanje javnog linijskog prijevoza putnika na županijskoj liniji</w:t>
      </w:r>
      <w:r>
        <w:rPr>
          <w:rFonts w:ascii="Times New Roman" w:hAnsi="Times New Roman" w:cs="Times New Roman"/>
          <w:sz w:val="24"/>
          <w:szCs w:val="24"/>
        </w:rPr>
        <w:t xml:space="preserve"> – u </w:t>
      </w:r>
      <w:r w:rsidRPr="00045746">
        <w:rPr>
          <w:rFonts w:ascii="Times New Roman" w:hAnsi="Times New Roman" w:cs="Times New Roman"/>
          <w:sz w:val="24"/>
          <w:szCs w:val="24"/>
        </w:rPr>
        <w:t>202</w:t>
      </w:r>
      <w:r>
        <w:rPr>
          <w:rFonts w:ascii="Times New Roman" w:hAnsi="Times New Roman" w:cs="Times New Roman"/>
          <w:sz w:val="24"/>
          <w:szCs w:val="24"/>
        </w:rPr>
        <w:t>1</w:t>
      </w:r>
      <w:r w:rsidRPr="00045746">
        <w:rPr>
          <w:rFonts w:ascii="Times New Roman" w:hAnsi="Times New Roman" w:cs="Times New Roman"/>
          <w:sz w:val="24"/>
          <w:szCs w:val="24"/>
        </w:rPr>
        <w:t>. godin</w:t>
      </w:r>
      <w:r>
        <w:rPr>
          <w:rFonts w:ascii="Times New Roman" w:hAnsi="Times New Roman" w:cs="Times New Roman"/>
          <w:sz w:val="24"/>
          <w:szCs w:val="24"/>
        </w:rPr>
        <w:t xml:space="preserve">i </w:t>
      </w:r>
      <w:r w:rsidRPr="00045746">
        <w:rPr>
          <w:rFonts w:ascii="Times New Roman" w:hAnsi="Times New Roman" w:cs="Times New Roman"/>
          <w:sz w:val="24"/>
          <w:szCs w:val="24"/>
        </w:rPr>
        <w:t>započ</w:t>
      </w:r>
      <w:r>
        <w:rPr>
          <w:rFonts w:ascii="Times New Roman" w:hAnsi="Times New Roman" w:cs="Times New Roman"/>
          <w:sz w:val="24"/>
          <w:szCs w:val="24"/>
        </w:rPr>
        <w:t>ela je</w:t>
      </w:r>
      <w:r w:rsidRPr="00045746">
        <w:rPr>
          <w:rFonts w:ascii="Times New Roman" w:hAnsi="Times New Roman" w:cs="Times New Roman"/>
          <w:sz w:val="24"/>
          <w:szCs w:val="24"/>
        </w:rPr>
        <w:t xml:space="preserve"> prometovati redovna županijska autobusna linija Zadar-Gračac-Zadar</w:t>
      </w:r>
      <w:r>
        <w:rPr>
          <w:rFonts w:ascii="Times New Roman" w:hAnsi="Times New Roman" w:cs="Times New Roman"/>
          <w:sz w:val="24"/>
          <w:szCs w:val="24"/>
        </w:rPr>
        <w:t>, koju Općina Gračac sufinancira, a u svibnju 2025. godine je počeo prometovati Lika Line, javni linijski autobusni prijevoz na liniji Gračac – Gospić – Gračac, aktivnosti se planiraju i u budućem razdoblju.</w:t>
      </w:r>
    </w:p>
    <w:p w:rsidR="005A55D1" w:rsidRDefault="005A55D1" w:rsidP="005A55D1">
      <w:pPr>
        <w:jc w:val="both"/>
        <w:rPr>
          <w:rFonts w:ascii="Times New Roman" w:hAnsi="Times New Roman" w:cs="Times New Roman"/>
          <w:b/>
          <w:bCs/>
          <w:sz w:val="24"/>
          <w:szCs w:val="24"/>
        </w:rPr>
      </w:pPr>
      <w:r w:rsidRPr="00045746">
        <w:rPr>
          <w:rFonts w:ascii="Times New Roman" w:hAnsi="Times New Roman" w:cs="Times New Roman"/>
          <w:sz w:val="24"/>
          <w:szCs w:val="24"/>
        </w:rPr>
        <w:t xml:space="preserve">Iznos utrošenih proračunskih sredstava za izvještajno razdoblje po ovoj mjeri iznosi: </w:t>
      </w:r>
      <w:r>
        <w:rPr>
          <w:rFonts w:ascii="Times New Roman" w:hAnsi="Times New Roman" w:cs="Times New Roman"/>
          <w:b/>
          <w:bCs/>
          <w:sz w:val="24"/>
          <w:szCs w:val="24"/>
        </w:rPr>
        <w:t>258.884,23 EUR</w:t>
      </w:r>
      <w:r w:rsidRPr="006D7A0A">
        <w:rPr>
          <w:rFonts w:ascii="Times New Roman" w:hAnsi="Times New Roman" w:cs="Times New Roman"/>
          <w:b/>
          <w:bCs/>
          <w:sz w:val="24"/>
          <w:szCs w:val="24"/>
        </w:rPr>
        <w:t>.</w:t>
      </w:r>
    </w:p>
    <w:p w:rsidR="005A55D1" w:rsidRDefault="005A55D1" w:rsidP="005A55D1">
      <w:pPr>
        <w:jc w:val="both"/>
        <w:rPr>
          <w:rFonts w:ascii="Times New Roman" w:hAnsi="Times New Roman" w:cs="Times New Roman"/>
          <w:b/>
          <w:bCs/>
          <w:sz w:val="24"/>
          <w:szCs w:val="24"/>
        </w:rPr>
      </w:pPr>
    </w:p>
    <w:p w:rsidR="005A55D1" w:rsidRDefault="005A55D1" w:rsidP="005A55D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045746">
        <w:rPr>
          <w:rFonts w:ascii="Times New Roman" w:hAnsi="Times New Roman" w:cs="Times New Roman"/>
          <w:b/>
          <w:bCs/>
          <w:sz w:val="24"/>
          <w:szCs w:val="24"/>
        </w:rPr>
        <w:t>MJERA 2.4. Razvoj i unapređenje sportsko-rekreacijskih sadržaja i infrastrukture</w:t>
      </w:r>
    </w:p>
    <w:p w:rsidR="005A55D1" w:rsidRPr="00045746" w:rsidRDefault="005A55D1" w:rsidP="005A55D1">
      <w:pPr>
        <w:jc w:val="both"/>
        <w:rPr>
          <w:rFonts w:ascii="Times New Roman" w:hAnsi="Times New Roman" w:cs="Times New Roman"/>
          <w:sz w:val="24"/>
          <w:szCs w:val="24"/>
        </w:rPr>
      </w:pPr>
      <w:bookmarkStart w:id="14" w:name="_Hlk109982080"/>
      <w:r w:rsidRPr="00045746">
        <w:rPr>
          <w:rFonts w:ascii="Times New Roman" w:hAnsi="Times New Roman" w:cs="Times New Roman"/>
          <w:sz w:val="24"/>
          <w:szCs w:val="24"/>
        </w:rPr>
        <w:t>Ključne aktivnosti za provođenje mjere su:</w:t>
      </w:r>
    </w:p>
    <w:bookmarkEnd w:id="14"/>
    <w:p w:rsidR="005A55D1" w:rsidRPr="00045746" w:rsidRDefault="005A55D1" w:rsidP="005A55D1">
      <w:pPr>
        <w:jc w:val="both"/>
        <w:rPr>
          <w:rFonts w:ascii="Times New Roman" w:hAnsi="Times New Roman" w:cs="Times New Roman"/>
          <w:sz w:val="24"/>
          <w:szCs w:val="24"/>
        </w:rPr>
      </w:pPr>
      <w:r w:rsidRPr="00045746">
        <w:rPr>
          <w:rFonts w:ascii="Times New Roman" w:hAnsi="Times New Roman" w:cs="Times New Roman"/>
          <w:sz w:val="24"/>
          <w:szCs w:val="24"/>
        </w:rPr>
        <w:t xml:space="preserve">• </w:t>
      </w:r>
      <w:bookmarkStart w:id="15" w:name="_Hlk136516441"/>
      <w:r w:rsidRPr="00B6631B">
        <w:rPr>
          <w:rFonts w:ascii="Times New Roman" w:hAnsi="Times New Roman" w:cs="Times New Roman"/>
          <w:b/>
          <w:bCs/>
          <w:i/>
          <w:iCs/>
          <w:sz w:val="24"/>
          <w:szCs w:val="24"/>
        </w:rPr>
        <w:t>Organiziranje i održavanje sportskih manifestacija i natjecanja</w:t>
      </w:r>
      <w:r>
        <w:rPr>
          <w:rFonts w:ascii="Times New Roman" w:hAnsi="Times New Roman" w:cs="Times New Roman"/>
          <w:sz w:val="24"/>
          <w:szCs w:val="24"/>
        </w:rPr>
        <w:t xml:space="preserve"> </w:t>
      </w:r>
      <w:r w:rsidRPr="00595BB8">
        <w:rPr>
          <w:rFonts w:ascii="Times New Roman" w:hAnsi="Times New Roman" w:cs="Times New Roman"/>
          <w:sz w:val="24"/>
          <w:szCs w:val="24"/>
        </w:rPr>
        <w:t xml:space="preserve"> </w:t>
      </w:r>
      <w:bookmarkEnd w:id="15"/>
      <w:r>
        <w:rPr>
          <w:rFonts w:ascii="Times New Roman" w:hAnsi="Times New Roman" w:cs="Times New Roman"/>
          <w:sz w:val="24"/>
          <w:szCs w:val="24"/>
        </w:rPr>
        <w:t xml:space="preserve">- u 2025. godini se provela jedna aktivnost, i to organiziranje </w:t>
      </w:r>
      <w:proofErr w:type="spellStart"/>
      <w:r>
        <w:rPr>
          <w:rFonts w:ascii="Times New Roman" w:hAnsi="Times New Roman" w:cs="Times New Roman"/>
          <w:sz w:val="24"/>
          <w:szCs w:val="24"/>
        </w:rPr>
        <w:t>biciklijade</w:t>
      </w:r>
      <w:proofErr w:type="spellEnd"/>
      <w:r>
        <w:rPr>
          <w:rFonts w:ascii="Times New Roman" w:hAnsi="Times New Roman" w:cs="Times New Roman"/>
          <w:sz w:val="24"/>
          <w:szCs w:val="24"/>
        </w:rPr>
        <w:t xml:space="preserve"> za sve uzraste povodom proslave Dana Općine, u suradnji sa Vatrogasnom zajednicom Općine Gračac.</w:t>
      </w:r>
    </w:p>
    <w:p w:rsidR="005A55D1" w:rsidRPr="00414C87" w:rsidRDefault="005A55D1" w:rsidP="005A55D1">
      <w:pPr>
        <w:jc w:val="both"/>
        <w:rPr>
          <w:rFonts w:ascii="Times New Roman" w:hAnsi="Times New Roman" w:cs="Times New Roman"/>
          <w:b/>
          <w:bCs/>
          <w:sz w:val="24"/>
          <w:szCs w:val="24"/>
        </w:rPr>
      </w:pPr>
      <w:r w:rsidRPr="00414C87">
        <w:rPr>
          <w:rFonts w:ascii="Times New Roman" w:hAnsi="Times New Roman" w:cs="Times New Roman"/>
          <w:b/>
          <w:bCs/>
          <w:i/>
          <w:iCs/>
          <w:sz w:val="24"/>
          <w:szCs w:val="24"/>
        </w:rPr>
        <w:t>• Izgradnja svlačionica i tribina na nogometnom stadionu Gračac</w:t>
      </w:r>
      <w:r w:rsidRPr="00414C87">
        <w:rPr>
          <w:rFonts w:ascii="Times New Roman" w:hAnsi="Times New Roman" w:cs="Times New Roman"/>
          <w:sz w:val="24"/>
          <w:szCs w:val="24"/>
        </w:rPr>
        <w:t xml:space="preserve"> -  projekt je započeo</w:t>
      </w:r>
      <w:r>
        <w:rPr>
          <w:rFonts w:ascii="Times New Roman" w:hAnsi="Times New Roman" w:cs="Times New Roman"/>
          <w:sz w:val="24"/>
          <w:szCs w:val="24"/>
        </w:rPr>
        <w:t xml:space="preserve"> </w:t>
      </w:r>
      <w:r w:rsidRPr="00414C87">
        <w:rPr>
          <w:rFonts w:ascii="Times New Roman" w:hAnsi="Times New Roman" w:cs="Times New Roman"/>
          <w:sz w:val="24"/>
          <w:szCs w:val="24"/>
        </w:rPr>
        <w:t>sa izgradnjom u 2021. godini</w:t>
      </w:r>
      <w:r>
        <w:rPr>
          <w:rFonts w:ascii="Times New Roman" w:hAnsi="Times New Roman" w:cs="Times New Roman"/>
          <w:sz w:val="24"/>
          <w:szCs w:val="24"/>
        </w:rPr>
        <w:t xml:space="preserve"> </w:t>
      </w:r>
      <w:r w:rsidRPr="00414C87">
        <w:rPr>
          <w:rFonts w:ascii="Times New Roman" w:hAnsi="Times New Roman" w:cs="Times New Roman"/>
          <w:sz w:val="24"/>
          <w:szCs w:val="24"/>
        </w:rPr>
        <w:t xml:space="preserve">i priveo kraju tijekom izvještajnog razdoblja </w:t>
      </w:r>
      <w:r>
        <w:rPr>
          <w:rFonts w:ascii="Times New Roman" w:hAnsi="Times New Roman" w:cs="Times New Roman"/>
          <w:sz w:val="24"/>
          <w:szCs w:val="24"/>
        </w:rPr>
        <w:t>2024. godine  sa pripadajućim pomoćnim parkingom kod same zgrade tribina. U izvještajnom razdoblju nije bilo radova na samoj zgradi.</w:t>
      </w:r>
    </w:p>
    <w:p w:rsidR="005A55D1" w:rsidRDefault="005A55D1" w:rsidP="005A55D1">
      <w:pPr>
        <w:jc w:val="both"/>
        <w:rPr>
          <w:rFonts w:ascii="Times New Roman" w:hAnsi="Times New Roman" w:cs="Times New Roman"/>
          <w:sz w:val="24"/>
          <w:szCs w:val="24"/>
        </w:rPr>
      </w:pPr>
      <w:r w:rsidRPr="00E44D23">
        <w:rPr>
          <w:rFonts w:ascii="Times New Roman" w:hAnsi="Times New Roman" w:cs="Times New Roman"/>
          <w:sz w:val="24"/>
          <w:szCs w:val="24"/>
        </w:rPr>
        <w:t xml:space="preserve">• </w:t>
      </w:r>
      <w:bookmarkStart w:id="16" w:name="_Hlk136516504"/>
      <w:r w:rsidRPr="00E44D23">
        <w:rPr>
          <w:rFonts w:ascii="Times New Roman" w:hAnsi="Times New Roman" w:cs="Times New Roman"/>
          <w:b/>
          <w:bCs/>
          <w:i/>
          <w:iCs/>
          <w:sz w:val="24"/>
          <w:szCs w:val="24"/>
        </w:rPr>
        <w:t>Financiranje sportskih programa u svrhu poticanja lokalnog sporta</w:t>
      </w:r>
      <w:r w:rsidRPr="00E44D23">
        <w:rPr>
          <w:rFonts w:ascii="Times New Roman" w:hAnsi="Times New Roman" w:cs="Times New Roman"/>
          <w:sz w:val="24"/>
          <w:szCs w:val="24"/>
        </w:rPr>
        <w:t xml:space="preserve"> – u izvještajnom razdoblju Općina Gračac je doprinijela unaprjeđenju sportskih aktivnosti lokalnog stanovništva te je tako i financirala sportske programe </w:t>
      </w:r>
      <w:r>
        <w:rPr>
          <w:rFonts w:ascii="Times New Roman" w:hAnsi="Times New Roman" w:cs="Times New Roman"/>
          <w:sz w:val="24"/>
          <w:szCs w:val="24"/>
        </w:rPr>
        <w:t xml:space="preserve">7 </w:t>
      </w:r>
      <w:r w:rsidRPr="00E44D23">
        <w:rPr>
          <w:rFonts w:ascii="Times New Roman" w:hAnsi="Times New Roman" w:cs="Times New Roman"/>
          <w:sz w:val="24"/>
          <w:szCs w:val="24"/>
        </w:rPr>
        <w:t>udrug</w:t>
      </w:r>
      <w:r>
        <w:rPr>
          <w:rFonts w:ascii="Times New Roman" w:hAnsi="Times New Roman" w:cs="Times New Roman"/>
          <w:sz w:val="24"/>
          <w:szCs w:val="24"/>
        </w:rPr>
        <w:t>a</w:t>
      </w:r>
      <w:r w:rsidRPr="00E44D23">
        <w:rPr>
          <w:rFonts w:ascii="Times New Roman" w:hAnsi="Times New Roman" w:cs="Times New Roman"/>
          <w:sz w:val="24"/>
          <w:szCs w:val="24"/>
        </w:rPr>
        <w:t xml:space="preserve"> sa područja Općine Gračac </w:t>
      </w:r>
      <w:bookmarkStart w:id="17" w:name="_Hlk109982302"/>
      <w:r w:rsidRPr="00E44D23">
        <w:rPr>
          <w:rFonts w:ascii="Times New Roman" w:hAnsi="Times New Roman" w:cs="Times New Roman"/>
          <w:sz w:val="24"/>
          <w:szCs w:val="24"/>
        </w:rPr>
        <w:t>kroz „Javni natječaj za financiranje programa/projekata/ manifestacija udruga i ostalih organizacija civilnog društva u okviru javnih potreba Općine Gračac u 202</w:t>
      </w:r>
      <w:r>
        <w:rPr>
          <w:rFonts w:ascii="Times New Roman" w:hAnsi="Times New Roman" w:cs="Times New Roman"/>
          <w:sz w:val="24"/>
          <w:szCs w:val="24"/>
        </w:rPr>
        <w:t>5</w:t>
      </w:r>
      <w:r w:rsidRPr="00E44D23">
        <w:rPr>
          <w:rFonts w:ascii="Times New Roman" w:hAnsi="Times New Roman" w:cs="Times New Roman"/>
          <w:sz w:val="24"/>
          <w:szCs w:val="24"/>
        </w:rPr>
        <w:t>. godini</w:t>
      </w:r>
      <w:bookmarkEnd w:id="16"/>
      <w:r w:rsidRPr="00E44D23">
        <w:rPr>
          <w:rFonts w:ascii="Times New Roman" w:hAnsi="Times New Roman" w:cs="Times New Roman"/>
          <w:sz w:val="24"/>
          <w:szCs w:val="24"/>
        </w:rPr>
        <w:t>“</w:t>
      </w:r>
      <w:r>
        <w:rPr>
          <w:rFonts w:ascii="Times New Roman" w:hAnsi="Times New Roman" w:cs="Times New Roman"/>
          <w:sz w:val="24"/>
          <w:szCs w:val="24"/>
        </w:rPr>
        <w:t>.</w:t>
      </w:r>
    </w:p>
    <w:p w:rsidR="005A55D1" w:rsidRPr="006D7A0A" w:rsidRDefault="005A55D1" w:rsidP="005A55D1">
      <w:pPr>
        <w:jc w:val="both"/>
        <w:rPr>
          <w:rFonts w:ascii="Times New Roman" w:hAnsi="Times New Roman" w:cs="Times New Roman"/>
          <w:b/>
          <w:bCs/>
          <w:sz w:val="24"/>
          <w:szCs w:val="24"/>
        </w:rPr>
      </w:pPr>
      <w:bookmarkStart w:id="18" w:name="_Hlk109982517"/>
      <w:bookmarkEnd w:id="17"/>
      <w:r w:rsidRPr="00852E54">
        <w:rPr>
          <w:rFonts w:ascii="Times New Roman" w:hAnsi="Times New Roman" w:cs="Times New Roman"/>
          <w:sz w:val="24"/>
          <w:szCs w:val="24"/>
        </w:rPr>
        <w:t xml:space="preserve">Iznos utrošenih proračunskih sredstava za izvještajno razdoblje po ovoj mjeri iznosi: </w:t>
      </w:r>
      <w:r>
        <w:rPr>
          <w:rFonts w:ascii="Times New Roman" w:hAnsi="Times New Roman" w:cs="Times New Roman"/>
          <w:b/>
          <w:bCs/>
          <w:sz w:val="24"/>
          <w:szCs w:val="24"/>
        </w:rPr>
        <w:t>18.900,00 EUR</w:t>
      </w:r>
    </w:p>
    <w:bookmarkEnd w:id="18"/>
    <w:p w:rsidR="005A55D1" w:rsidRDefault="005A55D1" w:rsidP="005A55D1">
      <w:pPr>
        <w:jc w:val="both"/>
        <w:rPr>
          <w:rFonts w:ascii="Times New Roman" w:hAnsi="Times New Roman" w:cs="Times New Roman"/>
          <w:b/>
          <w:bCs/>
          <w:sz w:val="24"/>
          <w:szCs w:val="24"/>
        </w:rPr>
      </w:pPr>
    </w:p>
    <w:p w:rsidR="005A55D1" w:rsidRPr="00852E54" w:rsidRDefault="005A55D1" w:rsidP="005A55D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852E54">
        <w:rPr>
          <w:rFonts w:ascii="Times New Roman" w:hAnsi="Times New Roman" w:cs="Times New Roman"/>
          <w:b/>
          <w:bCs/>
          <w:sz w:val="24"/>
          <w:szCs w:val="24"/>
        </w:rPr>
        <w:t>MJERA 3.1. Razvoj infrastrukture, programa i aktivnosti socijalnih usluga</w:t>
      </w:r>
    </w:p>
    <w:p w:rsidR="005A55D1" w:rsidRDefault="005A55D1" w:rsidP="005A55D1">
      <w:pPr>
        <w:jc w:val="both"/>
        <w:rPr>
          <w:rFonts w:ascii="Times New Roman" w:hAnsi="Times New Roman" w:cs="Times New Roman"/>
          <w:sz w:val="24"/>
          <w:szCs w:val="24"/>
        </w:rPr>
      </w:pPr>
      <w:bookmarkStart w:id="19" w:name="_Hlk109982609"/>
      <w:r w:rsidRPr="002F241C">
        <w:rPr>
          <w:rFonts w:ascii="Times New Roman" w:hAnsi="Times New Roman" w:cs="Times New Roman"/>
          <w:sz w:val="24"/>
          <w:szCs w:val="24"/>
        </w:rPr>
        <w:t>Ključne aktivnosti za provođenje mjere su:</w:t>
      </w:r>
    </w:p>
    <w:bookmarkEnd w:id="19"/>
    <w:p w:rsidR="005A55D1" w:rsidRPr="00852E54" w:rsidRDefault="005A55D1" w:rsidP="005A55D1">
      <w:pPr>
        <w:jc w:val="both"/>
        <w:rPr>
          <w:rFonts w:ascii="Times New Roman" w:hAnsi="Times New Roman" w:cs="Times New Roman"/>
          <w:sz w:val="24"/>
          <w:szCs w:val="24"/>
        </w:rPr>
      </w:pPr>
      <w:r w:rsidRPr="00E44D23">
        <w:rPr>
          <w:rFonts w:ascii="Times New Roman" w:hAnsi="Times New Roman" w:cs="Times New Roman"/>
          <w:sz w:val="24"/>
          <w:szCs w:val="24"/>
        </w:rPr>
        <w:t xml:space="preserve">• </w:t>
      </w:r>
      <w:bookmarkStart w:id="20" w:name="_Hlk136515753"/>
      <w:r w:rsidRPr="00E44D23">
        <w:rPr>
          <w:rFonts w:ascii="Times New Roman" w:hAnsi="Times New Roman" w:cs="Times New Roman"/>
          <w:b/>
          <w:bCs/>
          <w:i/>
          <w:iCs/>
          <w:sz w:val="24"/>
          <w:szCs w:val="24"/>
        </w:rPr>
        <w:t>Sufinanciranje programa rada neprofitnih organizacija na području socijalne skrbi</w:t>
      </w:r>
      <w:r w:rsidRPr="00E44D23">
        <w:rPr>
          <w:rFonts w:ascii="Times New Roman" w:hAnsi="Times New Roman" w:cs="Times New Roman"/>
          <w:sz w:val="24"/>
          <w:szCs w:val="24"/>
        </w:rPr>
        <w:t xml:space="preserve"> - kroz „Javni natječaj za financiranje programa/projekata/ manifestacija udruga i ostalih organizacija civilnog društva u okviru javnih potreba Općine Gračac u 202</w:t>
      </w:r>
      <w:r>
        <w:rPr>
          <w:rFonts w:ascii="Times New Roman" w:hAnsi="Times New Roman" w:cs="Times New Roman"/>
          <w:sz w:val="24"/>
          <w:szCs w:val="24"/>
        </w:rPr>
        <w:t>5</w:t>
      </w:r>
      <w:r w:rsidRPr="00E44D23">
        <w:rPr>
          <w:rFonts w:ascii="Times New Roman" w:hAnsi="Times New Roman" w:cs="Times New Roman"/>
          <w:sz w:val="24"/>
          <w:szCs w:val="24"/>
        </w:rPr>
        <w:t xml:space="preserve">. godini“ u izvještajnom razdoblju financiran je program rada </w:t>
      </w:r>
      <w:r>
        <w:rPr>
          <w:rFonts w:ascii="Times New Roman" w:hAnsi="Times New Roman" w:cs="Times New Roman"/>
          <w:sz w:val="24"/>
          <w:szCs w:val="24"/>
        </w:rPr>
        <w:t xml:space="preserve">dvije </w:t>
      </w:r>
      <w:r w:rsidRPr="00E44D23">
        <w:rPr>
          <w:rFonts w:ascii="Times New Roman" w:hAnsi="Times New Roman" w:cs="Times New Roman"/>
          <w:sz w:val="24"/>
          <w:szCs w:val="24"/>
        </w:rPr>
        <w:t>udrug</w:t>
      </w:r>
      <w:r>
        <w:rPr>
          <w:rFonts w:ascii="Times New Roman" w:hAnsi="Times New Roman" w:cs="Times New Roman"/>
          <w:sz w:val="24"/>
          <w:szCs w:val="24"/>
        </w:rPr>
        <w:t>e</w:t>
      </w:r>
      <w:r w:rsidRPr="00E44D23">
        <w:rPr>
          <w:rFonts w:ascii="Times New Roman" w:hAnsi="Times New Roman" w:cs="Times New Roman"/>
          <w:sz w:val="24"/>
          <w:szCs w:val="24"/>
        </w:rPr>
        <w:t xml:space="preserve"> sa područja Općine Gračac</w:t>
      </w:r>
      <w:bookmarkEnd w:id="20"/>
    </w:p>
    <w:p w:rsidR="005A55D1" w:rsidRPr="00852E54" w:rsidRDefault="005A55D1" w:rsidP="005A55D1">
      <w:pPr>
        <w:jc w:val="both"/>
        <w:rPr>
          <w:rFonts w:ascii="Times New Roman" w:hAnsi="Times New Roman" w:cs="Times New Roman"/>
          <w:sz w:val="24"/>
          <w:szCs w:val="24"/>
        </w:rPr>
      </w:pPr>
      <w:r w:rsidRPr="00852E54">
        <w:rPr>
          <w:rFonts w:ascii="Times New Roman" w:hAnsi="Times New Roman" w:cs="Times New Roman"/>
          <w:sz w:val="24"/>
          <w:szCs w:val="24"/>
        </w:rPr>
        <w:t xml:space="preserve">• </w:t>
      </w:r>
      <w:r w:rsidRPr="000921DE">
        <w:rPr>
          <w:rFonts w:ascii="Times New Roman" w:hAnsi="Times New Roman" w:cs="Times New Roman"/>
          <w:b/>
          <w:bCs/>
          <w:i/>
          <w:iCs/>
          <w:sz w:val="24"/>
          <w:szCs w:val="24"/>
        </w:rPr>
        <w:t>Dodjela pomoći udrugama branitelja</w:t>
      </w:r>
      <w:r>
        <w:rPr>
          <w:rFonts w:ascii="Times New Roman" w:hAnsi="Times New Roman" w:cs="Times New Roman"/>
          <w:sz w:val="24"/>
          <w:szCs w:val="24"/>
        </w:rPr>
        <w:t xml:space="preserve"> – aktivnost se provela u izvještajnom razdoblju tako da su se sufinancirale dvije braniteljske udruge sa svojim aktivnostima</w:t>
      </w:r>
    </w:p>
    <w:p w:rsidR="005A55D1" w:rsidRPr="00852E54" w:rsidRDefault="005A55D1" w:rsidP="005A55D1">
      <w:pPr>
        <w:jc w:val="both"/>
        <w:rPr>
          <w:rFonts w:ascii="Times New Roman" w:hAnsi="Times New Roman" w:cs="Times New Roman"/>
          <w:sz w:val="24"/>
          <w:szCs w:val="24"/>
        </w:rPr>
      </w:pPr>
      <w:r w:rsidRPr="000C0B29">
        <w:rPr>
          <w:rFonts w:ascii="Times New Roman" w:hAnsi="Times New Roman" w:cs="Times New Roman"/>
          <w:sz w:val="24"/>
          <w:szCs w:val="24"/>
        </w:rPr>
        <w:t xml:space="preserve">• </w:t>
      </w:r>
      <w:r w:rsidRPr="000C0B29">
        <w:rPr>
          <w:rFonts w:ascii="Times New Roman" w:hAnsi="Times New Roman" w:cs="Times New Roman"/>
          <w:b/>
          <w:bCs/>
          <w:i/>
          <w:iCs/>
          <w:sz w:val="24"/>
          <w:szCs w:val="24"/>
        </w:rPr>
        <w:t>Dodjela pomoći socijalno ugroženom stanovništvu za nabavu ogrjeva</w:t>
      </w:r>
      <w:r w:rsidRPr="000C0B29">
        <w:rPr>
          <w:rFonts w:ascii="Times New Roman" w:hAnsi="Times New Roman" w:cs="Times New Roman"/>
          <w:sz w:val="24"/>
          <w:szCs w:val="24"/>
        </w:rPr>
        <w:t xml:space="preserve"> – aktivnost se planira u narednom razdoblju</w:t>
      </w:r>
      <w:r>
        <w:rPr>
          <w:rFonts w:ascii="Times New Roman" w:hAnsi="Times New Roman" w:cs="Times New Roman"/>
          <w:sz w:val="24"/>
          <w:szCs w:val="24"/>
        </w:rPr>
        <w:t xml:space="preserve"> ali putem dodjele iz državnog proračuna</w:t>
      </w:r>
    </w:p>
    <w:p w:rsidR="005A55D1" w:rsidRPr="00852E54" w:rsidRDefault="005A55D1" w:rsidP="005A55D1">
      <w:pPr>
        <w:jc w:val="both"/>
        <w:rPr>
          <w:rFonts w:ascii="Times New Roman" w:hAnsi="Times New Roman" w:cs="Times New Roman"/>
          <w:sz w:val="24"/>
          <w:szCs w:val="24"/>
        </w:rPr>
      </w:pPr>
      <w:r w:rsidRPr="00852E54">
        <w:rPr>
          <w:rFonts w:ascii="Times New Roman" w:hAnsi="Times New Roman" w:cs="Times New Roman"/>
          <w:sz w:val="24"/>
          <w:szCs w:val="24"/>
        </w:rPr>
        <w:lastRenderedPageBreak/>
        <w:t xml:space="preserve">• </w:t>
      </w:r>
      <w:r w:rsidRPr="00BD6BFC">
        <w:rPr>
          <w:rFonts w:ascii="Times New Roman" w:hAnsi="Times New Roman" w:cs="Times New Roman"/>
          <w:b/>
          <w:bCs/>
          <w:i/>
          <w:iCs/>
          <w:sz w:val="24"/>
          <w:szCs w:val="24"/>
        </w:rPr>
        <w:t>Sufinanciranje kupnje školske opreme i pribora učenicima</w:t>
      </w:r>
      <w:r>
        <w:rPr>
          <w:rFonts w:ascii="Times New Roman" w:hAnsi="Times New Roman" w:cs="Times New Roman"/>
          <w:sz w:val="24"/>
          <w:szCs w:val="24"/>
        </w:rPr>
        <w:t xml:space="preserve"> -  aktivnost je provedena sufinanciranjem kupnje školske opreme i pribora u izvještajnom razdoblju</w:t>
      </w:r>
    </w:p>
    <w:p w:rsidR="005A55D1" w:rsidRDefault="005A55D1" w:rsidP="005A55D1">
      <w:pPr>
        <w:jc w:val="both"/>
        <w:rPr>
          <w:rFonts w:ascii="Times New Roman" w:hAnsi="Times New Roman" w:cs="Times New Roman"/>
          <w:sz w:val="24"/>
          <w:szCs w:val="24"/>
        </w:rPr>
      </w:pPr>
      <w:r w:rsidRPr="00852E54">
        <w:rPr>
          <w:rFonts w:ascii="Times New Roman" w:hAnsi="Times New Roman" w:cs="Times New Roman"/>
          <w:sz w:val="24"/>
          <w:szCs w:val="24"/>
        </w:rPr>
        <w:t xml:space="preserve">• </w:t>
      </w:r>
      <w:r w:rsidRPr="00BD6BFC">
        <w:rPr>
          <w:rFonts w:ascii="Times New Roman" w:hAnsi="Times New Roman" w:cs="Times New Roman"/>
          <w:b/>
          <w:bCs/>
          <w:i/>
          <w:iCs/>
          <w:sz w:val="24"/>
          <w:szCs w:val="24"/>
        </w:rPr>
        <w:t xml:space="preserve">Briga o osobama treće životne dobi sufinanciranjem osnovnih životnih potreba </w:t>
      </w:r>
      <w:r>
        <w:rPr>
          <w:rFonts w:ascii="Times New Roman" w:hAnsi="Times New Roman" w:cs="Times New Roman"/>
          <w:sz w:val="24"/>
          <w:szCs w:val="24"/>
        </w:rPr>
        <w:t>– aktivnost se provodila u 2025. godini te se planira provoditi i u budućem razdoblju</w:t>
      </w:r>
    </w:p>
    <w:p w:rsidR="005A55D1" w:rsidRDefault="005A55D1" w:rsidP="005A55D1">
      <w:pPr>
        <w:jc w:val="both"/>
        <w:rPr>
          <w:rFonts w:ascii="Times New Roman" w:hAnsi="Times New Roman" w:cs="Times New Roman"/>
          <w:sz w:val="24"/>
          <w:szCs w:val="24"/>
        </w:rPr>
      </w:pPr>
      <w:bookmarkStart w:id="21" w:name="_Hlk109985522"/>
      <w:r w:rsidRPr="00BD6BFC">
        <w:rPr>
          <w:rFonts w:ascii="Times New Roman" w:hAnsi="Times New Roman" w:cs="Times New Roman"/>
          <w:sz w:val="24"/>
          <w:szCs w:val="24"/>
        </w:rPr>
        <w:t xml:space="preserve">Iznos utrošenih proračunskih sredstava za izvještajno razdoblje po ovoj mjeri iznosi: </w:t>
      </w:r>
    </w:p>
    <w:bookmarkEnd w:id="21"/>
    <w:p w:rsidR="005A55D1" w:rsidRDefault="005A55D1" w:rsidP="005A55D1">
      <w:pPr>
        <w:jc w:val="both"/>
        <w:rPr>
          <w:rFonts w:ascii="Times New Roman" w:hAnsi="Times New Roman" w:cs="Times New Roman"/>
          <w:b/>
          <w:bCs/>
          <w:sz w:val="24"/>
          <w:szCs w:val="24"/>
        </w:rPr>
      </w:pPr>
      <w:r>
        <w:rPr>
          <w:rFonts w:ascii="Times New Roman" w:hAnsi="Times New Roman" w:cs="Times New Roman"/>
          <w:b/>
          <w:bCs/>
          <w:sz w:val="24"/>
          <w:szCs w:val="24"/>
        </w:rPr>
        <w:t>61.089,00 EUR</w:t>
      </w:r>
    </w:p>
    <w:p w:rsidR="005A55D1" w:rsidRPr="004104AC" w:rsidRDefault="005A55D1" w:rsidP="005A55D1">
      <w:pPr>
        <w:jc w:val="both"/>
        <w:rPr>
          <w:rFonts w:ascii="Times New Roman" w:hAnsi="Times New Roman" w:cs="Times New Roman"/>
          <w:b/>
          <w:bCs/>
          <w:sz w:val="24"/>
          <w:szCs w:val="24"/>
        </w:rPr>
      </w:pPr>
    </w:p>
    <w:p w:rsidR="005A55D1" w:rsidRPr="00BD6BFC" w:rsidRDefault="005A55D1" w:rsidP="005A55D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BD6BFC">
        <w:rPr>
          <w:rFonts w:ascii="Times New Roman" w:hAnsi="Times New Roman" w:cs="Times New Roman"/>
          <w:b/>
          <w:bCs/>
          <w:sz w:val="24"/>
          <w:szCs w:val="24"/>
        </w:rPr>
        <w:t>MJERA 3.2. Izgradnja i unapređenje odgojno-obrazovne infrastrukture i programa</w:t>
      </w:r>
    </w:p>
    <w:p w:rsidR="005A55D1" w:rsidRPr="00045746" w:rsidRDefault="005A55D1" w:rsidP="005A55D1">
      <w:pPr>
        <w:jc w:val="both"/>
        <w:rPr>
          <w:rFonts w:ascii="Times New Roman" w:hAnsi="Times New Roman" w:cs="Times New Roman"/>
          <w:sz w:val="24"/>
          <w:szCs w:val="24"/>
        </w:rPr>
      </w:pPr>
      <w:bookmarkStart w:id="22" w:name="_Hlk109985643"/>
      <w:r w:rsidRPr="00BD6BFC">
        <w:rPr>
          <w:rFonts w:ascii="Times New Roman" w:hAnsi="Times New Roman" w:cs="Times New Roman"/>
          <w:sz w:val="24"/>
          <w:szCs w:val="24"/>
        </w:rPr>
        <w:t>Ključne aktivnosti za provođenje mjere su:</w:t>
      </w:r>
    </w:p>
    <w:bookmarkEnd w:id="22"/>
    <w:p w:rsidR="005A55D1" w:rsidRPr="00BD6BFC" w:rsidRDefault="005A55D1" w:rsidP="005A55D1">
      <w:pPr>
        <w:jc w:val="both"/>
        <w:rPr>
          <w:rFonts w:ascii="Times New Roman" w:hAnsi="Times New Roman" w:cs="Times New Roman"/>
          <w:sz w:val="24"/>
          <w:szCs w:val="24"/>
        </w:rPr>
      </w:pPr>
      <w:r w:rsidRPr="00BD6BFC">
        <w:rPr>
          <w:rFonts w:ascii="Times New Roman" w:hAnsi="Times New Roman" w:cs="Times New Roman"/>
          <w:sz w:val="24"/>
          <w:szCs w:val="24"/>
        </w:rPr>
        <w:t xml:space="preserve">• </w:t>
      </w:r>
      <w:bookmarkStart w:id="23" w:name="_Hlk136588806"/>
      <w:r w:rsidRPr="00B87771">
        <w:rPr>
          <w:rFonts w:ascii="Times New Roman" w:hAnsi="Times New Roman" w:cs="Times New Roman"/>
          <w:b/>
          <w:bCs/>
          <w:i/>
          <w:iCs/>
          <w:sz w:val="24"/>
          <w:szCs w:val="24"/>
        </w:rPr>
        <w:t>Stipendiranje studenata i učenika</w:t>
      </w:r>
      <w:r>
        <w:rPr>
          <w:rFonts w:ascii="Times New Roman" w:hAnsi="Times New Roman" w:cs="Times New Roman"/>
          <w:sz w:val="24"/>
          <w:szCs w:val="24"/>
        </w:rPr>
        <w:t xml:space="preserve"> – aktivnost je provedena u potpunosti za izvještajno razdoblje kao i tijekom svake godine kroz „J</w:t>
      </w:r>
      <w:r w:rsidRPr="000E2F66">
        <w:rPr>
          <w:rFonts w:ascii="Times New Roman" w:hAnsi="Times New Roman" w:cs="Times New Roman"/>
          <w:sz w:val="24"/>
          <w:szCs w:val="24"/>
        </w:rPr>
        <w:t xml:space="preserve">avni poziv za dodjelu stipendija </w:t>
      </w:r>
      <w:r>
        <w:rPr>
          <w:rFonts w:ascii="Times New Roman" w:hAnsi="Times New Roman" w:cs="Times New Roman"/>
          <w:sz w:val="24"/>
          <w:szCs w:val="24"/>
        </w:rPr>
        <w:t>O</w:t>
      </w:r>
      <w:r w:rsidRPr="000E2F66">
        <w:rPr>
          <w:rFonts w:ascii="Times New Roman" w:hAnsi="Times New Roman" w:cs="Times New Roman"/>
          <w:sz w:val="24"/>
          <w:szCs w:val="24"/>
        </w:rPr>
        <w:t xml:space="preserve">pćine </w:t>
      </w:r>
      <w:r>
        <w:rPr>
          <w:rFonts w:ascii="Times New Roman" w:hAnsi="Times New Roman" w:cs="Times New Roman"/>
          <w:sz w:val="24"/>
          <w:szCs w:val="24"/>
        </w:rPr>
        <w:t>G</w:t>
      </w:r>
      <w:r w:rsidRPr="000E2F66">
        <w:rPr>
          <w:rFonts w:ascii="Times New Roman" w:hAnsi="Times New Roman" w:cs="Times New Roman"/>
          <w:sz w:val="24"/>
          <w:szCs w:val="24"/>
        </w:rPr>
        <w:t>račac</w:t>
      </w:r>
      <w:r>
        <w:rPr>
          <w:rFonts w:ascii="Times New Roman" w:hAnsi="Times New Roman" w:cs="Times New Roman"/>
          <w:sz w:val="24"/>
          <w:szCs w:val="24"/>
        </w:rPr>
        <w:t>“.</w:t>
      </w:r>
    </w:p>
    <w:p w:rsidR="005A55D1" w:rsidRPr="00BD6BFC" w:rsidRDefault="005A55D1" w:rsidP="005A55D1">
      <w:pPr>
        <w:jc w:val="both"/>
        <w:rPr>
          <w:rFonts w:ascii="Times New Roman" w:hAnsi="Times New Roman" w:cs="Times New Roman"/>
          <w:sz w:val="24"/>
          <w:szCs w:val="24"/>
        </w:rPr>
      </w:pPr>
      <w:r w:rsidRPr="00BD6BFC">
        <w:rPr>
          <w:rFonts w:ascii="Times New Roman" w:hAnsi="Times New Roman" w:cs="Times New Roman"/>
          <w:sz w:val="24"/>
          <w:szCs w:val="24"/>
        </w:rPr>
        <w:t xml:space="preserve">• </w:t>
      </w:r>
      <w:r w:rsidRPr="00B87771">
        <w:rPr>
          <w:rFonts w:ascii="Times New Roman" w:hAnsi="Times New Roman" w:cs="Times New Roman"/>
          <w:b/>
          <w:bCs/>
          <w:i/>
          <w:iCs/>
          <w:sz w:val="24"/>
          <w:szCs w:val="24"/>
        </w:rPr>
        <w:t>Sufinanciranje prijevoza učenika i predškolske djece</w:t>
      </w:r>
      <w:r>
        <w:rPr>
          <w:rFonts w:ascii="Times New Roman" w:hAnsi="Times New Roman" w:cs="Times New Roman"/>
          <w:sz w:val="24"/>
          <w:szCs w:val="24"/>
        </w:rPr>
        <w:t xml:space="preserve"> -  aktivnost se provodi svake godine pa tako i u izvještajnom razdoblju sufinanciran je prijevoz 32 učenika i 1 djeteta za program </w:t>
      </w:r>
      <w:proofErr w:type="spellStart"/>
      <w:r>
        <w:rPr>
          <w:rFonts w:ascii="Times New Roman" w:hAnsi="Times New Roman" w:cs="Times New Roman"/>
          <w:sz w:val="24"/>
          <w:szCs w:val="24"/>
        </w:rPr>
        <w:t>predškole</w:t>
      </w:r>
      <w:proofErr w:type="spellEnd"/>
      <w:r>
        <w:rPr>
          <w:rFonts w:ascii="Times New Roman" w:hAnsi="Times New Roman" w:cs="Times New Roman"/>
          <w:sz w:val="24"/>
          <w:szCs w:val="24"/>
        </w:rPr>
        <w:t xml:space="preserve"> sa područja Općine Gračac.</w:t>
      </w:r>
    </w:p>
    <w:bookmarkEnd w:id="23"/>
    <w:p w:rsidR="005A55D1" w:rsidRPr="007D1B1A" w:rsidRDefault="005A55D1" w:rsidP="005A55D1">
      <w:pPr>
        <w:tabs>
          <w:tab w:val="center" w:pos="4536"/>
        </w:tabs>
        <w:spacing w:after="0"/>
        <w:jc w:val="both"/>
        <w:rPr>
          <w:rFonts w:ascii="Times New Roman" w:hAnsi="Times New Roman" w:cs="Times New Roman"/>
          <w:sz w:val="24"/>
          <w:szCs w:val="24"/>
        </w:rPr>
      </w:pPr>
      <w:r w:rsidRPr="004104AC">
        <w:rPr>
          <w:rFonts w:ascii="Times New Roman" w:hAnsi="Times New Roman" w:cs="Times New Roman"/>
          <w:sz w:val="24"/>
          <w:szCs w:val="24"/>
        </w:rPr>
        <w:t xml:space="preserve">• </w:t>
      </w:r>
      <w:r w:rsidRPr="004104AC">
        <w:rPr>
          <w:rFonts w:ascii="Times New Roman" w:hAnsi="Times New Roman" w:cs="Times New Roman"/>
          <w:b/>
          <w:bCs/>
          <w:i/>
          <w:iCs/>
          <w:sz w:val="24"/>
          <w:szCs w:val="24"/>
        </w:rPr>
        <w:t>Unaprjeđenje objekata dječjih vrtića</w:t>
      </w:r>
      <w:r w:rsidRPr="004104AC">
        <w:rPr>
          <w:rFonts w:ascii="Times New Roman" w:hAnsi="Times New Roman" w:cs="Times New Roman"/>
          <w:sz w:val="24"/>
          <w:szCs w:val="24"/>
        </w:rPr>
        <w:t xml:space="preserve"> –</w:t>
      </w:r>
      <w:r>
        <w:rPr>
          <w:rFonts w:ascii="Times New Roman" w:hAnsi="Times New Roman" w:cs="Times New Roman"/>
          <w:sz w:val="24"/>
          <w:szCs w:val="24"/>
        </w:rPr>
        <w:t xml:space="preserve"> u izvještajnom razdoblju </w:t>
      </w:r>
      <w:r w:rsidRPr="007D1B1A">
        <w:rPr>
          <w:rFonts w:ascii="Times New Roman" w:hAnsi="Times New Roman" w:cs="Times New Roman"/>
          <w:sz w:val="24"/>
          <w:szCs w:val="24"/>
        </w:rPr>
        <w:t>Općina Gračac je provela projekt „Opremanje dječjeg vrtića Baltazar u Gračacu“ u okviru Poziva za dodjelu bespovratnih sredstava „Dostupnost kvalitetne skrbi za djecu u lokalnim zajednicama kroz  poboljšanje materijalnih uvjeta u dječjim vrtićima“ Ministarstva demografije i useljeništva.</w:t>
      </w:r>
      <w:r>
        <w:rPr>
          <w:rFonts w:ascii="Times New Roman" w:hAnsi="Times New Roman" w:cs="Times New Roman"/>
          <w:sz w:val="24"/>
          <w:szCs w:val="24"/>
        </w:rPr>
        <w:t xml:space="preserve"> </w:t>
      </w:r>
      <w:r w:rsidRPr="007D1B1A">
        <w:rPr>
          <w:rFonts w:ascii="Times New Roman" w:hAnsi="Times New Roman" w:cs="Times New Roman"/>
          <w:sz w:val="24"/>
          <w:szCs w:val="24"/>
        </w:rPr>
        <w:t>U sklopu projekta nabavljena je nova oprema važna za svakodnevni rad vrtića, uključujući: edukativnu i didaktičku opremu; igračke i opremu za edukativne aktivnosti; opremu za vrt i sadržaje vezane uz zaštitu prirode i okoliša; nova vanjska igrala za dječje igralište.</w:t>
      </w:r>
    </w:p>
    <w:p w:rsidR="005A55D1" w:rsidRPr="007D1B1A" w:rsidRDefault="005A55D1" w:rsidP="005A55D1">
      <w:pPr>
        <w:tabs>
          <w:tab w:val="center" w:pos="4536"/>
        </w:tabs>
        <w:spacing w:after="0"/>
        <w:jc w:val="both"/>
        <w:rPr>
          <w:rFonts w:ascii="Times New Roman" w:hAnsi="Times New Roman" w:cs="Times New Roman"/>
          <w:sz w:val="24"/>
          <w:szCs w:val="24"/>
        </w:rPr>
      </w:pPr>
      <w:r w:rsidRPr="007D1B1A">
        <w:rPr>
          <w:rFonts w:ascii="Times New Roman" w:hAnsi="Times New Roman" w:cs="Times New Roman"/>
          <w:sz w:val="24"/>
          <w:szCs w:val="24"/>
        </w:rPr>
        <w:t>Ministarstvo demografije i useljeništva sufinancira</w:t>
      </w:r>
      <w:r>
        <w:rPr>
          <w:rFonts w:ascii="Times New Roman" w:hAnsi="Times New Roman" w:cs="Times New Roman"/>
          <w:sz w:val="24"/>
          <w:szCs w:val="24"/>
        </w:rPr>
        <w:t>lo</w:t>
      </w:r>
      <w:r w:rsidRPr="007D1B1A">
        <w:rPr>
          <w:rFonts w:ascii="Times New Roman" w:hAnsi="Times New Roman" w:cs="Times New Roman"/>
          <w:sz w:val="24"/>
          <w:szCs w:val="24"/>
        </w:rPr>
        <w:t xml:space="preserve"> </w:t>
      </w:r>
      <w:r>
        <w:rPr>
          <w:rFonts w:ascii="Times New Roman" w:hAnsi="Times New Roman" w:cs="Times New Roman"/>
          <w:sz w:val="24"/>
          <w:szCs w:val="24"/>
        </w:rPr>
        <w:t xml:space="preserve">je </w:t>
      </w:r>
      <w:r w:rsidRPr="007D1B1A">
        <w:rPr>
          <w:rFonts w:ascii="Times New Roman" w:hAnsi="Times New Roman" w:cs="Times New Roman"/>
          <w:sz w:val="24"/>
          <w:szCs w:val="24"/>
        </w:rPr>
        <w:t>iznos od 40.</w:t>
      </w:r>
      <w:r>
        <w:rPr>
          <w:rFonts w:ascii="Times New Roman" w:hAnsi="Times New Roman" w:cs="Times New Roman"/>
          <w:sz w:val="24"/>
          <w:szCs w:val="24"/>
        </w:rPr>
        <w:t>000,00</w:t>
      </w:r>
      <w:r w:rsidRPr="007D1B1A">
        <w:rPr>
          <w:rFonts w:ascii="Times New Roman" w:hAnsi="Times New Roman" w:cs="Times New Roman"/>
          <w:sz w:val="24"/>
          <w:szCs w:val="24"/>
        </w:rPr>
        <w:t xml:space="preserve"> </w:t>
      </w:r>
      <w:r>
        <w:rPr>
          <w:rFonts w:ascii="Times New Roman" w:hAnsi="Times New Roman" w:cs="Times New Roman"/>
          <w:sz w:val="24"/>
          <w:szCs w:val="24"/>
        </w:rPr>
        <w:t xml:space="preserve">eura. </w:t>
      </w:r>
    </w:p>
    <w:p w:rsidR="005A55D1" w:rsidRDefault="005A55D1" w:rsidP="005A55D1">
      <w:pPr>
        <w:tabs>
          <w:tab w:val="center" w:pos="4536"/>
        </w:tabs>
        <w:spacing w:after="0"/>
        <w:jc w:val="both"/>
        <w:rPr>
          <w:rFonts w:ascii="Times New Roman" w:hAnsi="Times New Roman" w:cs="Times New Roman"/>
          <w:sz w:val="24"/>
          <w:szCs w:val="24"/>
        </w:rPr>
      </w:pPr>
      <w:r w:rsidRPr="007D1B1A">
        <w:rPr>
          <w:rFonts w:ascii="Times New Roman" w:hAnsi="Times New Roman" w:cs="Times New Roman"/>
          <w:sz w:val="24"/>
          <w:szCs w:val="24"/>
        </w:rPr>
        <w:t>Provedbom projekta poboljšani su materijalni uvjeti te osiguran kvalitetni sadržaj za rani i predškolski odgoj i obrazovanje u Dječjem vrtiću Baltazar. Općina Gračac je osigurala kvalitetniju i poticajniju okolinu za odgoj i obrazovanje najmlađih, čime se unapređuje dostupnost kvalitetnog ranog i predškolskog odgoja te stvaraju uvjeti za cjelovit razvoj djece i veće zadovoljstvo obitelji u lokalnoj zajednici. Ovim projektom Općina Gračac nastavlja ulagati u kvalitetne uvjete ranog i predškolskog odgoja, stvarajući poticajno, sigurno i kreativno okruženje za svu djecu i obitelji.</w:t>
      </w:r>
    </w:p>
    <w:p w:rsidR="005A55D1" w:rsidRPr="00BD6BFC" w:rsidRDefault="005A55D1" w:rsidP="005A55D1">
      <w:pPr>
        <w:tabs>
          <w:tab w:val="center" w:pos="4536"/>
        </w:tabs>
        <w:spacing w:after="0"/>
        <w:jc w:val="both"/>
        <w:rPr>
          <w:rFonts w:ascii="Times New Roman" w:hAnsi="Times New Roman" w:cs="Times New Roman"/>
          <w:sz w:val="24"/>
          <w:szCs w:val="24"/>
        </w:rPr>
      </w:pPr>
    </w:p>
    <w:p w:rsidR="005A55D1" w:rsidRPr="00BD6BFC" w:rsidRDefault="005A55D1" w:rsidP="005A55D1">
      <w:pPr>
        <w:jc w:val="both"/>
        <w:rPr>
          <w:rFonts w:ascii="Times New Roman" w:hAnsi="Times New Roman" w:cs="Times New Roman"/>
          <w:sz w:val="24"/>
          <w:szCs w:val="24"/>
        </w:rPr>
      </w:pPr>
      <w:r w:rsidRPr="004104AC">
        <w:rPr>
          <w:rFonts w:ascii="Times New Roman" w:hAnsi="Times New Roman" w:cs="Times New Roman"/>
          <w:sz w:val="24"/>
          <w:szCs w:val="24"/>
        </w:rPr>
        <w:t xml:space="preserve">• </w:t>
      </w:r>
      <w:r w:rsidRPr="004104AC">
        <w:rPr>
          <w:rFonts w:ascii="Times New Roman" w:hAnsi="Times New Roman" w:cs="Times New Roman"/>
          <w:b/>
          <w:bCs/>
          <w:i/>
          <w:iCs/>
          <w:sz w:val="24"/>
          <w:szCs w:val="24"/>
        </w:rPr>
        <w:t>Sufinanciranje Bibliobusa</w:t>
      </w:r>
      <w:r w:rsidRPr="004104AC">
        <w:rPr>
          <w:rFonts w:ascii="Times New Roman" w:hAnsi="Times New Roman" w:cs="Times New Roman"/>
          <w:sz w:val="24"/>
          <w:szCs w:val="24"/>
        </w:rPr>
        <w:t xml:space="preserve"> – aktivnost se provodila u izvještajnom razdoblju i planira se provoditi u narednom razdoblju</w:t>
      </w:r>
    </w:p>
    <w:p w:rsidR="005A55D1" w:rsidRDefault="005A55D1" w:rsidP="005A55D1">
      <w:pPr>
        <w:jc w:val="both"/>
        <w:rPr>
          <w:rFonts w:ascii="Times New Roman" w:hAnsi="Times New Roman" w:cs="Times New Roman"/>
          <w:sz w:val="24"/>
          <w:szCs w:val="24"/>
        </w:rPr>
      </w:pPr>
      <w:r w:rsidRPr="00BD6BFC">
        <w:rPr>
          <w:rFonts w:ascii="Times New Roman" w:hAnsi="Times New Roman" w:cs="Times New Roman"/>
          <w:sz w:val="24"/>
          <w:szCs w:val="24"/>
        </w:rPr>
        <w:t xml:space="preserve">• </w:t>
      </w:r>
      <w:r w:rsidRPr="00A613E9">
        <w:rPr>
          <w:rFonts w:ascii="Times New Roman" w:hAnsi="Times New Roman" w:cs="Times New Roman"/>
          <w:b/>
          <w:bCs/>
          <w:i/>
          <w:iCs/>
          <w:sz w:val="24"/>
          <w:szCs w:val="24"/>
        </w:rPr>
        <w:t>Sufinanciranje programa škola</w:t>
      </w:r>
      <w:r>
        <w:rPr>
          <w:rFonts w:ascii="Times New Roman" w:hAnsi="Times New Roman" w:cs="Times New Roman"/>
          <w:sz w:val="24"/>
          <w:szCs w:val="24"/>
        </w:rPr>
        <w:t xml:space="preserve"> – aktivnost se provodila u izvještajnom razdoblju za provođenje programa Eko škole i organizacije maturalne večeri u srednjoj školi Gračac, te za nabavku interaktivnog zaslona i 3D printera za Osnovnu školu Nikola Tesla.   </w:t>
      </w:r>
    </w:p>
    <w:p w:rsidR="005A55D1" w:rsidRPr="00DE7E33" w:rsidRDefault="005A55D1" w:rsidP="005A55D1">
      <w:pPr>
        <w:jc w:val="both"/>
        <w:rPr>
          <w:rFonts w:ascii="Times New Roman" w:hAnsi="Times New Roman" w:cs="Times New Roman"/>
          <w:sz w:val="24"/>
          <w:szCs w:val="24"/>
        </w:rPr>
      </w:pPr>
      <w:bookmarkStart w:id="24" w:name="_Hlk109987771"/>
      <w:r w:rsidRPr="00A613E9">
        <w:rPr>
          <w:rFonts w:ascii="Times New Roman" w:hAnsi="Times New Roman" w:cs="Times New Roman"/>
          <w:sz w:val="24"/>
          <w:szCs w:val="24"/>
        </w:rPr>
        <w:t xml:space="preserve">Iznos utrošenih proračunskih sredstava za izvještajno razdoblje po ovoj mjeri iznosi: </w:t>
      </w:r>
      <w:r>
        <w:rPr>
          <w:rFonts w:ascii="Times New Roman" w:hAnsi="Times New Roman" w:cs="Times New Roman"/>
          <w:sz w:val="24"/>
          <w:szCs w:val="24"/>
        </w:rPr>
        <w:t xml:space="preserve"> </w:t>
      </w:r>
      <w:r>
        <w:rPr>
          <w:rFonts w:ascii="Times New Roman" w:hAnsi="Times New Roman" w:cs="Times New Roman"/>
          <w:b/>
          <w:bCs/>
          <w:sz w:val="24"/>
          <w:szCs w:val="24"/>
        </w:rPr>
        <w:t>68.198,28 EUR</w:t>
      </w:r>
    </w:p>
    <w:bookmarkEnd w:id="24"/>
    <w:p w:rsidR="005A55D1" w:rsidRDefault="005A55D1" w:rsidP="005A55D1">
      <w:pPr>
        <w:jc w:val="both"/>
        <w:rPr>
          <w:rFonts w:ascii="Times New Roman" w:hAnsi="Times New Roman" w:cs="Times New Roman"/>
          <w:b/>
          <w:bCs/>
          <w:sz w:val="24"/>
          <w:szCs w:val="24"/>
        </w:rPr>
      </w:pPr>
    </w:p>
    <w:p w:rsidR="005A55D1" w:rsidRDefault="005A55D1" w:rsidP="005A55D1">
      <w:pPr>
        <w:jc w:val="both"/>
        <w:rPr>
          <w:rFonts w:ascii="Times New Roman" w:hAnsi="Times New Roman" w:cs="Times New Roman"/>
          <w:b/>
          <w:bCs/>
          <w:sz w:val="24"/>
          <w:szCs w:val="24"/>
        </w:rPr>
      </w:pPr>
    </w:p>
    <w:p w:rsidR="005A55D1" w:rsidRPr="00A613E9" w:rsidRDefault="005A55D1" w:rsidP="005A55D1">
      <w:pPr>
        <w:jc w:val="both"/>
        <w:rPr>
          <w:rFonts w:ascii="Times New Roman" w:hAnsi="Times New Roman" w:cs="Times New Roman"/>
          <w:b/>
          <w:bCs/>
          <w:sz w:val="24"/>
          <w:szCs w:val="24"/>
        </w:rPr>
      </w:pPr>
    </w:p>
    <w:p w:rsidR="005A55D1" w:rsidRPr="007725D6" w:rsidRDefault="005A55D1" w:rsidP="005A55D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7725D6">
        <w:rPr>
          <w:rFonts w:ascii="Times New Roman" w:hAnsi="Times New Roman" w:cs="Times New Roman"/>
          <w:b/>
          <w:bCs/>
          <w:sz w:val="24"/>
          <w:szCs w:val="24"/>
        </w:rPr>
        <w:t>MJERA 3.3. Poticanje zapošljavanja teško zapošljivih društvenih skupina (mladi, žene, starije osobe, osobe s invaliditetom i dr.)</w:t>
      </w:r>
    </w:p>
    <w:p w:rsidR="005A55D1" w:rsidRPr="007725D6" w:rsidRDefault="005A55D1" w:rsidP="005A55D1">
      <w:pPr>
        <w:jc w:val="both"/>
        <w:rPr>
          <w:rFonts w:ascii="Times New Roman" w:hAnsi="Times New Roman" w:cs="Times New Roman"/>
          <w:sz w:val="24"/>
          <w:szCs w:val="24"/>
        </w:rPr>
      </w:pPr>
      <w:bookmarkStart w:id="25" w:name="_Hlk109987231"/>
      <w:r w:rsidRPr="007725D6">
        <w:rPr>
          <w:rFonts w:ascii="Times New Roman" w:hAnsi="Times New Roman" w:cs="Times New Roman"/>
          <w:sz w:val="24"/>
          <w:szCs w:val="24"/>
        </w:rPr>
        <w:t>Ključne aktivnosti za provođenje mjere su:</w:t>
      </w:r>
    </w:p>
    <w:bookmarkEnd w:id="25"/>
    <w:p w:rsidR="005A55D1" w:rsidRPr="007725D6" w:rsidRDefault="005A55D1" w:rsidP="005A55D1">
      <w:pPr>
        <w:jc w:val="both"/>
        <w:rPr>
          <w:rFonts w:ascii="Times New Roman" w:hAnsi="Times New Roman" w:cs="Times New Roman"/>
          <w:sz w:val="24"/>
          <w:szCs w:val="24"/>
        </w:rPr>
      </w:pPr>
      <w:r w:rsidRPr="00360346">
        <w:rPr>
          <w:rFonts w:ascii="Times New Roman" w:hAnsi="Times New Roman" w:cs="Times New Roman"/>
          <w:b/>
          <w:bCs/>
          <w:i/>
          <w:iCs/>
          <w:sz w:val="24"/>
          <w:szCs w:val="24"/>
        </w:rPr>
        <w:t>• Provođenje projekta „Zaželi“</w:t>
      </w:r>
      <w:r>
        <w:rPr>
          <w:rFonts w:ascii="Times New Roman" w:hAnsi="Times New Roman" w:cs="Times New Roman"/>
          <w:sz w:val="24"/>
          <w:szCs w:val="24"/>
        </w:rPr>
        <w:t xml:space="preserve"> -  aktivnost se provodi u izvještajnom razdoblju u suradnji sa nositeljem projekta Općinskim društvom Crvenog križa Gračac gdje je Općina Gračac partner na projektu putem javnog p</w:t>
      </w:r>
      <w:r w:rsidRPr="00A073F7">
        <w:rPr>
          <w:rFonts w:ascii="Times New Roman" w:hAnsi="Times New Roman" w:cs="Times New Roman"/>
          <w:sz w:val="24"/>
          <w:szCs w:val="24"/>
        </w:rPr>
        <w:t>oziv</w:t>
      </w:r>
      <w:r>
        <w:rPr>
          <w:rFonts w:ascii="Times New Roman" w:hAnsi="Times New Roman" w:cs="Times New Roman"/>
          <w:sz w:val="24"/>
          <w:szCs w:val="24"/>
        </w:rPr>
        <w:t>a</w:t>
      </w:r>
      <w:r w:rsidRPr="00A073F7">
        <w:rPr>
          <w:rFonts w:ascii="Times New Roman" w:hAnsi="Times New Roman" w:cs="Times New Roman"/>
          <w:sz w:val="24"/>
          <w:szCs w:val="24"/>
        </w:rPr>
        <w:t xml:space="preserve"> „Zaželi – program zapošljavanja žena</w:t>
      </w:r>
      <w:r>
        <w:rPr>
          <w:rFonts w:ascii="Times New Roman" w:hAnsi="Times New Roman" w:cs="Times New Roman"/>
          <w:sz w:val="24"/>
          <w:szCs w:val="24"/>
        </w:rPr>
        <w:t xml:space="preserve">“ te se planira u budućem razdoblju. </w:t>
      </w:r>
    </w:p>
    <w:p w:rsidR="005A55D1" w:rsidRDefault="005A55D1" w:rsidP="005A55D1">
      <w:pPr>
        <w:jc w:val="both"/>
        <w:rPr>
          <w:rFonts w:ascii="Times New Roman" w:hAnsi="Times New Roman" w:cs="Times New Roman"/>
          <w:sz w:val="24"/>
          <w:szCs w:val="24"/>
        </w:rPr>
      </w:pPr>
      <w:r w:rsidRPr="007725D6">
        <w:rPr>
          <w:rFonts w:ascii="Times New Roman" w:hAnsi="Times New Roman" w:cs="Times New Roman"/>
          <w:sz w:val="24"/>
          <w:szCs w:val="24"/>
        </w:rPr>
        <w:t xml:space="preserve">• </w:t>
      </w:r>
      <w:r w:rsidRPr="00A073F7">
        <w:rPr>
          <w:rFonts w:ascii="Times New Roman" w:hAnsi="Times New Roman" w:cs="Times New Roman"/>
          <w:b/>
          <w:bCs/>
          <w:i/>
          <w:iCs/>
          <w:sz w:val="24"/>
          <w:szCs w:val="24"/>
        </w:rPr>
        <w:t>Zapošljavanje nezaposlenih osoba s područja Općine na društveno korisni rad</w:t>
      </w:r>
      <w:r w:rsidRPr="007725D6">
        <w:rPr>
          <w:rFonts w:ascii="Times New Roman" w:hAnsi="Times New Roman" w:cs="Times New Roman"/>
          <w:sz w:val="24"/>
          <w:szCs w:val="24"/>
        </w:rPr>
        <w:t xml:space="preserve"> – javni radovi</w:t>
      </w:r>
      <w:r>
        <w:rPr>
          <w:rFonts w:ascii="Times New Roman" w:hAnsi="Times New Roman" w:cs="Times New Roman"/>
          <w:sz w:val="24"/>
          <w:szCs w:val="24"/>
        </w:rPr>
        <w:t xml:space="preserve"> –</w:t>
      </w:r>
      <w:r w:rsidRPr="00435CA2">
        <w:t xml:space="preserve"> </w:t>
      </w:r>
      <w:r w:rsidRPr="00435CA2">
        <w:rPr>
          <w:rFonts w:ascii="Times New Roman" w:hAnsi="Times New Roman" w:cs="Times New Roman"/>
          <w:sz w:val="24"/>
          <w:szCs w:val="24"/>
        </w:rPr>
        <w:t>Aktivnost se provodila putem trgovačkog društva Gračac Čistoća d.o.o., koje je u izvještajnom razdoblju, posredstvom Hrvatskog zavoda za zapošljavanje, zaposlilo ukupno 7 osoba kroz mjeru Posao plus, od čega 5 žena.</w:t>
      </w:r>
      <w:r>
        <w:rPr>
          <w:rFonts w:ascii="Times New Roman" w:hAnsi="Times New Roman" w:cs="Times New Roman"/>
          <w:sz w:val="24"/>
          <w:szCs w:val="24"/>
        </w:rPr>
        <w:t xml:space="preserve"> </w:t>
      </w:r>
      <w:r w:rsidRPr="00EB5AB7">
        <w:rPr>
          <w:rFonts w:ascii="Times New Roman" w:hAnsi="Times New Roman" w:cs="Times New Roman"/>
          <w:sz w:val="24"/>
          <w:szCs w:val="24"/>
        </w:rPr>
        <w:t>Isti su bili zaposleni na razdoblje od godine dana, mjera je završila sa danom 14.10.2025. godine</w:t>
      </w:r>
      <w:r>
        <w:rPr>
          <w:rFonts w:ascii="Times New Roman" w:hAnsi="Times New Roman" w:cs="Times New Roman"/>
          <w:sz w:val="24"/>
          <w:szCs w:val="24"/>
        </w:rPr>
        <w:t>.</w:t>
      </w:r>
    </w:p>
    <w:p w:rsidR="005A55D1" w:rsidRDefault="005A55D1" w:rsidP="005A55D1">
      <w:pPr>
        <w:jc w:val="both"/>
        <w:rPr>
          <w:rFonts w:ascii="Times New Roman" w:hAnsi="Times New Roman" w:cs="Times New Roman"/>
          <w:sz w:val="24"/>
          <w:szCs w:val="24"/>
        </w:rPr>
      </w:pPr>
    </w:p>
    <w:p w:rsidR="005A55D1" w:rsidRPr="00A073F7" w:rsidRDefault="005A55D1" w:rsidP="005A55D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A073F7">
        <w:rPr>
          <w:rFonts w:ascii="Times New Roman" w:hAnsi="Times New Roman" w:cs="Times New Roman"/>
          <w:b/>
          <w:bCs/>
          <w:sz w:val="24"/>
          <w:szCs w:val="24"/>
        </w:rPr>
        <w:t>MJERA 3.4. Osiguranje veće sigurnosti stanovništva Općine</w:t>
      </w:r>
    </w:p>
    <w:p w:rsidR="005A55D1" w:rsidRDefault="005A55D1" w:rsidP="005A55D1">
      <w:pPr>
        <w:jc w:val="both"/>
        <w:rPr>
          <w:rFonts w:ascii="Times New Roman" w:hAnsi="Times New Roman" w:cs="Times New Roman"/>
          <w:sz w:val="24"/>
          <w:szCs w:val="24"/>
        </w:rPr>
      </w:pPr>
      <w:r w:rsidRPr="00A073F7">
        <w:rPr>
          <w:rFonts w:ascii="Times New Roman" w:hAnsi="Times New Roman" w:cs="Times New Roman"/>
          <w:sz w:val="24"/>
          <w:szCs w:val="24"/>
        </w:rPr>
        <w:t>Ključne aktivnosti za provođenje mjere su:</w:t>
      </w:r>
    </w:p>
    <w:p w:rsidR="005A55D1" w:rsidRPr="007D4DE4" w:rsidRDefault="005A55D1" w:rsidP="005A55D1">
      <w:pPr>
        <w:jc w:val="both"/>
        <w:rPr>
          <w:rFonts w:ascii="Times New Roman" w:hAnsi="Times New Roman" w:cs="Times New Roman"/>
          <w:bCs/>
          <w:sz w:val="24"/>
          <w:szCs w:val="24"/>
        </w:rPr>
      </w:pPr>
      <w:r w:rsidRPr="00A073F7">
        <w:rPr>
          <w:rFonts w:ascii="Times New Roman" w:hAnsi="Times New Roman" w:cs="Times New Roman"/>
          <w:sz w:val="24"/>
          <w:szCs w:val="24"/>
        </w:rPr>
        <w:t xml:space="preserve">• </w:t>
      </w:r>
      <w:r w:rsidRPr="007D4DE4">
        <w:rPr>
          <w:rFonts w:ascii="Times New Roman" w:hAnsi="Times New Roman" w:cs="Times New Roman"/>
          <w:b/>
          <w:bCs/>
          <w:i/>
          <w:iCs/>
          <w:sz w:val="24"/>
          <w:szCs w:val="24"/>
        </w:rPr>
        <w:t>Financiranje rada Stožera civilne zaštite</w:t>
      </w:r>
      <w:r>
        <w:rPr>
          <w:rFonts w:ascii="Times New Roman" w:hAnsi="Times New Roman" w:cs="Times New Roman"/>
          <w:sz w:val="24"/>
          <w:szCs w:val="24"/>
        </w:rPr>
        <w:t xml:space="preserve"> – aktivnost se u izvještajnom razdoblju</w:t>
      </w:r>
      <w:r w:rsidRPr="007D4DE4">
        <w:rPr>
          <w:rFonts w:ascii="Times New Roman" w:hAnsi="Times New Roman" w:cs="Times New Roman"/>
          <w:bCs/>
          <w:sz w:val="24"/>
          <w:szCs w:val="24"/>
        </w:rPr>
        <w:t xml:space="preserve"> redovno </w:t>
      </w:r>
      <w:r>
        <w:rPr>
          <w:rFonts w:ascii="Times New Roman" w:hAnsi="Times New Roman" w:cs="Times New Roman"/>
          <w:bCs/>
          <w:sz w:val="24"/>
          <w:szCs w:val="24"/>
        </w:rPr>
        <w:t xml:space="preserve">provodila </w:t>
      </w:r>
      <w:r w:rsidRPr="007D4DE4">
        <w:rPr>
          <w:rFonts w:ascii="Times New Roman" w:hAnsi="Times New Roman" w:cs="Times New Roman"/>
          <w:bCs/>
          <w:sz w:val="24"/>
          <w:szCs w:val="24"/>
        </w:rPr>
        <w:t>putem preventivnih i planskih aktivnosti, razvoja i jačanja spremnosti sudionika i operativnih snaga sustava civilne zaštite.</w:t>
      </w:r>
      <w:r>
        <w:rPr>
          <w:rFonts w:ascii="Times New Roman" w:hAnsi="Times New Roman" w:cs="Times New Roman"/>
          <w:bCs/>
          <w:sz w:val="24"/>
          <w:szCs w:val="24"/>
        </w:rPr>
        <w:t xml:space="preserve"> Općina Gračac kao j</w:t>
      </w:r>
      <w:r w:rsidRPr="007D4DE4">
        <w:rPr>
          <w:rFonts w:ascii="Times New Roman" w:hAnsi="Times New Roman" w:cs="Times New Roman"/>
          <w:bCs/>
          <w:sz w:val="24"/>
          <w:szCs w:val="24"/>
        </w:rPr>
        <w:t>edinice lokalne i područne (regionalne) samouprave organizira</w:t>
      </w:r>
      <w:r>
        <w:rPr>
          <w:rFonts w:ascii="Times New Roman" w:hAnsi="Times New Roman" w:cs="Times New Roman"/>
          <w:bCs/>
          <w:sz w:val="24"/>
          <w:szCs w:val="24"/>
        </w:rPr>
        <w:t>la je</w:t>
      </w:r>
      <w:r w:rsidRPr="007D4DE4">
        <w:rPr>
          <w:rFonts w:ascii="Times New Roman" w:hAnsi="Times New Roman" w:cs="Times New Roman"/>
          <w:bCs/>
          <w:sz w:val="24"/>
          <w:szCs w:val="24"/>
        </w:rPr>
        <w:t xml:space="preserve"> poslove iz svog samoupravnog djelokruga koji se odnose na planiranje, razvoj, učinkovito funkcioniranje i financiranje sustava civilne zaštite</w:t>
      </w:r>
    </w:p>
    <w:p w:rsidR="005A55D1" w:rsidRPr="00A073F7" w:rsidRDefault="005A55D1" w:rsidP="005A55D1">
      <w:pPr>
        <w:jc w:val="both"/>
        <w:rPr>
          <w:rFonts w:ascii="Times New Roman" w:hAnsi="Times New Roman" w:cs="Times New Roman"/>
          <w:sz w:val="24"/>
          <w:szCs w:val="24"/>
        </w:rPr>
      </w:pPr>
      <w:r w:rsidRPr="00A073F7">
        <w:rPr>
          <w:rFonts w:ascii="Times New Roman" w:hAnsi="Times New Roman" w:cs="Times New Roman"/>
          <w:sz w:val="24"/>
          <w:szCs w:val="24"/>
        </w:rPr>
        <w:t xml:space="preserve">• </w:t>
      </w:r>
      <w:r w:rsidRPr="00C65DBA">
        <w:rPr>
          <w:rFonts w:ascii="Times New Roman" w:hAnsi="Times New Roman" w:cs="Times New Roman"/>
          <w:b/>
          <w:bCs/>
          <w:i/>
          <w:iCs/>
          <w:sz w:val="24"/>
          <w:szCs w:val="24"/>
        </w:rPr>
        <w:t>Financiranje Vatrogasne zajednice Općine Gračac</w:t>
      </w:r>
      <w:r>
        <w:rPr>
          <w:rFonts w:ascii="Times New Roman" w:hAnsi="Times New Roman" w:cs="Times New Roman"/>
          <w:sz w:val="24"/>
          <w:szCs w:val="24"/>
        </w:rPr>
        <w:t xml:space="preserve"> – aktivnost se redovno provodila u izvještajnom razdoblju</w:t>
      </w:r>
    </w:p>
    <w:p w:rsidR="005A55D1" w:rsidRPr="00A073F7" w:rsidRDefault="005A55D1" w:rsidP="005A55D1">
      <w:pPr>
        <w:jc w:val="both"/>
        <w:rPr>
          <w:rFonts w:ascii="Times New Roman" w:hAnsi="Times New Roman" w:cs="Times New Roman"/>
          <w:sz w:val="24"/>
          <w:szCs w:val="24"/>
        </w:rPr>
      </w:pPr>
      <w:r w:rsidRPr="00A073F7">
        <w:rPr>
          <w:rFonts w:ascii="Times New Roman" w:hAnsi="Times New Roman" w:cs="Times New Roman"/>
          <w:sz w:val="24"/>
          <w:szCs w:val="24"/>
        </w:rPr>
        <w:t xml:space="preserve">• </w:t>
      </w:r>
      <w:r w:rsidRPr="00AA17F7">
        <w:rPr>
          <w:rFonts w:ascii="Times New Roman" w:hAnsi="Times New Roman" w:cs="Times New Roman"/>
          <w:b/>
          <w:bCs/>
          <w:i/>
          <w:iCs/>
          <w:sz w:val="24"/>
          <w:szCs w:val="24"/>
        </w:rPr>
        <w:t>Financiranje rada HGSS-a stanice Zadar</w:t>
      </w:r>
      <w:r>
        <w:rPr>
          <w:rFonts w:ascii="Times New Roman" w:hAnsi="Times New Roman" w:cs="Times New Roman"/>
          <w:sz w:val="24"/>
          <w:szCs w:val="24"/>
        </w:rPr>
        <w:t xml:space="preserve"> – financiranje rada HGSS stanice Zadar se provodila u izvještajnom razdoblju</w:t>
      </w:r>
    </w:p>
    <w:p w:rsidR="005A55D1" w:rsidRPr="00A073F7" w:rsidRDefault="005A55D1" w:rsidP="005A55D1">
      <w:pPr>
        <w:jc w:val="both"/>
        <w:rPr>
          <w:rFonts w:ascii="Times New Roman" w:hAnsi="Times New Roman" w:cs="Times New Roman"/>
          <w:sz w:val="24"/>
          <w:szCs w:val="24"/>
        </w:rPr>
      </w:pPr>
      <w:r w:rsidRPr="00A073F7">
        <w:rPr>
          <w:rFonts w:ascii="Times New Roman" w:hAnsi="Times New Roman" w:cs="Times New Roman"/>
          <w:sz w:val="24"/>
          <w:szCs w:val="24"/>
        </w:rPr>
        <w:t xml:space="preserve">• </w:t>
      </w:r>
      <w:r w:rsidRPr="0069743B">
        <w:rPr>
          <w:rFonts w:ascii="Times New Roman" w:hAnsi="Times New Roman" w:cs="Times New Roman"/>
          <w:b/>
          <w:bCs/>
          <w:i/>
          <w:iCs/>
          <w:sz w:val="24"/>
          <w:szCs w:val="24"/>
        </w:rPr>
        <w:t>Nabava opreme JVP</w:t>
      </w:r>
      <w:r>
        <w:rPr>
          <w:rFonts w:ascii="Times New Roman" w:hAnsi="Times New Roman" w:cs="Times New Roman"/>
          <w:sz w:val="24"/>
          <w:szCs w:val="24"/>
        </w:rPr>
        <w:t xml:space="preserve"> – financiranje nabave opreme JVP po ovoj aktivnosti se provodilo u izvještajnom razdoblju.  </w:t>
      </w:r>
    </w:p>
    <w:p w:rsidR="005A55D1" w:rsidRDefault="005A55D1" w:rsidP="005A55D1">
      <w:pPr>
        <w:jc w:val="both"/>
        <w:rPr>
          <w:rFonts w:ascii="Times New Roman" w:hAnsi="Times New Roman" w:cs="Times New Roman"/>
          <w:sz w:val="24"/>
          <w:szCs w:val="24"/>
        </w:rPr>
      </w:pPr>
      <w:r w:rsidRPr="00A073F7">
        <w:rPr>
          <w:rFonts w:ascii="Times New Roman" w:hAnsi="Times New Roman" w:cs="Times New Roman"/>
          <w:sz w:val="24"/>
          <w:szCs w:val="24"/>
        </w:rPr>
        <w:t xml:space="preserve">• </w:t>
      </w:r>
      <w:r w:rsidRPr="00727A3A">
        <w:rPr>
          <w:rFonts w:ascii="Times New Roman" w:hAnsi="Times New Roman" w:cs="Times New Roman"/>
          <w:b/>
          <w:bCs/>
          <w:i/>
          <w:iCs/>
          <w:sz w:val="24"/>
          <w:szCs w:val="24"/>
        </w:rPr>
        <w:t>Sufinanciranje djelatnosti javnog vatrogastva</w:t>
      </w:r>
      <w:r>
        <w:rPr>
          <w:rFonts w:ascii="Times New Roman" w:hAnsi="Times New Roman" w:cs="Times New Roman"/>
          <w:sz w:val="24"/>
          <w:szCs w:val="24"/>
        </w:rPr>
        <w:t xml:space="preserve"> – u izvještajnom razdoblju se aktivnost sufinanciranja provela po planu i programu za JVP Gračac</w:t>
      </w:r>
    </w:p>
    <w:p w:rsidR="005A55D1" w:rsidRDefault="005A55D1" w:rsidP="005A55D1">
      <w:pPr>
        <w:jc w:val="both"/>
        <w:rPr>
          <w:rFonts w:ascii="Times New Roman" w:hAnsi="Times New Roman" w:cs="Times New Roman"/>
          <w:sz w:val="24"/>
          <w:szCs w:val="24"/>
        </w:rPr>
      </w:pPr>
      <w:r w:rsidRPr="009C7B06">
        <w:rPr>
          <w:rFonts w:ascii="Times New Roman" w:hAnsi="Times New Roman" w:cs="Times New Roman"/>
          <w:sz w:val="24"/>
          <w:szCs w:val="24"/>
        </w:rPr>
        <w:t>Iznos utrošenih proračunskih sredstava za izvještajno razdoblje po ovoj mjeri iznosi:</w:t>
      </w:r>
    </w:p>
    <w:p w:rsidR="005A55D1" w:rsidRDefault="005A55D1" w:rsidP="005A55D1">
      <w:pPr>
        <w:jc w:val="both"/>
        <w:rPr>
          <w:rFonts w:ascii="Times New Roman" w:hAnsi="Times New Roman" w:cs="Times New Roman"/>
          <w:b/>
          <w:bCs/>
          <w:sz w:val="24"/>
          <w:szCs w:val="24"/>
        </w:rPr>
      </w:pPr>
      <w:r>
        <w:rPr>
          <w:rFonts w:ascii="Times New Roman" w:hAnsi="Times New Roman" w:cs="Times New Roman"/>
          <w:b/>
          <w:bCs/>
          <w:sz w:val="24"/>
          <w:szCs w:val="24"/>
        </w:rPr>
        <w:t>1.000.479,35 EUR</w:t>
      </w:r>
    </w:p>
    <w:p w:rsidR="005A55D1" w:rsidRDefault="005A55D1" w:rsidP="005A55D1">
      <w:pPr>
        <w:jc w:val="both"/>
        <w:rPr>
          <w:rFonts w:ascii="Times New Roman" w:hAnsi="Times New Roman" w:cs="Times New Roman"/>
          <w:b/>
          <w:bCs/>
          <w:sz w:val="24"/>
          <w:szCs w:val="24"/>
        </w:rPr>
      </w:pPr>
    </w:p>
    <w:p w:rsidR="005A55D1" w:rsidRDefault="005A55D1" w:rsidP="005A55D1">
      <w:pPr>
        <w:jc w:val="both"/>
        <w:rPr>
          <w:rFonts w:ascii="Times New Roman" w:hAnsi="Times New Roman" w:cs="Times New Roman"/>
          <w:b/>
          <w:bCs/>
          <w:sz w:val="24"/>
          <w:szCs w:val="24"/>
        </w:rPr>
      </w:pPr>
    </w:p>
    <w:p w:rsidR="005A55D1" w:rsidRDefault="005A55D1" w:rsidP="005A55D1">
      <w:pPr>
        <w:jc w:val="both"/>
        <w:rPr>
          <w:rFonts w:ascii="Times New Roman" w:hAnsi="Times New Roman" w:cs="Times New Roman"/>
          <w:b/>
          <w:bCs/>
          <w:sz w:val="24"/>
          <w:szCs w:val="24"/>
        </w:rPr>
      </w:pPr>
    </w:p>
    <w:p w:rsidR="005A55D1" w:rsidRDefault="005A55D1" w:rsidP="005A55D1">
      <w:pPr>
        <w:jc w:val="both"/>
        <w:rPr>
          <w:rFonts w:ascii="Times New Roman" w:hAnsi="Times New Roman" w:cs="Times New Roman"/>
          <w:b/>
          <w:bCs/>
          <w:sz w:val="24"/>
          <w:szCs w:val="24"/>
        </w:rPr>
      </w:pPr>
    </w:p>
    <w:p w:rsidR="005A55D1" w:rsidRDefault="005A55D1" w:rsidP="005A55D1">
      <w:pPr>
        <w:jc w:val="both"/>
        <w:rPr>
          <w:rFonts w:ascii="Times New Roman" w:hAnsi="Times New Roman" w:cs="Times New Roman"/>
          <w:b/>
          <w:bCs/>
          <w:sz w:val="24"/>
          <w:szCs w:val="24"/>
        </w:rPr>
      </w:pPr>
    </w:p>
    <w:p w:rsidR="005A55D1" w:rsidRDefault="005A55D1" w:rsidP="005A55D1">
      <w:pPr>
        <w:jc w:val="both"/>
        <w:rPr>
          <w:rFonts w:ascii="Times New Roman" w:hAnsi="Times New Roman" w:cs="Times New Roman"/>
          <w:b/>
          <w:bCs/>
          <w:sz w:val="24"/>
          <w:szCs w:val="24"/>
        </w:rPr>
      </w:pPr>
    </w:p>
    <w:p w:rsidR="005A55D1" w:rsidRPr="005A2DAA" w:rsidRDefault="005A55D1" w:rsidP="005A55D1">
      <w:pPr>
        <w:pStyle w:val="Odlomakpopisa"/>
        <w:numPr>
          <w:ilvl w:val="1"/>
          <w:numId w:val="1"/>
        </w:numPr>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2336" behindDoc="1" locked="0" layoutInCell="1" allowOverlap="1" wp14:anchorId="188C55E7" wp14:editId="5AC8340A">
                <wp:simplePos x="0" y="0"/>
                <wp:positionH relativeFrom="margin">
                  <wp:align>left</wp:align>
                </wp:positionH>
                <wp:positionV relativeFrom="paragraph">
                  <wp:posOffset>-48536</wp:posOffset>
                </wp:positionV>
                <wp:extent cx="5820355" cy="294198"/>
                <wp:effectExtent l="0" t="0" r="28575" b="10795"/>
                <wp:wrapNone/>
                <wp:docPr id="4" name="Pravokutnik 4"/>
                <wp:cNvGraphicFramePr/>
                <a:graphic xmlns:a="http://schemas.openxmlformats.org/drawingml/2006/main">
                  <a:graphicData uri="http://schemas.microsoft.com/office/word/2010/wordprocessingShape">
                    <wps:wsp>
                      <wps:cNvSpPr/>
                      <wps:spPr>
                        <a:xfrm>
                          <a:off x="0" y="0"/>
                          <a:ext cx="5820355" cy="294198"/>
                        </a:xfrm>
                        <a:prstGeom prst="rect">
                          <a:avLst/>
                        </a:prstGeom>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1C4E76" id="Pravokutnik 4" o:spid="_x0000_s1026" style="position:absolute;margin-left:0;margin-top:-3.8pt;width:458.3pt;height:23.15pt;z-index:-2516541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" fillcolor="white [3201]" strokecolor="#ed7d31 [3205]" strokeweight="1pt">
                <w10:wrap anchorx="margin"/>
              </v:rect>
            </w:pict>
          </mc:Fallback>
        </mc:AlternateContent>
      </w:r>
      <w:r>
        <w:rPr>
          <w:rFonts w:ascii="Times New Roman" w:hAnsi="Times New Roman" w:cs="Times New Roman"/>
          <w:b/>
          <w:bCs/>
          <w:sz w:val="24"/>
          <w:szCs w:val="24"/>
        </w:rPr>
        <w:t xml:space="preserve"> PODACI O UTROŠENIM PRORAČUNSKIM SREDSTVIMA </w:t>
      </w:r>
    </w:p>
    <w:p w:rsidR="005A55D1" w:rsidRDefault="005A55D1" w:rsidP="005A55D1">
      <w:pPr>
        <w:jc w:val="both"/>
        <w:rPr>
          <w:rFonts w:ascii="Times New Roman" w:hAnsi="Times New Roman" w:cs="Times New Roman"/>
          <w:b/>
          <w:bCs/>
          <w:sz w:val="24"/>
          <w:szCs w:val="24"/>
        </w:rPr>
      </w:pPr>
    </w:p>
    <w:tbl>
      <w:tblPr>
        <w:tblStyle w:val="Svijetlatablicapopisa1-isticanje2"/>
        <w:tblW w:w="0" w:type="auto"/>
        <w:tblLook w:val="04A0" w:firstRow="1" w:lastRow="0" w:firstColumn="1" w:lastColumn="0" w:noHBand="0" w:noVBand="1"/>
      </w:tblPr>
      <w:tblGrid>
        <w:gridCol w:w="4531"/>
        <w:gridCol w:w="4531"/>
      </w:tblGrid>
      <w:tr w:rsidR="005A55D1" w:rsidRPr="003C7CB1" w:rsidTr="00F278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rsidR="005A55D1" w:rsidRPr="003C7CB1" w:rsidRDefault="005A55D1" w:rsidP="00F278C3">
            <w:pPr>
              <w:jc w:val="center"/>
              <w:rPr>
                <w:rFonts w:ascii="Times New Roman" w:hAnsi="Times New Roman" w:cs="Times New Roman"/>
                <w:sz w:val="24"/>
                <w:szCs w:val="24"/>
              </w:rPr>
            </w:pPr>
            <w:bookmarkStart w:id="26" w:name="_Hlk134784530"/>
            <w:r w:rsidRPr="003C7CB1">
              <w:rPr>
                <w:rFonts w:ascii="Times New Roman" w:hAnsi="Times New Roman" w:cs="Times New Roman"/>
                <w:sz w:val="24"/>
                <w:szCs w:val="24"/>
              </w:rPr>
              <w:t>NAZIV MJERE</w:t>
            </w:r>
          </w:p>
        </w:tc>
        <w:tc>
          <w:tcPr>
            <w:tcW w:w="4531" w:type="dxa"/>
            <w:vAlign w:val="center"/>
          </w:tcPr>
          <w:p w:rsidR="005A55D1" w:rsidRPr="003C7CB1" w:rsidRDefault="005A55D1" w:rsidP="00F278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UTROŠENA SREDSTVA</w:t>
            </w:r>
          </w:p>
        </w:tc>
      </w:tr>
      <w:tr w:rsidR="005A55D1" w:rsidRPr="003C7CB1" w:rsidTr="00F27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rsidR="005A55D1" w:rsidRPr="00652559" w:rsidRDefault="005A55D1" w:rsidP="00F278C3">
            <w:pPr>
              <w:jc w:val="center"/>
              <w:rPr>
                <w:rFonts w:ascii="Times New Roman" w:hAnsi="Times New Roman" w:cs="Times New Roman"/>
                <w:sz w:val="24"/>
                <w:szCs w:val="24"/>
              </w:rPr>
            </w:pPr>
            <w:r w:rsidRPr="00652559">
              <w:rPr>
                <w:rFonts w:ascii="Times New Roman" w:hAnsi="Times New Roman" w:cs="Times New Roman"/>
                <w:sz w:val="24"/>
                <w:szCs w:val="24"/>
              </w:rPr>
              <w:t>Potpora razvoju i jačanju poduzetničke, poljoprivredne i turističke</w:t>
            </w:r>
          </w:p>
          <w:p w:rsidR="005A55D1" w:rsidRPr="003C7CB1" w:rsidRDefault="005A55D1" w:rsidP="00F278C3">
            <w:pPr>
              <w:jc w:val="center"/>
              <w:rPr>
                <w:rFonts w:ascii="Times New Roman" w:hAnsi="Times New Roman" w:cs="Times New Roman"/>
                <w:sz w:val="24"/>
                <w:szCs w:val="24"/>
              </w:rPr>
            </w:pPr>
            <w:r w:rsidRPr="003C7CB1">
              <w:rPr>
                <w:rFonts w:ascii="Times New Roman" w:hAnsi="Times New Roman" w:cs="Times New Roman"/>
                <w:sz w:val="24"/>
                <w:szCs w:val="24"/>
              </w:rPr>
              <w:t>infrastrukture</w:t>
            </w:r>
          </w:p>
        </w:tc>
        <w:tc>
          <w:tcPr>
            <w:tcW w:w="4531" w:type="dxa"/>
            <w:vAlign w:val="center"/>
          </w:tcPr>
          <w:p w:rsidR="005A55D1" w:rsidRDefault="005A55D1" w:rsidP="00F278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p w:rsidR="005A55D1" w:rsidRPr="003C7CB1" w:rsidRDefault="005A55D1" w:rsidP="00F278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81B5E">
              <w:rPr>
                <w:rFonts w:ascii="Times New Roman" w:hAnsi="Times New Roman" w:cs="Times New Roman"/>
                <w:b/>
                <w:bCs/>
                <w:sz w:val="24"/>
                <w:szCs w:val="24"/>
              </w:rPr>
              <w:t>94.296,20</w:t>
            </w:r>
          </w:p>
        </w:tc>
      </w:tr>
      <w:tr w:rsidR="005A55D1" w:rsidRPr="003C7CB1" w:rsidTr="00F278C3">
        <w:tc>
          <w:tcPr>
            <w:cnfStyle w:val="001000000000" w:firstRow="0" w:lastRow="0" w:firstColumn="1" w:lastColumn="0" w:oddVBand="0" w:evenVBand="0" w:oddHBand="0" w:evenHBand="0" w:firstRowFirstColumn="0" w:firstRowLastColumn="0" w:lastRowFirstColumn="0" w:lastRowLastColumn="0"/>
            <w:tcW w:w="4531" w:type="dxa"/>
            <w:vAlign w:val="center"/>
          </w:tcPr>
          <w:p w:rsidR="005A55D1" w:rsidRPr="003C7CB1" w:rsidRDefault="005A55D1" w:rsidP="00F278C3">
            <w:pPr>
              <w:jc w:val="center"/>
              <w:rPr>
                <w:rFonts w:ascii="Times New Roman" w:hAnsi="Times New Roman" w:cs="Times New Roman"/>
                <w:sz w:val="24"/>
                <w:szCs w:val="24"/>
              </w:rPr>
            </w:pPr>
            <w:r w:rsidRPr="003C7CB1">
              <w:rPr>
                <w:rFonts w:ascii="Times New Roman" w:hAnsi="Times New Roman" w:cs="Times New Roman"/>
                <w:sz w:val="24"/>
                <w:szCs w:val="24"/>
              </w:rPr>
              <w:t>Obogaćivanje i promicanje turističkog i kulturnog života</w:t>
            </w:r>
          </w:p>
        </w:tc>
        <w:tc>
          <w:tcPr>
            <w:tcW w:w="4531" w:type="dxa"/>
            <w:vAlign w:val="center"/>
          </w:tcPr>
          <w:p w:rsidR="005A55D1" w:rsidRPr="003C7CB1" w:rsidRDefault="005A55D1" w:rsidP="00F278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81B5E">
              <w:rPr>
                <w:rFonts w:ascii="Times New Roman" w:hAnsi="Times New Roman" w:cs="Times New Roman"/>
                <w:b/>
                <w:bCs/>
                <w:sz w:val="24"/>
                <w:szCs w:val="24"/>
              </w:rPr>
              <w:t>61.736,37</w:t>
            </w:r>
          </w:p>
        </w:tc>
      </w:tr>
      <w:tr w:rsidR="005A55D1" w:rsidRPr="003C7CB1" w:rsidTr="00F27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rsidR="005A55D1" w:rsidRPr="003C7CB1" w:rsidRDefault="005A55D1" w:rsidP="00F278C3">
            <w:pPr>
              <w:jc w:val="center"/>
              <w:rPr>
                <w:rFonts w:ascii="Times New Roman" w:hAnsi="Times New Roman" w:cs="Times New Roman"/>
                <w:sz w:val="24"/>
                <w:szCs w:val="24"/>
              </w:rPr>
            </w:pPr>
            <w:r w:rsidRPr="003C7CB1">
              <w:rPr>
                <w:rFonts w:ascii="Times New Roman" w:hAnsi="Times New Roman" w:cs="Times New Roman"/>
                <w:sz w:val="24"/>
                <w:szCs w:val="24"/>
              </w:rPr>
              <w:t>Unaprjeđenje kvalitete života kroz razvoj prometne, komunalne, javne, energetske i komunikacijske infrastrukture</w:t>
            </w:r>
          </w:p>
        </w:tc>
        <w:tc>
          <w:tcPr>
            <w:tcW w:w="4531" w:type="dxa"/>
            <w:vAlign w:val="center"/>
          </w:tcPr>
          <w:p w:rsidR="005A55D1" w:rsidRPr="003C7CB1" w:rsidRDefault="005A55D1" w:rsidP="00F278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81B5E">
              <w:rPr>
                <w:rFonts w:ascii="Times New Roman" w:hAnsi="Times New Roman" w:cs="Times New Roman"/>
                <w:b/>
                <w:bCs/>
                <w:sz w:val="24"/>
                <w:szCs w:val="24"/>
              </w:rPr>
              <w:t>599.752,44</w:t>
            </w:r>
          </w:p>
        </w:tc>
      </w:tr>
      <w:tr w:rsidR="005A55D1" w:rsidRPr="003C7CB1" w:rsidTr="00F278C3">
        <w:tc>
          <w:tcPr>
            <w:cnfStyle w:val="001000000000" w:firstRow="0" w:lastRow="0" w:firstColumn="1" w:lastColumn="0" w:oddVBand="0" w:evenVBand="0" w:oddHBand="0" w:evenHBand="0" w:firstRowFirstColumn="0" w:firstRowLastColumn="0" w:lastRowFirstColumn="0" w:lastRowLastColumn="0"/>
            <w:tcW w:w="4531" w:type="dxa"/>
            <w:vAlign w:val="center"/>
          </w:tcPr>
          <w:p w:rsidR="005A55D1" w:rsidRPr="003C7CB1" w:rsidRDefault="005A55D1" w:rsidP="00F278C3">
            <w:pPr>
              <w:jc w:val="center"/>
              <w:rPr>
                <w:rFonts w:ascii="Times New Roman" w:hAnsi="Times New Roman" w:cs="Times New Roman"/>
                <w:sz w:val="24"/>
                <w:szCs w:val="24"/>
              </w:rPr>
            </w:pPr>
            <w:r w:rsidRPr="003C7CB1">
              <w:rPr>
                <w:rFonts w:ascii="Times New Roman" w:hAnsi="Times New Roman" w:cs="Times New Roman"/>
                <w:sz w:val="24"/>
                <w:szCs w:val="24"/>
              </w:rPr>
              <w:t>Zaštita okoliša</w:t>
            </w:r>
          </w:p>
        </w:tc>
        <w:tc>
          <w:tcPr>
            <w:tcW w:w="4531" w:type="dxa"/>
            <w:vAlign w:val="center"/>
          </w:tcPr>
          <w:p w:rsidR="005A55D1" w:rsidRPr="003C7CB1" w:rsidRDefault="005A55D1" w:rsidP="00F278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81B5E">
              <w:rPr>
                <w:rFonts w:ascii="Times New Roman" w:hAnsi="Times New Roman" w:cs="Times New Roman"/>
                <w:b/>
                <w:bCs/>
                <w:sz w:val="24"/>
                <w:szCs w:val="24"/>
              </w:rPr>
              <w:t>9.000,00</w:t>
            </w:r>
          </w:p>
        </w:tc>
      </w:tr>
      <w:tr w:rsidR="005A55D1" w:rsidRPr="003C7CB1" w:rsidTr="00F27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rsidR="005A55D1" w:rsidRPr="003C7CB1" w:rsidRDefault="005A55D1" w:rsidP="00F278C3">
            <w:pPr>
              <w:jc w:val="center"/>
              <w:rPr>
                <w:rFonts w:ascii="Times New Roman" w:hAnsi="Times New Roman" w:cs="Times New Roman"/>
                <w:sz w:val="24"/>
                <w:szCs w:val="24"/>
              </w:rPr>
            </w:pPr>
            <w:r w:rsidRPr="003C7CB1">
              <w:rPr>
                <w:rFonts w:ascii="Times New Roman" w:hAnsi="Times New Roman" w:cs="Times New Roman"/>
                <w:sz w:val="24"/>
                <w:szCs w:val="24"/>
              </w:rPr>
              <w:t>Izgradnja i održavanje objekata i uređaja u vlasništvu Općine i nabava dugotrajne imovine</w:t>
            </w:r>
          </w:p>
        </w:tc>
        <w:tc>
          <w:tcPr>
            <w:tcW w:w="4531" w:type="dxa"/>
            <w:vAlign w:val="center"/>
          </w:tcPr>
          <w:p w:rsidR="005A55D1" w:rsidRPr="003C7CB1" w:rsidRDefault="005A55D1" w:rsidP="00F278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81B5E">
              <w:rPr>
                <w:rFonts w:ascii="Times New Roman" w:hAnsi="Times New Roman" w:cs="Times New Roman"/>
                <w:b/>
                <w:bCs/>
                <w:sz w:val="24"/>
                <w:szCs w:val="24"/>
              </w:rPr>
              <w:t>258.884,23</w:t>
            </w:r>
          </w:p>
        </w:tc>
      </w:tr>
      <w:tr w:rsidR="005A55D1" w:rsidRPr="003C7CB1" w:rsidTr="00F278C3">
        <w:tc>
          <w:tcPr>
            <w:cnfStyle w:val="001000000000" w:firstRow="0" w:lastRow="0" w:firstColumn="1" w:lastColumn="0" w:oddVBand="0" w:evenVBand="0" w:oddHBand="0" w:evenHBand="0" w:firstRowFirstColumn="0" w:firstRowLastColumn="0" w:lastRowFirstColumn="0" w:lastRowLastColumn="0"/>
            <w:tcW w:w="4531" w:type="dxa"/>
            <w:vAlign w:val="center"/>
          </w:tcPr>
          <w:p w:rsidR="005A55D1" w:rsidRPr="003C7CB1" w:rsidRDefault="005A55D1" w:rsidP="00F278C3">
            <w:pPr>
              <w:jc w:val="center"/>
              <w:rPr>
                <w:rFonts w:ascii="Times New Roman" w:hAnsi="Times New Roman" w:cs="Times New Roman"/>
                <w:sz w:val="24"/>
                <w:szCs w:val="24"/>
              </w:rPr>
            </w:pPr>
            <w:r w:rsidRPr="003C7CB1">
              <w:rPr>
                <w:rFonts w:ascii="Times New Roman" w:hAnsi="Times New Roman" w:cs="Times New Roman"/>
                <w:sz w:val="24"/>
                <w:szCs w:val="24"/>
              </w:rPr>
              <w:t>Razvoj i unapređenje sportsko-rekreacijskih sadržaja i infrastrukture</w:t>
            </w:r>
          </w:p>
        </w:tc>
        <w:tc>
          <w:tcPr>
            <w:tcW w:w="4531" w:type="dxa"/>
            <w:vAlign w:val="center"/>
          </w:tcPr>
          <w:p w:rsidR="005A55D1" w:rsidRPr="003C7CB1" w:rsidRDefault="005A55D1" w:rsidP="00F278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81B5E">
              <w:rPr>
                <w:rFonts w:ascii="Times New Roman" w:hAnsi="Times New Roman" w:cs="Times New Roman"/>
                <w:b/>
                <w:bCs/>
                <w:sz w:val="24"/>
                <w:szCs w:val="24"/>
              </w:rPr>
              <w:t>18.900,00</w:t>
            </w:r>
          </w:p>
        </w:tc>
      </w:tr>
      <w:tr w:rsidR="005A55D1" w:rsidRPr="003C7CB1" w:rsidTr="00F27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rsidR="005A55D1" w:rsidRPr="003C7CB1" w:rsidRDefault="005A55D1" w:rsidP="00F278C3">
            <w:pPr>
              <w:jc w:val="center"/>
              <w:rPr>
                <w:rFonts w:ascii="Times New Roman" w:hAnsi="Times New Roman" w:cs="Times New Roman"/>
                <w:sz w:val="24"/>
                <w:szCs w:val="24"/>
              </w:rPr>
            </w:pPr>
            <w:r w:rsidRPr="003C7CB1">
              <w:rPr>
                <w:rFonts w:ascii="Times New Roman" w:hAnsi="Times New Roman" w:cs="Times New Roman"/>
                <w:sz w:val="24"/>
                <w:szCs w:val="24"/>
              </w:rPr>
              <w:t>Razvoj infrastrukture, programa i aktivnosti socijalnih usluga</w:t>
            </w:r>
          </w:p>
        </w:tc>
        <w:tc>
          <w:tcPr>
            <w:tcW w:w="4531" w:type="dxa"/>
            <w:vAlign w:val="center"/>
          </w:tcPr>
          <w:p w:rsidR="005A55D1" w:rsidRPr="003C7CB1" w:rsidRDefault="005A55D1" w:rsidP="00F278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81B5E">
              <w:rPr>
                <w:rFonts w:ascii="Times New Roman" w:hAnsi="Times New Roman" w:cs="Times New Roman"/>
                <w:b/>
                <w:bCs/>
                <w:sz w:val="24"/>
                <w:szCs w:val="24"/>
              </w:rPr>
              <w:t>61.089,00</w:t>
            </w:r>
          </w:p>
        </w:tc>
      </w:tr>
      <w:tr w:rsidR="005A55D1" w:rsidRPr="003C7CB1" w:rsidTr="00F278C3">
        <w:tc>
          <w:tcPr>
            <w:cnfStyle w:val="001000000000" w:firstRow="0" w:lastRow="0" w:firstColumn="1" w:lastColumn="0" w:oddVBand="0" w:evenVBand="0" w:oddHBand="0" w:evenHBand="0" w:firstRowFirstColumn="0" w:firstRowLastColumn="0" w:lastRowFirstColumn="0" w:lastRowLastColumn="0"/>
            <w:tcW w:w="4531" w:type="dxa"/>
            <w:vAlign w:val="center"/>
          </w:tcPr>
          <w:p w:rsidR="005A55D1" w:rsidRPr="003C7CB1" w:rsidRDefault="005A55D1" w:rsidP="00F278C3">
            <w:pPr>
              <w:jc w:val="center"/>
              <w:rPr>
                <w:rFonts w:ascii="Times New Roman" w:hAnsi="Times New Roman" w:cs="Times New Roman"/>
                <w:sz w:val="24"/>
                <w:szCs w:val="24"/>
              </w:rPr>
            </w:pPr>
            <w:r w:rsidRPr="003C7CB1">
              <w:rPr>
                <w:rFonts w:ascii="Times New Roman" w:hAnsi="Times New Roman" w:cs="Times New Roman"/>
                <w:sz w:val="24"/>
                <w:szCs w:val="24"/>
              </w:rPr>
              <w:t>Izgradnja i unapređenje odgojno-obrazovne infrastrukture i programa</w:t>
            </w:r>
          </w:p>
        </w:tc>
        <w:tc>
          <w:tcPr>
            <w:tcW w:w="4531" w:type="dxa"/>
            <w:vAlign w:val="center"/>
          </w:tcPr>
          <w:p w:rsidR="005A55D1" w:rsidRPr="003C7CB1" w:rsidRDefault="005A55D1" w:rsidP="00F278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81B5E">
              <w:rPr>
                <w:rFonts w:ascii="Times New Roman" w:hAnsi="Times New Roman" w:cs="Times New Roman"/>
                <w:b/>
                <w:bCs/>
                <w:sz w:val="24"/>
                <w:szCs w:val="24"/>
              </w:rPr>
              <w:t xml:space="preserve">68.198,28 </w:t>
            </w:r>
          </w:p>
        </w:tc>
      </w:tr>
      <w:tr w:rsidR="005A55D1" w:rsidRPr="003C7CB1" w:rsidTr="00F27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rsidR="005A55D1" w:rsidRPr="003C7CB1" w:rsidRDefault="005A55D1" w:rsidP="00F278C3">
            <w:pPr>
              <w:jc w:val="center"/>
              <w:rPr>
                <w:rFonts w:ascii="Times New Roman" w:hAnsi="Times New Roman" w:cs="Times New Roman"/>
                <w:sz w:val="24"/>
                <w:szCs w:val="24"/>
              </w:rPr>
            </w:pPr>
            <w:r w:rsidRPr="003C7CB1">
              <w:rPr>
                <w:rFonts w:ascii="Times New Roman" w:hAnsi="Times New Roman" w:cs="Times New Roman"/>
                <w:sz w:val="24"/>
                <w:szCs w:val="24"/>
              </w:rPr>
              <w:t>Poticanje zapošljavanja teško zapošljivih društvenih skupina (mladi, žene, starije osobe, osobe s invaliditetom i dr.)</w:t>
            </w:r>
          </w:p>
        </w:tc>
        <w:tc>
          <w:tcPr>
            <w:tcW w:w="4531" w:type="dxa"/>
            <w:vAlign w:val="center"/>
          </w:tcPr>
          <w:p w:rsidR="005A55D1" w:rsidRPr="003C7CB1" w:rsidRDefault="005A55D1" w:rsidP="00F278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0</w:t>
            </w:r>
          </w:p>
        </w:tc>
      </w:tr>
      <w:tr w:rsidR="005A55D1" w:rsidRPr="003C7CB1" w:rsidTr="00F278C3">
        <w:tc>
          <w:tcPr>
            <w:cnfStyle w:val="001000000000" w:firstRow="0" w:lastRow="0" w:firstColumn="1" w:lastColumn="0" w:oddVBand="0" w:evenVBand="0" w:oddHBand="0" w:evenHBand="0" w:firstRowFirstColumn="0" w:firstRowLastColumn="0" w:lastRowFirstColumn="0" w:lastRowLastColumn="0"/>
            <w:tcW w:w="4531" w:type="dxa"/>
            <w:vAlign w:val="center"/>
          </w:tcPr>
          <w:p w:rsidR="005A55D1" w:rsidRPr="003C7CB1" w:rsidRDefault="005A55D1" w:rsidP="00F278C3">
            <w:pPr>
              <w:jc w:val="center"/>
              <w:rPr>
                <w:rFonts w:ascii="Times New Roman" w:hAnsi="Times New Roman" w:cs="Times New Roman"/>
                <w:sz w:val="24"/>
                <w:szCs w:val="24"/>
              </w:rPr>
            </w:pPr>
            <w:r w:rsidRPr="003C7CB1">
              <w:rPr>
                <w:rFonts w:ascii="Times New Roman" w:hAnsi="Times New Roman" w:cs="Times New Roman"/>
                <w:sz w:val="24"/>
                <w:szCs w:val="24"/>
              </w:rPr>
              <w:t>Osiguranje veće sigurnosti stanovništva Općine</w:t>
            </w:r>
          </w:p>
        </w:tc>
        <w:tc>
          <w:tcPr>
            <w:tcW w:w="4531" w:type="dxa"/>
            <w:vAlign w:val="center"/>
          </w:tcPr>
          <w:p w:rsidR="005A55D1" w:rsidRPr="003C7CB1" w:rsidRDefault="005A55D1" w:rsidP="00F278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81B5E">
              <w:rPr>
                <w:rFonts w:ascii="Times New Roman" w:hAnsi="Times New Roman" w:cs="Times New Roman"/>
                <w:b/>
                <w:bCs/>
                <w:sz w:val="24"/>
                <w:szCs w:val="24"/>
              </w:rPr>
              <w:t>1.000.479,35</w:t>
            </w:r>
          </w:p>
        </w:tc>
      </w:tr>
      <w:bookmarkEnd w:id="26"/>
    </w:tbl>
    <w:p w:rsidR="005A55D1" w:rsidRDefault="005A55D1" w:rsidP="005A55D1">
      <w:pPr>
        <w:jc w:val="both"/>
      </w:pPr>
    </w:p>
    <w:p w:rsidR="005A55D1" w:rsidRDefault="005A55D1" w:rsidP="005A55D1">
      <w:pPr>
        <w:jc w:val="both"/>
      </w:pPr>
    </w:p>
    <w:p w:rsidR="005A55D1" w:rsidRDefault="005A55D1" w:rsidP="005A55D1">
      <w:pPr>
        <w:jc w:val="both"/>
      </w:pPr>
    </w:p>
    <w:p w:rsidR="005A55D1" w:rsidRDefault="005A55D1" w:rsidP="005A55D1">
      <w:pPr>
        <w:jc w:val="both"/>
      </w:pPr>
    </w:p>
    <w:p w:rsidR="005A55D1" w:rsidRDefault="005A55D1" w:rsidP="005A55D1">
      <w:pPr>
        <w:jc w:val="both"/>
      </w:pPr>
    </w:p>
    <w:p w:rsidR="005A55D1" w:rsidRDefault="005A55D1" w:rsidP="005A55D1">
      <w:pPr>
        <w:jc w:val="both"/>
      </w:pPr>
    </w:p>
    <w:p w:rsidR="005A55D1" w:rsidRDefault="005A55D1" w:rsidP="005A55D1">
      <w:pPr>
        <w:jc w:val="both"/>
      </w:pPr>
    </w:p>
    <w:p w:rsidR="005A55D1" w:rsidRDefault="005A55D1" w:rsidP="005A55D1">
      <w:pPr>
        <w:jc w:val="both"/>
      </w:pPr>
    </w:p>
    <w:p w:rsidR="005A55D1" w:rsidRDefault="005A55D1" w:rsidP="005A55D1">
      <w:pPr>
        <w:jc w:val="both"/>
      </w:pPr>
    </w:p>
    <w:p w:rsidR="005A55D1" w:rsidRDefault="005A55D1" w:rsidP="005A55D1">
      <w:pPr>
        <w:jc w:val="both"/>
      </w:pPr>
    </w:p>
    <w:p w:rsidR="005A55D1" w:rsidRDefault="005A55D1" w:rsidP="005A55D1">
      <w:pPr>
        <w:jc w:val="both"/>
      </w:pPr>
    </w:p>
    <w:p w:rsidR="005A55D1" w:rsidRDefault="005A55D1" w:rsidP="005A55D1">
      <w:pPr>
        <w:jc w:val="both"/>
      </w:pPr>
      <w:r>
        <w:fldChar w:fldCharType="begin"/>
      </w:r>
      <w:r>
        <w:instrText xml:space="preserve"> LINK </w:instrText>
      </w:r>
      <w:r w:rsidR="007C6C1E">
        <w:instrText xml:space="preserve">Excel.Sheet.12 "C:\\Users\\Korisnik\\Desktop\\STRATEŠKI PROGRAM OPĆINE GRAČAC\\PROVEDBENI\\POLUGODIŠNJE IZVJEŠĆE PROVEDBENOG PROGRAMA\\Kopija Prilog 1. Tablični predložak za izradu polugodišnjeg i godišnjeg izvješća o provedbi PP JLP(R)S.xlsx" IZVJEŠĆE!R4C3:R41C3 </w:instrText>
      </w:r>
      <w:r>
        <w:instrText xml:space="preserve">\a \f 4 \h  \* MERGEFORMAT </w:instrText>
      </w:r>
      <w:r>
        <w:fldChar w:fldCharType="separate"/>
      </w:r>
    </w:p>
    <w:p w:rsidR="005A55D1" w:rsidRDefault="005A55D1" w:rsidP="005A55D1">
      <w:pPr>
        <w:jc w:val="both"/>
        <w:rPr>
          <w:rFonts w:ascii="Times New Roman" w:hAnsi="Times New Roman" w:cs="Times New Roman"/>
          <w:b/>
          <w:bCs/>
          <w:sz w:val="24"/>
          <w:szCs w:val="24"/>
        </w:rPr>
      </w:pPr>
      <w:r>
        <w:rPr>
          <w:rFonts w:ascii="Times New Roman" w:hAnsi="Times New Roman" w:cs="Times New Roman"/>
          <w:b/>
          <w:bCs/>
          <w:sz w:val="24"/>
          <w:szCs w:val="24"/>
        </w:rPr>
        <w:fldChar w:fldCharType="end"/>
      </w:r>
      <w:r>
        <w:rPr>
          <w:rFonts w:ascii="Times New Roman" w:hAnsi="Times New Roman" w:cs="Times New Roman"/>
          <w:b/>
          <w:bCs/>
          <w:sz w:val="24"/>
          <w:szCs w:val="24"/>
        </w:rPr>
        <w:br w:type="textWrapping" w:clear="all"/>
      </w:r>
    </w:p>
    <w:tbl>
      <w:tblPr>
        <w:tblStyle w:val="Tablicapopisa2-isticanje2"/>
        <w:tblW w:w="8787" w:type="dxa"/>
        <w:tblLook w:val="04A0" w:firstRow="1" w:lastRow="0" w:firstColumn="1" w:lastColumn="0" w:noHBand="0" w:noVBand="1"/>
      </w:tblPr>
      <w:tblGrid>
        <w:gridCol w:w="8787"/>
      </w:tblGrid>
      <w:tr w:rsidR="005A55D1" w:rsidRPr="003C7CB1" w:rsidTr="00F278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7" w:type="dxa"/>
          </w:tcPr>
          <w:p w:rsidR="005A55D1" w:rsidRPr="003C7CB1" w:rsidRDefault="005A55D1" w:rsidP="00F278C3">
            <w:pPr>
              <w:jc w:val="center"/>
              <w:rPr>
                <w:rFonts w:ascii="Times New Roman" w:hAnsi="Times New Roman" w:cs="Times New Roman"/>
                <w:sz w:val="24"/>
                <w:szCs w:val="24"/>
              </w:rPr>
            </w:pPr>
            <w:r w:rsidRPr="003C7CB1">
              <w:rPr>
                <w:rFonts w:ascii="Times New Roman" w:hAnsi="Times New Roman" w:cs="Times New Roman"/>
                <w:sz w:val="24"/>
                <w:szCs w:val="24"/>
              </w:rPr>
              <w:lastRenderedPageBreak/>
              <w:t>NAZIV MJERE</w:t>
            </w:r>
          </w:p>
        </w:tc>
      </w:tr>
      <w:tr w:rsidR="005A55D1" w:rsidRPr="003C7CB1" w:rsidTr="00F27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7" w:type="dxa"/>
          </w:tcPr>
          <w:p w:rsidR="005A55D1" w:rsidRPr="00652559" w:rsidRDefault="005A55D1" w:rsidP="00F278C3">
            <w:pPr>
              <w:jc w:val="center"/>
              <w:rPr>
                <w:rFonts w:ascii="Times New Roman" w:hAnsi="Times New Roman" w:cs="Times New Roman"/>
                <w:sz w:val="24"/>
                <w:szCs w:val="24"/>
              </w:rPr>
            </w:pPr>
            <w:r w:rsidRPr="00652559">
              <w:rPr>
                <w:rFonts w:ascii="Times New Roman" w:hAnsi="Times New Roman" w:cs="Times New Roman"/>
                <w:sz w:val="24"/>
                <w:szCs w:val="24"/>
              </w:rPr>
              <w:t>Potpora razvoju i jačanju poduzetničke, poljoprivredne i turističke</w:t>
            </w:r>
          </w:p>
          <w:p w:rsidR="005A55D1" w:rsidRPr="003C7CB1" w:rsidRDefault="005A55D1" w:rsidP="00F278C3">
            <w:pPr>
              <w:jc w:val="center"/>
              <w:rPr>
                <w:rFonts w:ascii="Times New Roman" w:hAnsi="Times New Roman" w:cs="Times New Roman"/>
                <w:sz w:val="24"/>
                <w:szCs w:val="24"/>
              </w:rPr>
            </w:pPr>
            <w:r w:rsidRPr="003C7CB1">
              <w:rPr>
                <w:rFonts w:ascii="Times New Roman" w:hAnsi="Times New Roman" w:cs="Times New Roman"/>
                <w:sz w:val="24"/>
                <w:szCs w:val="24"/>
              </w:rPr>
              <w:t>infrastrukture</w:t>
            </w:r>
          </w:p>
        </w:tc>
      </w:tr>
      <w:tr w:rsidR="005A55D1" w:rsidRPr="003C7CB1" w:rsidTr="00F278C3">
        <w:tc>
          <w:tcPr>
            <w:cnfStyle w:val="001000000000" w:firstRow="0" w:lastRow="0" w:firstColumn="1" w:lastColumn="0" w:oddVBand="0" w:evenVBand="0" w:oddHBand="0" w:evenHBand="0" w:firstRowFirstColumn="0" w:firstRowLastColumn="0" w:lastRowFirstColumn="0" w:lastRowLastColumn="0"/>
            <w:tcW w:w="8787" w:type="dxa"/>
          </w:tcPr>
          <w:p w:rsidR="005A55D1" w:rsidRPr="003C7CB1" w:rsidRDefault="005A55D1" w:rsidP="00F278C3">
            <w:pPr>
              <w:jc w:val="center"/>
              <w:rPr>
                <w:rFonts w:ascii="Times New Roman" w:hAnsi="Times New Roman" w:cs="Times New Roman"/>
                <w:sz w:val="24"/>
                <w:szCs w:val="24"/>
              </w:rPr>
            </w:pPr>
            <w:r w:rsidRPr="003C7CB1">
              <w:rPr>
                <w:rFonts w:ascii="Times New Roman" w:hAnsi="Times New Roman" w:cs="Times New Roman"/>
                <w:sz w:val="24"/>
                <w:szCs w:val="24"/>
              </w:rPr>
              <w:t>Obogaćivanje i promicanje turističkog i kulturnog života</w:t>
            </w:r>
          </w:p>
        </w:tc>
      </w:tr>
      <w:tr w:rsidR="005A55D1" w:rsidRPr="003C7CB1" w:rsidTr="00F27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7" w:type="dxa"/>
          </w:tcPr>
          <w:p w:rsidR="005A55D1" w:rsidRPr="003C7CB1" w:rsidRDefault="005A55D1" w:rsidP="00F278C3">
            <w:pPr>
              <w:jc w:val="center"/>
              <w:rPr>
                <w:rFonts w:ascii="Times New Roman" w:hAnsi="Times New Roman" w:cs="Times New Roman"/>
                <w:sz w:val="24"/>
                <w:szCs w:val="24"/>
              </w:rPr>
            </w:pPr>
            <w:r w:rsidRPr="003C7CB1">
              <w:rPr>
                <w:rFonts w:ascii="Times New Roman" w:hAnsi="Times New Roman" w:cs="Times New Roman"/>
                <w:sz w:val="24"/>
                <w:szCs w:val="24"/>
              </w:rPr>
              <w:t>Unaprjeđenje kvalitete života kroz razvoj prometne, komunalne, javne, energetske i komunikacijske infrastrukture</w:t>
            </w:r>
          </w:p>
        </w:tc>
      </w:tr>
      <w:tr w:rsidR="005A55D1" w:rsidRPr="003C7CB1" w:rsidTr="00F278C3">
        <w:tc>
          <w:tcPr>
            <w:cnfStyle w:val="001000000000" w:firstRow="0" w:lastRow="0" w:firstColumn="1" w:lastColumn="0" w:oddVBand="0" w:evenVBand="0" w:oddHBand="0" w:evenHBand="0" w:firstRowFirstColumn="0" w:firstRowLastColumn="0" w:lastRowFirstColumn="0" w:lastRowLastColumn="0"/>
            <w:tcW w:w="8787" w:type="dxa"/>
          </w:tcPr>
          <w:p w:rsidR="005A55D1" w:rsidRPr="003C7CB1" w:rsidRDefault="005A55D1" w:rsidP="00F278C3">
            <w:pPr>
              <w:jc w:val="center"/>
              <w:rPr>
                <w:rFonts w:ascii="Times New Roman" w:hAnsi="Times New Roman" w:cs="Times New Roman"/>
                <w:sz w:val="24"/>
                <w:szCs w:val="24"/>
              </w:rPr>
            </w:pPr>
            <w:r w:rsidRPr="003C7CB1">
              <w:rPr>
                <w:rFonts w:ascii="Times New Roman" w:hAnsi="Times New Roman" w:cs="Times New Roman"/>
                <w:sz w:val="24"/>
                <w:szCs w:val="24"/>
              </w:rPr>
              <w:t>Zaštita okoliša</w:t>
            </w:r>
          </w:p>
        </w:tc>
      </w:tr>
      <w:tr w:rsidR="005A55D1" w:rsidRPr="003C7CB1" w:rsidTr="00F27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7" w:type="dxa"/>
          </w:tcPr>
          <w:p w:rsidR="005A55D1" w:rsidRPr="003C7CB1" w:rsidRDefault="005A55D1" w:rsidP="00F278C3">
            <w:pPr>
              <w:jc w:val="center"/>
              <w:rPr>
                <w:rFonts w:ascii="Times New Roman" w:hAnsi="Times New Roman" w:cs="Times New Roman"/>
                <w:sz w:val="24"/>
                <w:szCs w:val="24"/>
              </w:rPr>
            </w:pPr>
            <w:r w:rsidRPr="003C7CB1">
              <w:rPr>
                <w:rFonts w:ascii="Times New Roman" w:hAnsi="Times New Roman" w:cs="Times New Roman"/>
                <w:sz w:val="24"/>
                <w:szCs w:val="24"/>
              </w:rPr>
              <w:t>Izgradnja i održavanje objekata i uređaja u vlasništvu Općine i nabava dugotrajne imovine</w:t>
            </w:r>
          </w:p>
        </w:tc>
      </w:tr>
      <w:tr w:rsidR="005A55D1" w:rsidRPr="003C7CB1" w:rsidTr="00F278C3">
        <w:tc>
          <w:tcPr>
            <w:cnfStyle w:val="001000000000" w:firstRow="0" w:lastRow="0" w:firstColumn="1" w:lastColumn="0" w:oddVBand="0" w:evenVBand="0" w:oddHBand="0" w:evenHBand="0" w:firstRowFirstColumn="0" w:firstRowLastColumn="0" w:lastRowFirstColumn="0" w:lastRowLastColumn="0"/>
            <w:tcW w:w="8787" w:type="dxa"/>
          </w:tcPr>
          <w:p w:rsidR="005A55D1" w:rsidRPr="003C7CB1" w:rsidRDefault="005A55D1" w:rsidP="00F278C3">
            <w:pPr>
              <w:jc w:val="center"/>
              <w:rPr>
                <w:rFonts w:ascii="Times New Roman" w:hAnsi="Times New Roman" w:cs="Times New Roman"/>
                <w:sz w:val="24"/>
                <w:szCs w:val="24"/>
              </w:rPr>
            </w:pPr>
            <w:r w:rsidRPr="003C7CB1">
              <w:rPr>
                <w:rFonts w:ascii="Times New Roman" w:hAnsi="Times New Roman" w:cs="Times New Roman"/>
                <w:sz w:val="24"/>
                <w:szCs w:val="24"/>
              </w:rPr>
              <w:t>Razvoj i unapređenje sportsko-rekreacijskih sadržaja i infrastrukture</w:t>
            </w:r>
          </w:p>
        </w:tc>
      </w:tr>
      <w:tr w:rsidR="005A55D1" w:rsidRPr="003C7CB1" w:rsidTr="00F27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7" w:type="dxa"/>
          </w:tcPr>
          <w:p w:rsidR="005A55D1" w:rsidRPr="003C7CB1" w:rsidRDefault="005A55D1" w:rsidP="00F278C3">
            <w:pPr>
              <w:jc w:val="center"/>
              <w:rPr>
                <w:rFonts w:ascii="Times New Roman" w:hAnsi="Times New Roman" w:cs="Times New Roman"/>
                <w:sz w:val="24"/>
                <w:szCs w:val="24"/>
              </w:rPr>
            </w:pPr>
            <w:r w:rsidRPr="003C7CB1">
              <w:rPr>
                <w:rFonts w:ascii="Times New Roman" w:hAnsi="Times New Roman" w:cs="Times New Roman"/>
                <w:sz w:val="24"/>
                <w:szCs w:val="24"/>
              </w:rPr>
              <w:t>Razvoj infrastrukture, programa i aktivnosti socijalnih usluga</w:t>
            </w:r>
          </w:p>
        </w:tc>
      </w:tr>
      <w:tr w:rsidR="005A55D1" w:rsidRPr="003C7CB1" w:rsidTr="00F278C3">
        <w:tc>
          <w:tcPr>
            <w:cnfStyle w:val="001000000000" w:firstRow="0" w:lastRow="0" w:firstColumn="1" w:lastColumn="0" w:oddVBand="0" w:evenVBand="0" w:oddHBand="0" w:evenHBand="0" w:firstRowFirstColumn="0" w:firstRowLastColumn="0" w:lastRowFirstColumn="0" w:lastRowLastColumn="0"/>
            <w:tcW w:w="8787" w:type="dxa"/>
          </w:tcPr>
          <w:p w:rsidR="005A55D1" w:rsidRPr="003C7CB1" w:rsidRDefault="005A55D1" w:rsidP="00F278C3">
            <w:pPr>
              <w:jc w:val="center"/>
              <w:rPr>
                <w:rFonts w:ascii="Times New Roman" w:hAnsi="Times New Roman" w:cs="Times New Roman"/>
                <w:sz w:val="24"/>
                <w:szCs w:val="24"/>
              </w:rPr>
            </w:pPr>
            <w:r w:rsidRPr="003C7CB1">
              <w:rPr>
                <w:rFonts w:ascii="Times New Roman" w:hAnsi="Times New Roman" w:cs="Times New Roman"/>
                <w:sz w:val="24"/>
                <w:szCs w:val="24"/>
              </w:rPr>
              <w:t>Izgradnja i unapređenje odgojno-obrazovne infrastrukture i programa</w:t>
            </w:r>
          </w:p>
        </w:tc>
      </w:tr>
      <w:tr w:rsidR="005A55D1" w:rsidRPr="003C7CB1" w:rsidTr="00F27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7" w:type="dxa"/>
          </w:tcPr>
          <w:p w:rsidR="005A55D1" w:rsidRPr="003C7CB1" w:rsidRDefault="005A55D1" w:rsidP="00F278C3">
            <w:pPr>
              <w:jc w:val="center"/>
              <w:rPr>
                <w:rFonts w:ascii="Times New Roman" w:hAnsi="Times New Roman" w:cs="Times New Roman"/>
                <w:sz w:val="24"/>
                <w:szCs w:val="24"/>
              </w:rPr>
            </w:pPr>
            <w:r w:rsidRPr="003C7CB1">
              <w:rPr>
                <w:rFonts w:ascii="Times New Roman" w:hAnsi="Times New Roman" w:cs="Times New Roman"/>
                <w:sz w:val="24"/>
                <w:szCs w:val="24"/>
              </w:rPr>
              <w:t>Poticanje zapošljavanja teško zapošljivih društvenih skupina (mladi, žene, starije osobe, osobe s invaliditetom i dr.)</w:t>
            </w:r>
          </w:p>
        </w:tc>
      </w:tr>
      <w:tr w:rsidR="005A55D1" w:rsidRPr="003C7CB1" w:rsidTr="00F278C3">
        <w:tc>
          <w:tcPr>
            <w:cnfStyle w:val="001000000000" w:firstRow="0" w:lastRow="0" w:firstColumn="1" w:lastColumn="0" w:oddVBand="0" w:evenVBand="0" w:oddHBand="0" w:evenHBand="0" w:firstRowFirstColumn="0" w:firstRowLastColumn="0" w:lastRowFirstColumn="0" w:lastRowLastColumn="0"/>
            <w:tcW w:w="8787" w:type="dxa"/>
          </w:tcPr>
          <w:p w:rsidR="005A55D1" w:rsidRPr="003C7CB1" w:rsidRDefault="005A55D1" w:rsidP="00F278C3">
            <w:pPr>
              <w:jc w:val="center"/>
              <w:rPr>
                <w:rFonts w:ascii="Times New Roman" w:hAnsi="Times New Roman" w:cs="Times New Roman"/>
                <w:sz w:val="24"/>
                <w:szCs w:val="24"/>
              </w:rPr>
            </w:pPr>
            <w:r w:rsidRPr="003C7CB1">
              <w:rPr>
                <w:rFonts w:ascii="Times New Roman" w:hAnsi="Times New Roman" w:cs="Times New Roman"/>
                <w:sz w:val="24"/>
                <w:szCs w:val="24"/>
              </w:rPr>
              <w:t>Osiguranje veće sigurnosti stanovništva Općine</w:t>
            </w:r>
          </w:p>
        </w:tc>
      </w:tr>
    </w:tbl>
    <w:p w:rsidR="005A55D1" w:rsidRDefault="005A55D1" w:rsidP="005A55D1">
      <w:pPr>
        <w:ind w:left="360"/>
        <w:jc w:val="both"/>
        <w:rPr>
          <w:rFonts w:ascii="Times New Roman" w:hAnsi="Times New Roman" w:cs="Times New Roman"/>
          <w:b/>
          <w:bCs/>
          <w:sz w:val="24"/>
          <w:szCs w:val="24"/>
        </w:rPr>
      </w:pPr>
    </w:p>
    <w:p w:rsidR="005A55D1" w:rsidRDefault="005A55D1" w:rsidP="005A55D1">
      <w:pPr>
        <w:ind w:left="360"/>
        <w:jc w:val="both"/>
        <w:rPr>
          <w:rFonts w:ascii="Times New Roman" w:hAnsi="Times New Roman" w:cs="Times New Roman"/>
          <w:b/>
          <w:bCs/>
          <w:sz w:val="24"/>
          <w:szCs w:val="24"/>
        </w:rPr>
      </w:pPr>
    </w:p>
    <w:p w:rsidR="005A55D1" w:rsidRDefault="005A55D1" w:rsidP="005A55D1">
      <w:pPr>
        <w:ind w:left="360"/>
        <w:jc w:val="both"/>
        <w:rPr>
          <w:rFonts w:ascii="Times New Roman" w:hAnsi="Times New Roman" w:cs="Times New Roman"/>
          <w:b/>
          <w:bCs/>
          <w:sz w:val="24"/>
          <w:szCs w:val="24"/>
        </w:rPr>
      </w:pPr>
    </w:p>
    <w:p w:rsidR="005A55D1" w:rsidRDefault="005A55D1" w:rsidP="005A55D1">
      <w:pPr>
        <w:ind w:left="360"/>
        <w:jc w:val="both"/>
        <w:rPr>
          <w:rFonts w:ascii="Times New Roman" w:hAnsi="Times New Roman" w:cs="Times New Roman"/>
          <w:b/>
          <w:bCs/>
          <w:sz w:val="24"/>
          <w:szCs w:val="24"/>
        </w:rPr>
      </w:pPr>
    </w:p>
    <w:p w:rsidR="005A55D1" w:rsidRDefault="005A55D1" w:rsidP="005A55D1">
      <w:pPr>
        <w:ind w:left="360"/>
        <w:jc w:val="both"/>
        <w:rPr>
          <w:rFonts w:ascii="Times New Roman" w:hAnsi="Times New Roman" w:cs="Times New Roman"/>
          <w:b/>
          <w:bCs/>
          <w:sz w:val="24"/>
          <w:szCs w:val="24"/>
        </w:rPr>
      </w:pPr>
    </w:p>
    <w:p w:rsidR="005A55D1" w:rsidRDefault="005A55D1" w:rsidP="005A55D1">
      <w:pPr>
        <w:ind w:left="360"/>
        <w:jc w:val="both"/>
        <w:rPr>
          <w:rFonts w:ascii="Times New Roman" w:hAnsi="Times New Roman" w:cs="Times New Roman"/>
          <w:b/>
          <w:bCs/>
          <w:sz w:val="24"/>
          <w:szCs w:val="24"/>
        </w:rPr>
      </w:pPr>
    </w:p>
    <w:p w:rsidR="005A55D1" w:rsidRDefault="005A55D1" w:rsidP="005A55D1">
      <w:pPr>
        <w:ind w:left="360"/>
        <w:jc w:val="both"/>
        <w:rPr>
          <w:rFonts w:ascii="Times New Roman" w:hAnsi="Times New Roman" w:cs="Times New Roman"/>
          <w:b/>
          <w:bCs/>
          <w:sz w:val="24"/>
          <w:szCs w:val="24"/>
        </w:rPr>
      </w:pPr>
    </w:p>
    <w:p w:rsidR="005A55D1" w:rsidRDefault="005A55D1" w:rsidP="005A55D1">
      <w:pPr>
        <w:ind w:left="360"/>
        <w:jc w:val="both"/>
        <w:rPr>
          <w:rFonts w:ascii="Times New Roman" w:hAnsi="Times New Roman" w:cs="Times New Roman"/>
          <w:b/>
          <w:bCs/>
          <w:sz w:val="24"/>
          <w:szCs w:val="24"/>
        </w:rPr>
      </w:pPr>
    </w:p>
    <w:p w:rsidR="005A55D1" w:rsidRDefault="005A55D1" w:rsidP="005A55D1">
      <w:pPr>
        <w:ind w:left="360"/>
        <w:jc w:val="both"/>
        <w:rPr>
          <w:rFonts w:ascii="Times New Roman" w:hAnsi="Times New Roman" w:cs="Times New Roman"/>
          <w:b/>
          <w:bCs/>
          <w:sz w:val="24"/>
          <w:szCs w:val="24"/>
        </w:rPr>
      </w:pPr>
    </w:p>
    <w:p w:rsidR="005A55D1" w:rsidRDefault="005A55D1" w:rsidP="005A55D1">
      <w:pPr>
        <w:ind w:left="360"/>
        <w:jc w:val="both"/>
        <w:rPr>
          <w:rFonts w:ascii="Times New Roman" w:hAnsi="Times New Roman" w:cs="Times New Roman"/>
          <w:b/>
          <w:bCs/>
          <w:sz w:val="24"/>
          <w:szCs w:val="24"/>
        </w:rPr>
      </w:pPr>
    </w:p>
    <w:p w:rsidR="005A55D1" w:rsidRDefault="005A55D1" w:rsidP="005A55D1">
      <w:pPr>
        <w:ind w:left="360"/>
        <w:jc w:val="both"/>
        <w:rPr>
          <w:rFonts w:ascii="Times New Roman" w:hAnsi="Times New Roman" w:cs="Times New Roman"/>
          <w:b/>
          <w:bCs/>
          <w:sz w:val="24"/>
          <w:szCs w:val="24"/>
        </w:rPr>
      </w:pPr>
    </w:p>
    <w:p w:rsidR="005A55D1" w:rsidRDefault="005A55D1" w:rsidP="005A55D1">
      <w:pPr>
        <w:ind w:left="360"/>
        <w:jc w:val="both"/>
        <w:rPr>
          <w:rFonts w:ascii="Times New Roman" w:hAnsi="Times New Roman" w:cs="Times New Roman"/>
          <w:b/>
          <w:bCs/>
          <w:sz w:val="24"/>
          <w:szCs w:val="24"/>
        </w:rPr>
      </w:pPr>
    </w:p>
    <w:p w:rsidR="005A55D1" w:rsidRDefault="005A55D1" w:rsidP="005A55D1">
      <w:pPr>
        <w:ind w:left="360"/>
        <w:jc w:val="both"/>
        <w:rPr>
          <w:rFonts w:ascii="Times New Roman" w:hAnsi="Times New Roman" w:cs="Times New Roman"/>
          <w:b/>
          <w:bCs/>
          <w:sz w:val="24"/>
          <w:szCs w:val="24"/>
        </w:rPr>
      </w:pPr>
    </w:p>
    <w:p w:rsidR="005A55D1" w:rsidRDefault="005A55D1" w:rsidP="005A55D1">
      <w:pPr>
        <w:ind w:left="360"/>
        <w:jc w:val="both"/>
        <w:rPr>
          <w:rFonts w:ascii="Times New Roman" w:hAnsi="Times New Roman" w:cs="Times New Roman"/>
          <w:b/>
          <w:bCs/>
          <w:sz w:val="24"/>
          <w:szCs w:val="24"/>
        </w:rPr>
      </w:pPr>
    </w:p>
    <w:p w:rsidR="005A55D1" w:rsidRDefault="005A55D1" w:rsidP="005A55D1">
      <w:pPr>
        <w:ind w:left="360"/>
        <w:jc w:val="both"/>
        <w:rPr>
          <w:rFonts w:ascii="Times New Roman" w:hAnsi="Times New Roman" w:cs="Times New Roman"/>
          <w:b/>
          <w:bCs/>
          <w:sz w:val="24"/>
          <w:szCs w:val="24"/>
        </w:rPr>
      </w:pPr>
    </w:p>
    <w:p w:rsidR="005A55D1" w:rsidRDefault="005A55D1" w:rsidP="005A55D1">
      <w:pPr>
        <w:ind w:left="360"/>
        <w:jc w:val="both"/>
        <w:rPr>
          <w:rFonts w:ascii="Times New Roman" w:hAnsi="Times New Roman" w:cs="Times New Roman"/>
          <w:b/>
          <w:bCs/>
          <w:sz w:val="24"/>
          <w:szCs w:val="24"/>
        </w:rPr>
      </w:pPr>
    </w:p>
    <w:p w:rsidR="005A55D1" w:rsidRDefault="005A55D1" w:rsidP="005A55D1">
      <w:pPr>
        <w:ind w:left="360"/>
        <w:jc w:val="both"/>
        <w:rPr>
          <w:rFonts w:ascii="Times New Roman" w:hAnsi="Times New Roman" w:cs="Times New Roman"/>
          <w:b/>
          <w:bCs/>
          <w:sz w:val="24"/>
          <w:szCs w:val="24"/>
        </w:rPr>
      </w:pPr>
    </w:p>
    <w:p w:rsidR="005A55D1" w:rsidRDefault="005A55D1" w:rsidP="005A55D1">
      <w:pPr>
        <w:ind w:left="360"/>
        <w:jc w:val="both"/>
        <w:rPr>
          <w:rFonts w:ascii="Times New Roman" w:hAnsi="Times New Roman" w:cs="Times New Roman"/>
          <w:b/>
          <w:bCs/>
          <w:sz w:val="24"/>
          <w:szCs w:val="24"/>
        </w:rPr>
      </w:pPr>
    </w:p>
    <w:p w:rsidR="005A55D1" w:rsidRDefault="005A55D1" w:rsidP="005A55D1">
      <w:pPr>
        <w:ind w:left="360"/>
        <w:jc w:val="both"/>
        <w:rPr>
          <w:rFonts w:ascii="Times New Roman" w:hAnsi="Times New Roman" w:cs="Times New Roman"/>
          <w:b/>
          <w:bCs/>
          <w:sz w:val="24"/>
          <w:szCs w:val="24"/>
        </w:rPr>
      </w:pPr>
    </w:p>
    <w:p w:rsidR="005A55D1" w:rsidRDefault="005A55D1" w:rsidP="005A55D1">
      <w:pPr>
        <w:ind w:left="360"/>
        <w:jc w:val="both"/>
        <w:rPr>
          <w:rFonts w:ascii="Times New Roman" w:hAnsi="Times New Roman" w:cs="Times New Roman"/>
          <w:b/>
          <w:bCs/>
          <w:sz w:val="24"/>
          <w:szCs w:val="24"/>
        </w:rPr>
      </w:pPr>
    </w:p>
    <w:p w:rsidR="005A55D1" w:rsidRDefault="005A55D1" w:rsidP="005A55D1">
      <w:pPr>
        <w:ind w:left="360"/>
        <w:jc w:val="both"/>
        <w:rPr>
          <w:rFonts w:ascii="Times New Roman" w:hAnsi="Times New Roman" w:cs="Times New Roman"/>
          <w:b/>
          <w:bCs/>
          <w:sz w:val="24"/>
          <w:szCs w:val="24"/>
        </w:rPr>
      </w:pPr>
    </w:p>
    <w:p w:rsidR="005A55D1" w:rsidRPr="006D550B" w:rsidRDefault="005A55D1" w:rsidP="005A55D1">
      <w:pPr>
        <w:pStyle w:val="Odlomakpopisa"/>
        <w:numPr>
          <w:ilvl w:val="1"/>
          <w:numId w:val="1"/>
        </w:numPr>
        <w:tabs>
          <w:tab w:val="left" w:pos="2436"/>
        </w:tabs>
        <w:rPr>
          <w:rFonts w:ascii="Times New Roman" w:hAnsi="Times New Roman" w:cs="Times New Roman"/>
          <w:b/>
          <w:bCs/>
          <w:sz w:val="24"/>
          <w:szCs w:val="24"/>
        </w:rPr>
      </w:pPr>
      <w:r>
        <w:rPr>
          <w:noProof/>
        </w:rPr>
        <w:lastRenderedPageBreak/>
        <mc:AlternateContent>
          <mc:Choice Requires="wps">
            <w:drawing>
              <wp:anchor distT="0" distB="0" distL="114300" distR="114300" simplePos="0" relativeHeight="251663360" behindDoc="1" locked="0" layoutInCell="1" allowOverlap="1" wp14:anchorId="4D815B84" wp14:editId="76A0C8C4">
                <wp:simplePos x="0" y="0"/>
                <wp:positionH relativeFrom="margin">
                  <wp:posOffset>0</wp:posOffset>
                </wp:positionH>
                <wp:positionV relativeFrom="paragraph">
                  <wp:posOffset>0</wp:posOffset>
                </wp:positionV>
                <wp:extent cx="5756744" cy="318052"/>
                <wp:effectExtent l="0" t="0" r="15875" b="25400"/>
                <wp:wrapNone/>
                <wp:docPr id="8" name="Pravokutnik 8"/>
                <wp:cNvGraphicFramePr/>
                <a:graphic xmlns:a="http://schemas.openxmlformats.org/drawingml/2006/main">
                  <a:graphicData uri="http://schemas.microsoft.com/office/word/2010/wordprocessingShape">
                    <wps:wsp>
                      <wps:cNvSpPr/>
                      <wps:spPr>
                        <a:xfrm>
                          <a:off x="0" y="0"/>
                          <a:ext cx="5756744" cy="318052"/>
                        </a:xfrm>
                        <a:prstGeom prst="rect">
                          <a:avLst/>
                        </a:prstGeom>
                        <a:solidFill>
                          <a:sysClr val="window" lastClr="FFFFFF"/>
                        </a:solid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0B7BE5" id="Pravokutnik 8" o:spid="_x0000_s1026" style="position:absolute;margin-left:0;margin-top:0;width:453.3pt;height:25.05pt;z-index:-2516531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" fillcolor="window" strokecolor="#ed7d31" strokeweight="1pt">
                <w10:wrap anchorx="margin"/>
              </v:rect>
            </w:pict>
          </mc:Fallback>
        </mc:AlternateContent>
      </w:r>
      <w:r>
        <w:rPr>
          <w:rFonts w:ascii="Times New Roman" w:hAnsi="Times New Roman" w:cs="Times New Roman"/>
          <w:b/>
          <w:bCs/>
          <w:noProof/>
          <w:sz w:val="24"/>
          <w:szCs w:val="24"/>
        </w:rPr>
        <w:t xml:space="preserve">  </w:t>
      </w:r>
      <w:r w:rsidRPr="006D550B">
        <w:rPr>
          <w:rFonts w:ascii="Times New Roman" w:hAnsi="Times New Roman" w:cs="Times New Roman"/>
          <w:b/>
          <w:bCs/>
          <w:noProof/>
          <w:sz w:val="24"/>
          <w:szCs w:val="24"/>
        </w:rPr>
        <w:t>ZAKLJUČAK O OSTVARENOM NAPRETKU U PROVEDBI MJERA</w:t>
      </w:r>
    </w:p>
    <w:p w:rsidR="005A55D1" w:rsidRDefault="005A55D1" w:rsidP="005A55D1">
      <w:pPr>
        <w:jc w:val="both"/>
        <w:rPr>
          <w:rFonts w:ascii="Times New Roman" w:hAnsi="Times New Roman" w:cs="Times New Roman"/>
          <w:b/>
          <w:bCs/>
          <w:sz w:val="24"/>
          <w:szCs w:val="24"/>
        </w:rPr>
      </w:pPr>
    </w:p>
    <w:p w:rsidR="005A55D1" w:rsidRPr="00562CC4" w:rsidRDefault="005A55D1" w:rsidP="005A55D1">
      <w:pPr>
        <w:spacing w:after="0" w:line="276" w:lineRule="auto"/>
        <w:jc w:val="both"/>
        <w:rPr>
          <w:rFonts w:ascii="Times New Roman" w:hAnsi="Times New Roman" w:cs="Times New Roman"/>
          <w:sz w:val="24"/>
          <w:szCs w:val="24"/>
        </w:rPr>
      </w:pPr>
      <w:r w:rsidRPr="00562CC4">
        <w:rPr>
          <w:rFonts w:ascii="Times New Roman" w:hAnsi="Times New Roman" w:cs="Times New Roman"/>
          <w:sz w:val="24"/>
          <w:szCs w:val="24"/>
        </w:rPr>
        <w:t xml:space="preserve">U promatranom izvještajnom razdoblju, provedba svih mjera određenih Provedbenim programom Općine </w:t>
      </w:r>
      <w:r>
        <w:rPr>
          <w:rFonts w:ascii="Times New Roman" w:hAnsi="Times New Roman" w:cs="Times New Roman"/>
          <w:sz w:val="24"/>
          <w:szCs w:val="24"/>
        </w:rPr>
        <w:t>Gračac</w:t>
      </w:r>
      <w:r w:rsidRPr="00562CC4">
        <w:rPr>
          <w:rFonts w:ascii="Times New Roman" w:hAnsi="Times New Roman" w:cs="Times New Roman"/>
          <w:sz w:val="24"/>
          <w:szCs w:val="24"/>
        </w:rPr>
        <w:t xml:space="preserve"> za razdoblje 2021.-2025. nije se odvijala planiranom dinamikom zbog vanjskih faktora na koje Općina Gračac nije mogla utjecati. Povećanje cijene energenata utjecalo je na financijsku mogućnost provedbe pojedinih mjera, no od njihove provedbe nije se odustalo u potpunosti, već će se iste nastojati ostvariti u sljedećem razdoblju. Općina Gračac i u nadolazećem razdoblju nastavit će provoditi aktivnosti provedbe određenih mjera prema planu, a eventualne prepreke u provedbi nastojat će se otkloniti u što bržem roku i na adekvatan način. </w:t>
      </w:r>
    </w:p>
    <w:p w:rsidR="005A55D1" w:rsidRPr="00562CC4" w:rsidRDefault="005A55D1" w:rsidP="005A55D1">
      <w:pPr>
        <w:jc w:val="both"/>
        <w:rPr>
          <w:rFonts w:ascii="Times New Roman" w:hAnsi="Times New Roman" w:cs="Times New Roman"/>
          <w:sz w:val="24"/>
          <w:szCs w:val="24"/>
        </w:rPr>
      </w:pPr>
      <w:r w:rsidRPr="00562CC4">
        <w:rPr>
          <w:rFonts w:ascii="Times New Roman" w:hAnsi="Times New Roman" w:cs="Times New Roman"/>
          <w:sz w:val="24"/>
          <w:szCs w:val="24"/>
        </w:rPr>
        <w:t xml:space="preserve">Općina Gračac usmjerava svoj strateški smjer gospodarskog razvoja i upravlja svim prirodnim resursima koji predstavljaju cilj revitalizacije ovog velikog ruralnog područja. </w:t>
      </w:r>
    </w:p>
    <w:p w:rsidR="005A55D1" w:rsidRPr="00562CC4" w:rsidRDefault="005A55D1" w:rsidP="005A55D1">
      <w:pPr>
        <w:jc w:val="both"/>
        <w:rPr>
          <w:rFonts w:ascii="Times New Roman" w:hAnsi="Times New Roman" w:cs="Times New Roman"/>
          <w:b/>
          <w:bCs/>
          <w:sz w:val="24"/>
          <w:szCs w:val="24"/>
        </w:rPr>
      </w:pPr>
      <w:r w:rsidRPr="00562CC4">
        <w:rPr>
          <w:rFonts w:ascii="Times New Roman" w:hAnsi="Times New Roman" w:cs="Times New Roman"/>
          <w:sz w:val="24"/>
          <w:szCs w:val="24"/>
        </w:rPr>
        <w:t>Sve su se mjere nastojale provesti u izvještajnom razdoblju i provodit će se u narednom razdoblju sukladno donesenim planovima i osiguranim sredstvima u Proračunu Općine Gračac.</w:t>
      </w:r>
    </w:p>
    <w:p w:rsidR="005A55D1" w:rsidRPr="00396AED" w:rsidRDefault="005A55D1" w:rsidP="005A55D1">
      <w:pPr>
        <w:jc w:val="both"/>
        <w:rPr>
          <w:rFonts w:ascii="Times New Roman" w:hAnsi="Times New Roman" w:cs="Times New Roman"/>
          <w:sz w:val="24"/>
          <w:szCs w:val="24"/>
        </w:rPr>
      </w:pPr>
      <w:r w:rsidRPr="00396AED">
        <w:rPr>
          <w:rFonts w:ascii="Times New Roman" w:hAnsi="Times New Roman" w:cs="Times New Roman"/>
          <w:sz w:val="24"/>
          <w:szCs w:val="24"/>
        </w:rPr>
        <w:t xml:space="preserve">Provedbom </w:t>
      </w:r>
      <w:r>
        <w:rPr>
          <w:rFonts w:ascii="Times New Roman" w:hAnsi="Times New Roman" w:cs="Times New Roman"/>
          <w:sz w:val="24"/>
          <w:szCs w:val="24"/>
        </w:rPr>
        <w:t xml:space="preserve">većine </w:t>
      </w:r>
      <w:r w:rsidRPr="00396AED">
        <w:rPr>
          <w:rFonts w:ascii="Times New Roman" w:hAnsi="Times New Roman" w:cs="Times New Roman"/>
          <w:sz w:val="24"/>
          <w:szCs w:val="24"/>
        </w:rPr>
        <w:t>planiranih mjera u izvještajnom razdoblju ostvaren je značajan napredak u ostvarivanju strateških i operativnih ciljeva. Sve aktivnosti provodile su se u skladu s utvrđenim planovima, važećim zakonskim propisima te raspoloživim financijskim i organizacijskim kapacitetima. Poseban naglasak stavljen je na unaprjeđenje infrastrukturnih uvjeta, povećanje energetske učinkovitosti javnih objekata, poticanje zapošljavanja te razvoj društvenih i javnih sadržaja od značaja za lokalnu zajednicu.</w:t>
      </w:r>
    </w:p>
    <w:p w:rsidR="005A55D1" w:rsidRPr="00396AED" w:rsidRDefault="005A55D1" w:rsidP="005A55D1">
      <w:pPr>
        <w:jc w:val="both"/>
        <w:rPr>
          <w:rFonts w:ascii="Times New Roman" w:hAnsi="Times New Roman" w:cs="Times New Roman"/>
          <w:sz w:val="24"/>
          <w:szCs w:val="24"/>
        </w:rPr>
      </w:pPr>
      <w:r w:rsidRPr="00396AED">
        <w:rPr>
          <w:rFonts w:ascii="Times New Roman" w:hAnsi="Times New Roman" w:cs="Times New Roman"/>
          <w:sz w:val="24"/>
          <w:szCs w:val="24"/>
        </w:rPr>
        <w:t>Provedene mjere imale su pozitivan učinak na poboljšanje kvalitete života stanovništva, učinkovitost rada javnih službi te racionalnije korištenje resursa. Ostvareni rezultati doprinijeli su stvaranju poticajnijeg i održivijeg okruženja, kao i jačanju institucionalnih kapaciteta za provedbu budućih razvojnih aktivnosti.</w:t>
      </w:r>
    </w:p>
    <w:p w:rsidR="005A55D1" w:rsidRPr="00396AED" w:rsidRDefault="005A55D1" w:rsidP="005A55D1">
      <w:pPr>
        <w:jc w:val="both"/>
        <w:rPr>
          <w:rFonts w:ascii="Times New Roman" w:hAnsi="Times New Roman" w:cs="Times New Roman"/>
          <w:sz w:val="24"/>
          <w:szCs w:val="24"/>
        </w:rPr>
      </w:pPr>
      <w:r w:rsidRPr="00396AED">
        <w:rPr>
          <w:rFonts w:ascii="Times New Roman" w:hAnsi="Times New Roman" w:cs="Times New Roman"/>
          <w:sz w:val="24"/>
          <w:szCs w:val="24"/>
        </w:rPr>
        <w:t>Na temelju ostvarenih pokazatelja može se zaključiti da su provedene mjere opravdale svoju svrhu te postavile čvrste temelje za nastavak i daljnje unaprjeđenje planiranih aktivnosti u nadolazećem razdoblju. U narednoj fazi provedbe naglasak će biti usmjeren na kontinuirano praćenje ostvarenih rezultata, dodatno unaprjeđenje učinkovitosti mjera te prilagodbu budućih aktivnosti u skladu s razvojnim potrebama i prioritetima lokalne zajednice.</w:t>
      </w:r>
    </w:p>
    <w:p w:rsidR="005A55D1" w:rsidRDefault="005A55D1" w:rsidP="005A55D1">
      <w:pPr>
        <w:jc w:val="both"/>
        <w:rPr>
          <w:rFonts w:ascii="Times New Roman" w:hAnsi="Times New Roman" w:cs="Times New Roman"/>
          <w:b/>
          <w:bCs/>
          <w:sz w:val="24"/>
          <w:szCs w:val="24"/>
        </w:rPr>
      </w:pPr>
    </w:p>
    <w:p w:rsidR="005A55D1" w:rsidRDefault="005A55D1" w:rsidP="005A55D1">
      <w:pPr>
        <w:jc w:val="both"/>
        <w:rPr>
          <w:rFonts w:ascii="Times New Roman" w:hAnsi="Times New Roman" w:cs="Times New Roman"/>
          <w:b/>
          <w:bCs/>
          <w:sz w:val="24"/>
          <w:szCs w:val="24"/>
        </w:rPr>
      </w:pPr>
    </w:p>
    <w:p w:rsidR="005A55D1" w:rsidRDefault="005A55D1" w:rsidP="005A55D1">
      <w:pPr>
        <w:jc w:val="both"/>
        <w:rPr>
          <w:rFonts w:ascii="Times New Roman" w:hAnsi="Times New Roman" w:cs="Times New Roman"/>
          <w:b/>
          <w:bCs/>
          <w:sz w:val="24"/>
          <w:szCs w:val="24"/>
        </w:rPr>
      </w:pPr>
    </w:p>
    <w:p w:rsidR="005A55D1" w:rsidRDefault="005A55D1" w:rsidP="005A55D1">
      <w:pPr>
        <w:jc w:val="both"/>
        <w:rPr>
          <w:rFonts w:ascii="Times New Roman" w:hAnsi="Times New Roman" w:cs="Times New Roman"/>
          <w:b/>
          <w:bCs/>
          <w:sz w:val="24"/>
          <w:szCs w:val="24"/>
        </w:rPr>
      </w:pPr>
    </w:p>
    <w:p w:rsidR="005A55D1" w:rsidRDefault="005A55D1" w:rsidP="005A55D1">
      <w:pPr>
        <w:jc w:val="both"/>
        <w:rPr>
          <w:rFonts w:ascii="Times New Roman" w:hAnsi="Times New Roman" w:cs="Times New Roman"/>
          <w:b/>
          <w:bCs/>
          <w:sz w:val="24"/>
          <w:szCs w:val="24"/>
        </w:rPr>
      </w:pPr>
    </w:p>
    <w:p w:rsidR="005A55D1" w:rsidRDefault="005A55D1" w:rsidP="005A55D1">
      <w:pPr>
        <w:jc w:val="both"/>
        <w:rPr>
          <w:rFonts w:ascii="Times New Roman" w:hAnsi="Times New Roman" w:cs="Times New Roman"/>
          <w:b/>
          <w:bCs/>
          <w:sz w:val="24"/>
          <w:szCs w:val="24"/>
        </w:rPr>
      </w:pPr>
    </w:p>
    <w:p w:rsidR="005A55D1" w:rsidRDefault="005A55D1" w:rsidP="005A55D1">
      <w:pPr>
        <w:jc w:val="both"/>
        <w:rPr>
          <w:rFonts w:ascii="Times New Roman" w:hAnsi="Times New Roman" w:cs="Times New Roman"/>
          <w:b/>
          <w:bCs/>
          <w:sz w:val="24"/>
          <w:szCs w:val="24"/>
        </w:rPr>
      </w:pPr>
    </w:p>
    <w:p w:rsidR="005A55D1" w:rsidRDefault="005A55D1" w:rsidP="005A55D1">
      <w:pPr>
        <w:jc w:val="both"/>
        <w:rPr>
          <w:rFonts w:ascii="Times New Roman" w:hAnsi="Times New Roman" w:cs="Times New Roman"/>
          <w:b/>
          <w:bCs/>
          <w:sz w:val="24"/>
          <w:szCs w:val="24"/>
        </w:rPr>
      </w:pPr>
    </w:p>
    <w:p w:rsidR="005A55D1" w:rsidRDefault="005A55D1" w:rsidP="005A55D1">
      <w:pPr>
        <w:jc w:val="both"/>
        <w:rPr>
          <w:rFonts w:ascii="Times New Roman" w:hAnsi="Times New Roman" w:cs="Times New Roman"/>
          <w:b/>
          <w:bCs/>
          <w:sz w:val="24"/>
          <w:szCs w:val="24"/>
        </w:rPr>
      </w:pPr>
    </w:p>
    <w:p w:rsidR="005A55D1" w:rsidRPr="009D705B" w:rsidRDefault="005A55D1" w:rsidP="005A55D1">
      <w:pPr>
        <w:jc w:val="both"/>
        <w:rPr>
          <w:rFonts w:ascii="Times New Roman" w:hAnsi="Times New Roman" w:cs="Times New Roman"/>
          <w:b/>
          <w:bCs/>
          <w:sz w:val="24"/>
          <w:szCs w:val="24"/>
        </w:rPr>
      </w:pPr>
      <w:r>
        <w:rPr>
          <w:rFonts w:ascii="Times New Roman" w:hAnsi="Times New Roman" w:cs="Times New Roman"/>
          <w:b/>
          <w:bCs/>
          <w:noProof/>
          <w:sz w:val="24"/>
          <w:szCs w:val="24"/>
        </w:rPr>
        <w:lastRenderedPageBreak/>
        <mc:AlternateContent>
          <mc:Choice Requires="wps">
            <w:drawing>
              <wp:anchor distT="0" distB="0" distL="114300" distR="114300" simplePos="0" relativeHeight="251661312" behindDoc="1" locked="0" layoutInCell="1" allowOverlap="1" wp14:anchorId="11430409" wp14:editId="52FE986C">
                <wp:simplePos x="0" y="0"/>
                <wp:positionH relativeFrom="margin">
                  <wp:align>right</wp:align>
                </wp:positionH>
                <wp:positionV relativeFrom="paragraph">
                  <wp:posOffset>250135</wp:posOffset>
                </wp:positionV>
                <wp:extent cx="5740842" cy="295275"/>
                <wp:effectExtent l="0" t="0" r="12700" b="28575"/>
                <wp:wrapNone/>
                <wp:docPr id="3" name="Pravokutnik 3"/>
                <wp:cNvGraphicFramePr/>
                <a:graphic xmlns:a="http://schemas.openxmlformats.org/drawingml/2006/main">
                  <a:graphicData uri="http://schemas.microsoft.com/office/word/2010/wordprocessingShape">
                    <wps:wsp>
                      <wps:cNvSpPr/>
                      <wps:spPr>
                        <a:xfrm>
                          <a:off x="0" y="0"/>
                          <a:ext cx="5740842" cy="295275"/>
                        </a:xfrm>
                        <a:prstGeom prst="rect">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7D908B" id="Pravokutnik 3" o:spid="_x0000_s1026" style="position:absolute;margin-left:400.85pt;margin-top:19.7pt;width:452.05pt;height:23.25pt;z-index:-25165516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" fillcolor="#70ad47 [3209]" strokecolor="#375623 [1609]" strokeweight="1pt">
                <w10:wrap anchorx="margin"/>
              </v:rect>
            </w:pict>
          </mc:Fallback>
        </mc:AlternateContent>
      </w:r>
    </w:p>
    <w:p w:rsidR="005A55D1" w:rsidRPr="00D0073C" w:rsidRDefault="005A55D1" w:rsidP="005A55D1">
      <w:pPr>
        <w:pStyle w:val="Odlomakpopisa"/>
        <w:numPr>
          <w:ilvl w:val="0"/>
          <w:numId w:val="1"/>
        </w:numPr>
        <w:jc w:val="both"/>
        <w:rPr>
          <w:rFonts w:ascii="Times New Roman" w:hAnsi="Times New Roman" w:cs="Times New Roman"/>
          <w:b/>
          <w:bCs/>
          <w:sz w:val="24"/>
          <w:szCs w:val="24"/>
        </w:rPr>
      </w:pPr>
      <w:r w:rsidRPr="00D0073C">
        <w:rPr>
          <w:rFonts w:ascii="Times New Roman" w:hAnsi="Times New Roman" w:cs="Times New Roman"/>
          <w:b/>
          <w:bCs/>
          <w:sz w:val="24"/>
          <w:szCs w:val="24"/>
        </w:rPr>
        <w:t xml:space="preserve">DOPRINOS OSTVARENJU CILJEVA JAVNIH POLITIKA </w:t>
      </w:r>
    </w:p>
    <w:p w:rsidR="005A55D1" w:rsidRDefault="005A55D1" w:rsidP="005A55D1">
      <w:pPr>
        <w:jc w:val="both"/>
        <w:rPr>
          <w:rFonts w:ascii="Times New Roman" w:hAnsi="Times New Roman" w:cs="Times New Roman"/>
          <w:b/>
          <w:bCs/>
          <w:sz w:val="24"/>
          <w:szCs w:val="24"/>
        </w:rPr>
      </w:pPr>
    </w:p>
    <w:p w:rsidR="005A55D1" w:rsidRDefault="005A55D1" w:rsidP="005A55D1">
      <w:pPr>
        <w:jc w:val="both"/>
        <w:rPr>
          <w:rFonts w:ascii="Times New Roman" w:hAnsi="Times New Roman" w:cs="Times New Roman"/>
          <w:sz w:val="24"/>
          <w:szCs w:val="24"/>
        </w:rPr>
      </w:pPr>
      <w:r w:rsidRPr="00CD62B6">
        <w:rPr>
          <w:rFonts w:ascii="Times New Roman" w:hAnsi="Times New Roman" w:cs="Times New Roman"/>
          <w:sz w:val="24"/>
          <w:szCs w:val="24"/>
        </w:rPr>
        <w:t>Provedene aktivnosti i mjere u izvještajnom razdoblju značajno su doprinijele ostvarivanju ciljeva javnih politika na lokalnoj razini. Njihova provedba bila je usmjerena na unaprjeđenje kvalitete života građana, jačanje socijalne uključenosti, poticanje zapošljavanja te održivi razvoj lokalne zajednice.</w:t>
      </w:r>
    </w:p>
    <w:p w:rsidR="005A55D1" w:rsidRDefault="005A55D1" w:rsidP="005A55D1">
      <w:pPr>
        <w:jc w:val="both"/>
        <w:rPr>
          <w:rFonts w:ascii="Times New Roman" w:hAnsi="Times New Roman" w:cs="Times New Roman"/>
          <w:sz w:val="24"/>
          <w:szCs w:val="24"/>
        </w:rPr>
      </w:pPr>
      <w:r w:rsidRPr="00CD62B6">
        <w:rPr>
          <w:rFonts w:ascii="Times New Roman" w:hAnsi="Times New Roman" w:cs="Times New Roman"/>
          <w:sz w:val="24"/>
          <w:szCs w:val="24"/>
        </w:rPr>
        <w:t>Provedbom infrastrukturnih, društvenih i organizacijskih aktivnosti ojačani su kapaciteti lokalne samouprave za učinkovitu provedbu javnih politika, kao i za kvalitetnije planiranje i realizaciju budućih razvojnih projekata. Ostvareni rezultati potvrđuju usklađenost provedenih mjera s nacionalnim i lokalnim strateškim dokumentima te predstavljaju važan doprinos ostvarivanju dugoročnih razvojnih ciljeva</w:t>
      </w:r>
    </w:p>
    <w:p w:rsidR="005A55D1" w:rsidRDefault="005A55D1" w:rsidP="005A55D1">
      <w:pPr>
        <w:jc w:val="both"/>
        <w:rPr>
          <w:rFonts w:ascii="Times New Roman" w:hAnsi="Times New Roman" w:cs="Times New Roman"/>
          <w:sz w:val="24"/>
          <w:szCs w:val="24"/>
        </w:rPr>
      </w:pPr>
      <w:r>
        <w:rPr>
          <w:rFonts w:ascii="Times New Roman" w:hAnsi="Times New Roman" w:cs="Times New Roman"/>
          <w:sz w:val="24"/>
          <w:szCs w:val="24"/>
        </w:rPr>
        <w:t>Radilo se na unaprjeđenju komunalne i vodovodne infrastrukture, opremanju dječjih igrališta, izgradnji grobne infrastrukture.</w:t>
      </w:r>
    </w:p>
    <w:p w:rsidR="005A55D1" w:rsidRDefault="005A55D1" w:rsidP="005A55D1">
      <w:pPr>
        <w:tabs>
          <w:tab w:val="left" w:pos="5505"/>
        </w:tabs>
        <w:spacing w:after="0"/>
        <w:rPr>
          <w:rFonts w:ascii="Times New Roman" w:hAnsi="Times New Roman" w:cs="Times New Roman"/>
          <w:sz w:val="24"/>
          <w:szCs w:val="24"/>
        </w:rPr>
      </w:pPr>
      <w:r>
        <w:rPr>
          <w:rFonts w:ascii="Times New Roman" w:hAnsi="Times New Roman" w:cs="Times New Roman"/>
          <w:sz w:val="24"/>
          <w:szCs w:val="24"/>
        </w:rPr>
        <w:t xml:space="preserve">Sve mjere koje su navedene u provedbenom programu Općine Gračac se sukladno planu i programu izvršavaju i postepeno provode i nisu zapažene određene poteškoće u provedbi unatoč ekonomskoj i gospodarskoj situaciji te se nadamo i daljnjem ostvarivanju zadanih mjera i ciljeva u slijedećem izvještajnom razdoblju. </w:t>
      </w:r>
    </w:p>
    <w:p w:rsidR="005A55D1" w:rsidRDefault="005A55D1" w:rsidP="005A55D1">
      <w:pPr>
        <w:jc w:val="both"/>
        <w:rPr>
          <w:rFonts w:ascii="Times New Roman" w:hAnsi="Times New Roman" w:cs="Times New Roman"/>
          <w:sz w:val="24"/>
          <w:szCs w:val="24"/>
        </w:rPr>
      </w:pPr>
    </w:p>
    <w:tbl>
      <w:tblPr>
        <w:tblStyle w:val="Tablicareetke2-isticanje4"/>
        <w:tblW w:w="0" w:type="auto"/>
        <w:jc w:val="center"/>
        <w:tblLook w:val="04A0" w:firstRow="1" w:lastRow="0" w:firstColumn="1" w:lastColumn="0" w:noHBand="0" w:noVBand="1"/>
      </w:tblPr>
      <w:tblGrid>
        <w:gridCol w:w="4025"/>
        <w:gridCol w:w="4025"/>
      </w:tblGrid>
      <w:tr w:rsidR="005A55D1" w:rsidRPr="007A0C20" w:rsidTr="00A97223">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025" w:type="dxa"/>
            <w:vAlign w:val="center"/>
          </w:tcPr>
          <w:p w:rsidR="005A55D1" w:rsidRPr="007A0C20" w:rsidRDefault="005A55D1" w:rsidP="00A97223">
            <w:pPr>
              <w:jc w:val="center"/>
              <w:rPr>
                <w:rFonts w:ascii="Times New Roman" w:hAnsi="Times New Roman" w:cs="Times New Roman"/>
                <w:sz w:val="20"/>
                <w:szCs w:val="20"/>
              </w:rPr>
            </w:pPr>
            <w:r w:rsidRPr="007A0C20">
              <w:rPr>
                <w:rFonts w:ascii="Times New Roman" w:hAnsi="Times New Roman" w:cs="Times New Roman"/>
                <w:sz w:val="20"/>
                <w:szCs w:val="20"/>
              </w:rPr>
              <w:t>NAZIV MJERE</w:t>
            </w:r>
          </w:p>
        </w:tc>
        <w:tc>
          <w:tcPr>
            <w:tcW w:w="4025" w:type="dxa"/>
            <w:vAlign w:val="center"/>
          </w:tcPr>
          <w:p w:rsidR="005A55D1" w:rsidRPr="007A0C20" w:rsidRDefault="005A55D1" w:rsidP="00A972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0C20">
              <w:rPr>
                <w:rFonts w:ascii="Times New Roman" w:hAnsi="Times New Roman" w:cs="Times New Roman"/>
                <w:sz w:val="20"/>
                <w:szCs w:val="20"/>
              </w:rPr>
              <w:t>USKLAĐENOST SA NRS 2030</w:t>
            </w:r>
          </w:p>
        </w:tc>
      </w:tr>
      <w:tr w:rsidR="005A55D1" w:rsidRPr="007A0C20" w:rsidTr="00A9722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025" w:type="dxa"/>
            <w:vAlign w:val="center"/>
          </w:tcPr>
          <w:p w:rsidR="005A55D1" w:rsidRPr="007A0C20" w:rsidRDefault="005A55D1" w:rsidP="00A97223">
            <w:pPr>
              <w:jc w:val="center"/>
              <w:rPr>
                <w:rFonts w:ascii="Times New Roman" w:hAnsi="Times New Roman" w:cs="Times New Roman"/>
                <w:sz w:val="20"/>
                <w:szCs w:val="20"/>
              </w:rPr>
            </w:pPr>
            <w:r w:rsidRPr="007A0C20">
              <w:rPr>
                <w:rFonts w:ascii="Times New Roman" w:hAnsi="Times New Roman" w:cs="Times New Roman"/>
                <w:sz w:val="20"/>
                <w:szCs w:val="20"/>
              </w:rPr>
              <w:t>Potpora razvoju i jačanju poduzetničke, poljoprivredne i turističke</w:t>
            </w:r>
          </w:p>
          <w:p w:rsidR="005A55D1" w:rsidRPr="007A0C20" w:rsidRDefault="005A55D1" w:rsidP="00A97223">
            <w:pPr>
              <w:jc w:val="center"/>
              <w:rPr>
                <w:rFonts w:ascii="Times New Roman" w:hAnsi="Times New Roman" w:cs="Times New Roman"/>
                <w:sz w:val="20"/>
                <w:szCs w:val="20"/>
              </w:rPr>
            </w:pPr>
            <w:r w:rsidRPr="007A0C20">
              <w:rPr>
                <w:rFonts w:ascii="Times New Roman" w:hAnsi="Times New Roman" w:cs="Times New Roman"/>
                <w:sz w:val="20"/>
                <w:szCs w:val="20"/>
              </w:rPr>
              <w:t>infrastrukture</w:t>
            </w:r>
          </w:p>
        </w:tc>
        <w:tc>
          <w:tcPr>
            <w:tcW w:w="4025" w:type="dxa"/>
            <w:vAlign w:val="center"/>
          </w:tcPr>
          <w:p w:rsidR="005A55D1" w:rsidRPr="007A0C20" w:rsidRDefault="005A55D1" w:rsidP="00A972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7A0C20">
              <w:rPr>
                <w:rFonts w:ascii="Times New Roman" w:hAnsi="Times New Roman" w:cs="Times New Roman"/>
                <w:b/>
                <w:bCs/>
                <w:sz w:val="20"/>
                <w:szCs w:val="20"/>
              </w:rPr>
              <w:t>Nacionalna razvojna strategija Republike Hrvatske do 2030., STRATEŠKI CILJ 1. Konkurentno i inovativno gospodarstvo</w:t>
            </w:r>
          </w:p>
          <w:p w:rsidR="005A55D1" w:rsidRPr="007A0C20" w:rsidRDefault="005A55D1" w:rsidP="00A972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r>
      <w:tr w:rsidR="005A55D1" w:rsidRPr="007A0C20" w:rsidTr="00A97223">
        <w:trPr>
          <w:trHeight w:val="20"/>
          <w:jc w:val="center"/>
        </w:trPr>
        <w:tc>
          <w:tcPr>
            <w:cnfStyle w:val="001000000000" w:firstRow="0" w:lastRow="0" w:firstColumn="1" w:lastColumn="0" w:oddVBand="0" w:evenVBand="0" w:oddHBand="0" w:evenHBand="0" w:firstRowFirstColumn="0" w:firstRowLastColumn="0" w:lastRowFirstColumn="0" w:lastRowLastColumn="0"/>
            <w:tcW w:w="4025" w:type="dxa"/>
            <w:vAlign w:val="center"/>
          </w:tcPr>
          <w:p w:rsidR="005A55D1" w:rsidRPr="007A0C20" w:rsidRDefault="005A55D1" w:rsidP="00A97223">
            <w:pPr>
              <w:jc w:val="center"/>
              <w:rPr>
                <w:rFonts w:ascii="Times New Roman" w:hAnsi="Times New Roman" w:cs="Times New Roman"/>
                <w:b w:val="0"/>
                <w:bCs w:val="0"/>
                <w:sz w:val="20"/>
                <w:szCs w:val="20"/>
              </w:rPr>
            </w:pPr>
          </w:p>
          <w:p w:rsidR="005A55D1" w:rsidRPr="007A0C20" w:rsidRDefault="005A55D1" w:rsidP="00A97223">
            <w:pPr>
              <w:jc w:val="center"/>
              <w:rPr>
                <w:rFonts w:ascii="Times New Roman" w:hAnsi="Times New Roman" w:cs="Times New Roman"/>
                <w:sz w:val="20"/>
                <w:szCs w:val="20"/>
              </w:rPr>
            </w:pPr>
            <w:r w:rsidRPr="007A0C20">
              <w:rPr>
                <w:rFonts w:ascii="Times New Roman" w:hAnsi="Times New Roman" w:cs="Times New Roman"/>
                <w:sz w:val="20"/>
                <w:szCs w:val="20"/>
              </w:rPr>
              <w:t>Obogaćivanje i promicanje turističkog i kulturnog života</w:t>
            </w:r>
          </w:p>
        </w:tc>
        <w:tc>
          <w:tcPr>
            <w:tcW w:w="4025" w:type="dxa"/>
            <w:vAlign w:val="center"/>
          </w:tcPr>
          <w:p w:rsidR="005A55D1" w:rsidRPr="007A0C20" w:rsidRDefault="005A55D1" w:rsidP="00A9722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7A0C20">
              <w:rPr>
                <w:rFonts w:ascii="Times New Roman" w:hAnsi="Times New Roman" w:cs="Times New Roman"/>
                <w:b/>
                <w:bCs/>
                <w:sz w:val="20"/>
                <w:szCs w:val="20"/>
              </w:rPr>
              <w:t>Nacionalna razvojna strategija Republike Hrvatske do 2030., STRATEŠKI CILJ 1. Konkurentno i inovativno gospodarstvo</w:t>
            </w:r>
          </w:p>
          <w:p w:rsidR="005A55D1" w:rsidRPr="007A0C20" w:rsidRDefault="005A55D1" w:rsidP="00A9722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p w:rsidR="005A55D1" w:rsidRPr="007A0C20" w:rsidRDefault="005A55D1" w:rsidP="00A9722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5A55D1" w:rsidRPr="007A0C20" w:rsidTr="00A9722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025" w:type="dxa"/>
            <w:vAlign w:val="center"/>
          </w:tcPr>
          <w:p w:rsidR="005A55D1" w:rsidRPr="007A0C20" w:rsidRDefault="005A55D1" w:rsidP="00A97223">
            <w:pPr>
              <w:jc w:val="center"/>
              <w:rPr>
                <w:rFonts w:ascii="Times New Roman" w:hAnsi="Times New Roman" w:cs="Times New Roman"/>
                <w:b w:val="0"/>
                <w:bCs w:val="0"/>
                <w:sz w:val="20"/>
                <w:szCs w:val="20"/>
              </w:rPr>
            </w:pPr>
            <w:r w:rsidRPr="007A0C20">
              <w:rPr>
                <w:rFonts w:ascii="Times New Roman" w:hAnsi="Times New Roman" w:cs="Times New Roman"/>
                <w:sz w:val="20"/>
                <w:szCs w:val="20"/>
              </w:rPr>
              <w:t>Unaprjeđenje kvalitete života kroz razvoj prometne, komunalne, javne, energetske i komunikacijske infrastrukture</w:t>
            </w:r>
          </w:p>
        </w:tc>
        <w:tc>
          <w:tcPr>
            <w:tcW w:w="4025" w:type="dxa"/>
            <w:vAlign w:val="center"/>
          </w:tcPr>
          <w:p w:rsidR="005A55D1" w:rsidRDefault="005A55D1" w:rsidP="00A972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p w:rsidR="005A55D1" w:rsidRDefault="005A55D1" w:rsidP="00A972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p w:rsidR="005A55D1" w:rsidRPr="007A0C20" w:rsidRDefault="005A55D1" w:rsidP="00A972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7A0C20">
              <w:rPr>
                <w:rFonts w:ascii="Times New Roman" w:hAnsi="Times New Roman" w:cs="Times New Roman"/>
                <w:b/>
                <w:bCs/>
                <w:sz w:val="20"/>
                <w:szCs w:val="20"/>
              </w:rPr>
              <w:t>Nacionalna razvojna strategija Republike Hrvatske do 2030., STRATEŠKI CILJ 12. Razvoj potpomognutih i brdsko planinskih područja</w:t>
            </w:r>
          </w:p>
          <w:p w:rsidR="005A55D1" w:rsidRPr="007A0C20" w:rsidRDefault="005A55D1" w:rsidP="00A972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p w:rsidR="005A55D1" w:rsidRPr="007A0C20" w:rsidRDefault="005A55D1" w:rsidP="00A972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p w:rsidR="005A55D1" w:rsidRPr="007A0C20" w:rsidRDefault="005A55D1" w:rsidP="00A972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p w:rsidR="005A55D1" w:rsidRPr="007A0C20" w:rsidRDefault="005A55D1" w:rsidP="00A972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p w:rsidR="005A55D1" w:rsidRPr="007A0C20" w:rsidRDefault="005A55D1" w:rsidP="00A972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r>
      <w:tr w:rsidR="005A55D1" w:rsidRPr="007A0C20" w:rsidTr="00A97223">
        <w:trPr>
          <w:trHeight w:val="20"/>
          <w:jc w:val="center"/>
        </w:trPr>
        <w:tc>
          <w:tcPr>
            <w:cnfStyle w:val="001000000000" w:firstRow="0" w:lastRow="0" w:firstColumn="1" w:lastColumn="0" w:oddVBand="0" w:evenVBand="0" w:oddHBand="0" w:evenHBand="0" w:firstRowFirstColumn="0" w:firstRowLastColumn="0" w:lastRowFirstColumn="0" w:lastRowLastColumn="0"/>
            <w:tcW w:w="4025" w:type="dxa"/>
            <w:vAlign w:val="center"/>
          </w:tcPr>
          <w:p w:rsidR="005A55D1" w:rsidRPr="007A0C20" w:rsidRDefault="005A55D1" w:rsidP="00A97223">
            <w:pPr>
              <w:jc w:val="center"/>
              <w:rPr>
                <w:rFonts w:ascii="Times New Roman" w:hAnsi="Times New Roman" w:cs="Times New Roman"/>
                <w:b w:val="0"/>
                <w:bCs w:val="0"/>
                <w:sz w:val="20"/>
                <w:szCs w:val="20"/>
              </w:rPr>
            </w:pPr>
          </w:p>
          <w:p w:rsidR="005A55D1" w:rsidRPr="007A0C20" w:rsidRDefault="005A55D1" w:rsidP="00A97223">
            <w:pPr>
              <w:jc w:val="center"/>
              <w:rPr>
                <w:rFonts w:ascii="Times New Roman" w:hAnsi="Times New Roman" w:cs="Times New Roman"/>
                <w:b w:val="0"/>
                <w:bCs w:val="0"/>
                <w:sz w:val="20"/>
                <w:szCs w:val="20"/>
              </w:rPr>
            </w:pPr>
          </w:p>
          <w:p w:rsidR="005A55D1" w:rsidRPr="007A0C20" w:rsidRDefault="005A55D1" w:rsidP="00A97223">
            <w:pPr>
              <w:jc w:val="center"/>
              <w:rPr>
                <w:rFonts w:ascii="Times New Roman" w:hAnsi="Times New Roman" w:cs="Times New Roman"/>
                <w:sz w:val="20"/>
                <w:szCs w:val="20"/>
              </w:rPr>
            </w:pPr>
            <w:r w:rsidRPr="007A0C20">
              <w:rPr>
                <w:rFonts w:ascii="Times New Roman" w:hAnsi="Times New Roman" w:cs="Times New Roman"/>
                <w:sz w:val="20"/>
                <w:szCs w:val="20"/>
              </w:rPr>
              <w:t>Zaštita okoliša</w:t>
            </w:r>
          </w:p>
        </w:tc>
        <w:tc>
          <w:tcPr>
            <w:tcW w:w="4025" w:type="dxa"/>
            <w:vAlign w:val="center"/>
          </w:tcPr>
          <w:p w:rsidR="005A55D1" w:rsidRPr="007A0C20" w:rsidRDefault="005A55D1" w:rsidP="00A9722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7A0C20">
              <w:rPr>
                <w:rFonts w:ascii="Times New Roman" w:hAnsi="Times New Roman" w:cs="Times New Roman"/>
                <w:b/>
                <w:bCs/>
                <w:sz w:val="20"/>
                <w:szCs w:val="20"/>
              </w:rPr>
              <w:t>Nacionalna razvojna strategija Republike Hrvatske do 2030., STRATEŠKI CILJ 1. Konkurentno i inovativno gospodarstvo</w:t>
            </w:r>
          </w:p>
          <w:p w:rsidR="005A55D1" w:rsidRPr="007A0C20" w:rsidRDefault="005A55D1" w:rsidP="00A9722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p w:rsidR="005A55D1" w:rsidRPr="007A0C20" w:rsidRDefault="005A55D1" w:rsidP="00A9722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5A55D1" w:rsidRPr="007A0C20" w:rsidTr="00A9722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025" w:type="dxa"/>
            <w:vAlign w:val="center"/>
          </w:tcPr>
          <w:p w:rsidR="005A55D1" w:rsidRPr="007A0C20" w:rsidRDefault="005A55D1" w:rsidP="00A97223">
            <w:pPr>
              <w:jc w:val="center"/>
              <w:rPr>
                <w:rFonts w:ascii="Times New Roman" w:hAnsi="Times New Roman" w:cs="Times New Roman"/>
                <w:b w:val="0"/>
                <w:bCs w:val="0"/>
                <w:sz w:val="20"/>
                <w:szCs w:val="20"/>
              </w:rPr>
            </w:pPr>
          </w:p>
          <w:p w:rsidR="005A55D1" w:rsidRPr="007A0C20" w:rsidRDefault="005A55D1" w:rsidP="00A97223">
            <w:pPr>
              <w:jc w:val="center"/>
              <w:rPr>
                <w:rFonts w:ascii="Times New Roman" w:hAnsi="Times New Roman" w:cs="Times New Roman"/>
                <w:b w:val="0"/>
                <w:bCs w:val="0"/>
                <w:sz w:val="20"/>
                <w:szCs w:val="20"/>
              </w:rPr>
            </w:pPr>
          </w:p>
          <w:p w:rsidR="005A55D1" w:rsidRPr="007A0C20" w:rsidRDefault="005A55D1" w:rsidP="00A97223">
            <w:pPr>
              <w:jc w:val="center"/>
              <w:rPr>
                <w:rFonts w:ascii="Times New Roman" w:hAnsi="Times New Roman" w:cs="Times New Roman"/>
                <w:sz w:val="20"/>
                <w:szCs w:val="20"/>
              </w:rPr>
            </w:pPr>
            <w:r w:rsidRPr="007A0C20">
              <w:rPr>
                <w:rFonts w:ascii="Times New Roman" w:hAnsi="Times New Roman" w:cs="Times New Roman"/>
                <w:sz w:val="20"/>
                <w:szCs w:val="20"/>
              </w:rPr>
              <w:t>Izgradnja i održavanje objekata i uređaja u vlasništvu Općine i nabava dugotrajne imovine</w:t>
            </w:r>
          </w:p>
        </w:tc>
        <w:tc>
          <w:tcPr>
            <w:tcW w:w="4025" w:type="dxa"/>
            <w:vAlign w:val="center"/>
          </w:tcPr>
          <w:p w:rsidR="005A55D1" w:rsidRPr="007A0C20" w:rsidRDefault="005A55D1" w:rsidP="00A972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7A0C20">
              <w:rPr>
                <w:rFonts w:ascii="Times New Roman" w:hAnsi="Times New Roman" w:cs="Times New Roman"/>
                <w:b/>
                <w:bCs/>
                <w:sz w:val="20"/>
                <w:szCs w:val="20"/>
              </w:rPr>
              <w:t>Nacionalna razvojna strategija Republike Hrvatske do 2030., STRATEŠKI CILJ 3. Učinkovito i djelotvorno pravosuđe, javna uprava i upravljanje državnom imovinom</w:t>
            </w:r>
          </w:p>
          <w:p w:rsidR="005A55D1" w:rsidRPr="007A0C20" w:rsidRDefault="005A55D1" w:rsidP="00A972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p w:rsidR="005A55D1" w:rsidRPr="007A0C20" w:rsidRDefault="005A55D1" w:rsidP="00A972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p w:rsidR="005A55D1" w:rsidRPr="007A0C20" w:rsidRDefault="005A55D1" w:rsidP="00A972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p w:rsidR="005A55D1" w:rsidRPr="007A0C20" w:rsidRDefault="005A55D1" w:rsidP="00A972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r>
      <w:tr w:rsidR="005A55D1" w:rsidRPr="007A0C20" w:rsidTr="00A97223">
        <w:trPr>
          <w:trHeight w:val="20"/>
          <w:jc w:val="center"/>
        </w:trPr>
        <w:tc>
          <w:tcPr>
            <w:cnfStyle w:val="001000000000" w:firstRow="0" w:lastRow="0" w:firstColumn="1" w:lastColumn="0" w:oddVBand="0" w:evenVBand="0" w:oddHBand="0" w:evenHBand="0" w:firstRowFirstColumn="0" w:firstRowLastColumn="0" w:lastRowFirstColumn="0" w:lastRowLastColumn="0"/>
            <w:tcW w:w="4025" w:type="dxa"/>
            <w:vAlign w:val="center"/>
          </w:tcPr>
          <w:p w:rsidR="005A55D1" w:rsidRPr="007A0C20" w:rsidRDefault="005A55D1" w:rsidP="00A97223">
            <w:pPr>
              <w:jc w:val="center"/>
              <w:rPr>
                <w:rFonts w:ascii="Times New Roman" w:hAnsi="Times New Roman" w:cs="Times New Roman"/>
                <w:sz w:val="20"/>
                <w:szCs w:val="20"/>
              </w:rPr>
            </w:pPr>
            <w:r w:rsidRPr="007A0C20">
              <w:rPr>
                <w:rFonts w:ascii="Times New Roman" w:hAnsi="Times New Roman" w:cs="Times New Roman"/>
                <w:sz w:val="20"/>
                <w:szCs w:val="20"/>
              </w:rPr>
              <w:lastRenderedPageBreak/>
              <w:t>Razvoj i unapređenje sportsko-rekreacijskih sadržaja i infrastrukture</w:t>
            </w:r>
          </w:p>
        </w:tc>
        <w:tc>
          <w:tcPr>
            <w:tcW w:w="4025" w:type="dxa"/>
            <w:vAlign w:val="center"/>
          </w:tcPr>
          <w:p w:rsidR="005A55D1" w:rsidRPr="007A0C20" w:rsidRDefault="005A55D1" w:rsidP="00A9722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7A0C20">
              <w:rPr>
                <w:rFonts w:ascii="Times New Roman" w:hAnsi="Times New Roman" w:cs="Times New Roman"/>
                <w:b/>
                <w:bCs/>
                <w:sz w:val="20"/>
                <w:szCs w:val="20"/>
              </w:rPr>
              <w:t>Nacionalna razvojna strategija Republike Hrvatske do 2030., STRATEŠKI CILJ 1. Konkurentno i inovativno gospodarstvo</w:t>
            </w:r>
          </w:p>
        </w:tc>
      </w:tr>
      <w:tr w:rsidR="005A55D1" w:rsidRPr="007A0C20" w:rsidTr="00A9722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025" w:type="dxa"/>
            <w:vAlign w:val="center"/>
          </w:tcPr>
          <w:p w:rsidR="005A55D1" w:rsidRPr="007A0C20" w:rsidRDefault="005A55D1" w:rsidP="00A97223">
            <w:pPr>
              <w:jc w:val="center"/>
              <w:rPr>
                <w:rFonts w:ascii="Times New Roman" w:hAnsi="Times New Roman" w:cs="Times New Roman"/>
                <w:sz w:val="20"/>
                <w:szCs w:val="20"/>
              </w:rPr>
            </w:pPr>
            <w:r w:rsidRPr="007A0C20">
              <w:rPr>
                <w:rFonts w:ascii="Times New Roman" w:hAnsi="Times New Roman" w:cs="Times New Roman"/>
                <w:sz w:val="20"/>
                <w:szCs w:val="20"/>
              </w:rPr>
              <w:t>Razvoj infrastrukture, programa i aktivnosti socijalnih usluga</w:t>
            </w:r>
          </w:p>
        </w:tc>
        <w:tc>
          <w:tcPr>
            <w:tcW w:w="4025" w:type="dxa"/>
            <w:vAlign w:val="center"/>
          </w:tcPr>
          <w:p w:rsidR="005A55D1" w:rsidRPr="007A0C20" w:rsidRDefault="005A55D1" w:rsidP="00A972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7A0C20">
              <w:rPr>
                <w:rFonts w:ascii="Times New Roman" w:hAnsi="Times New Roman" w:cs="Times New Roman"/>
                <w:b/>
                <w:bCs/>
                <w:sz w:val="20"/>
                <w:szCs w:val="20"/>
              </w:rPr>
              <w:t>Nacionalna razvojna strategija Republike Hrvatske do 2030., STRATEŠKI CILJ 5. Zdrav, aktivan i kvalitetan život</w:t>
            </w:r>
          </w:p>
          <w:p w:rsidR="005A55D1" w:rsidRPr="007A0C20" w:rsidRDefault="005A55D1" w:rsidP="00A972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p w:rsidR="005A55D1" w:rsidRPr="007A0C20" w:rsidRDefault="005A55D1" w:rsidP="00A972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r>
      <w:tr w:rsidR="005A55D1" w:rsidRPr="007A0C20" w:rsidTr="00A97223">
        <w:trPr>
          <w:trHeight w:val="20"/>
          <w:jc w:val="center"/>
        </w:trPr>
        <w:tc>
          <w:tcPr>
            <w:cnfStyle w:val="001000000000" w:firstRow="0" w:lastRow="0" w:firstColumn="1" w:lastColumn="0" w:oddVBand="0" w:evenVBand="0" w:oddHBand="0" w:evenHBand="0" w:firstRowFirstColumn="0" w:firstRowLastColumn="0" w:lastRowFirstColumn="0" w:lastRowLastColumn="0"/>
            <w:tcW w:w="4025" w:type="dxa"/>
            <w:vAlign w:val="center"/>
          </w:tcPr>
          <w:p w:rsidR="005A55D1" w:rsidRPr="007A0C20" w:rsidRDefault="005A55D1" w:rsidP="00A97223">
            <w:pPr>
              <w:jc w:val="center"/>
              <w:rPr>
                <w:rFonts w:ascii="Times New Roman" w:hAnsi="Times New Roman" w:cs="Times New Roman"/>
                <w:sz w:val="20"/>
                <w:szCs w:val="20"/>
              </w:rPr>
            </w:pPr>
            <w:r w:rsidRPr="007A0C20">
              <w:rPr>
                <w:rFonts w:ascii="Times New Roman" w:hAnsi="Times New Roman" w:cs="Times New Roman"/>
                <w:sz w:val="20"/>
                <w:szCs w:val="20"/>
              </w:rPr>
              <w:t>Izgradnja i unapređenje odgojno-obrazovne infrastrukture i programa</w:t>
            </w:r>
          </w:p>
        </w:tc>
        <w:tc>
          <w:tcPr>
            <w:tcW w:w="4025" w:type="dxa"/>
            <w:vAlign w:val="center"/>
          </w:tcPr>
          <w:p w:rsidR="005A55D1" w:rsidRPr="007A0C20" w:rsidRDefault="005A55D1" w:rsidP="00A9722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7A0C20">
              <w:rPr>
                <w:rFonts w:ascii="Times New Roman" w:hAnsi="Times New Roman" w:cs="Times New Roman"/>
                <w:b/>
                <w:bCs/>
                <w:sz w:val="20"/>
                <w:szCs w:val="20"/>
              </w:rPr>
              <w:t>Nacionalna razvojna strategija Republike Hrvatske do 2030., STRATEŠKI CILJ 6. Demografska revitalizacija i bolji položaj obitelji</w:t>
            </w:r>
          </w:p>
          <w:p w:rsidR="005A55D1" w:rsidRPr="007A0C20" w:rsidRDefault="005A55D1" w:rsidP="00A9722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p w:rsidR="005A55D1" w:rsidRPr="007A0C20" w:rsidRDefault="005A55D1" w:rsidP="00A9722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5A55D1" w:rsidRPr="007A0C20" w:rsidTr="00A9722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025" w:type="dxa"/>
            <w:vAlign w:val="center"/>
          </w:tcPr>
          <w:p w:rsidR="005A55D1" w:rsidRPr="007A0C20" w:rsidRDefault="005A55D1" w:rsidP="00A97223">
            <w:pPr>
              <w:jc w:val="center"/>
              <w:rPr>
                <w:rFonts w:ascii="Times New Roman" w:hAnsi="Times New Roman" w:cs="Times New Roman"/>
                <w:sz w:val="20"/>
                <w:szCs w:val="20"/>
              </w:rPr>
            </w:pPr>
            <w:r w:rsidRPr="007A0C20">
              <w:rPr>
                <w:rFonts w:ascii="Times New Roman" w:hAnsi="Times New Roman" w:cs="Times New Roman"/>
                <w:sz w:val="20"/>
                <w:szCs w:val="20"/>
              </w:rPr>
              <w:t>Poticanje zapošljavanja teško zapošljivih društvenih skupina (mladi, žene, starije osobe, osobe s invaliditetom i dr.)</w:t>
            </w:r>
          </w:p>
        </w:tc>
        <w:tc>
          <w:tcPr>
            <w:tcW w:w="4025" w:type="dxa"/>
            <w:vAlign w:val="center"/>
          </w:tcPr>
          <w:p w:rsidR="005A55D1" w:rsidRPr="007A0C20" w:rsidRDefault="005A55D1" w:rsidP="00A972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7A0C20">
              <w:rPr>
                <w:rFonts w:ascii="Times New Roman" w:hAnsi="Times New Roman" w:cs="Times New Roman"/>
                <w:b/>
                <w:bCs/>
                <w:sz w:val="20"/>
                <w:szCs w:val="20"/>
              </w:rPr>
              <w:t>Nacionalna razvojna strategija Republike Hrvatske do 2030., STRATEŠKI CILJ 2. Obrazovani i zaposleni ljudi</w:t>
            </w:r>
          </w:p>
          <w:p w:rsidR="005A55D1" w:rsidRPr="007A0C20" w:rsidRDefault="005A55D1" w:rsidP="00A972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p w:rsidR="005A55D1" w:rsidRPr="007A0C20" w:rsidRDefault="005A55D1" w:rsidP="00A972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r>
      <w:tr w:rsidR="005A55D1" w:rsidRPr="007A0C20" w:rsidTr="00A97223">
        <w:trPr>
          <w:trHeight w:val="20"/>
          <w:jc w:val="center"/>
        </w:trPr>
        <w:tc>
          <w:tcPr>
            <w:cnfStyle w:val="001000000000" w:firstRow="0" w:lastRow="0" w:firstColumn="1" w:lastColumn="0" w:oddVBand="0" w:evenVBand="0" w:oddHBand="0" w:evenHBand="0" w:firstRowFirstColumn="0" w:firstRowLastColumn="0" w:lastRowFirstColumn="0" w:lastRowLastColumn="0"/>
            <w:tcW w:w="4025" w:type="dxa"/>
            <w:vAlign w:val="center"/>
          </w:tcPr>
          <w:p w:rsidR="005A55D1" w:rsidRPr="007A0C20" w:rsidRDefault="005A55D1" w:rsidP="00A97223">
            <w:pPr>
              <w:jc w:val="center"/>
              <w:rPr>
                <w:rFonts w:ascii="Times New Roman" w:hAnsi="Times New Roman" w:cs="Times New Roman"/>
                <w:sz w:val="20"/>
                <w:szCs w:val="20"/>
              </w:rPr>
            </w:pPr>
            <w:r w:rsidRPr="007A0C20">
              <w:rPr>
                <w:rFonts w:ascii="Times New Roman" w:hAnsi="Times New Roman" w:cs="Times New Roman"/>
                <w:sz w:val="20"/>
                <w:szCs w:val="20"/>
              </w:rPr>
              <w:t>Osiguranje veće sigurnosti stanovništva Općine</w:t>
            </w:r>
          </w:p>
        </w:tc>
        <w:tc>
          <w:tcPr>
            <w:tcW w:w="4025" w:type="dxa"/>
            <w:vAlign w:val="center"/>
          </w:tcPr>
          <w:p w:rsidR="005A55D1" w:rsidRPr="007A0C20" w:rsidRDefault="005A55D1" w:rsidP="00A9722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7A0C20">
              <w:rPr>
                <w:rFonts w:ascii="Times New Roman" w:hAnsi="Times New Roman" w:cs="Times New Roman"/>
                <w:b/>
                <w:bCs/>
                <w:sz w:val="20"/>
                <w:szCs w:val="20"/>
              </w:rPr>
              <w:t>Nacionalna razvojna strategija Republike Hrvatske do 2030., STRATEŠKI CILJ 7. Sigurnost za stabilan razvoj</w:t>
            </w:r>
          </w:p>
          <w:p w:rsidR="005A55D1" w:rsidRPr="007A0C20" w:rsidRDefault="005A55D1" w:rsidP="00A9722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p w:rsidR="005A55D1" w:rsidRPr="007A0C20" w:rsidRDefault="005A55D1" w:rsidP="00A9722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bl>
    <w:p w:rsidR="005A55D1" w:rsidRPr="0005163B" w:rsidRDefault="005A55D1" w:rsidP="005A55D1">
      <w:pPr>
        <w:jc w:val="both"/>
        <w:rPr>
          <w:rFonts w:ascii="Times New Roman" w:hAnsi="Times New Roman" w:cs="Times New Roman"/>
          <w:sz w:val="24"/>
          <w:szCs w:val="24"/>
        </w:rPr>
      </w:pPr>
    </w:p>
    <w:p w:rsidR="005A55D1" w:rsidRPr="009D705B" w:rsidRDefault="005A55D1" w:rsidP="005A55D1">
      <w:pPr>
        <w:jc w:val="both"/>
        <w:rPr>
          <w:rFonts w:ascii="Times New Roman" w:hAnsi="Times New Roman" w:cs="Times New Roman"/>
          <w:b/>
          <w:bCs/>
          <w:sz w:val="24"/>
          <w:szCs w:val="24"/>
        </w:rPr>
      </w:pPr>
    </w:p>
    <w:p w:rsidR="005A55D1" w:rsidRPr="00FC5809" w:rsidRDefault="005A55D1" w:rsidP="005A55D1">
      <w:pPr>
        <w:jc w:val="both"/>
        <w:rPr>
          <w:rFonts w:ascii="Times New Roman" w:hAnsi="Times New Roman" w:cs="Times New Roman"/>
          <w:sz w:val="24"/>
          <w:szCs w:val="24"/>
        </w:rPr>
      </w:pPr>
    </w:p>
    <w:p w:rsidR="005A55D1" w:rsidRPr="00575A17" w:rsidRDefault="005A55D1" w:rsidP="005A55D1">
      <w:pPr>
        <w:jc w:val="right"/>
        <w:rPr>
          <w:rFonts w:ascii="Times New Roman" w:hAnsi="Times New Roman" w:cs="Times New Roman"/>
          <w:sz w:val="24"/>
          <w:szCs w:val="24"/>
        </w:rPr>
      </w:pPr>
      <w:r>
        <w:rPr>
          <w:rFonts w:ascii="Times New Roman" w:hAnsi="Times New Roman" w:cs="Times New Roman"/>
          <w:sz w:val="24"/>
          <w:szCs w:val="24"/>
        </w:rPr>
        <w:t>OPĆINSKI NAČELNIK:</w:t>
      </w:r>
    </w:p>
    <w:p w:rsidR="005A55D1" w:rsidRPr="00CC1DBD" w:rsidRDefault="005A55D1" w:rsidP="005A55D1">
      <w:pPr>
        <w:tabs>
          <w:tab w:val="left" w:pos="7548"/>
        </w:tabs>
        <w:jc w:val="right"/>
      </w:pPr>
      <w:r>
        <w:rPr>
          <w:rFonts w:ascii="Times New Roman" w:hAnsi="Times New Roman" w:cs="Times New Roman"/>
          <w:b/>
          <w:bCs/>
          <w:sz w:val="24"/>
          <w:szCs w:val="24"/>
        </w:rPr>
        <w:t xml:space="preserve">Goran </w:t>
      </w:r>
      <w:proofErr w:type="spellStart"/>
      <w:r>
        <w:rPr>
          <w:rFonts w:ascii="Times New Roman" w:hAnsi="Times New Roman" w:cs="Times New Roman"/>
          <w:b/>
          <w:bCs/>
          <w:sz w:val="24"/>
          <w:szCs w:val="24"/>
        </w:rPr>
        <w:t>Đekić</w:t>
      </w:r>
      <w:proofErr w:type="spellEnd"/>
    </w:p>
    <w:p w:rsidR="00380F81" w:rsidRDefault="00380F81"/>
    <w:sectPr w:rsidR="00380F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A0945"/>
    <w:multiLevelType w:val="multilevel"/>
    <w:tmpl w:val="FE94F6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9D552FB"/>
    <w:multiLevelType w:val="hybridMultilevel"/>
    <w:tmpl w:val="88D27876"/>
    <w:lvl w:ilvl="0" w:tplc="E99472C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D5B6AF7"/>
    <w:multiLevelType w:val="hybridMultilevel"/>
    <w:tmpl w:val="8B583E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03573543">
    <w:abstractNumId w:val="0"/>
  </w:num>
  <w:num w:numId="2" w16cid:durableId="528684209">
    <w:abstractNumId w:val="2"/>
  </w:num>
  <w:num w:numId="3" w16cid:durableId="1856578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D1"/>
    <w:rsid w:val="000F7D97"/>
    <w:rsid w:val="00380F81"/>
    <w:rsid w:val="005A55D1"/>
    <w:rsid w:val="005D1CA7"/>
    <w:rsid w:val="007A1131"/>
    <w:rsid w:val="007C6C1E"/>
    <w:rsid w:val="00814A85"/>
    <w:rsid w:val="00A03507"/>
    <w:rsid w:val="00A97223"/>
    <w:rsid w:val="00D41D46"/>
    <w:rsid w:val="00F03F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87AF9-C48A-4557-8EC5-0189B2A4F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5D1"/>
    <w:rPr>
      <w:kern w:val="0"/>
      <w14:ligatures w14:val="none"/>
    </w:rPr>
  </w:style>
  <w:style w:type="paragraph" w:styleId="Naslov1">
    <w:name w:val="heading 1"/>
    <w:basedOn w:val="Normal"/>
    <w:next w:val="Normal"/>
    <w:link w:val="Naslov1Char"/>
    <w:uiPriority w:val="9"/>
    <w:qFormat/>
    <w:rsid w:val="005A55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5A55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5A55D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5A55D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5A55D1"/>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5A55D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A55D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A55D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A55D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A55D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5A55D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5A55D1"/>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5A55D1"/>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5A55D1"/>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5A55D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A55D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A55D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A55D1"/>
    <w:rPr>
      <w:rFonts w:eastAsiaTheme="majorEastAsia" w:cstheme="majorBidi"/>
      <w:color w:val="272727" w:themeColor="text1" w:themeTint="D8"/>
    </w:rPr>
  </w:style>
  <w:style w:type="paragraph" w:styleId="Naslov">
    <w:name w:val="Title"/>
    <w:basedOn w:val="Normal"/>
    <w:next w:val="Normal"/>
    <w:link w:val="NaslovChar"/>
    <w:uiPriority w:val="10"/>
    <w:qFormat/>
    <w:rsid w:val="005A5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A55D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A55D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A55D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A55D1"/>
    <w:pPr>
      <w:spacing w:before="160"/>
      <w:jc w:val="center"/>
    </w:pPr>
    <w:rPr>
      <w:i/>
      <w:iCs/>
      <w:color w:val="404040" w:themeColor="text1" w:themeTint="BF"/>
    </w:rPr>
  </w:style>
  <w:style w:type="character" w:customStyle="1" w:styleId="CitatChar">
    <w:name w:val="Citat Char"/>
    <w:basedOn w:val="Zadanifontodlomka"/>
    <w:link w:val="Citat"/>
    <w:uiPriority w:val="29"/>
    <w:rsid w:val="005A55D1"/>
    <w:rPr>
      <w:i/>
      <w:iCs/>
      <w:color w:val="404040" w:themeColor="text1" w:themeTint="BF"/>
    </w:rPr>
  </w:style>
  <w:style w:type="paragraph" w:styleId="Odlomakpopisa">
    <w:name w:val="List Paragraph"/>
    <w:basedOn w:val="Normal"/>
    <w:uiPriority w:val="34"/>
    <w:qFormat/>
    <w:rsid w:val="005A55D1"/>
    <w:pPr>
      <w:ind w:left="720"/>
      <w:contextualSpacing/>
    </w:pPr>
  </w:style>
  <w:style w:type="character" w:styleId="Jakoisticanje">
    <w:name w:val="Intense Emphasis"/>
    <w:basedOn w:val="Zadanifontodlomka"/>
    <w:uiPriority w:val="21"/>
    <w:qFormat/>
    <w:rsid w:val="005A55D1"/>
    <w:rPr>
      <w:i/>
      <w:iCs/>
      <w:color w:val="2F5496" w:themeColor="accent1" w:themeShade="BF"/>
    </w:rPr>
  </w:style>
  <w:style w:type="paragraph" w:styleId="Naglaencitat">
    <w:name w:val="Intense Quote"/>
    <w:basedOn w:val="Normal"/>
    <w:next w:val="Normal"/>
    <w:link w:val="NaglaencitatChar"/>
    <w:uiPriority w:val="30"/>
    <w:qFormat/>
    <w:rsid w:val="005A55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5A55D1"/>
    <w:rPr>
      <w:i/>
      <w:iCs/>
      <w:color w:val="2F5496" w:themeColor="accent1" w:themeShade="BF"/>
    </w:rPr>
  </w:style>
  <w:style w:type="character" w:styleId="Istaknutareferenca">
    <w:name w:val="Intense Reference"/>
    <w:basedOn w:val="Zadanifontodlomka"/>
    <w:uiPriority w:val="32"/>
    <w:qFormat/>
    <w:rsid w:val="005A55D1"/>
    <w:rPr>
      <w:b/>
      <w:bCs/>
      <w:smallCaps/>
      <w:color w:val="2F5496" w:themeColor="accent1" w:themeShade="BF"/>
      <w:spacing w:val="5"/>
    </w:rPr>
  </w:style>
  <w:style w:type="table" w:styleId="Tablicareetke2-isticanje4">
    <w:name w:val="Grid Table 2 Accent 4"/>
    <w:basedOn w:val="Obinatablica"/>
    <w:uiPriority w:val="47"/>
    <w:rsid w:val="005A55D1"/>
    <w:pPr>
      <w:spacing w:after="0" w:line="240" w:lineRule="auto"/>
    </w:pPr>
    <w:rPr>
      <w:kern w:val="0"/>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Svijetlatablicapopisa1-isticanje2">
    <w:name w:val="List Table 1 Light Accent 2"/>
    <w:basedOn w:val="Obinatablica"/>
    <w:uiPriority w:val="46"/>
    <w:rsid w:val="005A55D1"/>
    <w:pPr>
      <w:spacing w:after="0" w:line="240" w:lineRule="auto"/>
    </w:pPr>
    <w:rPr>
      <w:kern w:val="0"/>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icapopisa2-isticanje2">
    <w:name w:val="List Table 2 Accent 2"/>
    <w:basedOn w:val="Obinatablica"/>
    <w:uiPriority w:val="47"/>
    <w:rsid w:val="005A55D1"/>
    <w:pPr>
      <w:spacing w:after="0" w:line="240" w:lineRule="auto"/>
    </w:pPr>
    <w:rPr>
      <w:kern w:val="0"/>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3810</Words>
  <Characters>21720</Characters>
  <Application>Microsoft Office Word</Application>
  <DocSecurity>0</DocSecurity>
  <Lines>181</Lines>
  <Paragraphs>50</Paragraphs>
  <ScaleCrop>false</ScaleCrop>
  <Company/>
  <LinksUpToDate>false</LinksUpToDate>
  <CharactersWithSpaces>25480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Razvojna agencija Gracac</dc:creator>
  <cp:keywords/>
  <dc:description/>
  <cp:lastModifiedBy>Razvojna agencija Gracac</cp:lastModifiedBy>
  <cp:revision>5</cp:revision>
  <cp:lastPrinted>2026-02-27T07:21:00Z</cp:lastPrinted>
  <dcterms:created xsi:type="dcterms:W3CDTF">2026-02-27T07:01:00Z</dcterms:created>
  <dcterms:modified xsi:type="dcterms:W3CDTF">2026-02-27T08:00:00Z</dcterms:modified>
</cp:coreProperties>
</file>