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FE" w:rsidRDefault="00980BEA" w:rsidP="000C287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-409575</wp:posOffset>
            </wp:positionV>
            <wp:extent cx="483235" cy="634365"/>
            <wp:effectExtent l="19050" t="0" r="0" b="0"/>
            <wp:wrapNone/>
            <wp:docPr id="3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79FE" w:rsidRDefault="00AA79FE" w:rsidP="000C2879">
      <w:pPr>
        <w:rPr>
          <w:rFonts w:ascii="Courier New" w:hAnsi="Courier New" w:cs="Courier New"/>
          <w:b/>
        </w:rPr>
      </w:pPr>
    </w:p>
    <w:p w:rsidR="000C2879" w:rsidRDefault="00B464E7" w:rsidP="000C287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  </w:t>
      </w:r>
    </w:p>
    <w:p w:rsidR="000C2879" w:rsidRPr="005C5C33" w:rsidRDefault="000C2879" w:rsidP="000C2879">
      <w:pPr>
        <w:widowControl w:val="0"/>
        <w:outlineLvl w:val="0"/>
        <w:rPr>
          <w:rFonts w:ascii="Arial" w:hAnsi="Arial" w:cs="Arial"/>
          <w:b/>
          <w:sz w:val="24"/>
          <w:szCs w:val="24"/>
        </w:rPr>
      </w:pPr>
      <w:r w:rsidRPr="005C5C33">
        <w:rPr>
          <w:rFonts w:ascii="Arial" w:hAnsi="Arial" w:cs="Arial"/>
          <w:b/>
          <w:sz w:val="24"/>
          <w:szCs w:val="24"/>
        </w:rPr>
        <w:t>REPUBLIKA HRVATSKA</w:t>
      </w:r>
    </w:p>
    <w:p w:rsidR="000C2879" w:rsidRPr="005C5C33" w:rsidRDefault="000C2879" w:rsidP="00A96C4E">
      <w:pPr>
        <w:widowControl w:val="0"/>
        <w:outlineLvl w:val="0"/>
        <w:rPr>
          <w:rFonts w:ascii="Arial" w:hAnsi="Arial" w:cs="Arial"/>
          <w:b/>
          <w:sz w:val="24"/>
          <w:szCs w:val="24"/>
        </w:rPr>
      </w:pPr>
      <w:r w:rsidRPr="005C5C33">
        <w:rPr>
          <w:rFonts w:ascii="Arial" w:hAnsi="Arial" w:cs="Arial"/>
          <w:b/>
          <w:sz w:val="24"/>
          <w:szCs w:val="24"/>
        </w:rPr>
        <w:t>ZADARSKA  ŽUPANIJA</w:t>
      </w:r>
    </w:p>
    <w:p w:rsidR="001166BF" w:rsidRPr="005C5C33" w:rsidRDefault="001166BF" w:rsidP="000C2879">
      <w:pPr>
        <w:pStyle w:val="BodyText"/>
        <w:rPr>
          <w:rFonts w:ascii="Arial" w:hAnsi="Arial" w:cs="Arial"/>
          <w:b/>
          <w:sz w:val="24"/>
          <w:szCs w:val="24"/>
          <w:u w:val="none"/>
        </w:rPr>
      </w:pPr>
      <w:r w:rsidRPr="005C5C33">
        <w:rPr>
          <w:rFonts w:ascii="Arial" w:hAnsi="Arial" w:cs="Arial"/>
          <w:b/>
          <w:sz w:val="24"/>
          <w:szCs w:val="24"/>
          <w:u w:val="none"/>
        </w:rPr>
        <w:t>OPĆINA GRAČAC</w:t>
      </w:r>
    </w:p>
    <w:p w:rsidR="005C5C33" w:rsidRPr="005C5C33" w:rsidRDefault="001166BF" w:rsidP="000C2879">
      <w:pPr>
        <w:pStyle w:val="BodyText"/>
        <w:rPr>
          <w:rFonts w:ascii="Arial" w:hAnsi="Arial" w:cs="Arial"/>
          <w:b/>
          <w:sz w:val="24"/>
          <w:szCs w:val="24"/>
          <w:u w:val="none"/>
        </w:rPr>
      </w:pPr>
      <w:r w:rsidRPr="005C5C33">
        <w:rPr>
          <w:rFonts w:ascii="Arial" w:hAnsi="Arial" w:cs="Arial"/>
          <w:b/>
          <w:sz w:val="24"/>
          <w:szCs w:val="24"/>
          <w:u w:val="none"/>
        </w:rPr>
        <w:t>OPĆINSKO VIJEĆE</w:t>
      </w:r>
    </w:p>
    <w:p w:rsidR="000C2879" w:rsidRPr="00E30CFD" w:rsidRDefault="00A96C4E" w:rsidP="000C2879">
      <w:pPr>
        <w:pStyle w:val="BodyText"/>
        <w:rPr>
          <w:rFonts w:ascii="Arial" w:hAnsi="Arial" w:cs="Arial"/>
          <w:b/>
          <w:sz w:val="24"/>
          <w:szCs w:val="24"/>
          <w:u w:val="single"/>
        </w:rPr>
      </w:pPr>
      <w:r w:rsidRPr="00E30CFD">
        <w:rPr>
          <w:rFonts w:ascii="Arial" w:hAnsi="Arial" w:cs="Arial"/>
          <w:b/>
          <w:sz w:val="24"/>
          <w:szCs w:val="24"/>
          <w:u w:val="none"/>
        </w:rPr>
        <w:t>KLASA</w:t>
      </w:r>
      <w:r w:rsidR="00F2138D" w:rsidRPr="00E30CFD">
        <w:rPr>
          <w:rFonts w:ascii="Arial" w:hAnsi="Arial" w:cs="Arial"/>
          <w:b/>
          <w:sz w:val="24"/>
          <w:szCs w:val="24"/>
          <w:u w:val="none"/>
        </w:rPr>
        <w:t>:</w:t>
      </w:r>
      <w:r w:rsidR="001166BF" w:rsidRPr="00E30CFD">
        <w:rPr>
          <w:rFonts w:ascii="Arial" w:hAnsi="Arial" w:cs="Arial"/>
          <w:b/>
          <w:sz w:val="24"/>
          <w:szCs w:val="24"/>
          <w:u w:val="none"/>
        </w:rPr>
        <w:t xml:space="preserve"> 012-03/18</w:t>
      </w:r>
      <w:r w:rsidRPr="00E30CFD">
        <w:rPr>
          <w:rFonts w:ascii="Arial" w:hAnsi="Arial" w:cs="Arial"/>
          <w:b/>
          <w:sz w:val="24"/>
          <w:szCs w:val="24"/>
          <w:u w:val="none"/>
        </w:rPr>
        <w:t>-01/</w:t>
      </w:r>
      <w:r w:rsidR="001166BF" w:rsidRPr="00E30CFD">
        <w:rPr>
          <w:rFonts w:ascii="Arial" w:hAnsi="Arial" w:cs="Arial"/>
          <w:b/>
          <w:sz w:val="24"/>
          <w:szCs w:val="24"/>
          <w:u w:val="none"/>
        </w:rPr>
        <w:t>1</w:t>
      </w:r>
    </w:p>
    <w:p w:rsidR="000C2879" w:rsidRPr="00E30CFD" w:rsidRDefault="00A96C4E" w:rsidP="000C2879">
      <w:pPr>
        <w:rPr>
          <w:rFonts w:ascii="Arial" w:hAnsi="Arial" w:cs="Arial"/>
          <w:b/>
          <w:sz w:val="24"/>
          <w:szCs w:val="24"/>
        </w:rPr>
      </w:pPr>
      <w:r w:rsidRPr="00E30CFD">
        <w:rPr>
          <w:rFonts w:ascii="Arial" w:hAnsi="Arial" w:cs="Arial"/>
          <w:b/>
          <w:sz w:val="24"/>
          <w:szCs w:val="24"/>
        </w:rPr>
        <w:t>URBROJ</w:t>
      </w:r>
      <w:r w:rsidR="00465EF1" w:rsidRPr="00E30CFD">
        <w:rPr>
          <w:rFonts w:ascii="Arial" w:hAnsi="Arial" w:cs="Arial"/>
          <w:b/>
          <w:sz w:val="24"/>
          <w:szCs w:val="24"/>
        </w:rPr>
        <w:t>: 2198/31-02</w:t>
      </w:r>
      <w:r w:rsidR="001166BF" w:rsidRPr="00E30CFD">
        <w:rPr>
          <w:rFonts w:ascii="Arial" w:hAnsi="Arial" w:cs="Arial"/>
          <w:b/>
          <w:sz w:val="24"/>
          <w:szCs w:val="24"/>
        </w:rPr>
        <w:t>-18</w:t>
      </w:r>
      <w:r w:rsidR="00F2138D" w:rsidRPr="00E30CFD">
        <w:rPr>
          <w:rFonts w:ascii="Arial" w:hAnsi="Arial" w:cs="Arial"/>
          <w:b/>
          <w:sz w:val="24"/>
          <w:szCs w:val="24"/>
        </w:rPr>
        <w:t>-</w:t>
      </w:r>
      <w:r w:rsidRPr="00E30CFD">
        <w:rPr>
          <w:rFonts w:ascii="Arial" w:hAnsi="Arial" w:cs="Arial"/>
          <w:b/>
          <w:sz w:val="24"/>
          <w:szCs w:val="24"/>
        </w:rPr>
        <w:t>01</w:t>
      </w:r>
      <w:bookmarkStart w:id="0" w:name="_GoBack"/>
      <w:bookmarkEnd w:id="0"/>
    </w:p>
    <w:p w:rsidR="000C2879" w:rsidRPr="005C5C33" w:rsidRDefault="00A96C4E" w:rsidP="000C2879">
      <w:pPr>
        <w:rPr>
          <w:rFonts w:ascii="Arial" w:eastAsia="Arial Unicode MS" w:hAnsi="Arial" w:cs="Arial"/>
          <w:b/>
          <w:sz w:val="24"/>
          <w:szCs w:val="24"/>
        </w:rPr>
      </w:pPr>
      <w:r w:rsidRPr="00E30CFD">
        <w:rPr>
          <w:rFonts w:ascii="Arial" w:eastAsia="Arial Unicode MS" w:hAnsi="Arial" w:cs="Arial"/>
          <w:b/>
          <w:sz w:val="24"/>
          <w:szCs w:val="24"/>
        </w:rPr>
        <w:t xml:space="preserve">Gračac, </w:t>
      </w:r>
      <w:r w:rsidR="00980BEA">
        <w:rPr>
          <w:rFonts w:ascii="Arial" w:eastAsia="Arial Unicode MS" w:hAnsi="Arial" w:cs="Arial"/>
          <w:b/>
          <w:sz w:val="24"/>
          <w:szCs w:val="24"/>
        </w:rPr>
        <w:t>29.</w:t>
      </w:r>
      <w:r w:rsidRPr="00E30CFD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1166BF" w:rsidRPr="00E30CFD">
        <w:rPr>
          <w:rFonts w:ascii="Arial" w:eastAsia="Arial Unicode MS" w:hAnsi="Arial" w:cs="Arial"/>
          <w:b/>
          <w:sz w:val="24"/>
          <w:szCs w:val="24"/>
        </w:rPr>
        <w:t>siječnja 2018</w:t>
      </w:r>
      <w:r w:rsidR="000C2879" w:rsidRPr="00E30CFD">
        <w:rPr>
          <w:rFonts w:ascii="Arial" w:eastAsia="Arial Unicode MS" w:hAnsi="Arial" w:cs="Arial"/>
          <w:b/>
          <w:sz w:val="24"/>
          <w:szCs w:val="24"/>
        </w:rPr>
        <w:t>. g.</w:t>
      </w:r>
    </w:p>
    <w:p w:rsidR="006544F7" w:rsidRPr="006544F7" w:rsidRDefault="006544F7" w:rsidP="006544F7">
      <w:pPr>
        <w:tabs>
          <w:tab w:val="left" w:pos="709"/>
          <w:tab w:val="left" w:pos="7088"/>
        </w:tabs>
        <w:rPr>
          <w:rFonts w:ascii="Courier New" w:eastAsia="Arial Unicode MS" w:hAnsi="Courier New" w:cs="Courier New"/>
          <w:sz w:val="24"/>
          <w:szCs w:val="24"/>
        </w:rPr>
      </w:pPr>
    </w:p>
    <w:p w:rsidR="006544F7" w:rsidRPr="00FA5445" w:rsidRDefault="00324FE2" w:rsidP="006544F7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FA5445">
        <w:rPr>
          <w:rFonts w:ascii="Arial" w:eastAsia="Arial Unicode MS" w:hAnsi="Arial" w:cs="Arial"/>
          <w:sz w:val="24"/>
          <w:szCs w:val="24"/>
        </w:rPr>
        <w:tab/>
      </w:r>
      <w:r w:rsidR="006544F7" w:rsidRPr="00FA5445">
        <w:rPr>
          <w:rFonts w:ascii="Arial" w:eastAsia="Arial Unicode MS" w:hAnsi="Arial" w:cs="Arial"/>
          <w:sz w:val="24"/>
          <w:szCs w:val="24"/>
        </w:rPr>
        <w:t>Na temelju članka 35. Zakona o lokalnoj i područnoj (regionalnoj) samoupravi (Narodne novine br. 33/01, 60/01-vjerodostojno tuma</w:t>
      </w:r>
      <w:r w:rsidR="00ED4078" w:rsidRPr="00FA5445">
        <w:rPr>
          <w:rFonts w:ascii="Arial" w:eastAsia="Arial Unicode MS" w:hAnsi="Arial" w:cs="Arial"/>
          <w:sz w:val="24"/>
          <w:szCs w:val="24"/>
        </w:rPr>
        <w:t xml:space="preserve">čenje, 129/05, 109/07, 125/08, </w:t>
      </w:r>
      <w:r w:rsidR="006544F7" w:rsidRPr="00FA5445">
        <w:rPr>
          <w:rFonts w:ascii="Arial" w:eastAsia="Arial Unicode MS" w:hAnsi="Arial" w:cs="Arial"/>
          <w:sz w:val="24"/>
          <w:szCs w:val="24"/>
        </w:rPr>
        <w:t>36/09</w:t>
      </w:r>
      <w:r w:rsidR="00ED4078" w:rsidRPr="00FA5445">
        <w:rPr>
          <w:rFonts w:ascii="Arial" w:eastAsia="Arial Unicode MS" w:hAnsi="Arial" w:cs="Arial"/>
          <w:sz w:val="24"/>
          <w:szCs w:val="24"/>
        </w:rPr>
        <w:t xml:space="preserve">, </w:t>
      </w:r>
      <w:r w:rsidR="005C5C33" w:rsidRPr="00FA5445">
        <w:rPr>
          <w:rFonts w:ascii="Arial" w:hAnsi="Arial" w:cs="Arial"/>
          <w:color w:val="000000"/>
          <w:sz w:val="24"/>
          <w:szCs w:val="24"/>
        </w:rPr>
        <w:t xml:space="preserve">150/11, </w:t>
      </w:r>
      <w:r w:rsidR="00ED4078" w:rsidRPr="00FA5445">
        <w:rPr>
          <w:rFonts w:ascii="Arial" w:hAnsi="Arial" w:cs="Arial"/>
          <w:color w:val="000000"/>
          <w:sz w:val="24"/>
          <w:szCs w:val="24"/>
        </w:rPr>
        <w:t>144/12</w:t>
      </w:r>
      <w:r w:rsidR="005C5C33" w:rsidRPr="00FA5445">
        <w:rPr>
          <w:rFonts w:ascii="Arial" w:hAnsi="Arial" w:cs="Arial"/>
          <w:color w:val="000000"/>
          <w:sz w:val="24"/>
          <w:szCs w:val="24"/>
        </w:rPr>
        <w:t>, 19/13, 137/15, 123/17</w:t>
      </w:r>
      <w:r w:rsidR="006544F7" w:rsidRPr="00FA5445">
        <w:rPr>
          <w:rFonts w:ascii="Arial" w:eastAsia="Arial Unicode MS" w:hAnsi="Arial" w:cs="Arial"/>
          <w:sz w:val="24"/>
          <w:szCs w:val="24"/>
        </w:rPr>
        <w:t xml:space="preserve">) te članka </w:t>
      </w:r>
      <w:r w:rsidR="00ED4078" w:rsidRPr="00FA5445">
        <w:rPr>
          <w:rFonts w:ascii="Arial" w:eastAsia="Arial Unicode MS" w:hAnsi="Arial" w:cs="Arial"/>
          <w:sz w:val="24"/>
          <w:szCs w:val="24"/>
        </w:rPr>
        <w:t>32</w:t>
      </w:r>
      <w:r w:rsidR="00FA5445" w:rsidRPr="00FA5445">
        <w:rPr>
          <w:rFonts w:ascii="Arial" w:eastAsia="Arial Unicode MS" w:hAnsi="Arial" w:cs="Arial"/>
          <w:sz w:val="24"/>
          <w:szCs w:val="24"/>
        </w:rPr>
        <w:t>. i 108.</w:t>
      </w:r>
      <w:r w:rsidR="006544F7" w:rsidRPr="00FA5445">
        <w:rPr>
          <w:rFonts w:ascii="Arial" w:eastAsia="Arial Unicode MS" w:hAnsi="Arial" w:cs="Arial"/>
          <w:sz w:val="24"/>
          <w:szCs w:val="24"/>
        </w:rPr>
        <w:t xml:space="preserve"> Statuta Općine Gračac („Službeni glasnik Zadarske županije“ </w:t>
      </w:r>
      <w:r w:rsidR="005C5C33" w:rsidRPr="00FA5445">
        <w:rPr>
          <w:rFonts w:ascii="Arial" w:eastAsia="Arial Unicode MS" w:hAnsi="Arial" w:cs="Arial"/>
          <w:sz w:val="24"/>
          <w:szCs w:val="24"/>
        </w:rPr>
        <w:t>11/13</w:t>
      </w:r>
      <w:r w:rsidR="006544F7" w:rsidRPr="00FA5445">
        <w:rPr>
          <w:rFonts w:ascii="Arial" w:eastAsia="Arial Unicode MS" w:hAnsi="Arial" w:cs="Arial"/>
          <w:sz w:val="24"/>
          <w:szCs w:val="24"/>
        </w:rPr>
        <w:t>) Općinsko vijeće Općine Gračac na</w:t>
      </w:r>
      <w:r w:rsidR="00A96C4E" w:rsidRPr="00FA5445">
        <w:rPr>
          <w:rFonts w:ascii="Arial" w:eastAsia="Arial Unicode MS" w:hAnsi="Arial" w:cs="Arial"/>
          <w:sz w:val="24"/>
          <w:szCs w:val="24"/>
        </w:rPr>
        <w:t xml:space="preserve"> svojoj </w:t>
      </w:r>
      <w:r w:rsidR="00FA5445" w:rsidRPr="00E30CFD">
        <w:rPr>
          <w:rFonts w:ascii="Arial" w:eastAsia="Arial Unicode MS" w:hAnsi="Arial" w:cs="Arial"/>
          <w:sz w:val="24"/>
          <w:szCs w:val="24"/>
        </w:rPr>
        <w:t>5</w:t>
      </w:r>
      <w:r w:rsidR="00A96C4E" w:rsidRPr="00E30CFD">
        <w:rPr>
          <w:rFonts w:ascii="Arial" w:eastAsia="Arial Unicode MS" w:hAnsi="Arial" w:cs="Arial"/>
          <w:sz w:val="24"/>
          <w:szCs w:val="24"/>
        </w:rPr>
        <w:t xml:space="preserve">. sjednici održanoj </w:t>
      </w:r>
      <w:r w:rsidR="00980BEA">
        <w:rPr>
          <w:rFonts w:ascii="Arial" w:eastAsia="Arial Unicode MS" w:hAnsi="Arial" w:cs="Arial"/>
          <w:sz w:val="24"/>
          <w:szCs w:val="24"/>
        </w:rPr>
        <w:t xml:space="preserve">29. siječnja </w:t>
      </w:r>
      <w:r w:rsidR="00FA5445" w:rsidRPr="00E30CFD">
        <w:rPr>
          <w:rFonts w:ascii="Arial" w:eastAsia="Arial Unicode MS" w:hAnsi="Arial" w:cs="Arial"/>
          <w:sz w:val="24"/>
          <w:szCs w:val="24"/>
        </w:rPr>
        <w:t>2018</w:t>
      </w:r>
      <w:r w:rsidR="006C5463" w:rsidRPr="00E30CFD">
        <w:rPr>
          <w:rFonts w:ascii="Arial" w:eastAsia="Arial Unicode MS" w:hAnsi="Arial" w:cs="Arial"/>
          <w:sz w:val="24"/>
          <w:szCs w:val="24"/>
        </w:rPr>
        <w:t xml:space="preserve">. godine </w:t>
      </w:r>
      <w:r w:rsidR="006544F7" w:rsidRPr="00E30CFD">
        <w:rPr>
          <w:rFonts w:ascii="Arial" w:eastAsia="Arial Unicode MS" w:hAnsi="Arial" w:cs="Arial"/>
          <w:sz w:val="24"/>
          <w:szCs w:val="24"/>
        </w:rPr>
        <w:t>donosi</w:t>
      </w:r>
    </w:p>
    <w:p w:rsidR="000C2879" w:rsidRPr="00FA5445" w:rsidRDefault="000C2879" w:rsidP="006544F7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</w:p>
    <w:p w:rsidR="00FA5445" w:rsidRPr="00FA5445" w:rsidRDefault="00FA5445" w:rsidP="006544F7">
      <w:pPr>
        <w:pStyle w:val="Heading1"/>
        <w:rPr>
          <w:rFonts w:ascii="Arial" w:eastAsia="Arial Unicode MS" w:hAnsi="Arial" w:cs="Arial"/>
          <w:sz w:val="24"/>
          <w:szCs w:val="24"/>
        </w:rPr>
      </w:pPr>
      <w:r w:rsidRPr="00FA5445">
        <w:rPr>
          <w:rFonts w:ascii="Arial" w:eastAsia="Arial Unicode MS" w:hAnsi="Arial" w:cs="Arial"/>
          <w:sz w:val="24"/>
          <w:szCs w:val="24"/>
        </w:rPr>
        <w:t>IZMJENE I DOPUNE</w:t>
      </w:r>
    </w:p>
    <w:p w:rsidR="006544F7" w:rsidRPr="00FA5445" w:rsidRDefault="006544F7" w:rsidP="006544F7">
      <w:pPr>
        <w:pStyle w:val="Heading1"/>
        <w:rPr>
          <w:rFonts w:ascii="Arial" w:eastAsia="Arial Unicode MS" w:hAnsi="Arial" w:cs="Arial"/>
          <w:sz w:val="24"/>
          <w:szCs w:val="24"/>
        </w:rPr>
      </w:pPr>
      <w:r w:rsidRPr="00FA5445">
        <w:rPr>
          <w:rFonts w:ascii="Arial" w:eastAsia="Arial Unicode MS" w:hAnsi="Arial" w:cs="Arial"/>
          <w:sz w:val="24"/>
          <w:szCs w:val="24"/>
        </w:rPr>
        <w:t>STATUT</w:t>
      </w:r>
      <w:r w:rsidR="00FA5445" w:rsidRPr="00FA5445">
        <w:rPr>
          <w:rFonts w:ascii="Arial" w:eastAsia="Arial Unicode MS" w:hAnsi="Arial" w:cs="Arial"/>
          <w:sz w:val="24"/>
          <w:szCs w:val="24"/>
        </w:rPr>
        <w:t>A</w:t>
      </w:r>
      <w:r w:rsidRPr="00FA5445">
        <w:rPr>
          <w:rFonts w:ascii="Arial" w:eastAsia="Arial Unicode MS" w:hAnsi="Arial" w:cs="Arial"/>
          <w:sz w:val="24"/>
          <w:szCs w:val="24"/>
        </w:rPr>
        <w:t xml:space="preserve"> OPĆINE GRAČAC</w:t>
      </w:r>
    </w:p>
    <w:p w:rsidR="006544F7" w:rsidRPr="00FA5445" w:rsidRDefault="006544F7" w:rsidP="006544F7">
      <w:pPr>
        <w:rPr>
          <w:rFonts w:ascii="Arial" w:eastAsia="Arial Unicode MS" w:hAnsi="Arial" w:cs="Arial"/>
          <w:sz w:val="24"/>
          <w:szCs w:val="24"/>
        </w:rPr>
      </w:pPr>
    </w:p>
    <w:p w:rsidR="00FA5445" w:rsidRPr="00980BEA" w:rsidRDefault="006544F7" w:rsidP="006544F7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30CFD">
        <w:rPr>
          <w:rFonts w:ascii="Arial" w:eastAsia="Arial Unicode MS" w:hAnsi="Arial" w:cs="Arial"/>
          <w:b/>
          <w:sz w:val="24"/>
          <w:szCs w:val="24"/>
        </w:rPr>
        <w:t>Članak  1.</w:t>
      </w:r>
    </w:p>
    <w:p w:rsidR="006544F7" w:rsidRPr="00E30CFD" w:rsidRDefault="00FA5445" w:rsidP="006544F7">
      <w:pPr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  <w:t xml:space="preserve">U Statutu Općine Gračac („Službeni glasnik Zadarske županije“ 11/13), članak 20. mijenja se i glasi: </w:t>
      </w:r>
    </w:p>
    <w:p w:rsidR="00FA5445" w:rsidRPr="00E30CFD" w:rsidRDefault="00006935" w:rsidP="00FA5445">
      <w:pPr>
        <w:tabs>
          <w:tab w:val="left" w:pos="709"/>
          <w:tab w:val="left" w:pos="7088"/>
        </w:tabs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 xml:space="preserve">         </w:t>
      </w:r>
      <w:r w:rsidR="006E633A" w:rsidRPr="00E30CFD">
        <w:rPr>
          <w:rFonts w:ascii="Arial" w:hAnsi="Arial" w:cs="Arial"/>
          <w:sz w:val="24"/>
          <w:szCs w:val="24"/>
        </w:rPr>
        <w:t>„</w:t>
      </w:r>
      <w:r w:rsidR="00FA5445" w:rsidRPr="00E30CFD">
        <w:rPr>
          <w:rFonts w:ascii="Arial" w:hAnsi="Arial" w:cs="Arial"/>
          <w:sz w:val="24"/>
          <w:szCs w:val="24"/>
        </w:rPr>
        <w:t xml:space="preserve">Osim iz razloga utvrđenih člankom 19. stavkom 1. ovoga Statuta referendum se može raspisati i radi opoziva općinskog načelnika i njegovog zamjenika. </w:t>
      </w:r>
    </w:p>
    <w:p w:rsidR="00FA5445" w:rsidRPr="00E30CFD" w:rsidRDefault="00FA5445" w:rsidP="00FA5445">
      <w:pPr>
        <w:tabs>
          <w:tab w:val="left" w:pos="709"/>
          <w:tab w:val="left" w:pos="7088"/>
        </w:tabs>
        <w:rPr>
          <w:rFonts w:ascii="Arial" w:hAnsi="Arial" w:cs="Arial"/>
          <w:sz w:val="24"/>
          <w:szCs w:val="24"/>
        </w:rPr>
      </w:pPr>
    </w:p>
    <w:p w:rsidR="00FA5445" w:rsidRPr="00E30CFD" w:rsidRDefault="00006935" w:rsidP="00FA5445">
      <w:pPr>
        <w:tabs>
          <w:tab w:val="left" w:pos="709"/>
          <w:tab w:val="left" w:pos="7088"/>
        </w:tabs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 xml:space="preserve">           </w:t>
      </w:r>
      <w:r w:rsidR="00FA5445" w:rsidRPr="00E30CFD">
        <w:rPr>
          <w:rFonts w:ascii="Arial" w:hAnsi="Arial" w:cs="Arial"/>
          <w:sz w:val="24"/>
          <w:szCs w:val="24"/>
        </w:rPr>
        <w:t xml:space="preserve">Prijedlog za raspisivanje referenduma radi opoziva </w:t>
      </w:r>
      <w:r w:rsidR="00B458CE">
        <w:rPr>
          <w:rFonts w:ascii="Arial" w:hAnsi="Arial" w:cs="Arial"/>
          <w:sz w:val="24"/>
          <w:szCs w:val="24"/>
        </w:rPr>
        <w:t xml:space="preserve">općinskog načelnika i njegovog </w:t>
      </w:r>
      <w:r w:rsidR="00FA5445" w:rsidRPr="00E30CFD">
        <w:rPr>
          <w:rFonts w:ascii="Arial" w:hAnsi="Arial" w:cs="Arial"/>
          <w:sz w:val="24"/>
          <w:szCs w:val="24"/>
        </w:rPr>
        <w:t>zamjenika može podnijeti najmanje 20% ukupnog broja birača upisanih u popis birača Općine i 2/3 članova općinskog vijeća.</w:t>
      </w:r>
    </w:p>
    <w:p w:rsidR="00FA5445" w:rsidRPr="00E30CFD" w:rsidRDefault="00FA5445" w:rsidP="00FA5445">
      <w:pPr>
        <w:tabs>
          <w:tab w:val="left" w:pos="709"/>
          <w:tab w:val="left" w:pos="7088"/>
        </w:tabs>
        <w:rPr>
          <w:rFonts w:ascii="Arial" w:hAnsi="Arial" w:cs="Arial"/>
          <w:sz w:val="24"/>
          <w:szCs w:val="24"/>
        </w:rPr>
      </w:pPr>
    </w:p>
    <w:p w:rsidR="00FA5445" w:rsidRPr="00E30CFD" w:rsidRDefault="00006935" w:rsidP="00FA5445">
      <w:pPr>
        <w:tabs>
          <w:tab w:val="left" w:pos="0"/>
          <w:tab w:val="left" w:pos="7088"/>
        </w:tabs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 xml:space="preserve">           </w:t>
      </w:r>
      <w:r w:rsidR="00FA5445" w:rsidRPr="00E30CFD">
        <w:rPr>
          <w:rFonts w:ascii="Arial" w:hAnsi="Arial" w:cs="Arial"/>
          <w:sz w:val="24"/>
          <w:szCs w:val="24"/>
        </w:rPr>
        <w:t>Prijedlog mora biti podnesen u pisanom obliku i mora sadržavati osobne podatke (ime i prezime, adresu prebivališta i OIB) i vlastoručni potpis birača.</w:t>
      </w:r>
    </w:p>
    <w:p w:rsidR="00FA5445" w:rsidRPr="00E30CFD" w:rsidRDefault="00FA5445" w:rsidP="00FA5445">
      <w:pPr>
        <w:tabs>
          <w:tab w:val="left" w:pos="0"/>
          <w:tab w:val="left" w:pos="7088"/>
        </w:tabs>
        <w:rPr>
          <w:rFonts w:ascii="Arial" w:hAnsi="Arial" w:cs="Arial"/>
          <w:sz w:val="24"/>
          <w:szCs w:val="24"/>
        </w:rPr>
      </w:pPr>
    </w:p>
    <w:p w:rsidR="00FA5445" w:rsidRPr="00E30CFD" w:rsidRDefault="00006935" w:rsidP="00FA5445">
      <w:pPr>
        <w:tabs>
          <w:tab w:val="left" w:pos="0"/>
          <w:tab w:val="left" w:pos="7088"/>
        </w:tabs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 xml:space="preserve">           </w:t>
      </w:r>
      <w:r w:rsidR="00FA5445" w:rsidRPr="00E30CFD">
        <w:rPr>
          <w:rFonts w:ascii="Arial" w:hAnsi="Arial" w:cs="Arial"/>
          <w:sz w:val="24"/>
          <w:szCs w:val="24"/>
        </w:rPr>
        <w:t>Općinsko vijeće ne smije raspisati referendum za opoziv općinskog načelnika i njegovog zamjenika prije proteka roka od 6 mjeseci od održanih izbora ili ranije održanog referenduma za opoziv niti u godini u kojoj se održavaju redovni izbori za načelnika.</w:t>
      </w:r>
      <w:r w:rsidR="006E633A" w:rsidRPr="00E30CFD">
        <w:rPr>
          <w:rFonts w:ascii="Arial" w:hAnsi="Arial" w:cs="Arial"/>
          <w:sz w:val="24"/>
          <w:szCs w:val="24"/>
        </w:rPr>
        <w:t>“</w:t>
      </w:r>
      <w:r w:rsidR="00E30CFD">
        <w:rPr>
          <w:rFonts w:ascii="Arial" w:hAnsi="Arial" w:cs="Arial"/>
          <w:sz w:val="24"/>
          <w:szCs w:val="24"/>
        </w:rPr>
        <w:t>.</w:t>
      </w:r>
    </w:p>
    <w:p w:rsidR="006544F7" w:rsidRPr="00E30CFD" w:rsidRDefault="006544F7" w:rsidP="006544F7">
      <w:pPr>
        <w:keepNext/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</w:p>
    <w:p w:rsidR="006E633A" w:rsidRPr="00980BEA" w:rsidRDefault="006E633A" w:rsidP="00980BEA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30CFD">
        <w:rPr>
          <w:rFonts w:ascii="Arial" w:eastAsia="Arial Unicode MS" w:hAnsi="Arial" w:cs="Arial"/>
          <w:b/>
          <w:sz w:val="24"/>
          <w:szCs w:val="24"/>
        </w:rPr>
        <w:t>Članak  2.</w:t>
      </w:r>
    </w:p>
    <w:p w:rsidR="00006935" w:rsidRPr="00E30CFD" w:rsidRDefault="00006935" w:rsidP="006E633A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</w:r>
      <w:r w:rsidR="006E633A" w:rsidRPr="00E30CFD">
        <w:rPr>
          <w:rFonts w:ascii="Arial" w:eastAsia="Arial Unicode MS" w:hAnsi="Arial" w:cs="Arial"/>
          <w:sz w:val="24"/>
          <w:szCs w:val="24"/>
        </w:rPr>
        <w:t>Članak 21. mijenja se i glasi:</w:t>
      </w:r>
    </w:p>
    <w:p w:rsidR="006E633A" w:rsidRPr="00E30CFD" w:rsidRDefault="00006935" w:rsidP="006E633A">
      <w:pPr>
        <w:tabs>
          <w:tab w:val="left" w:pos="709"/>
          <w:tab w:val="left" w:pos="7088"/>
        </w:tabs>
        <w:rPr>
          <w:rFonts w:ascii="Arial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</w:r>
      <w:r w:rsidR="006E633A" w:rsidRPr="00E30CFD">
        <w:rPr>
          <w:rFonts w:ascii="Arial" w:eastAsia="Arial Unicode MS" w:hAnsi="Arial" w:cs="Arial"/>
          <w:sz w:val="24"/>
          <w:szCs w:val="24"/>
        </w:rPr>
        <w:t>„</w:t>
      </w:r>
      <w:r w:rsidR="006E633A" w:rsidRPr="00E30CFD">
        <w:rPr>
          <w:rFonts w:ascii="Arial" w:hAnsi="Arial" w:cs="Arial"/>
          <w:sz w:val="24"/>
          <w:szCs w:val="24"/>
        </w:rPr>
        <w:t xml:space="preserve">Ako su prijedlog za raspisivanje referenduma podnijeli birači predsjednik </w:t>
      </w:r>
      <w:r w:rsidR="00B458CE">
        <w:rPr>
          <w:rFonts w:ascii="Arial" w:hAnsi="Arial" w:cs="Arial"/>
          <w:sz w:val="24"/>
          <w:szCs w:val="24"/>
        </w:rPr>
        <w:t>O</w:t>
      </w:r>
      <w:r w:rsidR="006E633A" w:rsidRPr="00B458CE">
        <w:rPr>
          <w:rFonts w:ascii="Arial" w:hAnsi="Arial" w:cs="Arial"/>
          <w:sz w:val="24"/>
          <w:szCs w:val="24"/>
        </w:rPr>
        <w:t xml:space="preserve">pćinskog vijeća </w:t>
      </w:r>
      <w:r w:rsidR="00B458CE" w:rsidRPr="00B458CE">
        <w:rPr>
          <w:rFonts w:ascii="Arial" w:hAnsi="Arial" w:cs="Arial"/>
          <w:sz w:val="24"/>
          <w:szCs w:val="24"/>
        </w:rPr>
        <w:t>dužan je</w:t>
      </w:r>
      <w:r w:rsidR="006E633A" w:rsidRPr="00B458CE">
        <w:rPr>
          <w:rFonts w:ascii="Arial" w:hAnsi="Arial" w:cs="Arial"/>
          <w:sz w:val="24"/>
          <w:szCs w:val="24"/>
        </w:rPr>
        <w:t xml:space="preserve"> podneseni prijedlog za raspisivanje referenduma u</w:t>
      </w:r>
      <w:r w:rsidR="006E633A" w:rsidRPr="00E30CFD">
        <w:rPr>
          <w:rFonts w:ascii="Arial" w:hAnsi="Arial" w:cs="Arial"/>
          <w:sz w:val="24"/>
          <w:szCs w:val="24"/>
        </w:rPr>
        <w:t xml:space="preserve"> roku od 30 dana od dana primitka dostaviti središnjem tijelu državne uprave nadležnom za lokalnu i područnu (regionalnu) samoupravu.</w:t>
      </w:r>
    </w:p>
    <w:p w:rsidR="006E633A" w:rsidRPr="00E30CFD" w:rsidRDefault="006E633A" w:rsidP="006E633A">
      <w:pPr>
        <w:tabs>
          <w:tab w:val="left" w:pos="709"/>
          <w:tab w:val="left" w:pos="7088"/>
        </w:tabs>
        <w:rPr>
          <w:rFonts w:ascii="Arial" w:hAnsi="Arial" w:cs="Arial"/>
          <w:sz w:val="24"/>
          <w:szCs w:val="24"/>
        </w:rPr>
      </w:pPr>
    </w:p>
    <w:p w:rsidR="006E633A" w:rsidRPr="00E30CFD" w:rsidRDefault="00006935" w:rsidP="006E633A">
      <w:pPr>
        <w:tabs>
          <w:tab w:val="left" w:pos="709"/>
          <w:tab w:val="left" w:pos="7088"/>
        </w:tabs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lastRenderedPageBreak/>
        <w:tab/>
      </w:r>
      <w:r w:rsidR="006E633A" w:rsidRPr="00E30CFD">
        <w:rPr>
          <w:rFonts w:ascii="Arial" w:hAnsi="Arial" w:cs="Arial"/>
          <w:sz w:val="24"/>
          <w:szCs w:val="24"/>
        </w:rPr>
        <w:t>Ako središnje tijelo državne uprave nadležno za lokalnu i područnu (regionalnu) samoupravu utvrdi da je prijedlog za rasp</w:t>
      </w:r>
      <w:r w:rsidR="00B458CE">
        <w:rPr>
          <w:rFonts w:ascii="Arial" w:hAnsi="Arial" w:cs="Arial"/>
          <w:sz w:val="24"/>
          <w:szCs w:val="24"/>
        </w:rPr>
        <w:t>isivanje referenduma ispravan, O</w:t>
      </w:r>
      <w:r w:rsidR="006E633A" w:rsidRPr="00E30CFD">
        <w:rPr>
          <w:rFonts w:ascii="Arial" w:hAnsi="Arial" w:cs="Arial"/>
          <w:sz w:val="24"/>
          <w:szCs w:val="24"/>
        </w:rPr>
        <w:t>pćinsko vijeće će raspisati referendum u roku od 30 dana od dana zaprimanja odluke o ispravnosti prijedloga.</w:t>
      </w:r>
    </w:p>
    <w:p w:rsidR="006E633A" w:rsidRPr="00E30CFD" w:rsidRDefault="006E633A" w:rsidP="006E633A">
      <w:pPr>
        <w:tabs>
          <w:tab w:val="left" w:pos="709"/>
          <w:tab w:val="left" w:pos="7088"/>
        </w:tabs>
        <w:rPr>
          <w:rFonts w:ascii="Arial" w:hAnsi="Arial" w:cs="Arial"/>
          <w:sz w:val="24"/>
          <w:szCs w:val="24"/>
        </w:rPr>
      </w:pPr>
    </w:p>
    <w:p w:rsidR="006E633A" w:rsidRPr="00E30CFD" w:rsidRDefault="00006935" w:rsidP="006E633A">
      <w:pPr>
        <w:keepNext/>
        <w:tabs>
          <w:tab w:val="left" w:pos="709"/>
          <w:tab w:val="left" w:pos="7088"/>
        </w:tabs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ab/>
      </w:r>
      <w:r w:rsidR="006E633A" w:rsidRPr="00404D16">
        <w:rPr>
          <w:rFonts w:ascii="Arial" w:hAnsi="Arial" w:cs="Arial"/>
          <w:sz w:val="24"/>
          <w:szCs w:val="24"/>
        </w:rPr>
        <w:t>Ako su prijedlog za raspisivanje referenduma za opoziv načelnika i njegovog zamjenika</w:t>
      </w:r>
      <w:r w:rsidR="00B458CE" w:rsidRPr="00404D16">
        <w:rPr>
          <w:rFonts w:ascii="Arial" w:hAnsi="Arial" w:cs="Arial"/>
          <w:sz w:val="24"/>
          <w:szCs w:val="24"/>
        </w:rPr>
        <w:t xml:space="preserve"> podnijeli birači, predsjednik O</w:t>
      </w:r>
      <w:r w:rsidR="006E633A" w:rsidRPr="00404D16">
        <w:rPr>
          <w:rFonts w:ascii="Arial" w:hAnsi="Arial" w:cs="Arial"/>
          <w:sz w:val="24"/>
          <w:szCs w:val="24"/>
        </w:rPr>
        <w:t>pćinskog vijeća dužan je postupiti kao i stavku 1. i 2. ovoga članka.</w:t>
      </w:r>
      <w:r w:rsidR="006E633A" w:rsidRPr="00E30CFD">
        <w:rPr>
          <w:rFonts w:ascii="Arial" w:hAnsi="Arial" w:cs="Arial"/>
          <w:sz w:val="24"/>
          <w:szCs w:val="24"/>
        </w:rPr>
        <w:t xml:space="preserve"> </w:t>
      </w:r>
    </w:p>
    <w:p w:rsidR="006E633A" w:rsidRPr="00E30CFD" w:rsidRDefault="006E633A" w:rsidP="006E633A">
      <w:pPr>
        <w:keepNext/>
        <w:tabs>
          <w:tab w:val="left" w:pos="709"/>
          <w:tab w:val="left" w:pos="7088"/>
        </w:tabs>
        <w:rPr>
          <w:rFonts w:ascii="Arial" w:hAnsi="Arial" w:cs="Arial"/>
          <w:i/>
          <w:sz w:val="24"/>
          <w:szCs w:val="24"/>
        </w:rPr>
      </w:pPr>
      <w:r w:rsidRPr="00E30CFD">
        <w:rPr>
          <w:rFonts w:ascii="Arial" w:hAnsi="Arial" w:cs="Arial"/>
          <w:i/>
          <w:sz w:val="24"/>
          <w:szCs w:val="24"/>
        </w:rPr>
        <w:t xml:space="preserve"> </w:t>
      </w:r>
    </w:p>
    <w:p w:rsidR="006E633A" w:rsidRPr="00E30CFD" w:rsidRDefault="00006935" w:rsidP="006E633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ab/>
      </w:r>
      <w:r w:rsidR="006E633A" w:rsidRPr="00E30CFD">
        <w:rPr>
          <w:rFonts w:ascii="Arial" w:hAnsi="Arial" w:cs="Arial"/>
          <w:sz w:val="24"/>
          <w:szCs w:val="24"/>
        </w:rPr>
        <w:t xml:space="preserve">Ako je raspisivanje referenduma predložila najmanje jedna trećina članova </w:t>
      </w:r>
      <w:r w:rsidR="00B458CE">
        <w:rPr>
          <w:rFonts w:ascii="Arial" w:hAnsi="Arial" w:cs="Arial"/>
          <w:sz w:val="24"/>
          <w:szCs w:val="24"/>
        </w:rPr>
        <w:t>Općinskog vijeća</w:t>
      </w:r>
      <w:r w:rsidR="006E633A" w:rsidRPr="00E30CFD">
        <w:rPr>
          <w:rFonts w:ascii="Arial" w:hAnsi="Arial" w:cs="Arial"/>
          <w:sz w:val="24"/>
          <w:szCs w:val="24"/>
        </w:rPr>
        <w:t xml:space="preserve">, odnosno ako je raspisivanje referenduma predložio općinski načelnik te ako je raspisivanje referenduma predložila većina vijeća mjesnih odbora na području općine, </w:t>
      </w:r>
      <w:r w:rsidR="00B458CE">
        <w:rPr>
          <w:rFonts w:ascii="Arial" w:hAnsi="Arial" w:cs="Arial"/>
          <w:sz w:val="24"/>
          <w:szCs w:val="24"/>
        </w:rPr>
        <w:t>Općinsko vijieće</w:t>
      </w:r>
      <w:r w:rsidR="006E633A" w:rsidRPr="00E30CFD">
        <w:rPr>
          <w:rFonts w:ascii="Arial" w:hAnsi="Arial" w:cs="Arial"/>
          <w:sz w:val="24"/>
          <w:szCs w:val="24"/>
        </w:rPr>
        <w:t xml:space="preserve"> dužno je izjasniti se o podnesenom prijedlogu te ako prijedlog prihvati, donijeti odluku o raspisivanju referenduma u roku od 30 dana od zaprimanja prijedloga.“</w:t>
      </w:r>
      <w:r w:rsidR="00E30CFD">
        <w:rPr>
          <w:rFonts w:ascii="Arial" w:hAnsi="Arial" w:cs="Arial"/>
          <w:sz w:val="24"/>
          <w:szCs w:val="24"/>
        </w:rPr>
        <w:t>.</w:t>
      </w:r>
    </w:p>
    <w:p w:rsidR="006544F7" w:rsidRPr="00E30CFD" w:rsidRDefault="006544F7" w:rsidP="006E633A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</w:p>
    <w:p w:rsidR="006E633A" w:rsidRPr="00980BEA" w:rsidRDefault="006E633A" w:rsidP="00980BEA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30CFD">
        <w:rPr>
          <w:rFonts w:ascii="Arial" w:eastAsia="Arial Unicode MS" w:hAnsi="Arial" w:cs="Arial"/>
          <w:b/>
          <w:sz w:val="24"/>
          <w:szCs w:val="24"/>
        </w:rPr>
        <w:t>Članak  3.</w:t>
      </w:r>
    </w:p>
    <w:p w:rsidR="006E633A" w:rsidRPr="00980BEA" w:rsidRDefault="006E633A" w:rsidP="006E633A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  <w:t>Članak 24. mijenja se i glasi:</w:t>
      </w:r>
      <w:r w:rsidRPr="00E30CFD">
        <w:rPr>
          <w:rFonts w:ascii="Courier New" w:eastAsia="Arial Unicode MS" w:hAnsi="Courier New" w:cs="Courier New"/>
          <w:sz w:val="24"/>
          <w:szCs w:val="24"/>
        </w:rPr>
        <w:tab/>
        <w:t xml:space="preserve"> </w:t>
      </w:r>
    </w:p>
    <w:p w:rsidR="006544F7" w:rsidRPr="00E30CFD" w:rsidRDefault="00006935" w:rsidP="006544F7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</w:r>
      <w:r w:rsidR="0021331D" w:rsidRPr="00E30CFD">
        <w:rPr>
          <w:rFonts w:ascii="Arial" w:eastAsia="Arial Unicode MS" w:hAnsi="Arial" w:cs="Arial"/>
          <w:sz w:val="24"/>
          <w:szCs w:val="24"/>
        </w:rPr>
        <w:t>„</w:t>
      </w:r>
      <w:r w:rsidR="006544F7" w:rsidRPr="00E30CFD">
        <w:rPr>
          <w:rFonts w:ascii="Arial" w:eastAsia="Arial Unicode MS" w:hAnsi="Arial" w:cs="Arial"/>
          <w:sz w:val="24"/>
          <w:szCs w:val="24"/>
        </w:rPr>
        <w:t>Odluka donesena na referendumu obvezatna je za Općinsko vijeće</w:t>
      </w:r>
      <w:r w:rsidR="006E633A" w:rsidRPr="00E30CFD">
        <w:rPr>
          <w:rFonts w:ascii="Arial" w:eastAsia="Arial Unicode MS" w:hAnsi="Arial" w:cs="Arial"/>
          <w:sz w:val="24"/>
          <w:szCs w:val="24"/>
        </w:rPr>
        <w:t>, osim odluke donesene na savjetodavnom referendumu koja nije obvezatna</w:t>
      </w:r>
      <w:r w:rsidR="006544F7" w:rsidRPr="00E30CFD">
        <w:rPr>
          <w:rFonts w:ascii="Arial" w:eastAsia="Arial Unicode MS" w:hAnsi="Arial" w:cs="Arial"/>
          <w:sz w:val="24"/>
          <w:szCs w:val="24"/>
        </w:rPr>
        <w:t>.</w:t>
      </w:r>
      <w:r w:rsidR="0021331D" w:rsidRPr="00E30CFD">
        <w:rPr>
          <w:rFonts w:ascii="Arial" w:eastAsia="Arial Unicode MS" w:hAnsi="Arial" w:cs="Arial"/>
          <w:sz w:val="24"/>
          <w:szCs w:val="24"/>
        </w:rPr>
        <w:t>“</w:t>
      </w:r>
      <w:r w:rsidR="00E30CFD">
        <w:rPr>
          <w:rFonts w:ascii="Arial" w:eastAsia="Arial Unicode MS" w:hAnsi="Arial" w:cs="Arial"/>
          <w:sz w:val="24"/>
          <w:szCs w:val="24"/>
        </w:rPr>
        <w:t>.</w:t>
      </w:r>
    </w:p>
    <w:p w:rsidR="00E0300C" w:rsidRPr="00E30CFD" w:rsidRDefault="00E0300C" w:rsidP="006544F7">
      <w:pPr>
        <w:tabs>
          <w:tab w:val="left" w:pos="709"/>
          <w:tab w:val="left" w:pos="7088"/>
        </w:tabs>
        <w:rPr>
          <w:rFonts w:ascii="Courier New" w:eastAsia="Arial Unicode MS" w:hAnsi="Courier New" w:cs="Courier New"/>
          <w:sz w:val="24"/>
          <w:szCs w:val="24"/>
        </w:rPr>
      </w:pPr>
    </w:p>
    <w:p w:rsidR="0021331D" w:rsidRPr="00980BEA" w:rsidRDefault="0021331D" w:rsidP="00980BEA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30CFD">
        <w:rPr>
          <w:rFonts w:ascii="Arial" w:eastAsia="Arial Unicode MS" w:hAnsi="Arial" w:cs="Arial"/>
          <w:b/>
          <w:sz w:val="24"/>
          <w:szCs w:val="24"/>
        </w:rPr>
        <w:t>Članak  4.</w:t>
      </w:r>
    </w:p>
    <w:p w:rsidR="00006935" w:rsidRPr="00E30CFD" w:rsidRDefault="000C2FBE" w:rsidP="000C2FBE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  <w:t xml:space="preserve">Članak 32. stavak 1. </w:t>
      </w:r>
      <w:r w:rsidR="0024405A" w:rsidRPr="00E30CFD">
        <w:rPr>
          <w:rFonts w:ascii="Arial" w:eastAsia="Arial Unicode MS" w:hAnsi="Arial" w:cs="Arial"/>
          <w:sz w:val="24"/>
          <w:szCs w:val="24"/>
        </w:rPr>
        <w:t>podstavak</w:t>
      </w:r>
      <w:r w:rsidRPr="00E30CFD">
        <w:rPr>
          <w:rFonts w:ascii="Arial" w:eastAsia="Arial Unicode MS" w:hAnsi="Arial" w:cs="Arial"/>
          <w:sz w:val="24"/>
          <w:szCs w:val="24"/>
        </w:rPr>
        <w:t xml:space="preserve"> 7. mijenja se i glasi:</w:t>
      </w:r>
    </w:p>
    <w:p w:rsidR="000C2FBE" w:rsidRPr="00E30CFD" w:rsidRDefault="000C2FBE" w:rsidP="000C2FBE">
      <w:pPr>
        <w:tabs>
          <w:tab w:val="left" w:pos="709"/>
          <w:tab w:val="left" w:pos="7088"/>
        </w:tabs>
        <w:rPr>
          <w:rFonts w:ascii="Courier New" w:eastAsia="Arial Unicode MS" w:hAnsi="Courier New" w:cs="Courier New"/>
          <w:sz w:val="24"/>
          <w:szCs w:val="24"/>
        </w:rPr>
      </w:pPr>
      <w:r w:rsidRPr="00E30CFD">
        <w:rPr>
          <w:rFonts w:ascii="Courier New" w:eastAsia="Arial Unicode MS" w:hAnsi="Courier New" w:cs="Courier New"/>
          <w:sz w:val="24"/>
          <w:szCs w:val="24"/>
        </w:rPr>
        <w:tab/>
        <w:t xml:space="preserve"> </w:t>
      </w:r>
    </w:p>
    <w:p w:rsidR="00EC2697" w:rsidRPr="00E30CFD" w:rsidRDefault="00006935" w:rsidP="000C2FBE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</w:r>
      <w:r w:rsidR="000C2FBE" w:rsidRPr="00E30CFD">
        <w:rPr>
          <w:rFonts w:ascii="Arial" w:eastAsia="Arial Unicode MS" w:hAnsi="Arial" w:cs="Arial"/>
          <w:sz w:val="24"/>
          <w:szCs w:val="24"/>
        </w:rPr>
        <w:t xml:space="preserve">„- </w:t>
      </w:r>
      <w:r w:rsidR="006544F7" w:rsidRPr="00E30CFD">
        <w:rPr>
          <w:rFonts w:ascii="Arial" w:eastAsia="Arial Unicode MS" w:hAnsi="Arial" w:cs="Arial"/>
          <w:sz w:val="24"/>
          <w:szCs w:val="24"/>
        </w:rPr>
        <w:t xml:space="preserve">odlučuje o stjecanju i otuđenju </w:t>
      </w:r>
      <w:r w:rsidR="00EC2697" w:rsidRPr="00E30CFD">
        <w:rPr>
          <w:rFonts w:ascii="Arial" w:hAnsi="Arial" w:cs="Arial"/>
          <w:sz w:val="24"/>
          <w:szCs w:val="24"/>
        </w:rPr>
        <w:t xml:space="preserve">pokretnina i nekretnina </w:t>
      </w:r>
      <w:r w:rsidR="000C2FBE" w:rsidRPr="00E30CFD">
        <w:rPr>
          <w:rFonts w:ascii="Arial" w:hAnsi="Arial" w:cs="Arial"/>
          <w:sz w:val="24"/>
          <w:szCs w:val="24"/>
        </w:rPr>
        <w:t>i drugom</w:t>
      </w:r>
      <w:r w:rsidR="00EC2697" w:rsidRPr="00E30CFD">
        <w:rPr>
          <w:rFonts w:ascii="Arial" w:hAnsi="Arial" w:cs="Arial"/>
          <w:sz w:val="24"/>
          <w:szCs w:val="24"/>
        </w:rPr>
        <w:t xml:space="preserve"> </w:t>
      </w:r>
      <w:r w:rsidR="000C2FBE" w:rsidRPr="00E30CFD">
        <w:rPr>
          <w:rFonts w:ascii="Arial" w:hAnsi="Arial" w:cs="Arial"/>
          <w:sz w:val="24"/>
          <w:szCs w:val="24"/>
        </w:rPr>
        <w:t xml:space="preserve">raspolaganju </w:t>
      </w:r>
      <w:r w:rsidR="00EC2697" w:rsidRPr="00E30CFD">
        <w:rPr>
          <w:rFonts w:ascii="Arial" w:hAnsi="Arial" w:cs="Arial"/>
          <w:sz w:val="24"/>
          <w:szCs w:val="24"/>
        </w:rPr>
        <w:t xml:space="preserve">imovinom Općine čija pojedinačna vrijednost prelazi 0,5% iznosa prihoda bez primitaka ostvarenih u godini koja prethodi godini u kojoj se odlučuje o stjecanju i otuđenju pokretnina i nekretnina, odnosno </w:t>
      </w:r>
      <w:r w:rsidR="000C2FBE" w:rsidRPr="00E30CFD">
        <w:rPr>
          <w:rFonts w:ascii="Arial" w:hAnsi="Arial" w:cs="Arial"/>
          <w:sz w:val="24"/>
          <w:szCs w:val="24"/>
        </w:rPr>
        <w:t xml:space="preserve">drugom </w:t>
      </w:r>
      <w:r w:rsidR="00EC2697" w:rsidRPr="00E30CFD">
        <w:rPr>
          <w:rFonts w:ascii="Arial" w:hAnsi="Arial" w:cs="Arial"/>
          <w:sz w:val="24"/>
          <w:szCs w:val="24"/>
        </w:rPr>
        <w:t xml:space="preserve">raspolaganju imovinom. Ako je iznos pojedinačne vrijednosti manji od 70.000,00 kuna, Općinsko vijeće odlučuje za </w:t>
      </w:r>
      <w:r w:rsidR="002D0E5E" w:rsidRPr="00E30CFD">
        <w:rPr>
          <w:rFonts w:ascii="Arial" w:hAnsi="Arial" w:cs="Arial"/>
          <w:sz w:val="24"/>
          <w:szCs w:val="24"/>
        </w:rPr>
        <w:t xml:space="preserve">iznos </w:t>
      </w:r>
      <w:r w:rsidR="00EC2697" w:rsidRPr="00E30CFD">
        <w:rPr>
          <w:rFonts w:ascii="Arial" w:hAnsi="Arial" w:cs="Arial"/>
          <w:sz w:val="24"/>
          <w:szCs w:val="24"/>
        </w:rPr>
        <w:t>veći od 70.000,00 kuna,  a uvijek odlučuje ako vrijednost prelazi 1.000.000</w:t>
      </w:r>
      <w:r w:rsidR="002D0E5E" w:rsidRPr="00E30CFD">
        <w:rPr>
          <w:rFonts w:ascii="Arial" w:hAnsi="Arial" w:cs="Arial"/>
          <w:sz w:val="24"/>
          <w:szCs w:val="24"/>
        </w:rPr>
        <w:t>, 00</w:t>
      </w:r>
      <w:r w:rsidR="00CC712E" w:rsidRPr="00E30CFD">
        <w:rPr>
          <w:rFonts w:ascii="Arial" w:hAnsi="Arial" w:cs="Arial"/>
          <w:sz w:val="24"/>
          <w:szCs w:val="24"/>
        </w:rPr>
        <w:t xml:space="preserve"> kuna</w:t>
      </w:r>
      <w:r w:rsidR="00E30CFD">
        <w:rPr>
          <w:rFonts w:ascii="Arial" w:hAnsi="Arial" w:cs="Arial"/>
          <w:sz w:val="24"/>
          <w:szCs w:val="24"/>
        </w:rPr>
        <w:t>,</w:t>
      </w:r>
      <w:r w:rsidR="00CC712E" w:rsidRPr="00E30CFD">
        <w:rPr>
          <w:rFonts w:ascii="Arial" w:hAnsi="Arial" w:cs="Arial"/>
          <w:sz w:val="24"/>
          <w:szCs w:val="24"/>
        </w:rPr>
        <w:t>“.</w:t>
      </w:r>
    </w:p>
    <w:p w:rsidR="00CC712E" w:rsidRPr="00E30CFD" w:rsidRDefault="00CC712E" w:rsidP="006544F7">
      <w:pPr>
        <w:tabs>
          <w:tab w:val="left" w:pos="709"/>
          <w:tab w:val="left" w:pos="7088"/>
        </w:tabs>
        <w:jc w:val="center"/>
        <w:rPr>
          <w:rFonts w:ascii="Courier New" w:eastAsia="Arial Unicode MS" w:hAnsi="Courier New" w:cs="Courier New"/>
          <w:sz w:val="24"/>
          <w:szCs w:val="24"/>
        </w:rPr>
      </w:pPr>
    </w:p>
    <w:p w:rsidR="00C231BC" w:rsidRPr="00980BEA" w:rsidRDefault="00C231BC" w:rsidP="00980BEA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30CFD">
        <w:rPr>
          <w:rFonts w:ascii="Arial" w:eastAsia="Arial Unicode MS" w:hAnsi="Arial" w:cs="Arial"/>
          <w:b/>
          <w:sz w:val="24"/>
          <w:szCs w:val="24"/>
        </w:rPr>
        <w:t>Članak  5.</w:t>
      </w:r>
    </w:p>
    <w:p w:rsidR="00C231BC" w:rsidRDefault="00C231BC" w:rsidP="00C231BC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  <w:t>U članku 37. stavak 1. mijenja se i glasi:</w:t>
      </w:r>
    </w:p>
    <w:p w:rsidR="000A27C7" w:rsidRPr="00E30CFD" w:rsidRDefault="000A27C7" w:rsidP="00C231BC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</w:p>
    <w:p w:rsidR="00C231BC" w:rsidRPr="00E30CFD" w:rsidRDefault="00006935" w:rsidP="0037388A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</w:r>
      <w:r w:rsidR="00C231BC" w:rsidRPr="00E30CFD">
        <w:rPr>
          <w:rFonts w:ascii="Arial" w:eastAsia="Arial Unicode MS" w:hAnsi="Arial" w:cs="Arial"/>
          <w:sz w:val="24"/>
          <w:szCs w:val="24"/>
        </w:rPr>
        <w:t>„</w:t>
      </w:r>
      <w:r w:rsidR="00C231BC" w:rsidRPr="00E30CFD">
        <w:rPr>
          <w:rFonts w:ascii="Arial" w:hAnsi="Arial" w:cs="Arial"/>
          <w:sz w:val="24"/>
          <w:szCs w:val="24"/>
        </w:rPr>
        <w:t xml:space="preserve">Mandat člana Općinskog vijeća izabranog na redovnim izborima traje do dana stupanja na snagu odluke Vlade Republike Hrvatske o raspisivanju sljedećih redovnih izbora koji se održavaju svake četvrte godine sukladno odredbama zakona kojim se uređuju lokalni izbori, odnosno do dana stupanja na snagu odluke Vlade Republike Hrvatske o raspuštanju </w:t>
      </w:r>
      <w:r w:rsidR="0037388A" w:rsidRPr="00E30CFD">
        <w:rPr>
          <w:rFonts w:ascii="Arial" w:hAnsi="Arial" w:cs="Arial"/>
          <w:sz w:val="24"/>
          <w:szCs w:val="24"/>
        </w:rPr>
        <w:t>Općinskog vijeća</w:t>
      </w:r>
      <w:r w:rsidR="00C231BC" w:rsidRPr="00E30CFD">
        <w:rPr>
          <w:rFonts w:ascii="Arial" w:hAnsi="Arial" w:cs="Arial"/>
          <w:sz w:val="24"/>
          <w:szCs w:val="24"/>
        </w:rPr>
        <w:t>, a mandat člana Općinskog vijeća</w:t>
      </w:r>
      <w:r w:rsidR="0037388A" w:rsidRPr="00E30CFD">
        <w:rPr>
          <w:rFonts w:ascii="Arial" w:hAnsi="Arial" w:cs="Arial"/>
          <w:sz w:val="24"/>
          <w:szCs w:val="24"/>
        </w:rPr>
        <w:t xml:space="preserve"> </w:t>
      </w:r>
      <w:r w:rsidR="00C231BC" w:rsidRPr="00E30CFD">
        <w:rPr>
          <w:rFonts w:ascii="Arial" w:hAnsi="Arial" w:cs="Arial"/>
          <w:sz w:val="24"/>
          <w:szCs w:val="24"/>
        </w:rPr>
        <w:t xml:space="preserve">izabranog na prijevremenim izborima traje do isteka tekućeg mandata </w:t>
      </w:r>
      <w:r w:rsidR="0037388A" w:rsidRPr="00E30CFD">
        <w:rPr>
          <w:rFonts w:ascii="Arial" w:hAnsi="Arial" w:cs="Arial"/>
          <w:sz w:val="24"/>
          <w:szCs w:val="24"/>
        </w:rPr>
        <w:t>Općinskog vijeća</w:t>
      </w:r>
      <w:r w:rsidR="00C231BC" w:rsidRPr="00E30CFD">
        <w:rPr>
          <w:rFonts w:ascii="Arial" w:hAnsi="Arial" w:cs="Arial"/>
          <w:sz w:val="24"/>
          <w:szCs w:val="24"/>
        </w:rPr>
        <w:t xml:space="preserve"> izabranog na redovnim izborima koji se održavaju svake četvrte godine sukladno odredbama zakona kojim se uređuju lokalni izbori, odnosno do dana stupanja na snagu odluke Vlade Republike Hrvatske o raspuštanju predstavničkog </w:t>
      </w:r>
      <w:r w:rsidR="0037388A" w:rsidRPr="00E30CFD">
        <w:rPr>
          <w:rFonts w:ascii="Arial" w:hAnsi="Arial" w:cs="Arial"/>
          <w:sz w:val="24"/>
          <w:szCs w:val="24"/>
        </w:rPr>
        <w:t>tijela.“</w:t>
      </w:r>
    </w:p>
    <w:p w:rsidR="00C231BC" w:rsidRPr="00E30CFD" w:rsidRDefault="00C231BC" w:rsidP="00C231BC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</w:p>
    <w:p w:rsidR="00006935" w:rsidRPr="00E30CFD" w:rsidRDefault="0037388A" w:rsidP="00C231BC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  <w:t>I</w:t>
      </w:r>
      <w:r w:rsidR="00C231BC" w:rsidRPr="00E30CFD">
        <w:rPr>
          <w:rFonts w:ascii="Arial" w:eastAsia="Arial Unicode MS" w:hAnsi="Arial" w:cs="Arial"/>
          <w:sz w:val="24"/>
          <w:szCs w:val="24"/>
        </w:rPr>
        <w:t>za stavka 4. dodaje se novi stavak 5. koji  glasi:</w:t>
      </w:r>
    </w:p>
    <w:p w:rsidR="00C231BC" w:rsidRPr="00E30CFD" w:rsidRDefault="00C231BC" w:rsidP="00C231BC">
      <w:pPr>
        <w:tabs>
          <w:tab w:val="left" w:pos="709"/>
          <w:tab w:val="left" w:pos="7088"/>
        </w:tabs>
        <w:rPr>
          <w:rFonts w:ascii="Courier New" w:eastAsia="Arial Unicode MS" w:hAnsi="Courier New" w:cs="Courier New"/>
          <w:sz w:val="24"/>
          <w:szCs w:val="24"/>
        </w:rPr>
      </w:pPr>
      <w:r w:rsidRPr="00E30CFD">
        <w:rPr>
          <w:rFonts w:ascii="Courier New" w:eastAsia="Arial Unicode MS" w:hAnsi="Courier New" w:cs="Courier New"/>
          <w:sz w:val="24"/>
          <w:szCs w:val="24"/>
        </w:rPr>
        <w:lastRenderedPageBreak/>
        <w:tab/>
        <w:t xml:space="preserve"> </w:t>
      </w:r>
    </w:p>
    <w:p w:rsidR="00C231BC" w:rsidRPr="00E30CFD" w:rsidRDefault="00006935" w:rsidP="00C231BC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</w:r>
      <w:r w:rsidR="00C231BC" w:rsidRPr="00E30CFD">
        <w:rPr>
          <w:rFonts w:ascii="Arial" w:eastAsia="Arial Unicode MS" w:hAnsi="Arial" w:cs="Arial"/>
          <w:sz w:val="24"/>
          <w:szCs w:val="24"/>
        </w:rPr>
        <w:t>„</w:t>
      </w:r>
      <w:r w:rsidR="00C231BC" w:rsidRPr="00E30CFD">
        <w:rPr>
          <w:rFonts w:ascii="Arial" w:hAnsi="Arial" w:cs="Arial"/>
          <w:sz w:val="24"/>
          <w:szCs w:val="24"/>
        </w:rPr>
        <w:t>Vijećnik ima pravo na opravdani neplaćeni izostanak s posla radi sudjelovanja u radu predstavničkog tijela i njegovih radnih tijela.“</w:t>
      </w:r>
      <w:r w:rsidR="00E30CFD">
        <w:rPr>
          <w:rFonts w:ascii="Arial" w:hAnsi="Arial" w:cs="Arial"/>
          <w:sz w:val="24"/>
          <w:szCs w:val="24"/>
        </w:rPr>
        <w:t>.</w:t>
      </w:r>
    </w:p>
    <w:p w:rsidR="00C231BC" w:rsidRPr="00E30CFD" w:rsidRDefault="00C231BC" w:rsidP="00C231BC">
      <w:pPr>
        <w:tabs>
          <w:tab w:val="left" w:pos="709"/>
          <w:tab w:val="left" w:pos="7088"/>
        </w:tabs>
        <w:rPr>
          <w:rFonts w:ascii="Courier New" w:eastAsia="Arial Unicode MS" w:hAnsi="Courier New" w:cs="Courier New"/>
          <w:sz w:val="24"/>
          <w:szCs w:val="24"/>
        </w:rPr>
      </w:pPr>
    </w:p>
    <w:p w:rsidR="00CC712E" w:rsidRPr="00980BEA" w:rsidRDefault="0037388A" w:rsidP="00980BEA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30CFD">
        <w:rPr>
          <w:rFonts w:ascii="Arial" w:eastAsia="Arial Unicode MS" w:hAnsi="Arial" w:cs="Arial"/>
          <w:b/>
          <w:sz w:val="24"/>
          <w:szCs w:val="24"/>
        </w:rPr>
        <w:t>Članak  6.</w:t>
      </w:r>
    </w:p>
    <w:p w:rsidR="006544F7" w:rsidRPr="00E30CFD" w:rsidRDefault="0024405A" w:rsidP="0024405A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  <w:t>U članku</w:t>
      </w:r>
      <w:r w:rsidR="006544F7" w:rsidRPr="00E30CFD">
        <w:rPr>
          <w:rFonts w:ascii="Arial" w:eastAsia="Arial Unicode MS" w:hAnsi="Arial" w:cs="Arial"/>
          <w:sz w:val="24"/>
          <w:szCs w:val="24"/>
        </w:rPr>
        <w:t xml:space="preserve"> 47.</w:t>
      </w:r>
      <w:r w:rsidR="00006935" w:rsidRPr="00E30CFD">
        <w:rPr>
          <w:rFonts w:ascii="Arial" w:eastAsia="Arial Unicode MS" w:hAnsi="Arial" w:cs="Arial"/>
          <w:sz w:val="24"/>
          <w:szCs w:val="24"/>
        </w:rPr>
        <w:t xml:space="preserve"> stavku</w:t>
      </w:r>
      <w:r w:rsidRPr="00E30CFD">
        <w:rPr>
          <w:rFonts w:ascii="Arial" w:eastAsia="Arial Unicode MS" w:hAnsi="Arial" w:cs="Arial"/>
          <w:sz w:val="24"/>
          <w:szCs w:val="24"/>
        </w:rPr>
        <w:t xml:space="preserve"> 3. podstavak 5. mijenja se i glasi:</w:t>
      </w:r>
    </w:p>
    <w:p w:rsidR="00006935" w:rsidRPr="00E30CFD" w:rsidRDefault="00006935" w:rsidP="0024405A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6544F7" w:rsidRPr="00E30CFD" w:rsidRDefault="00006935" w:rsidP="0024405A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</w:r>
      <w:r w:rsidR="0024405A" w:rsidRPr="00E30CFD">
        <w:rPr>
          <w:rFonts w:ascii="Arial" w:eastAsia="Arial Unicode MS" w:hAnsi="Arial" w:cs="Arial"/>
          <w:sz w:val="24"/>
          <w:szCs w:val="24"/>
        </w:rPr>
        <w:t>„</w:t>
      </w:r>
      <w:r w:rsidR="000C2488" w:rsidRPr="00E30CFD">
        <w:rPr>
          <w:rFonts w:ascii="Arial" w:eastAsia="Arial Unicode MS" w:hAnsi="Arial" w:cs="Arial"/>
          <w:sz w:val="24"/>
          <w:szCs w:val="24"/>
        </w:rPr>
        <w:t xml:space="preserve">odlučuje o stjecanju i otuđenju </w:t>
      </w:r>
      <w:r w:rsidR="000C2488" w:rsidRPr="00E30CFD">
        <w:rPr>
          <w:rFonts w:ascii="Arial" w:hAnsi="Arial" w:cs="Arial"/>
          <w:sz w:val="24"/>
          <w:szCs w:val="24"/>
        </w:rPr>
        <w:t xml:space="preserve">pokretnina i nekretnina te </w:t>
      </w:r>
      <w:r w:rsidR="009E72C1" w:rsidRPr="00E30CFD">
        <w:rPr>
          <w:rFonts w:ascii="Arial" w:hAnsi="Arial" w:cs="Arial"/>
          <w:sz w:val="24"/>
          <w:szCs w:val="24"/>
        </w:rPr>
        <w:t xml:space="preserve">drugom </w:t>
      </w:r>
      <w:r w:rsidR="000C2488" w:rsidRPr="00E30CFD">
        <w:rPr>
          <w:rFonts w:ascii="Arial" w:hAnsi="Arial" w:cs="Arial"/>
          <w:sz w:val="24"/>
          <w:szCs w:val="24"/>
        </w:rPr>
        <w:t xml:space="preserve">raspolaganju imovinom Općine pojedinačne vrijednosti do najviše 0,5% iznosa prihoda bez primitaka ostvarenih u godini koja prethodi godini u kojoj se odlučuje o stjecanju i otuđenju pokretnina i nekretnina, odnosno raspolaganju ostalom imovinom. Ako je taj iznos veći od 1.000.000,00 kuna, općinski načelnik može odlučivati najviše do 1.000.000,00 kuna, a ako je taj iznos manji od 70.000,00 kuna, tada može odlučivati najviše do </w:t>
      </w:r>
      <w:r w:rsidR="009E72C1" w:rsidRPr="00E30CFD">
        <w:rPr>
          <w:rFonts w:ascii="Arial" w:hAnsi="Arial" w:cs="Arial"/>
          <w:sz w:val="24"/>
          <w:szCs w:val="24"/>
        </w:rPr>
        <w:t xml:space="preserve">70.000,00 kuna, </w:t>
      </w:r>
      <w:r w:rsidR="001C20E4" w:rsidRPr="00E30CFD">
        <w:rPr>
          <w:rFonts w:ascii="Arial" w:hAnsi="Arial" w:cs="Arial"/>
          <w:sz w:val="24"/>
          <w:szCs w:val="24"/>
        </w:rPr>
        <w:t>a</w:t>
      </w:r>
      <w:r w:rsidR="000C2488" w:rsidRPr="00E30CFD">
        <w:rPr>
          <w:rFonts w:ascii="Arial" w:hAnsi="Arial" w:cs="Arial"/>
          <w:sz w:val="24"/>
          <w:szCs w:val="24"/>
        </w:rPr>
        <w:t xml:space="preserve"> stjecanje i otuđivanje nekretnina i pokretnina te </w:t>
      </w:r>
      <w:r w:rsidR="009E72C1" w:rsidRPr="00E30CFD">
        <w:rPr>
          <w:rFonts w:ascii="Arial" w:hAnsi="Arial" w:cs="Arial"/>
          <w:sz w:val="24"/>
          <w:szCs w:val="24"/>
        </w:rPr>
        <w:t xml:space="preserve">drugo </w:t>
      </w:r>
      <w:r w:rsidR="000C2488" w:rsidRPr="00E30CFD">
        <w:rPr>
          <w:rFonts w:ascii="Arial" w:hAnsi="Arial" w:cs="Arial"/>
          <w:sz w:val="24"/>
          <w:szCs w:val="24"/>
        </w:rPr>
        <w:t>raspolaganje imovinom</w:t>
      </w:r>
      <w:r w:rsidR="001C20E4" w:rsidRPr="00E30CFD">
        <w:rPr>
          <w:rFonts w:ascii="Arial" w:hAnsi="Arial" w:cs="Arial"/>
          <w:sz w:val="24"/>
          <w:szCs w:val="24"/>
        </w:rPr>
        <w:t xml:space="preserve"> mora biti </w:t>
      </w:r>
      <w:r w:rsidR="006544F7" w:rsidRPr="00E30CFD">
        <w:rPr>
          <w:rFonts w:ascii="Arial" w:eastAsia="Arial Unicode MS" w:hAnsi="Arial" w:cs="Arial"/>
          <w:sz w:val="24"/>
          <w:szCs w:val="24"/>
        </w:rPr>
        <w:t>planirano u proračunu i</w:t>
      </w:r>
      <w:r w:rsidR="000C2488" w:rsidRPr="00E30CFD">
        <w:rPr>
          <w:rFonts w:ascii="Arial" w:eastAsia="Arial Unicode MS" w:hAnsi="Arial" w:cs="Arial"/>
          <w:sz w:val="24"/>
          <w:szCs w:val="24"/>
        </w:rPr>
        <w:t xml:space="preserve"> provedeno u skladu sa zakonom</w:t>
      </w:r>
      <w:r w:rsidR="006544F7" w:rsidRPr="00E30CFD">
        <w:rPr>
          <w:rFonts w:ascii="Arial" w:eastAsia="Arial Unicode MS" w:hAnsi="Arial" w:cs="Arial"/>
          <w:sz w:val="24"/>
          <w:szCs w:val="24"/>
        </w:rPr>
        <w:t>,</w:t>
      </w:r>
      <w:r w:rsidR="0024405A" w:rsidRPr="00E30CFD">
        <w:rPr>
          <w:rFonts w:ascii="Arial" w:eastAsia="Arial Unicode MS" w:hAnsi="Arial" w:cs="Arial"/>
          <w:sz w:val="24"/>
          <w:szCs w:val="24"/>
        </w:rPr>
        <w:t>“.</w:t>
      </w:r>
    </w:p>
    <w:p w:rsidR="0024405A" w:rsidRPr="00E30CFD" w:rsidRDefault="0024405A" w:rsidP="0024405A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24405A" w:rsidRPr="00E30CFD" w:rsidRDefault="0024405A" w:rsidP="0024405A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</w:r>
      <w:r w:rsidR="000A27C7">
        <w:rPr>
          <w:rFonts w:ascii="Arial" w:eastAsia="Arial Unicode MS" w:hAnsi="Arial" w:cs="Arial"/>
          <w:sz w:val="24"/>
          <w:szCs w:val="24"/>
        </w:rPr>
        <w:t>Stavak</w:t>
      </w:r>
      <w:r w:rsidRPr="00E30CFD">
        <w:rPr>
          <w:rFonts w:ascii="Arial" w:eastAsia="Arial Unicode MS" w:hAnsi="Arial" w:cs="Arial"/>
          <w:sz w:val="24"/>
          <w:szCs w:val="24"/>
        </w:rPr>
        <w:t xml:space="preserve"> 4. mijenja se i glasi:</w:t>
      </w:r>
    </w:p>
    <w:p w:rsidR="00006935" w:rsidRPr="00E30CFD" w:rsidRDefault="00006935" w:rsidP="0024405A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24405A" w:rsidRPr="00E30CFD" w:rsidRDefault="00006935" w:rsidP="0024405A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</w:r>
      <w:r w:rsidR="0024405A" w:rsidRPr="00E30CFD">
        <w:rPr>
          <w:rFonts w:ascii="Arial" w:eastAsia="Arial Unicode MS" w:hAnsi="Arial" w:cs="Arial"/>
          <w:sz w:val="24"/>
          <w:szCs w:val="24"/>
        </w:rPr>
        <w:t>„</w:t>
      </w:r>
      <w:r w:rsidR="00106CF8" w:rsidRPr="00E30CFD">
        <w:rPr>
          <w:rFonts w:ascii="Arial" w:eastAsia="Arial Unicode MS" w:hAnsi="Arial" w:cs="Arial"/>
          <w:sz w:val="24"/>
          <w:szCs w:val="24"/>
        </w:rPr>
        <w:t xml:space="preserve">Odluku iz st. 3. podstavka 11. ovog članka o imenovanju i razrješenju predstavnika Općine u tijelima javnih ustanova i ustanova kojih je osnivač Općina, trgovačkih društava u kojima Općina ima udjele ili dionice i drugih pravnih osoba kojih je Općina osnivač, općinski načelnik dužan je </w:t>
      </w:r>
      <w:r w:rsidR="0024405A" w:rsidRPr="00E30CFD">
        <w:rPr>
          <w:rFonts w:ascii="Arial" w:hAnsi="Arial" w:cs="Arial"/>
          <w:sz w:val="24"/>
          <w:szCs w:val="24"/>
        </w:rPr>
        <w:t>objaviti u prvom broju službenoga glasila Općine koji slijedi nakon donošenja te odluke.“.</w:t>
      </w:r>
    </w:p>
    <w:p w:rsidR="00106CF8" w:rsidRPr="00E30CFD" w:rsidRDefault="00106CF8" w:rsidP="0024405A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D705CE" w:rsidRPr="00980BEA" w:rsidRDefault="00D705CE" w:rsidP="00980BEA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30CFD">
        <w:rPr>
          <w:rFonts w:ascii="Arial" w:eastAsia="Arial Unicode MS" w:hAnsi="Arial" w:cs="Arial"/>
          <w:b/>
          <w:sz w:val="24"/>
          <w:szCs w:val="24"/>
        </w:rPr>
        <w:t>Članak  7.</w:t>
      </w:r>
    </w:p>
    <w:p w:rsidR="00D705CE" w:rsidRPr="00E30CFD" w:rsidRDefault="00D705CE" w:rsidP="00D705CE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</w:r>
      <w:r w:rsidR="00006935" w:rsidRPr="00E30CFD">
        <w:rPr>
          <w:rFonts w:ascii="Arial" w:eastAsia="Arial Unicode MS" w:hAnsi="Arial" w:cs="Arial"/>
          <w:sz w:val="24"/>
          <w:szCs w:val="24"/>
        </w:rPr>
        <w:t xml:space="preserve">Članak 71. </w:t>
      </w:r>
      <w:r w:rsidRPr="00E30CFD">
        <w:rPr>
          <w:rFonts w:ascii="Arial" w:eastAsia="Arial Unicode MS" w:hAnsi="Arial" w:cs="Arial"/>
          <w:sz w:val="24"/>
          <w:szCs w:val="24"/>
        </w:rPr>
        <w:t>mijenja se i glasi:</w:t>
      </w:r>
    </w:p>
    <w:p w:rsidR="00006935" w:rsidRPr="00E30CFD" w:rsidRDefault="00006935" w:rsidP="00D705CE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6544F7" w:rsidRPr="00E30CFD" w:rsidRDefault="00006935" w:rsidP="006544F7">
      <w:pPr>
        <w:keepNext/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  <w:t>„</w:t>
      </w:r>
      <w:r w:rsidR="006544F7" w:rsidRPr="00E30CFD">
        <w:rPr>
          <w:rFonts w:ascii="Arial" w:eastAsia="Arial Unicode MS" w:hAnsi="Arial" w:cs="Arial"/>
          <w:sz w:val="24"/>
          <w:szCs w:val="24"/>
        </w:rPr>
        <w:t xml:space="preserve">Inicijativu i prijedlog za osnivanje mjesnog odbora može dati 10 % građana upisanih u popis birača za područje za koje se predlaže osnivanje mjesnog odbora, </w:t>
      </w:r>
      <w:r w:rsidRPr="00E30CFD">
        <w:rPr>
          <w:rFonts w:ascii="Arial" w:eastAsia="Arial Unicode MS" w:hAnsi="Arial" w:cs="Arial"/>
          <w:sz w:val="24"/>
          <w:szCs w:val="24"/>
        </w:rPr>
        <w:t>članovi Općinskog vijeća</w:t>
      </w:r>
      <w:r w:rsidR="006544F7" w:rsidRPr="00E30CFD">
        <w:rPr>
          <w:rFonts w:ascii="Arial" w:eastAsia="Arial Unicode MS" w:hAnsi="Arial" w:cs="Arial"/>
          <w:sz w:val="24"/>
          <w:szCs w:val="24"/>
        </w:rPr>
        <w:t xml:space="preserve"> te </w:t>
      </w:r>
      <w:r w:rsidR="00977B26" w:rsidRPr="00E30CFD">
        <w:rPr>
          <w:rFonts w:ascii="Arial" w:eastAsia="Arial Unicode MS" w:hAnsi="Arial" w:cs="Arial"/>
          <w:sz w:val="24"/>
          <w:szCs w:val="24"/>
        </w:rPr>
        <w:t>o</w:t>
      </w:r>
      <w:r w:rsidR="006544F7" w:rsidRPr="00E30CFD">
        <w:rPr>
          <w:rFonts w:ascii="Arial" w:eastAsia="Arial Unicode MS" w:hAnsi="Arial" w:cs="Arial"/>
          <w:sz w:val="24"/>
          <w:szCs w:val="24"/>
        </w:rPr>
        <w:t>pćinski načelnik.</w:t>
      </w:r>
    </w:p>
    <w:p w:rsidR="006544F7" w:rsidRPr="00E30CFD" w:rsidRDefault="006544F7" w:rsidP="006544F7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</w:p>
    <w:p w:rsidR="006544F7" w:rsidRPr="00E30CFD" w:rsidRDefault="00977B26" w:rsidP="006544F7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</w:r>
      <w:r w:rsidR="006544F7" w:rsidRPr="00E30CFD">
        <w:rPr>
          <w:rFonts w:ascii="Arial" w:eastAsia="Arial Unicode MS" w:hAnsi="Arial" w:cs="Arial"/>
          <w:sz w:val="24"/>
          <w:szCs w:val="24"/>
        </w:rPr>
        <w:t>U slučaju da pri</w:t>
      </w:r>
      <w:r w:rsidR="00006935" w:rsidRPr="00E30CFD">
        <w:rPr>
          <w:rFonts w:ascii="Arial" w:eastAsia="Arial Unicode MS" w:hAnsi="Arial" w:cs="Arial"/>
          <w:sz w:val="24"/>
          <w:szCs w:val="24"/>
        </w:rPr>
        <w:t>jedlog iz stavka 1. ovog članka</w:t>
      </w:r>
      <w:r w:rsidR="006544F7" w:rsidRPr="00E30CFD">
        <w:rPr>
          <w:rFonts w:ascii="Arial" w:eastAsia="Arial Unicode MS" w:hAnsi="Arial" w:cs="Arial"/>
          <w:sz w:val="24"/>
          <w:szCs w:val="24"/>
        </w:rPr>
        <w:t xml:space="preserve"> daju građani ili </w:t>
      </w:r>
      <w:r w:rsidR="00006935" w:rsidRPr="00E30CFD">
        <w:rPr>
          <w:rFonts w:ascii="Arial" w:eastAsia="Arial Unicode MS" w:hAnsi="Arial" w:cs="Arial"/>
          <w:sz w:val="24"/>
          <w:szCs w:val="24"/>
        </w:rPr>
        <w:t>članovi Općinskog vijeća</w:t>
      </w:r>
      <w:r w:rsidR="006544F7" w:rsidRPr="00E30CFD">
        <w:rPr>
          <w:rFonts w:ascii="Arial" w:eastAsia="Arial Unicode MS" w:hAnsi="Arial" w:cs="Arial"/>
          <w:sz w:val="24"/>
          <w:szCs w:val="24"/>
        </w:rPr>
        <w:t xml:space="preserve">, prijedlog se dostavlja u pisanom obliku </w:t>
      </w:r>
      <w:r w:rsidRPr="00E30CFD">
        <w:rPr>
          <w:rFonts w:ascii="Arial" w:eastAsia="Arial Unicode MS" w:hAnsi="Arial" w:cs="Arial"/>
          <w:sz w:val="24"/>
          <w:szCs w:val="24"/>
        </w:rPr>
        <w:t>o</w:t>
      </w:r>
      <w:r w:rsidR="006544F7" w:rsidRPr="00E30CFD">
        <w:rPr>
          <w:rFonts w:ascii="Arial" w:eastAsia="Arial Unicode MS" w:hAnsi="Arial" w:cs="Arial"/>
          <w:sz w:val="24"/>
          <w:szCs w:val="24"/>
        </w:rPr>
        <w:t>pćinskom načelniku.</w:t>
      </w:r>
      <w:r w:rsidR="00006935" w:rsidRPr="00E30CFD">
        <w:rPr>
          <w:rFonts w:ascii="Arial" w:eastAsia="Arial Unicode MS" w:hAnsi="Arial" w:cs="Arial"/>
          <w:sz w:val="24"/>
          <w:szCs w:val="24"/>
        </w:rPr>
        <w:t>“</w:t>
      </w:r>
      <w:r w:rsidR="00E30CFD">
        <w:rPr>
          <w:rFonts w:ascii="Arial" w:eastAsia="Arial Unicode MS" w:hAnsi="Arial" w:cs="Arial"/>
          <w:sz w:val="24"/>
          <w:szCs w:val="24"/>
        </w:rPr>
        <w:t>.</w:t>
      </w:r>
    </w:p>
    <w:p w:rsidR="00C97045" w:rsidRPr="00E30CFD" w:rsidRDefault="00C97045" w:rsidP="00C97045">
      <w:pPr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C97045" w:rsidRPr="00980BEA" w:rsidRDefault="00C97045" w:rsidP="00980BEA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30CFD">
        <w:rPr>
          <w:rFonts w:ascii="Arial" w:eastAsia="Arial Unicode MS" w:hAnsi="Arial" w:cs="Arial"/>
          <w:b/>
          <w:sz w:val="24"/>
          <w:szCs w:val="24"/>
        </w:rPr>
        <w:t>Članak  8.</w:t>
      </w:r>
    </w:p>
    <w:p w:rsidR="00C97045" w:rsidRPr="00E30CFD" w:rsidRDefault="00C97045" w:rsidP="00C97045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  <w:t>Članak 86. stavak 2. mijenja se i glasi:</w:t>
      </w:r>
    </w:p>
    <w:p w:rsidR="006544F7" w:rsidRPr="00E30CFD" w:rsidRDefault="006544F7" w:rsidP="00C97045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C97045" w:rsidRPr="00E30CFD" w:rsidRDefault="00853755" w:rsidP="00C97045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ab/>
      </w:r>
      <w:r w:rsidR="00C97045" w:rsidRPr="00E30CFD">
        <w:rPr>
          <w:rFonts w:ascii="Arial" w:hAnsi="Arial" w:cs="Arial"/>
          <w:sz w:val="24"/>
          <w:szCs w:val="24"/>
        </w:rPr>
        <w:t>„Na prijedlog općinskog načelnika Općinsko vijeće može raspustiti vijeće mjesnog odbora, ako ono učestalo krši statut Općine Gračac, pravila mjesnog odbora ili ne izvršava povjerene mu poslove.“.</w:t>
      </w:r>
    </w:p>
    <w:p w:rsidR="00C97045" w:rsidRPr="00E30CFD" w:rsidRDefault="00C97045" w:rsidP="006544F7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</w:p>
    <w:p w:rsidR="00C97045" w:rsidRPr="00980BEA" w:rsidRDefault="00C97045" w:rsidP="00980BEA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30CFD">
        <w:rPr>
          <w:rFonts w:ascii="Arial" w:eastAsia="Arial Unicode MS" w:hAnsi="Arial" w:cs="Arial"/>
          <w:b/>
          <w:sz w:val="24"/>
          <w:szCs w:val="24"/>
        </w:rPr>
        <w:t>Članak  9.</w:t>
      </w:r>
    </w:p>
    <w:p w:rsidR="000C2879" w:rsidRPr="00E30CFD" w:rsidRDefault="00C97045" w:rsidP="00C97045">
      <w:pPr>
        <w:pStyle w:val="NoSpacing"/>
        <w:rPr>
          <w:rFonts w:ascii="Courier New" w:eastAsia="Arial Unicode MS" w:hAnsi="Courier New" w:cs="Courier New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  <w:t>U članku 88. stavku 1. riječ „domaćina“ zamjenjuje se riječju „gospodara“.</w:t>
      </w:r>
    </w:p>
    <w:p w:rsidR="003A2FE4" w:rsidRPr="00E30CFD" w:rsidRDefault="006544F7" w:rsidP="006544F7">
      <w:pPr>
        <w:tabs>
          <w:tab w:val="left" w:pos="709"/>
          <w:tab w:val="left" w:pos="7088"/>
        </w:tabs>
        <w:rPr>
          <w:rFonts w:ascii="Courier New" w:eastAsia="Arial Unicode MS" w:hAnsi="Courier New" w:cs="Courier New"/>
          <w:sz w:val="24"/>
          <w:szCs w:val="24"/>
        </w:rPr>
      </w:pPr>
      <w:r w:rsidRPr="00E30CFD">
        <w:rPr>
          <w:rFonts w:ascii="Courier New" w:eastAsia="Arial Unicode MS" w:hAnsi="Courier New" w:cs="Courier New"/>
          <w:sz w:val="24"/>
          <w:szCs w:val="24"/>
        </w:rPr>
        <w:t xml:space="preserve"> </w:t>
      </w:r>
    </w:p>
    <w:p w:rsidR="00980BEA" w:rsidRDefault="00980BEA" w:rsidP="00A3758B">
      <w:pPr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980BEA" w:rsidRDefault="00980BEA" w:rsidP="00A3758B">
      <w:pPr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A3758B" w:rsidRPr="00980BEA" w:rsidRDefault="00A3758B" w:rsidP="00980BEA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30CFD">
        <w:rPr>
          <w:rFonts w:ascii="Arial" w:eastAsia="Arial Unicode MS" w:hAnsi="Arial" w:cs="Arial"/>
          <w:b/>
          <w:sz w:val="24"/>
          <w:szCs w:val="24"/>
        </w:rPr>
        <w:lastRenderedPageBreak/>
        <w:t>Članak  10.</w:t>
      </w:r>
    </w:p>
    <w:p w:rsidR="00A3758B" w:rsidRPr="00E30CFD" w:rsidRDefault="00A3758B" w:rsidP="00A3758B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  <w:t>U članku 89. stavak 2. mijenja se i glasi:</w:t>
      </w:r>
    </w:p>
    <w:p w:rsidR="00A3758B" w:rsidRPr="00E30CFD" w:rsidRDefault="00A3758B" w:rsidP="00A3758B">
      <w:pPr>
        <w:pStyle w:val="NoSpacing"/>
        <w:rPr>
          <w:rFonts w:ascii="Courier New" w:eastAsia="Arial Unicode MS" w:hAnsi="Courier New" w:cs="Courier New"/>
          <w:sz w:val="24"/>
          <w:szCs w:val="24"/>
        </w:rPr>
      </w:pPr>
    </w:p>
    <w:p w:rsidR="00A3758B" w:rsidRPr="00E30CFD" w:rsidRDefault="00A3758B" w:rsidP="00A3758B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  <w:t>„Prihodi Općine Gračac su:</w:t>
      </w:r>
    </w:p>
    <w:p w:rsidR="00A3758B" w:rsidRPr="00E30CFD" w:rsidRDefault="00A3758B" w:rsidP="00A3758B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>- općinski porezi, prirez, naknade, doprinosi i pristojbe,</w:t>
      </w:r>
    </w:p>
    <w:p w:rsidR="00A3758B" w:rsidRPr="00E30CFD" w:rsidRDefault="00A3758B" w:rsidP="00A3758B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 xml:space="preserve">- </w:t>
      </w:r>
      <w:r w:rsidRPr="00E30CFD">
        <w:rPr>
          <w:rFonts w:ascii="Arial" w:eastAsia="Arial Unicode MS" w:hAnsi="Arial" w:cs="Arial"/>
          <w:sz w:val="24"/>
          <w:szCs w:val="24"/>
        </w:rPr>
        <w:t>prihodi od stvari u vlasništvu  Općine i imovinskih prava,</w:t>
      </w:r>
    </w:p>
    <w:p w:rsidR="00A3758B" w:rsidRPr="00E30CFD" w:rsidRDefault="00A3758B" w:rsidP="00A3758B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 xml:space="preserve">- </w:t>
      </w:r>
      <w:r w:rsidRPr="00E30CFD">
        <w:rPr>
          <w:rFonts w:ascii="Arial" w:eastAsia="Arial Unicode MS" w:hAnsi="Arial" w:cs="Arial"/>
          <w:sz w:val="24"/>
          <w:szCs w:val="24"/>
        </w:rPr>
        <w:t>prihodi od  trgovačkih društava i drugih pravnih osoba u  vlasništvu Općine odnosno u kojima Općina ima udjele ili dionice,</w:t>
      </w:r>
    </w:p>
    <w:p w:rsidR="00A3758B" w:rsidRPr="00E30CFD" w:rsidRDefault="00A3758B" w:rsidP="00A3758B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>- prihodi od naknada za koncesije,</w:t>
      </w:r>
    </w:p>
    <w:p w:rsidR="00A3758B" w:rsidRPr="00E30CFD" w:rsidRDefault="00A3758B" w:rsidP="00A3758B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>- novčane kazne i oduzeta imovinska korist za prekršaje koje propiše Općina</w:t>
      </w:r>
    </w:p>
    <w:p w:rsidR="00A3758B" w:rsidRPr="00E30CFD" w:rsidRDefault="00A3758B" w:rsidP="00A3758B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 xml:space="preserve">  Gračac u skladu sa zakonom,</w:t>
      </w:r>
    </w:p>
    <w:p w:rsidR="00A3758B" w:rsidRPr="00E30CFD" w:rsidRDefault="00A3758B" w:rsidP="00A3758B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>- udio u zajedničkom porezu,</w:t>
      </w:r>
    </w:p>
    <w:p w:rsidR="00A3758B" w:rsidRPr="00E30CFD" w:rsidRDefault="00A3758B" w:rsidP="00A3758B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>- sredstva pomoći Republike Hrvatske predviđena u državnom proračunu,</w:t>
      </w:r>
    </w:p>
    <w:p w:rsidR="00A3758B" w:rsidRPr="00E30CFD" w:rsidRDefault="00A3758B" w:rsidP="00A3758B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>- drugi prihodi određeni zakonom.“.</w:t>
      </w:r>
    </w:p>
    <w:p w:rsidR="00E0300C" w:rsidRPr="00E30CFD" w:rsidRDefault="00E0300C" w:rsidP="00A3758B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853755" w:rsidRPr="00980BEA" w:rsidRDefault="00853755" w:rsidP="00980BEA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30CFD">
        <w:rPr>
          <w:rFonts w:ascii="Arial" w:eastAsia="Arial Unicode MS" w:hAnsi="Arial" w:cs="Arial"/>
          <w:b/>
          <w:sz w:val="24"/>
          <w:szCs w:val="24"/>
        </w:rPr>
        <w:t>Članak  11.</w:t>
      </w:r>
    </w:p>
    <w:p w:rsidR="00853755" w:rsidRPr="00E30CFD" w:rsidRDefault="00853755" w:rsidP="00853755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  <w:t>Članak 98. mijenja se i glasi:</w:t>
      </w:r>
    </w:p>
    <w:p w:rsidR="000C2879" w:rsidRPr="00E30CFD" w:rsidRDefault="000C2879" w:rsidP="006544F7">
      <w:pPr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</w:p>
    <w:p w:rsidR="006544F7" w:rsidRPr="00E30CFD" w:rsidRDefault="00057624" w:rsidP="006544F7">
      <w:pPr>
        <w:keepNext/>
        <w:tabs>
          <w:tab w:val="left" w:pos="709"/>
          <w:tab w:val="left" w:pos="7088"/>
        </w:tabs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</w:r>
      <w:r w:rsidR="00853755" w:rsidRPr="00E30CFD">
        <w:rPr>
          <w:rFonts w:ascii="Arial" w:eastAsia="Arial Unicode MS" w:hAnsi="Arial" w:cs="Arial"/>
          <w:sz w:val="24"/>
          <w:szCs w:val="24"/>
        </w:rPr>
        <w:t>„</w:t>
      </w:r>
      <w:r w:rsidR="006544F7" w:rsidRPr="00E30CFD">
        <w:rPr>
          <w:rFonts w:ascii="Arial" w:eastAsia="Arial Unicode MS" w:hAnsi="Arial" w:cs="Arial"/>
          <w:sz w:val="24"/>
          <w:szCs w:val="24"/>
        </w:rPr>
        <w:t>Općinski načelnik osigurava izvršenje općih akata iz članka 95. ovog Statuta, na način i u po</w:t>
      </w:r>
      <w:r w:rsidR="001474E6" w:rsidRPr="00E30CFD">
        <w:rPr>
          <w:rFonts w:ascii="Arial" w:eastAsia="Arial Unicode MS" w:hAnsi="Arial" w:cs="Arial"/>
          <w:sz w:val="24"/>
          <w:szCs w:val="24"/>
        </w:rPr>
        <w:t>stupku propisanom ovim Statutom</w:t>
      </w:r>
      <w:r w:rsidR="006544F7" w:rsidRPr="00E30CFD">
        <w:rPr>
          <w:rFonts w:ascii="Arial" w:eastAsia="Arial Unicode MS" w:hAnsi="Arial" w:cs="Arial"/>
          <w:sz w:val="24"/>
          <w:szCs w:val="24"/>
        </w:rPr>
        <w:t xml:space="preserve"> te </w:t>
      </w:r>
      <w:r w:rsidR="00853755" w:rsidRPr="00E30CFD">
        <w:rPr>
          <w:rFonts w:ascii="Arial" w:eastAsia="Arial Unicode MS" w:hAnsi="Arial" w:cs="Arial"/>
          <w:sz w:val="24"/>
          <w:szCs w:val="24"/>
        </w:rPr>
        <w:t>nadzire zakonitost</w:t>
      </w:r>
      <w:r w:rsidR="006544F7" w:rsidRPr="00E30CFD">
        <w:rPr>
          <w:rFonts w:ascii="Arial" w:eastAsia="Arial Unicode MS" w:hAnsi="Arial" w:cs="Arial"/>
          <w:sz w:val="24"/>
          <w:szCs w:val="24"/>
        </w:rPr>
        <w:t xml:space="preserve"> rada upravnih tijela.</w:t>
      </w:r>
      <w:r w:rsidR="00853755" w:rsidRPr="00E30CFD">
        <w:rPr>
          <w:rFonts w:ascii="Arial" w:eastAsia="Arial Unicode MS" w:hAnsi="Arial" w:cs="Arial"/>
          <w:sz w:val="24"/>
          <w:szCs w:val="24"/>
        </w:rPr>
        <w:t>“.</w:t>
      </w:r>
      <w:r w:rsidR="006544F7" w:rsidRPr="00E30CFD">
        <w:rPr>
          <w:rFonts w:ascii="Arial" w:eastAsia="Arial Unicode MS" w:hAnsi="Arial" w:cs="Arial"/>
          <w:sz w:val="24"/>
          <w:szCs w:val="24"/>
        </w:rPr>
        <w:t xml:space="preserve"> </w:t>
      </w:r>
    </w:p>
    <w:p w:rsidR="006544F7" w:rsidRPr="00E30CFD" w:rsidRDefault="006544F7" w:rsidP="006544F7">
      <w:pPr>
        <w:keepNext/>
        <w:tabs>
          <w:tab w:val="left" w:pos="709"/>
          <w:tab w:val="left" w:pos="7088"/>
        </w:tabs>
        <w:rPr>
          <w:rFonts w:ascii="Courier New" w:eastAsia="Arial Unicode MS" w:hAnsi="Courier New" w:cs="Courier New"/>
          <w:sz w:val="24"/>
          <w:szCs w:val="24"/>
        </w:rPr>
      </w:pPr>
    </w:p>
    <w:p w:rsidR="00853755" w:rsidRPr="00980BEA" w:rsidRDefault="00853755" w:rsidP="00980BEA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30CFD">
        <w:rPr>
          <w:rFonts w:ascii="Arial" w:eastAsia="Arial Unicode MS" w:hAnsi="Arial" w:cs="Arial"/>
          <w:b/>
          <w:sz w:val="24"/>
          <w:szCs w:val="24"/>
        </w:rPr>
        <w:t>Članak  12.</w:t>
      </w:r>
    </w:p>
    <w:p w:rsidR="00853755" w:rsidRPr="00E30CFD" w:rsidRDefault="00853755" w:rsidP="00853755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  <w:t>Članak 103. mijenja se i glasi:</w:t>
      </w:r>
    </w:p>
    <w:p w:rsidR="006544F7" w:rsidRPr="00E30CFD" w:rsidRDefault="006544F7" w:rsidP="005D3F84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5D3F84" w:rsidRPr="00E30CFD" w:rsidRDefault="005D3F84" w:rsidP="005D3F84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ab/>
        <w:t>„Prije nego što stupi na snagu opći akt obavezno se objavljuje u „Službenom glasniku Općine Gračac“.</w:t>
      </w:r>
    </w:p>
    <w:p w:rsidR="005D3F84" w:rsidRPr="00E30CFD" w:rsidRDefault="005D3F84" w:rsidP="005D3F84">
      <w:pPr>
        <w:pStyle w:val="NoSpacing"/>
        <w:rPr>
          <w:rFonts w:ascii="Arial" w:hAnsi="Arial" w:cs="Arial"/>
          <w:sz w:val="24"/>
          <w:szCs w:val="24"/>
        </w:rPr>
      </w:pPr>
    </w:p>
    <w:p w:rsidR="005D3F84" w:rsidRPr="00E30CFD" w:rsidRDefault="005D3F84" w:rsidP="005D3F84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ab/>
        <w:t>Ako općina nema svoje službeno glasilo, opći akt objavljuje se u službenom glasilu županije.</w:t>
      </w:r>
    </w:p>
    <w:p w:rsidR="005D3F84" w:rsidRPr="00E30CFD" w:rsidRDefault="005D3F84" w:rsidP="005D3F84">
      <w:pPr>
        <w:pStyle w:val="NoSpacing"/>
        <w:rPr>
          <w:rFonts w:ascii="Arial" w:hAnsi="Arial" w:cs="Arial"/>
          <w:sz w:val="24"/>
          <w:szCs w:val="24"/>
        </w:rPr>
      </w:pPr>
    </w:p>
    <w:p w:rsidR="005D3F84" w:rsidRPr="00E30CFD" w:rsidRDefault="005D3F84" w:rsidP="005D3F84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ab/>
        <w:t xml:space="preserve">Opći akt stupa na snagu najranije osmi dan od dana njegove objave. </w:t>
      </w:r>
    </w:p>
    <w:p w:rsidR="005D3F84" w:rsidRPr="00E30CFD" w:rsidRDefault="005D3F84" w:rsidP="005D3F84">
      <w:pPr>
        <w:pStyle w:val="NoSpacing"/>
        <w:rPr>
          <w:rFonts w:ascii="Arial" w:hAnsi="Arial" w:cs="Arial"/>
          <w:sz w:val="24"/>
          <w:szCs w:val="24"/>
        </w:rPr>
      </w:pPr>
    </w:p>
    <w:p w:rsidR="005D3F84" w:rsidRPr="00E30CFD" w:rsidRDefault="005D3F84" w:rsidP="005D3F84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ab/>
        <w:t>Iznimno, općim se aktom može iz osobito opravdanih razloga odrediti da stupa na snagu prvog dana od dana objave.</w:t>
      </w:r>
    </w:p>
    <w:p w:rsidR="005D3F84" w:rsidRPr="00E30CFD" w:rsidRDefault="005D3F84" w:rsidP="005D3F84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ab/>
      </w:r>
    </w:p>
    <w:p w:rsidR="005D3F84" w:rsidRPr="00E30CFD" w:rsidRDefault="005D3F84" w:rsidP="005D3F84">
      <w:pPr>
        <w:pStyle w:val="NoSpacing"/>
        <w:rPr>
          <w:rFonts w:ascii="Arial" w:hAnsi="Arial" w:cs="Arial"/>
          <w:sz w:val="24"/>
          <w:szCs w:val="24"/>
        </w:rPr>
      </w:pPr>
      <w:r w:rsidRPr="00E30CFD">
        <w:rPr>
          <w:rFonts w:ascii="Arial" w:hAnsi="Arial" w:cs="Arial"/>
          <w:sz w:val="24"/>
          <w:szCs w:val="24"/>
        </w:rPr>
        <w:tab/>
        <w:t>Opći akt ne može imati povratno djelovanje.“.</w:t>
      </w:r>
    </w:p>
    <w:p w:rsidR="005D3F84" w:rsidRPr="00E30CFD" w:rsidRDefault="005D3F84" w:rsidP="006544F7">
      <w:pPr>
        <w:tabs>
          <w:tab w:val="left" w:pos="709"/>
          <w:tab w:val="left" w:pos="7088"/>
        </w:tabs>
        <w:jc w:val="center"/>
        <w:rPr>
          <w:rFonts w:ascii="Courier New" w:eastAsia="Arial Unicode MS" w:hAnsi="Courier New" w:cs="Courier New"/>
          <w:sz w:val="24"/>
          <w:szCs w:val="24"/>
        </w:rPr>
      </w:pPr>
    </w:p>
    <w:p w:rsidR="005D3F84" w:rsidRPr="00980BEA" w:rsidRDefault="005D3F84" w:rsidP="00980BEA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30CFD">
        <w:rPr>
          <w:rFonts w:ascii="Arial" w:eastAsia="Arial Unicode MS" w:hAnsi="Arial" w:cs="Arial"/>
          <w:b/>
          <w:sz w:val="24"/>
          <w:szCs w:val="24"/>
        </w:rPr>
        <w:t>Članak  13.</w:t>
      </w:r>
    </w:p>
    <w:p w:rsidR="00117F1D" w:rsidRPr="00E30CFD" w:rsidRDefault="005D3F84" w:rsidP="005D3F84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E30CFD">
        <w:rPr>
          <w:rFonts w:ascii="Arial" w:eastAsia="Arial Unicode MS" w:hAnsi="Arial" w:cs="Arial"/>
          <w:sz w:val="24"/>
          <w:szCs w:val="24"/>
        </w:rPr>
        <w:tab/>
        <w:t>Ove Izmjene i dopune Statuta Općine Gračac stupaju na</w:t>
      </w:r>
      <w:r w:rsidR="00DB5342">
        <w:rPr>
          <w:rFonts w:ascii="Arial" w:eastAsia="Arial Unicode MS" w:hAnsi="Arial" w:cs="Arial"/>
          <w:sz w:val="24"/>
          <w:szCs w:val="24"/>
        </w:rPr>
        <w:t xml:space="preserve"> snagu osmog dana nakon objave u</w:t>
      </w:r>
      <w:r w:rsidRPr="00E30CFD">
        <w:rPr>
          <w:rFonts w:ascii="Arial" w:eastAsia="Arial Unicode MS" w:hAnsi="Arial" w:cs="Arial"/>
          <w:sz w:val="24"/>
          <w:szCs w:val="24"/>
        </w:rPr>
        <w:t xml:space="preserve"> „Službenom glasniku Općine Gračac“.</w:t>
      </w:r>
    </w:p>
    <w:p w:rsidR="005D3F84" w:rsidRPr="00E30CFD" w:rsidRDefault="005D3F84" w:rsidP="005D3F84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:rsidR="005D3F84" w:rsidRPr="00E30CFD" w:rsidRDefault="005D3F84" w:rsidP="005D3F84">
      <w:pPr>
        <w:pStyle w:val="NoSpacing"/>
        <w:rPr>
          <w:rFonts w:ascii="Courier New" w:eastAsia="Arial Unicode MS" w:hAnsi="Courier New" w:cs="Courier New"/>
          <w:b/>
          <w:sz w:val="24"/>
          <w:szCs w:val="24"/>
        </w:rPr>
      </w:pPr>
    </w:p>
    <w:p w:rsidR="005D3F84" w:rsidRPr="00E30CFD" w:rsidRDefault="005D3F84" w:rsidP="005D3F84">
      <w:pPr>
        <w:rPr>
          <w:rFonts w:ascii="Arial" w:hAnsi="Arial" w:cs="Arial"/>
          <w:sz w:val="24"/>
          <w:szCs w:val="24"/>
        </w:rPr>
      </w:pPr>
    </w:p>
    <w:p w:rsidR="005D3F84" w:rsidRPr="00E30CFD" w:rsidRDefault="005D3F84" w:rsidP="005D3F84">
      <w:pPr>
        <w:rPr>
          <w:rFonts w:ascii="Arial" w:hAnsi="Arial" w:cs="Arial"/>
          <w:b/>
          <w:sz w:val="24"/>
          <w:szCs w:val="24"/>
        </w:rPr>
      </w:pPr>
      <w:r w:rsidRPr="00E30CF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E30CFD">
        <w:rPr>
          <w:rFonts w:ascii="Arial" w:hAnsi="Arial" w:cs="Arial"/>
          <w:b/>
          <w:sz w:val="24"/>
          <w:szCs w:val="24"/>
        </w:rPr>
        <w:tab/>
      </w:r>
      <w:r w:rsidRPr="00E30CFD">
        <w:rPr>
          <w:rFonts w:ascii="Arial" w:hAnsi="Arial" w:cs="Arial"/>
          <w:b/>
          <w:sz w:val="24"/>
          <w:szCs w:val="24"/>
        </w:rPr>
        <w:tab/>
      </w:r>
      <w:r w:rsidRPr="00E30CFD">
        <w:rPr>
          <w:rFonts w:ascii="Arial" w:hAnsi="Arial" w:cs="Arial"/>
          <w:b/>
          <w:sz w:val="24"/>
          <w:szCs w:val="24"/>
        </w:rPr>
        <w:tab/>
      </w:r>
      <w:r w:rsidRPr="00E30CFD">
        <w:rPr>
          <w:rFonts w:ascii="Arial" w:hAnsi="Arial" w:cs="Arial"/>
          <w:b/>
          <w:sz w:val="24"/>
          <w:szCs w:val="24"/>
        </w:rPr>
        <w:tab/>
        <w:t xml:space="preserve">      PREDSJEDNIK:</w:t>
      </w:r>
    </w:p>
    <w:p w:rsidR="005D3F84" w:rsidRPr="00E30CFD" w:rsidRDefault="005D3F84" w:rsidP="005D3F84">
      <w:pPr>
        <w:rPr>
          <w:rFonts w:ascii="Arial" w:hAnsi="Arial" w:cs="Arial"/>
          <w:b/>
          <w:sz w:val="24"/>
          <w:szCs w:val="24"/>
        </w:rPr>
      </w:pPr>
      <w:r w:rsidRPr="00E30CFD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E30CFD">
        <w:rPr>
          <w:rFonts w:ascii="Arial" w:hAnsi="Arial" w:cs="Arial"/>
          <w:b/>
          <w:sz w:val="24"/>
          <w:szCs w:val="24"/>
        </w:rPr>
        <w:tab/>
      </w:r>
      <w:r w:rsidRPr="00E30CFD">
        <w:rPr>
          <w:rFonts w:ascii="Arial" w:hAnsi="Arial" w:cs="Arial"/>
          <w:b/>
          <w:sz w:val="24"/>
          <w:szCs w:val="24"/>
        </w:rPr>
        <w:tab/>
      </w:r>
      <w:r w:rsidRPr="00E30CFD">
        <w:rPr>
          <w:rFonts w:ascii="Arial" w:hAnsi="Arial" w:cs="Arial"/>
          <w:b/>
          <w:sz w:val="24"/>
          <w:szCs w:val="24"/>
        </w:rPr>
        <w:tab/>
      </w:r>
      <w:r w:rsidRPr="00E30CFD">
        <w:rPr>
          <w:rFonts w:ascii="Arial" w:hAnsi="Arial" w:cs="Arial"/>
          <w:b/>
          <w:sz w:val="24"/>
          <w:szCs w:val="24"/>
        </w:rPr>
        <w:tab/>
        <w:t xml:space="preserve"> Tadija Šišić, dipl. iur.</w:t>
      </w:r>
    </w:p>
    <w:p w:rsidR="00FD50C2" w:rsidRDefault="00FD50C2" w:rsidP="005D3F84">
      <w:pPr>
        <w:rPr>
          <w:rFonts w:ascii="Courier New" w:eastAsia="Arial Unicode MS" w:hAnsi="Courier New" w:cs="Courier New"/>
          <w:b/>
          <w:sz w:val="24"/>
          <w:szCs w:val="24"/>
        </w:rPr>
      </w:pPr>
    </w:p>
    <w:sectPr w:rsidR="00FD50C2" w:rsidSect="00117F1D">
      <w:footerReference w:type="even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79" w:rsidRDefault="00064979">
      <w:r>
        <w:separator/>
      </w:r>
    </w:p>
  </w:endnote>
  <w:endnote w:type="continuationSeparator" w:id="0">
    <w:p w:rsidR="00064979" w:rsidRDefault="0006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BE" w:rsidRDefault="001048AD" w:rsidP="00117F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2F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2FBE" w:rsidRDefault="000C2F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E7" w:rsidRPr="00B464E7" w:rsidRDefault="00B464E7" w:rsidP="00B464E7">
    <w:pPr>
      <w:pStyle w:val="Footer"/>
      <w:jc w:val="center"/>
      <w:rPr>
        <w:rFonts w:ascii="Arial" w:hAnsi="Arial" w:cs="Arial"/>
      </w:rPr>
    </w:pPr>
    <w:r w:rsidRPr="00B464E7">
      <w:rPr>
        <w:rFonts w:ascii="Arial" w:hAnsi="Arial" w:cs="Arial"/>
      </w:rPr>
      <w:t xml:space="preserve"> </w:t>
    </w:r>
    <w:r w:rsidRPr="00B464E7">
      <w:rPr>
        <w:rFonts w:ascii="Arial" w:hAnsi="Arial" w:cs="Arial"/>
      </w:rPr>
      <w:t>„Službeni glasnik Općine Gračac“ 1/18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79" w:rsidRDefault="00064979">
      <w:r>
        <w:separator/>
      </w:r>
    </w:p>
  </w:footnote>
  <w:footnote w:type="continuationSeparator" w:id="0">
    <w:p w:rsidR="00064979" w:rsidRDefault="0006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E7" w:rsidRPr="00B464E7" w:rsidRDefault="00B464E7" w:rsidP="00B464E7">
    <w:pPr>
      <w:pStyle w:val="Footer"/>
      <w:jc w:val="center"/>
      <w:rPr>
        <w:rFonts w:ascii="Arial" w:hAnsi="Arial" w:cs="Arial"/>
      </w:rPr>
    </w:pPr>
    <w:r>
      <w:t xml:space="preserve">                                                  </w:t>
    </w:r>
    <w:r w:rsidRPr="00B464E7">
      <w:rPr>
        <w:rFonts w:ascii="Arial" w:hAnsi="Arial" w:cs="Arial"/>
      </w:rPr>
      <w:t xml:space="preserve"> </w:t>
    </w:r>
    <w:r w:rsidRPr="00B464E7">
      <w:rPr>
        <w:rFonts w:ascii="Arial" w:hAnsi="Arial" w:cs="Arial"/>
      </w:rPr>
      <w:t>„Službeni glasnik Općine Gračac“ 1/18</w:t>
    </w:r>
  </w:p>
  <w:p w:rsidR="00B464E7" w:rsidRDefault="00B464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4BC4"/>
    <w:multiLevelType w:val="hybridMultilevel"/>
    <w:tmpl w:val="E186569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251FF"/>
    <w:multiLevelType w:val="hybridMultilevel"/>
    <w:tmpl w:val="F0D0F0C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496"/>
    <w:multiLevelType w:val="hybridMultilevel"/>
    <w:tmpl w:val="6E82FFF0"/>
    <w:lvl w:ilvl="0" w:tplc="CAA6C34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13252"/>
    <w:multiLevelType w:val="hybridMultilevel"/>
    <w:tmpl w:val="92FAEFFC"/>
    <w:lvl w:ilvl="0" w:tplc="27E63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18ED6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400E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618D9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9206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FCA06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366E0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B2B6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BCEF2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50F01E7"/>
    <w:multiLevelType w:val="hybridMultilevel"/>
    <w:tmpl w:val="4A82EB1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C2C77"/>
    <w:multiLevelType w:val="hybridMultilevel"/>
    <w:tmpl w:val="12E0807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C600C"/>
    <w:multiLevelType w:val="hybridMultilevel"/>
    <w:tmpl w:val="EB8C1BD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6066FF"/>
    <w:multiLevelType w:val="hybridMultilevel"/>
    <w:tmpl w:val="469C328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727820"/>
    <w:multiLevelType w:val="hybridMultilevel"/>
    <w:tmpl w:val="8112215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C465A"/>
    <w:multiLevelType w:val="hybridMultilevel"/>
    <w:tmpl w:val="428098C0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F56BB"/>
    <w:multiLevelType w:val="hybridMultilevel"/>
    <w:tmpl w:val="12E8D53C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8154E3"/>
    <w:multiLevelType w:val="hybridMultilevel"/>
    <w:tmpl w:val="9070A89A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56250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B0C3D"/>
    <w:multiLevelType w:val="hybridMultilevel"/>
    <w:tmpl w:val="7348FE6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1067E3"/>
    <w:multiLevelType w:val="hybridMultilevel"/>
    <w:tmpl w:val="5586712A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562E97"/>
    <w:multiLevelType w:val="hybridMultilevel"/>
    <w:tmpl w:val="1088AA1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52D98"/>
    <w:multiLevelType w:val="hybridMultilevel"/>
    <w:tmpl w:val="A1D28C5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7A06A9"/>
    <w:multiLevelType w:val="hybridMultilevel"/>
    <w:tmpl w:val="8006C71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4849DA"/>
    <w:multiLevelType w:val="hybridMultilevel"/>
    <w:tmpl w:val="D9F88BA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C71D08"/>
    <w:multiLevelType w:val="hybridMultilevel"/>
    <w:tmpl w:val="0AF817E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9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4AB"/>
    <w:rsid w:val="00002668"/>
    <w:rsid w:val="00006935"/>
    <w:rsid w:val="0003066D"/>
    <w:rsid w:val="00057624"/>
    <w:rsid w:val="00064979"/>
    <w:rsid w:val="000744A6"/>
    <w:rsid w:val="000A27C7"/>
    <w:rsid w:val="000A54A1"/>
    <w:rsid w:val="000C2488"/>
    <w:rsid w:val="000C2879"/>
    <w:rsid w:val="000C2FBE"/>
    <w:rsid w:val="000E2A1B"/>
    <w:rsid w:val="000F796B"/>
    <w:rsid w:val="001048AD"/>
    <w:rsid w:val="00106CF8"/>
    <w:rsid w:val="001166BF"/>
    <w:rsid w:val="00117F1D"/>
    <w:rsid w:val="0012486C"/>
    <w:rsid w:val="00126DC1"/>
    <w:rsid w:val="00134B8D"/>
    <w:rsid w:val="001474E6"/>
    <w:rsid w:val="00174AF6"/>
    <w:rsid w:val="00176397"/>
    <w:rsid w:val="00192833"/>
    <w:rsid w:val="001C20E4"/>
    <w:rsid w:val="001C6093"/>
    <w:rsid w:val="001D37EE"/>
    <w:rsid w:val="001F4E4D"/>
    <w:rsid w:val="0021331D"/>
    <w:rsid w:val="0023079F"/>
    <w:rsid w:val="0024405A"/>
    <w:rsid w:val="002479C1"/>
    <w:rsid w:val="00250731"/>
    <w:rsid w:val="00281CE0"/>
    <w:rsid w:val="002834CD"/>
    <w:rsid w:val="0029730E"/>
    <w:rsid w:val="002A6C0D"/>
    <w:rsid w:val="002D0E5E"/>
    <w:rsid w:val="003206D8"/>
    <w:rsid w:val="0032486C"/>
    <w:rsid w:val="00324FE2"/>
    <w:rsid w:val="00325A11"/>
    <w:rsid w:val="00333768"/>
    <w:rsid w:val="00371921"/>
    <w:rsid w:val="0037388A"/>
    <w:rsid w:val="003802EE"/>
    <w:rsid w:val="00386B35"/>
    <w:rsid w:val="0039155F"/>
    <w:rsid w:val="0039371C"/>
    <w:rsid w:val="00397363"/>
    <w:rsid w:val="003A02E5"/>
    <w:rsid w:val="003A2FE4"/>
    <w:rsid w:val="003B244C"/>
    <w:rsid w:val="003E024B"/>
    <w:rsid w:val="00404D16"/>
    <w:rsid w:val="00432FE1"/>
    <w:rsid w:val="004436BC"/>
    <w:rsid w:val="004619E4"/>
    <w:rsid w:val="00465EF1"/>
    <w:rsid w:val="00486FC8"/>
    <w:rsid w:val="0049541E"/>
    <w:rsid w:val="004B1806"/>
    <w:rsid w:val="004D31DC"/>
    <w:rsid w:val="004F03C7"/>
    <w:rsid w:val="0058430C"/>
    <w:rsid w:val="005A3FCE"/>
    <w:rsid w:val="005A4E1D"/>
    <w:rsid w:val="005C5C33"/>
    <w:rsid w:val="005D04AB"/>
    <w:rsid w:val="005D2260"/>
    <w:rsid w:val="005D3F84"/>
    <w:rsid w:val="005E1AAE"/>
    <w:rsid w:val="005E283D"/>
    <w:rsid w:val="005E617E"/>
    <w:rsid w:val="006544F7"/>
    <w:rsid w:val="006A55F8"/>
    <w:rsid w:val="006C5463"/>
    <w:rsid w:val="006D5941"/>
    <w:rsid w:val="006E633A"/>
    <w:rsid w:val="007375D7"/>
    <w:rsid w:val="0074298A"/>
    <w:rsid w:val="00767A67"/>
    <w:rsid w:val="007A0A3A"/>
    <w:rsid w:val="007A6F19"/>
    <w:rsid w:val="00817E8D"/>
    <w:rsid w:val="00853755"/>
    <w:rsid w:val="00855801"/>
    <w:rsid w:val="00861416"/>
    <w:rsid w:val="00872BA9"/>
    <w:rsid w:val="008E292C"/>
    <w:rsid w:val="008E3DF3"/>
    <w:rsid w:val="008E6830"/>
    <w:rsid w:val="008F00D4"/>
    <w:rsid w:val="008F3A9A"/>
    <w:rsid w:val="008F5E95"/>
    <w:rsid w:val="00920E6C"/>
    <w:rsid w:val="00935716"/>
    <w:rsid w:val="009516E2"/>
    <w:rsid w:val="00955BE5"/>
    <w:rsid w:val="00963836"/>
    <w:rsid w:val="00963B20"/>
    <w:rsid w:val="009732C2"/>
    <w:rsid w:val="00977B26"/>
    <w:rsid w:val="00980BEA"/>
    <w:rsid w:val="009843FD"/>
    <w:rsid w:val="009A178B"/>
    <w:rsid w:val="009C6193"/>
    <w:rsid w:val="009E72C1"/>
    <w:rsid w:val="00A00354"/>
    <w:rsid w:val="00A139B1"/>
    <w:rsid w:val="00A3245F"/>
    <w:rsid w:val="00A34117"/>
    <w:rsid w:val="00A3758B"/>
    <w:rsid w:val="00A469B1"/>
    <w:rsid w:val="00A64713"/>
    <w:rsid w:val="00A90C21"/>
    <w:rsid w:val="00A96C4E"/>
    <w:rsid w:val="00AA79FE"/>
    <w:rsid w:val="00AC48B4"/>
    <w:rsid w:val="00AC68F0"/>
    <w:rsid w:val="00AF5728"/>
    <w:rsid w:val="00B07D3B"/>
    <w:rsid w:val="00B2222D"/>
    <w:rsid w:val="00B23AB8"/>
    <w:rsid w:val="00B319C1"/>
    <w:rsid w:val="00B4310C"/>
    <w:rsid w:val="00B458CE"/>
    <w:rsid w:val="00B464E7"/>
    <w:rsid w:val="00B774ED"/>
    <w:rsid w:val="00B84611"/>
    <w:rsid w:val="00B9467D"/>
    <w:rsid w:val="00B9528B"/>
    <w:rsid w:val="00BC1D2E"/>
    <w:rsid w:val="00BC7B3F"/>
    <w:rsid w:val="00C11E7C"/>
    <w:rsid w:val="00C1480C"/>
    <w:rsid w:val="00C2067E"/>
    <w:rsid w:val="00C231BC"/>
    <w:rsid w:val="00C36184"/>
    <w:rsid w:val="00C57D7F"/>
    <w:rsid w:val="00C6047E"/>
    <w:rsid w:val="00C97045"/>
    <w:rsid w:val="00CC712E"/>
    <w:rsid w:val="00CD4F30"/>
    <w:rsid w:val="00CE06AA"/>
    <w:rsid w:val="00CE59F1"/>
    <w:rsid w:val="00CE7B4A"/>
    <w:rsid w:val="00D05146"/>
    <w:rsid w:val="00D20379"/>
    <w:rsid w:val="00D238A1"/>
    <w:rsid w:val="00D3623B"/>
    <w:rsid w:val="00D42E25"/>
    <w:rsid w:val="00D5204E"/>
    <w:rsid w:val="00D705CE"/>
    <w:rsid w:val="00D72B72"/>
    <w:rsid w:val="00D81505"/>
    <w:rsid w:val="00DA572C"/>
    <w:rsid w:val="00DB5342"/>
    <w:rsid w:val="00DD1BC6"/>
    <w:rsid w:val="00DD704D"/>
    <w:rsid w:val="00DE7763"/>
    <w:rsid w:val="00DF3FE0"/>
    <w:rsid w:val="00E0300C"/>
    <w:rsid w:val="00E04492"/>
    <w:rsid w:val="00E058D1"/>
    <w:rsid w:val="00E05E0B"/>
    <w:rsid w:val="00E11976"/>
    <w:rsid w:val="00E30CFD"/>
    <w:rsid w:val="00E42112"/>
    <w:rsid w:val="00E6746D"/>
    <w:rsid w:val="00E70F3C"/>
    <w:rsid w:val="00E86AA7"/>
    <w:rsid w:val="00EB61BB"/>
    <w:rsid w:val="00EC2697"/>
    <w:rsid w:val="00EC2D99"/>
    <w:rsid w:val="00EC67C9"/>
    <w:rsid w:val="00ED4078"/>
    <w:rsid w:val="00EF7255"/>
    <w:rsid w:val="00F20177"/>
    <w:rsid w:val="00F2138D"/>
    <w:rsid w:val="00F257F1"/>
    <w:rsid w:val="00F32C3C"/>
    <w:rsid w:val="00F5765E"/>
    <w:rsid w:val="00F71420"/>
    <w:rsid w:val="00F85514"/>
    <w:rsid w:val="00F94211"/>
    <w:rsid w:val="00FA06A4"/>
    <w:rsid w:val="00FA5445"/>
    <w:rsid w:val="00FD50C2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F7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6544F7"/>
    <w:pPr>
      <w:keepNext/>
      <w:tabs>
        <w:tab w:val="left" w:pos="709"/>
        <w:tab w:val="left" w:pos="7088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4F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544F7"/>
    <w:pPr>
      <w:tabs>
        <w:tab w:val="left" w:pos="709"/>
        <w:tab w:val="left" w:pos="7088"/>
      </w:tabs>
    </w:pPr>
    <w:rPr>
      <w:u w:val="double"/>
    </w:rPr>
  </w:style>
  <w:style w:type="paragraph" w:styleId="BodyText2">
    <w:name w:val="Body Text 2"/>
    <w:basedOn w:val="Normal"/>
    <w:rsid w:val="006544F7"/>
    <w:pPr>
      <w:tabs>
        <w:tab w:val="left" w:pos="709"/>
        <w:tab w:val="left" w:pos="7088"/>
      </w:tabs>
    </w:pPr>
    <w:rPr>
      <w:sz w:val="24"/>
    </w:rPr>
  </w:style>
  <w:style w:type="character" w:styleId="FootnoteReference">
    <w:name w:val="footnote reference"/>
    <w:basedOn w:val="DefaultParagraphFont"/>
    <w:semiHidden/>
    <w:rsid w:val="006544F7"/>
    <w:rPr>
      <w:vertAlign w:val="superscript"/>
    </w:rPr>
  </w:style>
  <w:style w:type="character" w:styleId="PageNumber">
    <w:name w:val="page number"/>
    <w:basedOn w:val="DefaultParagraphFont"/>
    <w:rsid w:val="00324FE2"/>
  </w:style>
  <w:style w:type="paragraph" w:styleId="ListParagraph">
    <w:name w:val="List Paragraph"/>
    <w:basedOn w:val="Normal"/>
    <w:uiPriority w:val="34"/>
    <w:qFormat/>
    <w:rsid w:val="00767A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7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763"/>
    <w:rPr>
      <w:sz w:val="22"/>
    </w:rPr>
  </w:style>
  <w:style w:type="paragraph" w:styleId="NoSpacing">
    <w:name w:val="No Spacing"/>
    <w:uiPriority w:val="1"/>
    <w:qFormat/>
    <w:rsid w:val="00C231BC"/>
    <w:pPr>
      <w:jc w:val="both"/>
    </w:pPr>
    <w:rPr>
      <w:sz w:val="22"/>
    </w:rPr>
  </w:style>
  <w:style w:type="paragraph" w:customStyle="1" w:styleId="box456371">
    <w:name w:val="box_456371"/>
    <w:basedOn w:val="Normal"/>
    <w:rsid w:val="00AA79F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64E7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F7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6544F7"/>
    <w:pPr>
      <w:keepNext/>
      <w:tabs>
        <w:tab w:val="left" w:pos="709"/>
        <w:tab w:val="left" w:pos="7088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4F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544F7"/>
    <w:pPr>
      <w:tabs>
        <w:tab w:val="left" w:pos="709"/>
        <w:tab w:val="left" w:pos="7088"/>
      </w:tabs>
    </w:pPr>
    <w:rPr>
      <w:u w:val="double"/>
    </w:rPr>
  </w:style>
  <w:style w:type="paragraph" w:styleId="BodyText2">
    <w:name w:val="Body Text 2"/>
    <w:basedOn w:val="Normal"/>
    <w:rsid w:val="006544F7"/>
    <w:pPr>
      <w:tabs>
        <w:tab w:val="left" w:pos="709"/>
        <w:tab w:val="left" w:pos="7088"/>
      </w:tabs>
    </w:pPr>
    <w:rPr>
      <w:sz w:val="24"/>
    </w:rPr>
  </w:style>
  <w:style w:type="character" w:styleId="FootnoteReference">
    <w:name w:val="footnote reference"/>
    <w:basedOn w:val="DefaultParagraphFont"/>
    <w:semiHidden/>
    <w:rsid w:val="006544F7"/>
    <w:rPr>
      <w:vertAlign w:val="superscript"/>
    </w:rPr>
  </w:style>
  <w:style w:type="character" w:styleId="PageNumber">
    <w:name w:val="page number"/>
    <w:basedOn w:val="DefaultParagraphFont"/>
    <w:rsid w:val="00324FE2"/>
  </w:style>
  <w:style w:type="paragraph" w:styleId="ListParagraph">
    <w:name w:val="List Paragraph"/>
    <w:basedOn w:val="Normal"/>
    <w:uiPriority w:val="34"/>
    <w:qFormat/>
    <w:rsid w:val="0076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62FBD-37D7-4F95-9DCB-9E6056AD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ZaMirNet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17</cp:revision>
  <cp:lastPrinted>2018-01-30T06:45:00Z</cp:lastPrinted>
  <dcterms:created xsi:type="dcterms:W3CDTF">2018-01-12T10:00:00Z</dcterms:created>
  <dcterms:modified xsi:type="dcterms:W3CDTF">2019-01-10T12:31:00Z</dcterms:modified>
</cp:coreProperties>
</file>