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page1"/>
      <w:bookmarkEnd w:id="0"/>
      <w:r w:rsidRPr="00AF2411">
        <w:rPr>
          <w:rFonts w:ascii="Arial" w:eastAsia="Times New Roman" w:hAnsi="Arial" w:cs="Arial"/>
          <w:noProof/>
          <w:lang w:eastAsia="hr-H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1390650</wp:posOffset>
            </wp:positionH>
            <wp:positionV relativeFrom="page">
              <wp:posOffset>611505</wp:posOffset>
            </wp:positionV>
            <wp:extent cx="643255" cy="819150"/>
            <wp:effectExtent l="0" t="0" r="444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7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REPUBLIKA HRVATSKA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ZADARSKA ŽUPANIJA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OPĆINA GRAČAC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1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Općinsko vijeće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KLASA: 400-08/15-01/</w:t>
      </w:r>
      <w:r w:rsidR="00742FE5">
        <w:rPr>
          <w:rFonts w:ascii="Arial" w:eastAsia="Times New Roman" w:hAnsi="Arial" w:cs="Arial"/>
          <w:b/>
          <w:bCs/>
          <w:lang w:eastAsia="hr-HR"/>
        </w:rPr>
        <w:t>7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D27CBF" w:rsidP="005E52D5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URBROJ: 2198/31-02-17</w:t>
      </w:r>
      <w:r w:rsidR="005E52D5" w:rsidRPr="00AF2411">
        <w:rPr>
          <w:rFonts w:ascii="Arial" w:eastAsia="Times New Roman" w:hAnsi="Arial" w:cs="Arial"/>
          <w:b/>
          <w:bCs/>
          <w:lang w:eastAsia="hr-HR"/>
        </w:rPr>
        <w:t>-</w:t>
      </w:r>
      <w:r w:rsidR="00742FE5">
        <w:rPr>
          <w:rFonts w:ascii="Arial" w:eastAsia="Times New Roman" w:hAnsi="Arial" w:cs="Arial"/>
          <w:b/>
          <w:bCs/>
          <w:lang w:eastAsia="hr-HR"/>
        </w:rPr>
        <w:t>27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 xml:space="preserve">Gračac,  </w:t>
      </w:r>
      <w:r w:rsidR="00742FE5">
        <w:rPr>
          <w:rFonts w:ascii="Arial" w:eastAsia="Times New Roman" w:hAnsi="Arial" w:cs="Arial"/>
          <w:b/>
          <w:bCs/>
          <w:lang w:eastAsia="hr-HR"/>
        </w:rPr>
        <w:t>25. rujna</w:t>
      </w:r>
      <w:r w:rsidRPr="00AF2411">
        <w:rPr>
          <w:rFonts w:ascii="Arial" w:eastAsia="Times New Roman" w:hAnsi="Arial" w:cs="Arial"/>
          <w:b/>
          <w:bCs/>
          <w:lang w:eastAsia="hr-HR"/>
        </w:rPr>
        <w:t xml:space="preserve"> 2017. g.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D27CBF" w:rsidRDefault="005E52D5" w:rsidP="00D27CBF">
      <w:pPr>
        <w:widowControl w:val="0"/>
        <w:overflowPunct w:val="0"/>
        <w:autoSpaceDE w:val="0"/>
        <w:autoSpaceDN w:val="0"/>
        <w:adjustRightInd w:val="0"/>
        <w:spacing w:after="0"/>
        <w:ind w:left="4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27CBF">
        <w:rPr>
          <w:rFonts w:ascii="Arial" w:eastAsia="Times New Roman" w:hAnsi="Arial" w:cs="Arial"/>
          <w:lang w:eastAsia="hr-HR"/>
        </w:rPr>
        <w:t xml:space="preserve">Temeljem članka 110. Zakona o proračunu ("Narodne novine" br. 87/08, 136/12, 15/15) i članka </w:t>
      </w:r>
      <w:r w:rsidR="00D27CBF" w:rsidRPr="00D27CBF">
        <w:rPr>
          <w:rFonts w:ascii="Arial" w:hAnsi="Arial" w:cs="Arial"/>
        </w:rPr>
        <w:t>32. Statuta Općine Gračac («Službeni glasnik Zadarske županije» 11/13)</w:t>
      </w:r>
      <w:r w:rsidRPr="00D27CBF">
        <w:rPr>
          <w:rFonts w:ascii="Arial" w:eastAsia="Times New Roman" w:hAnsi="Arial" w:cs="Arial"/>
          <w:lang w:eastAsia="hr-HR"/>
        </w:rPr>
        <w:t xml:space="preserve">, Općinsko vijeće Općine Gračac na </w:t>
      </w:r>
      <w:r w:rsidR="00742FE5">
        <w:rPr>
          <w:rFonts w:ascii="Arial" w:eastAsia="Times New Roman" w:hAnsi="Arial" w:cs="Arial"/>
          <w:lang w:eastAsia="hr-HR"/>
        </w:rPr>
        <w:t>3</w:t>
      </w:r>
      <w:r w:rsidRPr="00D27CBF">
        <w:rPr>
          <w:rFonts w:ascii="Arial" w:eastAsia="Times New Roman" w:hAnsi="Arial" w:cs="Arial"/>
          <w:lang w:eastAsia="hr-HR"/>
        </w:rPr>
        <w:t xml:space="preserve">. sjednici održanoj </w:t>
      </w:r>
      <w:r w:rsidR="00742FE5">
        <w:rPr>
          <w:rFonts w:ascii="Arial" w:eastAsia="Times New Roman" w:hAnsi="Arial" w:cs="Arial"/>
          <w:lang w:eastAsia="hr-HR"/>
        </w:rPr>
        <w:t>25. rujna</w:t>
      </w:r>
      <w:r w:rsidRPr="00D27CBF">
        <w:rPr>
          <w:rFonts w:ascii="Arial" w:eastAsia="Times New Roman" w:hAnsi="Arial" w:cs="Arial"/>
          <w:lang w:eastAsia="hr-HR"/>
        </w:rPr>
        <w:t xml:space="preserve"> 2017. g. donosi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92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ind w:left="432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IZVJEŠTAJ O IZVRŠENJU PRORAČUNA OPĆINE GRAČAC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ind w:left="512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ZA 01.01.2016. – 31.12.2016. GODINE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35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39" w:lineRule="auto"/>
        <w:ind w:left="658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Članak 1.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29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Godišnji izvještaj o izvršenju proračuna Općine Gračac za 2016. godinu sadrži: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41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opći dio proračuna kojeg čine račun prihoda i rashoda te račun financiranja na razini odjeljka ekonomske klasifikacije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posebni dio proračuna po organizacijskoj i programskoj klasifikaciji te razini odjeljka ekonomske klasifikacije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8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izvještaj o zaduživanju na tržištu novca i kapitala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40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izvještaj o korištenju proračunske zalihe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7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izvještaj o danim jamstvima i izdacima po jamstvima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9" w:lineRule="exact"/>
        <w:rPr>
          <w:rFonts w:ascii="Arial" w:eastAsia="Times New Roman" w:hAnsi="Arial" w:cs="Arial"/>
          <w:lang w:eastAsia="hr-HR"/>
        </w:rPr>
      </w:pPr>
    </w:p>
    <w:p w:rsidR="005E52D5" w:rsidRPr="00AF2411" w:rsidRDefault="005E52D5" w:rsidP="005E52D5">
      <w:pPr>
        <w:widowControl w:val="0"/>
        <w:numPr>
          <w:ilvl w:val="0"/>
          <w:numId w:val="1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obrazloženje ostvarenja prihoda i primitaka te rashoda i izdataka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  <w:sectPr w:rsidR="005E52D5" w:rsidRPr="00AF2411">
          <w:pgSz w:w="16840" w:h="11906" w:orient="landscape"/>
          <w:pgMar w:top="1440" w:right="1560" w:bottom="1154" w:left="1416" w:header="720" w:footer="720" w:gutter="0"/>
          <w:cols w:space="720" w:equalWidth="0">
            <w:col w:w="13864"/>
          </w:cols>
          <w:noEndnote/>
        </w:sect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1" w:name="page2"/>
      <w:bookmarkEnd w:id="1"/>
      <w:r w:rsidRPr="00AF2411">
        <w:rPr>
          <w:rFonts w:ascii="Arial" w:eastAsia="Times New Roman" w:hAnsi="Arial" w:cs="Arial"/>
          <w:lang w:eastAsia="hr-HR"/>
        </w:rPr>
        <w:lastRenderedPageBreak/>
        <w:t>7. izvještaj o provedbi plana razvojnih programa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Članak 2.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7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Donosi se godišnji izvještaj o izvršenju proračuna Općine Gračac za 2016. godinu kako slijedi: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b/>
          <w:bCs/>
          <w:lang w:eastAsia="hr-HR"/>
        </w:rPr>
        <w:t>OPĆI DIO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F2411">
        <w:rPr>
          <w:rFonts w:ascii="Arial" w:eastAsia="Times New Roman" w:hAnsi="Arial" w:cs="Arial"/>
          <w:lang w:eastAsia="hr-HR"/>
        </w:rPr>
        <w:t>Tablica 1: Račun prihoda i rashoda te račun financiranja</w:t>
      </w:r>
    </w:p>
    <w:p w:rsidR="005E52D5" w:rsidRPr="00AF2411" w:rsidRDefault="005E52D5" w:rsidP="005E52D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6"/>
        <w:gridCol w:w="95"/>
        <w:gridCol w:w="188"/>
        <w:gridCol w:w="1928"/>
        <w:gridCol w:w="1906"/>
        <w:gridCol w:w="1895"/>
        <w:gridCol w:w="1886"/>
        <w:gridCol w:w="714"/>
        <w:gridCol w:w="701"/>
        <w:gridCol w:w="1567"/>
        <w:gridCol w:w="477"/>
        <w:gridCol w:w="471"/>
        <w:gridCol w:w="467"/>
        <w:gridCol w:w="293"/>
        <w:gridCol w:w="288"/>
        <w:gridCol w:w="286"/>
        <w:gridCol w:w="810"/>
        <w:gridCol w:w="26"/>
      </w:tblGrid>
      <w:tr w:rsidR="005E52D5" w:rsidRPr="00AF2411" w:rsidTr="00E82358">
        <w:trPr>
          <w:trHeight w:hRule="exact" w:val="3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2015. (1)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Izvorni plan 2016. (2)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</w:t>
            </w:r>
            <w:r w:rsidR="007411FD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016. (3</w:t>
            </w: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7411FD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</w:t>
            </w:r>
            <w:r w:rsidR="005E52D5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/1)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7411FD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(3/2</w:t>
            </w:r>
            <w:r w:rsidR="005E52D5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)</w:t>
            </w: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E82358" w:rsidRPr="00AF2411" w:rsidTr="00E82358">
        <w:trPr>
          <w:trHeight w:hRule="exact" w:val="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E82358">
        <w:trPr>
          <w:trHeight w:hRule="exact" w:val="2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1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F306B3" w:rsidP="00F306B3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 xml:space="preserve">A. </w:t>
            </w:r>
            <w:r w:rsidR="005E52D5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PRIHODA I RASHODA</w:t>
            </w: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E82358">
        <w:trPr>
          <w:trHeight w:hRule="exact" w:val="2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poslovanja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12.147.772,81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15.408.082,51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13.679.446,52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112,61%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88,78%</w:t>
            </w: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E82358">
        <w:trPr>
          <w:trHeight w:hRule="exact" w:val="2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130.708,64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89.281,77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68,31%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59,52%</w:t>
            </w: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E82358">
        <w:trPr>
          <w:trHeight w:hRule="exact" w:val="2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11.669.627,60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11.569.305,04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10.697.876,35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91,67%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92,47%</w:t>
            </w: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E82358">
        <w:trPr>
          <w:trHeight w:hRule="exact" w:val="2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859.271,12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3.988.777,47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2.791.957,30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324,92%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70,00%</w:t>
            </w: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E82358">
        <w:trPr>
          <w:trHeight w:hRule="exact" w:val="2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 xml:space="preserve">RAZLIKA </w:t>
            </w:r>
            <w:r w:rsidR="00655FA0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–</w:t>
            </w: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 xml:space="preserve"> </w:t>
            </w:r>
            <w:r w:rsidR="00655FA0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VIŠAK/</w:t>
            </w: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MANJAK</w:t>
            </w:r>
            <w:r w:rsidR="008657F6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 xml:space="preserve"> PRIHODA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-250.417,27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278.894,64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-111,37%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22CDE" w:rsidRPr="00AF2411" w:rsidTr="00E82358">
        <w:trPr>
          <w:trHeight w:hRule="exact" w:val="280"/>
        </w:trPr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1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E82358">
        <w:trPr>
          <w:trHeight w:hRule="exact" w:val="2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1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F306B3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 xml:space="preserve">B. </w:t>
            </w:r>
            <w:r w:rsidR="005E52D5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ZADUŽIVANJA/FINANCIRANJA</w:t>
            </w: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F306B3" w:rsidRPr="00AF2411" w:rsidTr="00E82358">
        <w:trPr>
          <w:trHeight w:hRule="exact" w:val="280"/>
        </w:trPr>
        <w:tc>
          <w:tcPr>
            <w:tcW w:w="0" w:type="auto"/>
          </w:tcPr>
          <w:p w:rsidR="00F306B3" w:rsidRPr="00AF2411" w:rsidRDefault="00F306B3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</w:tcPr>
          <w:p w:rsidR="00F306B3" w:rsidRPr="00AF2411" w:rsidRDefault="00F306B3" w:rsidP="00F306B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AF2411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306B3" w:rsidRPr="00AF2411" w:rsidRDefault="00F306B3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CB7432">
            <w:pPr>
              <w:spacing w:after="0" w:line="240" w:lineRule="auto"/>
              <w:ind w:right="20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</w:tcPr>
          <w:p w:rsidR="00F306B3" w:rsidRPr="00AF2411" w:rsidRDefault="00F306B3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F306B3" w:rsidRPr="00AF2411" w:rsidTr="00E82358">
        <w:trPr>
          <w:trHeight w:hRule="exact" w:val="280"/>
        </w:trPr>
        <w:tc>
          <w:tcPr>
            <w:tcW w:w="0" w:type="auto"/>
          </w:tcPr>
          <w:p w:rsidR="00F306B3" w:rsidRPr="00AF2411" w:rsidRDefault="00F306B3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</w:tcPr>
          <w:p w:rsidR="00F306B3" w:rsidRPr="00AF2411" w:rsidRDefault="00F306B3" w:rsidP="00F306B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306B3" w:rsidRPr="00AF2411" w:rsidRDefault="00F306B3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NETO ZADUŽIVANJE/FINANCIRANJE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CB7432">
            <w:pPr>
              <w:spacing w:after="0" w:line="240" w:lineRule="auto"/>
              <w:ind w:right="20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-65.000,00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 xml:space="preserve">-  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CB7432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306B3" w:rsidRPr="00AF2411" w:rsidRDefault="00F306B3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</w:tcPr>
          <w:p w:rsidR="00F306B3" w:rsidRPr="00AF2411" w:rsidRDefault="00F306B3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22CDE" w:rsidRPr="00AF2411" w:rsidTr="00E82358">
        <w:trPr>
          <w:trHeight w:hRule="exact" w:val="280"/>
        </w:trPr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060" w:type="dxa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022CDE" w:rsidRPr="00AF2411" w:rsidRDefault="00022CDE" w:rsidP="00CB7432">
            <w:pPr>
              <w:spacing w:after="0" w:line="240" w:lineRule="auto"/>
              <w:ind w:right="20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:rsidR="00022CDE" w:rsidRPr="00AF2411" w:rsidRDefault="00022CDE" w:rsidP="008657F6">
            <w:pPr>
              <w:spacing w:after="0" w:line="240" w:lineRule="auto"/>
              <w:ind w:right="118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gridSpan w:val="3"/>
            <w:shd w:val="clear" w:color="auto" w:fill="FFFFFF"/>
            <w:vAlign w:val="center"/>
          </w:tcPr>
          <w:p w:rsidR="00022CDE" w:rsidRPr="00AF2411" w:rsidRDefault="00022CDE" w:rsidP="008657F6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823" w:type="dxa"/>
            <w:gridSpan w:val="3"/>
            <w:shd w:val="clear" w:color="auto" w:fill="FFFFFF"/>
            <w:vAlign w:val="center"/>
          </w:tcPr>
          <w:p w:rsidR="00022CDE" w:rsidRPr="00AF2411" w:rsidRDefault="00022CDE" w:rsidP="00022CDE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022CDE" w:rsidRPr="00AF2411" w:rsidRDefault="00022CDE" w:rsidP="00655FA0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18051B" w:rsidRPr="00AF2411" w:rsidTr="00E82358">
        <w:trPr>
          <w:trHeight w:hRule="exact" w:val="280"/>
        </w:trPr>
        <w:tc>
          <w:tcPr>
            <w:tcW w:w="0" w:type="auto"/>
          </w:tcPr>
          <w:p w:rsidR="0018051B" w:rsidRPr="00AF2411" w:rsidRDefault="0018051B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18051B" w:rsidRPr="00AF2411" w:rsidRDefault="0018051B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060" w:type="dxa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8051B" w:rsidRPr="00AF2411" w:rsidRDefault="00F306B3" w:rsidP="005E52D5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C. RASPOLOŽIVA SREDSTVA (</w:t>
            </w:r>
            <w:r w:rsidR="008657F6"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 xml:space="preserve">PRENESENI </w:t>
            </w:r>
            <w:r w:rsidR="0018051B"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 xml:space="preserve">VIŠAK/MANJAK </w:t>
            </w:r>
            <w:r w:rsidR="008657F6"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PRIHODA</w:t>
            </w: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)</w:t>
            </w:r>
            <w:r w:rsidR="008657F6"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 xml:space="preserve"> </w:t>
            </w:r>
            <w:r w:rsidR="0018051B"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 PRETHODNIH GODINA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:rsidR="0018051B" w:rsidRPr="00AF2411" w:rsidRDefault="00CB7432" w:rsidP="00CB7432">
            <w:pPr>
              <w:spacing w:after="0" w:line="240" w:lineRule="auto"/>
              <w:ind w:right="20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-</w:t>
            </w:r>
            <w:r w:rsidR="008D3E83"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793.005,15</w:t>
            </w:r>
            <w:r w:rsidR="0018051B"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18051B" w:rsidRPr="00AF2411" w:rsidRDefault="008657F6" w:rsidP="008657F6">
            <w:pPr>
              <w:spacing w:after="0" w:line="240" w:lineRule="auto"/>
              <w:ind w:right="118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12" w:type="dxa"/>
            <w:gridSpan w:val="3"/>
            <w:shd w:val="clear" w:color="auto" w:fill="FFFFFF"/>
            <w:vAlign w:val="center"/>
          </w:tcPr>
          <w:p w:rsidR="0018051B" w:rsidRPr="00AF2411" w:rsidRDefault="00CB7432" w:rsidP="008657F6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-1.348.885,81</w:t>
            </w:r>
          </w:p>
        </w:tc>
        <w:tc>
          <w:tcPr>
            <w:tcW w:w="823" w:type="dxa"/>
            <w:gridSpan w:val="3"/>
            <w:shd w:val="clear" w:color="auto" w:fill="FFFFFF"/>
            <w:vAlign w:val="center"/>
          </w:tcPr>
          <w:p w:rsidR="0018051B" w:rsidRPr="00AF2411" w:rsidRDefault="001B7C7C" w:rsidP="004A2505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AF2411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170,10</w:t>
            </w:r>
            <w:r w:rsidR="004A2505" w:rsidRPr="00AF2411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18051B" w:rsidRPr="00AF2411" w:rsidRDefault="004A2505" w:rsidP="004A250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 xml:space="preserve">0,00% </w:t>
            </w:r>
          </w:p>
        </w:tc>
        <w:tc>
          <w:tcPr>
            <w:tcW w:w="0" w:type="auto"/>
          </w:tcPr>
          <w:p w:rsidR="0018051B" w:rsidRPr="00AF2411" w:rsidRDefault="0018051B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22CDE" w:rsidRPr="00AF2411" w:rsidTr="00E82358">
        <w:trPr>
          <w:trHeight w:hRule="exact" w:val="380"/>
        </w:trPr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2CDE" w:rsidRPr="00AF2411" w:rsidRDefault="00022CDE" w:rsidP="00CB7432">
            <w:pPr>
              <w:spacing w:after="0" w:line="240" w:lineRule="auto"/>
              <w:ind w:right="20"/>
              <w:jc w:val="right"/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2CDE" w:rsidRPr="00AF2411" w:rsidRDefault="00022CDE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2CDE" w:rsidRPr="00AF2411" w:rsidRDefault="00022CDE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2CDE" w:rsidRPr="00AF2411" w:rsidRDefault="00022CDE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22CDE" w:rsidRPr="00AF2411" w:rsidRDefault="00022CDE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022CDE" w:rsidRPr="00AF2411" w:rsidRDefault="00022CDE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E82358">
        <w:trPr>
          <w:trHeight w:hRule="exact" w:val="380"/>
        </w:trPr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15227F" w:rsidP="00CB7432">
            <w:pPr>
              <w:spacing w:after="0" w:line="240" w:lineRule="auto"/>
              <w:ind w:right="20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  <w:r w:rsidR="00265A59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1.348.885,81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022CDE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1B7C7C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-1.051.101</w:t>
            </w:r>
            <w:r w:rsidR="00022CDE"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1B7C7C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77,92</w:t>
            </w:r>
            <w:r w:rsidR="005E52D5"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022CDE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0" w:type="auto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</w:tbl>
    <w:p w:rsidR="005E52D5" w:rsidRPr="00AF2411" w:rsidRDefault="005E52D5">
      <w:pPr>
        <w:rPr>
          <w:rFonts w:ascii="Arial" w:hAnsi="Arial" w:cs="Arial"/>
        </w:rPr>
      </w:pPr>
      <w:r w:rsidRPr="00AF2411">
        <w:rPr>
          <w:rFonts w:ascii="Arial" w:hAnsi="Arial" w:cs="Arial"/>
        </w:rPr>
        <w:lastRenderedPageBreak/>
        <w:t>Tablica 2: Račun prihoda i rashoda te račun financiranja na razini odjeljka ekonomske klasifikacije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17"/>
        <w:gridCol w:w="27"/>
        <w:gridCol w:w="1442"/>
        <w:gridCol w:w="2179"/>
        <w:gridCol w:w="597"/>
        <w:gridCol w:w="2078"/>
        <w:gridCol w:w="1001"/>
        <w:gridCol w:w="260"/>
        <w:gridCol w:w="800"/>
        <w:gridCol w:w="399"/>
        <w:gridCol w:w="1482"/>
        <w:gridCol w:w="800"/>
        <w:gridCol w:w="598"/>
        <w:gridCol w:w="51"/>
        <w:gridCol w:w="646"/>
        <w:gridCol w:w="45"/>
        <w:gridCol w:w="264"/>
        <w:gridCol w:w="732"/>
        <w:gridCol w:w="306"/>
      </w:tblGrid>
      <w:tr w:rsidR="005E52D5" w:rsidRPr="00AF2411" w:rsidTr="000E6491">
        <w:trPr>
          <w:trHeight w:hRule="exact" w:val="3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2015. (1)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Izvorni plan 2016. (2)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2016. (3)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E6491" w:rsidRPr="00AF2411" w:rsidTr="000E6491">
        <w:trPr>
          <w:trHeight w:hRule="exact" w:val="2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4" w:type="pct"/>
            <w:gridSpan w:val="1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E6491" w:rsidRPr="00AF2411" w:rsidTr="000E6491">
        <w:trPr>
          <w:trHeight w:hRule="exact" w:val="4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4" w:type="pct"/>
            <w:gridSpan w:val="16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A. RAČUN PRIHODA I RASHODA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6</w:t>
            </w:r>
          </w:p>
        </w:tc>
        <w:tc>
          <w:tcPr>
            <w:tcW w:w="2096" w:type="pct"/>
            <w:gridSpan w:val="4"/>
            <w:shd w:val="clear" w:color="auto" w:fill="0000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Prihodi poslovanja</w:t>
            </w:r>
          </w:p>
        </w:tc>
        <w:tc>
          <w:tcPr>
            <w:tcW w:w="526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12.147.772,81</w:t>
            </w:r>
          </w:p>
        </w:tc>
        <w:tc>
          <w:tcPr>
            <w:tcW w:w="530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15.408.082,51</w:t>
            </w:r>
          </w:p>
        </w:tc>
        <w:tc>
          <w:tcPr>
            <w:tcW w:w="522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13.679.446,52</w:t>
            </w:r>
          </w:p>
        </w:tc>
        <w:tc>
          <w:tcPr>
            <w:tcW w:w="321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112,61%</w:t>
            </w:r>
          </w:p>
        </w:tc>
        <w:tc>
          <w:tcPr>
            <w:tcW w:w="251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88,78%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poreza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2.053.543,56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2.235.145,00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2.273.916,24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110,73%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101,73%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Porez i prirez na dohodak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1.639.363,31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1.913.325,00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1.995.971,14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121,75%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104,32%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Porez i prirez na dohodak od nesamostalnog rada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1.476.625,44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1.881.875,79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127,44%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6112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Porez i prirez na dohodak od samostalnih djelatnosti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35.175,15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96.871,81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275,40%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6113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Porez i prirez na dohodak od imovine i imovinskih prava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62.506,41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53.854,52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86,16%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6114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Porez i prirez na dohodak od kapitala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346.620,89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426.628,30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123,08%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6117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Povrat poreza i prireza na dohodak po godišnjoj prijavi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-281.564,58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-463.259,28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164,53%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613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Porezi na imovinu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304.364,97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211.820,00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184.028,78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60,46%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86,88%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6134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Povremeni porezi na imovinu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304.364,97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184.028,78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60,46%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614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Porezi na robu i usluge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109.815,28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110.000,00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93.916,32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85,52%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85,38%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6142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Porez na promet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65.559,62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48.281,92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73,65%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6145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44.255,66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45.634,40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103,12%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7.330.298,95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8.455.000,54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7.225.676,11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98,57%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85,46%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632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108.432,00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136.341,54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108.183,48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99,77%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79,35%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6322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Kapitalne pomoći od međunarodnih organizacija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84.697,50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6323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Tekuće pomoći od institucija i tijela  EU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108.432,00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23.485,98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21,66%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633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3.878.106,15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4.949.503,00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3.772.861,13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97,29%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76,23%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6331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Tekuće pomoći proračunu iz drugih proračuna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2.533.310,67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3.240.527,00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127,92%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6332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Kapitalne pomoći proračunu iz drugih proračuna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1.344.795,48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532.334,13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39,58%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634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8.945,99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74,55%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6341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Tekuće pomoći od izvanproračunskih korisnika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8.945,99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635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Pomoći izravnanja za decentralizirane funkcije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3.343.760,80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3.357.156,00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3.335.685,51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99,76%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99,36%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6351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Tekuće pomoći izravnanja za decentralizirane funkcije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3.343.760,80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3.335.685,51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99,76%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imovine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906.148,88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1.127.750,00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1.113.512,96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122,88%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98,74%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E6491" w:rsidRPr="00AF2411" w:rsidTr="000E6491">
        <w:trPr>
          <w:trHeight w:hRule="exact" w:val="16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gridAfter w:val="18"/>
          <w:wAfter w:w="4885" w:type="pct"/>
          <w:trHeight w:hRule="exact" w:val="2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3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2015. (1)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Izvorni plan 2016. (2)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2016. (3)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E6491" w:rsidRPr="00AF2411" w:rsidTr="000E6491">
        <w:trPr>
          <w:trHeight w:hRule="exact" w:val="2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4" w:type="pct"/>
            <w:gridSpan w:val="1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E6491" w:rsidRPr="00AF2411" w:rsidTr="00DA1F62">
        <w:trPr>
          <w:trHeight w:hRule="exact" w:val="4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54" w:type="pct"/>
            <w:gridSpan w:val="2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E6491" w:rsidRPr="00AF2411" w:rsidTr="00DA1F62">
        <w:trPr>
          <w:trHeight w:hRule="exact" w:val="280"/>
        </w:trPr>
        <w:tc>
          <w:tcPr>
            <w:tcW w:w="115" w:type="pct"/>
          </w:tcPr>
          <w:p w:rsidR="000E6491" w:rsidRPr="00AF2411" w:rsidRDefault="000E6491" w:rsidP="000E649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E6491" w:rsidRPr="00AF2411" w:rsidRDefault="000E6491" w:rsidP="000E6491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641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E6491" w:rsidRPr="00AF2411" w:rsidRDefault="000E6491" w:rsidP="000E6491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financijske imovine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E6491" w:rsidRPr="00AF2411" w:rsidRDefault="000E6491" w:rsidP="000E6491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569,36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E6491" w:rsidRPr="00AF2411" w:rsidRDefault="000E6491" w:rsidP="000E6491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3.550,00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E6491" w:rsidRPr="00AF2411" w:rsidRDefault="000E6491" w:rsidP="000E6491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4.164,06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E6491" w:rsidRPr="00AF2411" w:rsidRDefault="000E6491" w:rsidP="000E6491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731,36%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E6491" w:rsidRPr="00AF2411" w:rsidRDefault="000E6491" w:rsidP="000E6491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117,30%</w:t>
            </w:r>
          </w:p>
        </w:tc>
        <w:tc>
          <w:tcPr>
            <w:tcW w:w="111" w:type="pct"/>
          </w:tcPr>
          <w:p w:rsidR="000E6491" w:rsidRPr="00AF2411" w:rsidRDefault="000E6491" w:rsidP="000E649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6413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569,36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3.372,33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592,30%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6414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Prihodi od zateznih kamata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791,73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642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nefinancijske imovine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905.579,52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1.124.200,00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1.109.348,90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122,50%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98,68%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6422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282.784,52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450.333,44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159,25%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6423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564.843,19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600.931,52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106,39%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6429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57.951,81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58.083,94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100,23%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65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1.857.581,42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3.126.686,97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2.601.463,21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140,05%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83,20%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651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22.566,22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37.000,00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38.424,98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170,28%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103,85%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6512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Županijske, gradske i općinske pristojbe i naknade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490,00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54,44%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6513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Ostale upravne pristojbe i naknade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21.666,22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37.934,98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175,09%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652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po posebnim propisima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417.787,06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1.192.926,97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1.042.960,88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249,64%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87,43%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6524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Doprinosi za šume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378.632,50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414.601,97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109,50%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3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6526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nespomenuti prihodi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39.154,56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628.358,91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1.604,82%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653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Komunalni doprinosi i naknade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1.417.228,14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1.896.760,00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1.520.077,35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107,26%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80,14%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6531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Komunalni doprinosi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154.699,96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35.257,39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22,79%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6532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Komunalne naknade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1.262.528,18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1.484.819,96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117,61%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66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463.000,00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464.878,00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100,41%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661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4.778,00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159,27%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6614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Prihodi od prodaje proizvoda i robe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2.700,00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6615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Prihodi od pruženih usluga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2.078,00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663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460.000,00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460.100,00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100,02%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6631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460.100,00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68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681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Kazne i upravne mjere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6819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Ostale kazne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7</w:t>
            </w:r>
          </w:p>
        </w:tc>
        <w:tc>
          <w:tcPr>
            <w:tcW w:w="2191" w:type="pct"/>
            <w:gridSpan w:val="5"/>
            <w:shd w:val="clear" w:color="auto" w:fill="0000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431" w:type="pct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130.708,64</w:t>
            </w:r>
          </w:p>
        </w:tc>
        <w:tc>
          <w:tcPr>
            <w:tcW w:w="530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522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89.281,77</w:t>
            </w:r>
          </w:p>
        </w:tc>
        <w:tc>
          <w:tcPr>
            <w:tcW w:w="321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68,31%</w:t>
            </w:r>
          </w:p>
        </w:tc>
        <w:tc>
          <w:tcPr>
            <w:tcW w:w="251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59,52%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DA1F62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71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75.193,64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93,99%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162D3D" w:rsidRPr="00AF2411" w:rsidTr="00DA1F62">
        <w:trPr>
          <w:trHeight w:hRule="exact" w:val="380"/>
        </w:trPr>
        <w:tc>
          <w:tcPr>
            <w:tcW w:w="1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191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431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62D3D" w:rsidRPr="00AF2411" w:rsidRDefault="00162D3D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2015. (1)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62D3D" w:rsidRPr="00AF2411" w:rsidRDefault="00162D3D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Izvorni plan 2016. (2)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62D3D" w:rsidRPr="00AF2411" w:rsidRDefault="00162D3D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2016. (3)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62D3D" w:rsidRPr="00AF2411" w:rsidRDefault="00162D3D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62D3D" w:rsidRPr="00AF2411" w:rsidRDefault="00162D3D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111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162D3D" w:rsidRPr="00AF2411" w:rsidTr="00DA1F62">
        <w:trPr>
          <w:trHeight w:hRule="exact" w:val="20"/>
        </w:trPr>
        <w:tc>
          <w:tcPr>
            <w:tcW w:w="1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54" w:type="pct"/>
            <w:gridSpan w:val="2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162D3D" w:rsidRPr="00AF2411" w:rsidTr="00D96F4A">
        <w:trPr>
          <w:trHeight w:hRule="exact" w:val="20"/>
        </w:trPr>
        <w:tc>
          <w:tcPr>
            <w:tcW w:w="1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4" w:type="pct"/>
            <w:gridSpan w:val="1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162D3D" w:rsidRPr="00AF2411" w:rsidTr="00D96F4A">
        <w:trPr>
          <w:trHeight w:hRule="exact" w:val="40"/>
        </w:trPr>
        <w:tc>
          <w:tcPr>
            <w:tcW w:w="1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162D3D" w:rsidRPr="00AF2411" w:rsidRDefault="00162D3D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75.193,64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93,99%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7111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Zemljište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75.193,64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130.708,64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14.088,13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10,78%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20,13%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721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130.708,64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14.088,13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10,78%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20,13%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7211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Stambeni objekti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130.708,64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14.088,13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10,78%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2096" w:type="pct"/>
            <w:gridSpan w:val="4"/>
            <w:shd w:val="clear" w:color="auto" w:fill="0000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Rashodi poslovanja</w:t>
            </w:r>
          </w:p>
        </w:tc>
        <w:tc>
          <w:tcPr>
            <w:tcW w:w="526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11.669.627,60</w:t>
            </w:r>
          </w:p>
        </w:tc>
        <w:tc>
          <w:tcPr>
            <w:tcW w:w="530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11.569.305,04</w:t>
            </w:r>
          </w:p>
        </w:tc>
        <w:tc>
          <w:tcPr>
            <w:tcW w:w="522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10.697.876,35</w:t>
            </w:r>
          </w:p>
        </w:tc>
        <w:tc>
          <w:tcPr>
            <w:tcW w:w="321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91,67%</w:t>
            </w:r>
          </w:p>
        </w:tc>
        <w:tc>
          <w:tcPr>
            <w:tcW w:w="251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92,47%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4.892.558,52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5.302.805,00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5.201.448,90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106,31%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98,09%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Plaće (Bruto)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3.964.601,78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4.241.537,00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4.143.571,43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104,51%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97,69%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3.928.592,06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4.122.620,49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104,94%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3113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Plaće za prekovremeni rad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36.009,72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20.950,94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58,18%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312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78.405,00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135.250,00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170.439,76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217,38%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126,02%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78.405,00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170.439,76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217,38%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313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Doprinosi na plaće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849.551,74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926.018,00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887.437,71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104,46%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95,83%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3131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Doprinosi za mirovinsko osiguranje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165.871,00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173.694,00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104,72%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616.106,55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643.199,98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104,40%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3133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Doprinosi za obvezno osiguranje u slučaju nezaposlenosti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67.574,19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70.543,73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104,39%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4.167.968,82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4.567.621,70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3.992.864,38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95,80%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87,42%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321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Naknade troškova zaposlenima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224.131,86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262.000,00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238.497,04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106,41%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91,03%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12.662,00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30.300,50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239,30%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205.339,86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201.513,54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98,14%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3213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Stručno usavršavanje zaposlenika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6.130,00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6.683,00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109,02%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322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Rashodi za materijal i energiju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1.522.875,58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1.728.925,01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1.589.229,43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104,36%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91,92%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57.853,96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73.463,24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126,98%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3222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 i sirovine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66.119,00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1.268.895,31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1.305.866,25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102,91%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3224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75.085,16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40.486,81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53,92%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70.616,15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26.924,13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38,13%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3227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50.425,00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76.370,00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151,45%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38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2015. (1)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Izvorni plan 2016. (2)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2016. (3)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2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2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4" w:type="pct"/>
            <w:gridSpan w:val="1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4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323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Rashodi za usluge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1.502.447,37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1.950.297,49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1.743.107,17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116,02%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89,38%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138.210,95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150.343,89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108,78%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842.663,84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1.069.183,60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126,88%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29.957,92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25.746,04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85,94%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3234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Komunalne usluge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41.760,25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54.147,92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129,66%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3235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Zakupnine i najamnine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53.858,15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6.775,20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12,58%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3236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Zdravstvene i veterinarske usluge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17.100,00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54.286,00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317,46%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206.320,31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158.640,26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76,89%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3238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Računalne usluge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90.274,69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108.346,19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120,02%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82.301,26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115.638,07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140,51%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324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13.816,88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17.300,00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9.439,28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68,32%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54,56%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3241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13.816,88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9.439,28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68,32%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329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904.697,13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609.099,20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412.591,46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45,61%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67,74%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3291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467.908,90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226.526,30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48,41%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3292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Premije osiguranja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88.341,25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28.434,23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32,19%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3293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Reprezentacija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68.779,77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85.144,26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123,79%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3294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Članarine i norme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29.989,13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17.390,59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57,99%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3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3295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Pristojbe i naknade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2.960,00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36.967,43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1.248,90%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3296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Troškovi sudskih postupaka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61.110,32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3299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185.607,76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18.128,65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9,77%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40.269,89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41.078,34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35.409,38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87,93%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86,20%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343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Ostali financijski rashodi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40.269,89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41.078,34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35.409,38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87,93%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86,20%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3431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20.746,05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25.532,98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123,07%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3433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Zatezne kamate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17.268,58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9.726,40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56,32%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3434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2.255,26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150,00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6,65%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36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11.935,00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50,27%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100,00%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366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11.935,00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50,27%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100,00%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3661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8.585,00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69,89%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38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2015. (1)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Izvorni plan 2016. (2)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2016. (3)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2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2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4" w:type="pct"/>
            <w:gridSpan w:val="1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4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3662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3.350,00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37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282.846,80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279.000,00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249.612,30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88,25%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89,47%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372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282.846,80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279.000,00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249.612,30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88,25%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89,47%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3721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234.875,00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199.034,00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84,74%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3722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47.971,80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50.578,30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105,43%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2.274.048,57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1.372.800,00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1.212.541,39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53,32%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88,33%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381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Tekuće donacije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572.445,50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728.800,00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623.880,97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108,99%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85,60%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3811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Tekuće donacije u novcu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572.445,50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623.880,97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108,99%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382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Kapitalne donacije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125.000,00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95.020,82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950,21%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76,02%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3821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Kapitalne donacije neprofitnim organizacijama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3822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Kapitalne donacije građanima i kućanstvima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95.020,82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386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Kapitalne pomoći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1.691.603,07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519.000,00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493.639,60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29,18%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95,11%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3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3861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1.691.603,07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493.639,60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29,18%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3862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Kapitalne pomoći kreditnim i ostalim financijskim institucijama te trgovačkim društvima izvan javnog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4</w:t>
            </w:r>
          </w:p>
        </w:tc>
        <w:tc>
          <w:tcPr>
            <w:tcW w:w="2096" w:type="pct"/>
            <w:gridSpan w:val="4"/>
            <w:shd w:val="clear" w:color="auto" w:fill="0000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26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859.271,12</w:t>
            </w:r>
          </w:p>
        </w:tc>
        <w:tc>
          <w:tcPr>
            <w:tcW w:w="530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3.988.777,47</w:t>
            </w:r>
          </w:p>
        </w:tc>
        <w:tc>
          <w:tcPr>
            <w:tcW w:w="522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2.791.957,30</w:t>
            </w:r>
          </w:p>
        </w:tc>
        <w:tc>
          <w:tcPr>
            <w:tcW w:w="321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324,92%</w:t>
            </w:r>
          </w:p>
        </w:tc>
        <w:tc>
          <w:tcPr>
            <w:tcW w:w="251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70,00%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100.663,00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100.663,00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4111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Zemljište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100.663,00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552.014,93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3.908.777,47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2.723.503,52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493,37%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69,68%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3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421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Građevinski objekti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91.003,07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2.152.284,47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1.506.801,43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1.655,77%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70,01%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4212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Poslovni objekti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91.003,07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70.437,63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77,40%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4213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431.123,13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4214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građevinski objekti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1.005.240,67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422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Postrojenja i oprema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38.851,51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121.700,00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75.078,07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193,24%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61,69%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30.917,01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30.866,50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99,84%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4223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Oprema za održavanje i zaštitu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7.934,50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4226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Sportska i glazbena oprema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13.877,19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38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2015. (1)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Izvorni plan 2016. (2)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2016. (3)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D96F4A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2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2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4" w:type="pct"/>
            <w:gridSpan w:val="1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97A90" w:rsidRPr="00AF2411" w:rsidTr="00D96F4A">
        <w:trPr>
          <w:trHeight w:hRule="exact" w:val="40"/>
        </w:trPr>
        <w:tc>
          <w:tcPr>
            <w:tcW w:w="1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97A90" w:rsidRPr="00AF2411" w:rsidRDefault="00597A90" w:rsidP="00D96F4A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4227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30.334,38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3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423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Prijevozna sredstva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4.069,10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908.625,00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908.624,63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22.329,87%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100,00%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3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4231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4.069,10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908.624,63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22.329,87%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424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52.500,00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52.207,00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99,44%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4241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Knjige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52.207,00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426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Nematerijalna proizvedena imovina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418.091,25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673.668,00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180.792,39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43,24%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26,84%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4262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Ulaganja u računalne programe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35.002,50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875,00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2,50%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4263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55.000,00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4264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328.088,75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179.917,39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54,84%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206.593,19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68.453,78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33,13%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85,57%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451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206.593,19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68.453,78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33,13%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85,57%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4511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206.593,19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68.453,78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33,13%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 xml:space="preserve"> 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gridAfter w:val="18"/>
          <w:wAfter w:w="4885" w:type="pct"/>
          <w:trHeight w:hRule="exact" w:val="2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gridAfter w:val="18"/>
          <w:wAfter w:w="4885" w:type="pct"/>
          <w:trHeight w:hRule="exact" w:val="24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gridAfter w:val="18"/>
          <w:wAfter w:w="4885" w:type="pct"/>
          <w:trHeight w:hRule="exact" w:val="24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gridAfter w:val="18"/>
          <w:wAfter w:w="4885" w:type="pct"/>
          <w:trHeight w:hRule="exact" w:val="24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E6491" w:rsidRPr="00AF2411" w:rsidTr="000E6491">
        <w:trPr>
          <w:trHeight w:hRule="exact" w:val="10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3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Vrsta prihoda / rashoda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2015. (1)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Izvorni plan 2016. (2)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2016. (3)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(3/1)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center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(3/2)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E6491" w:rsidRPr="00AF2411" w:rsidTr="000E6491">
        <w:trPr>
          <w:trHeight w:hRule="exact" w:val="2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4" w:type="pct"/>
            <w:gridSpan w:val="1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0E6491" w:rsidRPr="00AF2411" w:rsidTr="000E6491">
        <w:trPr>
          <w:trHeight w:hRule="exact" w:val="4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18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3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5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82" w:type="pct"/>
            <w:gridSpan w:val="2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4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3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8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17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5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0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4" w:type="pct"/>
            <w:gridSpan w:val="16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B. RAČUN ZADUŽIVANJA/FINANCIRANJA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5</w:t>
            </w:r>
          </w:p>
        </w:tc>
        <w:tc>
          <w:tcPr>
            <w:tcW w:w="2096" w:type="pct"/>
            <w:gridSpan w:val="4"/>
            <w:shd w:val="clear" w:color="auto" w:fill="000099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26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530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22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321" w:type="pct"/>
            <w:gridSpan w:val="3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000099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Izdaci za dane zajmove i depozite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514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Izdaci za dane zajmove trgovačkim društvima u javnom sektoru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5E52D5" w:rsidRPr="00AF2411" w:rsidTr="000E6491">
        <w:trPr>
          <w:trHeight w:hRule="exact" w:val="280"/>
        </w:trPr>
        <w:tc>
          <w:tcPr>
            <w:tcW w:w="115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5141</w:t>
            </w:r>
          </w:p>
        </w:tc>
        <w:tc>
          <w:tcPr>
            <w:tcW w:w="2096" w:type="pct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Dani zajmovi trgovačkim društvima u javnom sektoru</w:t>
            </w:r>
          </w:p>
        </w:tc>
        <w:tc>
          <w:tcPr>
            <w:tcW w:w="526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65.000,00</w:t>
            </w:r>
          </w:p>
        </w:tc>
        <w:tc>
          <w:tcPr>
            <w:tcW w:w="530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522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321" w:type="pct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0,00%</w:t>
            </w:r>
          </w:p>
        </w:tc>
        <w:tc>
          <w:tcPr>
            <w:tcW w:w="251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E52D5" w:rsidRPr="00AF2411" w:rsidRDefault="005E52D5" w:rsidP="005E52D5">
            <w:pPr>
              <w:spacing w:after="0" w:line="240" w:lineRule="auto"/>
              <w:jc w:val="right"/>
              <w:rPr>
                <w:rFonts w:ascii="Arial" w:eastAsia="Arimo" w:hAnsi="Arial" w:cs="Arial"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sz w:val="16"/>
                <w:szCs w:val="20"/>
                <w:lang w:eastAsia="hr-HR"/>
              </w:rPr>
              <w:t>-</w:t>
            </w:r>
          </w:p>
        </w:tc>
        <w:tc>
          <w:tcPr>
            <w:tcW w:w="111" w:type="pct"/>
          </w:tcPr>
          <w:p w:rsidR="005E52D5" w:rsidRPr="00AF2411" w:rsidRDefault="005E52D5" w:rsidP="005E52D5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</w:tbl>
    <w:p w:rsidR="005E52D5" w:rsidRPr="00AF2411" w:rsidRDefault="005E52D5">
      <w:pPr>
        <w:rPr>
          <w:rFonts w:ascii="Arial" w:hAnsi="Arial" w:cs="Arial"/>
        </w:rPr>
      </w:pPr>
    </w:p>
    <w:p w:rsidR="00597A90" w:rsidRPr="00AF2411" w:rsidRDefault="00597A90">
      <w:pPr>
        <w:rPr>
          <w:rFonts w:ascii="Arial" w:hAnsi="Arial" w:cs="Arial"/>
        </w:rPr>
      </w:pPr>
    </w:p>
    <w:p w:rsidR="00597A90" w:rsidRPr="00AF2411" w:rsidRDefault="00597A90">
      <w:pPr>
        <w:rPr>
          <w:rFonts w:ascii="Arial" w:hAnsi="Arial" w:cs="Arial"/>
        </w:rPr>
      </w:pPr>
    </w:p>
    <w:p w:rsidR="00597A90" w:rsidRPr="00AF2411" w:rsidRDefault="00597A90">
      <w:pPr>
        <w:rPr>
          <w:rFonts w:ascii="Arial" w:hAnsi="Arial" w:cs="Arial"/>
        </w:rPr>
      </w:pPr>
    </w:p>
    <w:p w:rsidR="00597A90" w:rsidRPr="00AF2411" w:rsidRDefault="00597A90">
      <w:pPr>
        <w:rPr>
          <w:rFonts w:ascii="Arial" w:hAnsi="Arial" w:cs="Arial"/>
        </w:rPr>
      </w:pPr>
      <w:r w:rsidRPr="00AF2411">
        <w:rPr>
          <w:rFonts w:ascii="Arial" w:hAnsi="Arial" w:cs="Arial"/>
          <w:b/>
        </w:rPr>
        <w:lastRenderedPageBreak/>
        <w:t xml:space="preserve">POSEBNI DIO </w:t>
      </w:r>
      <w:r w:rsidRPr="00AF2411">
        <w:rPr>
          <w:rFonts w:ascii="Arial" w:hAnsi="Arial" w:cs="Arial"/>
          <w:b/>
        </w:rPr>
        <w:br/>
      </w:r>
      <w:r w:rsidRPr="00AF2411">
        <w:rPr>
          <w:rFonts w:ascii="Arial" w:hAnsi="Arial" w:cs="Arial"/>
          <w:b/>
        </w:rPr>
        <w:br/>
      </w:r>
      <w:r w:rsidRPr="00AF2411">
        <w:rPr>
          <w:rFonts w:ascii="Arial" w:hAnsi="Arial" w:cs="Arial"/>
        </w:rPr>
        <w:t>Tablica 3: Posebni dio prema organizacijskoj klasifikaciji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34"/>
        <w:gridCol w:w="34"/>
        <w:gridCol w:w="1481"/>
        <w:gridCol w:w="2196"/>
        <w:gridCol w:w="614"/>
        <w:gridCol w:w="2095"/>
        <w:gridCol w:w="2095"/>
        <w:gridCol w:w="1133"/>
        <w:gridCol w:w="1498"/>
        <w:gridCol w:w="101"/>
        <w:gridCol w:w="614"/>
        <w:gridCol w:w="550"/>
        <w:gridCol w:w="34"/>
        <w:gridCol w:w="199"/>
        <w:gridCol w:w="715"/>
        <w:gridCol w:w="331"/>
      </w:tblGrid>
      <w:tr w:rsidR="00597A90" w:rsidRPr="00AF2411" w:rsidTr="00917BA4">
        <w:trPr>
          <w:trHeight w:hRule="exact" w:val="380"/>
        </w:trPr>
        <w:tc>
          <w:tcPr>
            <w:tcW w:w="1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0" w:type="pct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Račun iz računskog plana</w:t>
            </w:r>
          </w:p>
        </w:tc>
        <w:tc>
          <w:tcPr>
            <w:tcW w:w="2900" w:type="pct"/>
            <w:gridSpan w:val="5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Vrsta rashoda / izdatka</w:t>
            </w:r>
          </w:p>
        </w:tc>
        <w:tc>
          <w:tcPr>
            <w:tcW w:w="534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center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Izvorni plan 2016. (1)</w:t>
            </w:r>
          </w:p>
        </w:tc>
        <w:tc>
          <w:tcPr>
            <w:tcW w:w="534" w:type="pct"/>
            <w:gridSpan w:val="5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center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Izvršenje 2016. (2)</w:t>
            </w:r>
          </w:p>
        </w:tc>
        <w:tc>
          <w:tcPr>
            <w:tcW w:w="255" w:type="pct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center"/>
              <w:rPr>
                <w:rFonts w:ascii="Arial" w:eastAsia="Arimo" w:hAnsi="Arial" w:cs="Arial"/>
                <w:b/>
                <w:sz w:val="18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20"/>
                <w:lang w:eastAsia="hr-HR"/>
              </w:rPr>
              <w:t>Index (2/1)</w:t>
            </w:r>
          </w:p>
        </w:tc>
        <w:tc>
          <w:tcPr>
            <w:tcW w:w="118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</w:tr>
      <w:tr w:rsidR="00597A90" w:rsidRPr="00AF2411" w:rsidTr="00917BA4">
        <w:trPr>
          <w:trHeight w:hRule="exact" w:val="20"/>
        </w:trPr>
        <w:tc>
          <w:tcPr>
            <w:tcW w:w="1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783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2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747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747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404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36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2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96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71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255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18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</w:tr>
      <w:tr w:rsidR="00597A90" w:rsidRPr="00AF2411" w:rsidTr="00917BA4">
        <w:trPr>
          <w:trHeight w:hRule="exact" w:val="20"/>
        </w:trPr>
        <w:tc>
          <w:tcPr>
            <w:tcW w:w="1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4751" w:type="pct"/>
            <w:gridSpan w:val="1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18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</w:tr>
      <w:tr w:rsidR="00597A90" w:rsidRPr="00AF2411" w:rsidTr="00917BA4">
        <w:trPr>
          <w:trHeight w:hRule="exact" w:val="40"/>
        </w:trPr>
        <w:tc>
          <w:tcPr>
            <w:tcW w:w="1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528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783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2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747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747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404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534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36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2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96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71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255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118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</w:tr>
      <w:tr w:rsidR="00597A90" w:rsidRPr="00AF2411" w:rsidTr="00917BA4">
        <w:trPr>
          <w:trHeight w:hRule="exact" w:val="280"/>
        </w:trPr>
        <w:tc>
          <w:tcPr>
            <w:tcW w:w="1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0" w:type="pct"/>
            <w:gridSpan w:val="2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2900" w:type="pct"/>
            <w:gridSpan w:val="5"/>
            <w:shd w:val="clear" w:color="auto" w:fill="50505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SVEUKUPNO RASHODI / IZDACI</w:t>
            </w:r>
          </w:p>
        </w:tc>
        <w:tc>
          <w:tcPr>
            <w:tcW w:w="534" w:type="pct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15.558.082,51</w:t>
            </w:r>
          </w:p>
        </w:tc>
        <w:tc>
          <w:tcPr>
            <w:tcW w:w="534" w:type="pct"/>
            <w:gridSpan w:val="5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13.489.833,65</w:t>
            </w:r>
          </w:p>
        </w:tc>
        <w:tc>
          <w:tcPr>
            <w:tcW w:w="255" w:type="pct"/>
            <w:shd w:val="clear" w:color="auto" w:fill="50505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color w:val="FFFFFF"/>
                <w:sz w:val="16"/>
                <w:szCs w:val="20"/>
                <w:lang w:eastAsia="hr-HR"/>
              </w:rPr>
              <w:t>86,71%</w:t>
            </w:r>
          </w:p>
        </w:tc>
        <w:tc>
          <w:tcPr>
            <w:tcW w:w="118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</w:tr>
      <w:tr w:rsidR="00597A90" w:rsidRPr="00AF2411" w:rsidTr="00917BA4">
        <w:trPr>
          <w:trHeight w:hRule="exact" w:val="280"/>
        </w:trPr>
        <w:tc>
          <w:tcPr>
            <w:tcW w:w="1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0" w:type="pct"/>
            <w:gridSpan w:val="2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Razdjel 001</w:t>
            </w:r>
          </w:p>
        </w:tc>
        <w:tc>
          <w:tcPr>
            <w:tcW w:w="2900" w:type="pct"/>
            <w:gridSpan w:val="5"/>
            <w:shd w:val="clear" w:color="auto" w:fill="00008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OPĆINA GRAČAC</w:t>
            </w:r>
          </w:p>
        </w:tc>
        <w:tc>
          <w:tcPr>
            <w:tcW w:w="534" w:type="pct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15.558.082,51</w:t>
            </w:r>
          </w:p>
        </w:tc>
        <w:tc>
          <w:tcPr>
            <w:tcW w:w="534" w:type="pct"/>
            <w:gridSpan w:val="5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13.489.833,65</w:t>
            </w:r>
          </w:p>
        </w:tc>
        <w:tc>
          <w:tcPr>
            <w:tcW w:w="255" w:type="pct"/>
            <w:shd w:val="clear" w:color="auto" w:fill="00008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86,71%</w:t>
            </w:r>
          </w:p>
        </w:tc>
        <w:tc>
          <w:tcPr>
            <w:tcW w:w="118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</w:tr>
      <w:tr w:rsidR="00597A90" w:rsidRPr="00AF2411" w:rsidTr="00917BA4">
        <w:trPr>
          <w:trHeight w:hRule="exact" w:val="280"/>
        </w:trPr>
        <w:tc>
          <w:tcPr>
            <w:tcW w:w="119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  <w:tc>
          <w:tcPr>
            <w:tcW w:w="540" w:type="pct"/>
            <w:gridSpan w:val="2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Glava 00101</w:t>
            </w:r>
          </w:p>
        </w:tc>
        <w:tc>
          <w:tcPr>
            <w:tcW w:w="2900" w:type="pct"/>
            <w:gridSpan w:val="5"/>
            <w:shd w:val="clear" w:color="auto" w:fill="0000CE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PREDSTAVNIČKA, IZVRŠNA I UPRAVNA TIJELA</w:t>
            </w:r>
          </w:p>
        </w:tc>
        <w:tc>
          <w:tcPr>
            <w:tcW w:w="534" w:type="pct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15.558.082,51</w:t>
            </w:r>
          </w:p>
        </w:tc>
        <w:tc>
          <w:tcPr>
            <w:tcW w:w="534" w:type="pct"/>
            <w:gridSpan w:val="5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13.489.833,65</w:t>
            </w:r>
          </w:p>
        </w:tc>
        <w:tc>
          <w:tcPr>
            <w:tcW w:w="255" w:type="pct"/>
            <w:shd w:val="clear" w:color="auto" w:fill="0000CE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Arimo" w:hAnsi="Arial" w:cs="Arial"/>
                <w:color w:val="FFFFFF"/>
                <w:sz w:val="20"/>
                <w:szCs w:val="20"/>
                <w:lang w:eastAsia="hr-HR"/>
              </w:rPr>
            </w:pPr>
            <w:r w:rsidRPr="00AF2411">
              <w:rPr>
                <w:rFonts w:ascii="Arial" w:eastAsia="Arimo" w:hAnsi="Arial" w:cs="Arial"/>
                <w:color w:val="FFFFFF"/>
                <w:sz w:val="16"/>
                <w:szCs w:val="20"/>
                <w:lang w:eastAsia="hr-HR"/>
              </w:rPr>
              <w:t>86,71%</w:t>
            </w:r>
          </w:p>
        </w:tc>
        <w:tc>
          <w:tcPr>
            <w:tcW w:w="118" w:type="pct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Arimo" w:hAnsi="Arial" w:cs="Arial"/>
                <w:b/>
                <w:sz w:val="1"/>
                <w:szCs w:val="20"/>
                <w:lang w:eastAsia="hr-HR"/>
              </w:rPr>
            </w:pPr>
          </w:p>
        </w:tc>
      </w:tr>
    </w:tbl>
    <w:p w:rsidR="00597A90" w:rsidRPr="00AF2411" w:rsidRDefault="00597A90" w:rsidP="00597A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597A90" w:rsidRPr="00AF2411" w:rsidRDefault="00597A90">
      <w:pPr>
        <w:rPr>
          <w:rFonts w:ascii="Arial" w:hAnsi="Arial" w:cs="Arial"/>
          <w:b/>
        </w:rPr>
      </w:pPr>
    </w:p>
    <w:p w:rsidR="00597A90" w:rsidRPr="00AF2411" w:rsidRDefault="00597A90">
      <w:pPr>
        <w:rPr>
          <w:rFonts w:ascii="Arial" w:hAnsi="Arial" w:cs="Arial"/>
        </w:rPr>
      </w:pPr>
      <w:r w:rsidRPr="00AF2411">
        <w:rPr>
          <w:rFonts w:ascii="Arial" w:hAnsi="Arial" w:cs="Arial"/>
        </w:rPr>
        <w:t>Tablica 4: Posebni dio prema ekonomskoj klasifikaciji</w:t>
      </w:r>
    </w:p>
    <w:tbl>
      <w:tblPr>
        <w:tblW w:w="4992" w:type="pct"/>
        <w:tblInd w:w="-39" w:type="dxa"/>
        <w:tblCellMar>
          <w:left w:w="10" w:type="dxa"/>
          <w:right w:w="10" w:type="dxa"/>
        </w:tblCellMar>
        <w:tblLook w:val="0000"/>
      </w:tblPr>
      <w:tblGrid>
        <w:gridCol w:w="29"/>
        <w:gridCol w:w="2284"/>
        <w:gridCol w:w="6365"/>
        <w:gridCol w:w="2123"/>
        <w:gridCol w:w="2123"/>
        <w:gridCol w:w="1157"/>
      </w:tblGrid>
      <w:tr w:rsidR="00917BA4" w:rsidRPr="00AF2411" w:rsidTr="00917BA4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917BA4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917BA4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917BA4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2260" w:type="pct"/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754" w:type="pct"/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15.558.082,51</w:t>
            </w:r>
          </w:p>
        </w:tc>
        <w:tc>
          <w:tcPr>
            <w:tcW w:w="754" w:type="pct"/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13.489.833,65</w:t>
            </w:r>
          </w:p>
        </w:tc>
        <w:tc>
          <w:tcPr>
            <w:tcW w:w="411" w:type="pct"/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86,71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Razdjel  001</w:t>
            </w:r>
          </w:p>
        </w:tc>
        <w:tc>
          <w:tcPr>
            <w:tcW w:w="2260" w:type="pct"/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OPĆINA GRAČAC</w:t>
            </w:r>
          </w:p>
        </w:tc>
        <w:tc>
          <w:tcPr>
            <w:tcW w:w="754" w:type="pct"/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15.558.082,51</w:t>
            </w:r>
          </w:p>
        </w:tc>
        <w:tc>
          <w:tcPr>
            <w:tcW w:w="754" w:type="pct"/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13.489.833,65</w:t>
            </w:r>
          </w:p>
        </w:tc>
        <w:tc>
          <w:tcPr>
            <w:tcW w:w="411" w:type="pct"/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86,71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Glava  00101</w:t>
            </w:r>
          </w:p>
        </w:tc>
        <w:tc>
          <w:tcPr>
            <w:tcW w:w="2260" w:type="pct"/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PREDSTAVNIČKA, IZVRŠNA I UPRAVNA TIJELA</w:t>
            </w:r>
          </w:p>
        </w:tc>
        <w:tc>
          <w:tcPr>
            <w:tcW w:w="754" w:type="pct"/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15.558.082,51</w:t>
            </w:r>
          </w:p>
        </w:tc>
        <w:tc>
          <w:tcPr>
            <w:tcW w:w="754" w:type="pct"/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13.489.833,65</w:t>
            </w:r>
          </w:p>
        </w:tc>
        <w:tc>
          <w:tcPr>
            <w:tcW w:w="411" w:type="pct"/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  <w:lang w:eastAsia="hr-HR"/>
              </w:rPr>
              <w:t>86,71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4.241.537,00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4.143.571,43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97,69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4.122.620,49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20.950,94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135.250,00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170.439,76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126,02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170.439,76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926.018,00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887.437,71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95,83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za mirovinsko osiguranje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173.694,00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643.199,98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70.543,73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262.000,00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238.497,04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91,03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30.300,50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201.513,54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6.683,00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1.728.925,01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1.589.229,43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91,92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73.463,24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66.119,00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1.305.866,25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40.486,81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917BA4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26.924,13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76.370,00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1.950.297,49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1.743.107,17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89,38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150.343,89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1.069.183,60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25.746,04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54.147,92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6.775,20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54.286,00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158.640,26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108.346,19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115.638,07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17.300,00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9.439,28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54,56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9.439,28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609.099,20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412.591,46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67,74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226.526,30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28.434,23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85.144,26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17.390,59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36.967,43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18.128,65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41.078,34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35.409,38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86,20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25.532,98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9.726,40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279.000,00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249.612,30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89,47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199.034,00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50.578,30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728.800,00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623.880,97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85,60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623.880,97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95.020,82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76,02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3822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Kapitalne donacije građanima i kućanstvima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95.020,82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519.000,00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493.639,60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95,11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493.639,60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2.152.284,47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1.506.801,43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70,01</w:t>
            </w:r>
          </w:p>
        </w:tc>
      </w:tr>
      <w:tr w:rsidR="00917BA4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917BA4" w:rsidRPr="00AF2411" w:rsidRDefault="00917BA4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70.437,63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431.123,13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1.005.240,67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121.700,00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75.078,07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61,69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30.866,50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13.877,19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30.334,38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908.625,00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908.624,63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908.624,63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52.207,00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99,44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52.207,00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673.668,00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180.792,39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26,84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875,00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179.917,39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68.453,78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hr-HR"/>
              </w:rPr>
              <w:t>85,57</w:t>
            </w:r>
          </w:p>
        </w:tc>
      </w:tr>
      <w:tr w:rsidR="00597A90" w:rsidRPr="00AF2411" w:rsidTr="00917BA4">
        <w:tblPrEx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260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54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>68.453,78</w:t>
            </w:r>
          </w:p>
        </w:tc>
        <w:tc>
          <w:tcPr>
            <w:tcW w:w="411" w:type="pct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97A90" w:rsidRPr="00AF2411" w:rsidRDefault="00597A90" w:rsidP="00597A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:rsidR="00597A90" w:rsidRPr="00AF2411" w:rsidRDefault="00597A90">
      <w:pPr>
        <w:rPr>
          <w:rFonts w:ascii="Arial" w:hAnsi="Arial" w:cs="Arial"/>
        </w:rPr>
      </w:pPr>
    </w:p>
    <w:p w:rsidR="00D96F4A" w:rsidRPr="00AF2411" w:rsidRDefault="00D96F4A">
      <w:pPr>
        <w:rPr>
          <w:rFonts w:ascii="Arial" w:hAnsi="Arial" w:cs="Arial"/>
        </w:rPr>
      </w:pPr>
    </w:p>
    <w:p w:rsidR="00D96F4A" w:rsidRPr="00AF2411" w:rsidRDefault="00917BA4">
      <w:pPr>
        <w:rPr>
          <w:rFonts w:ascii="Arial" w:hAnsi="Arial" w:cs="Arial"/>
        </w:rPr>
      </w:pPr>
      <w:r w:rsidRPr="00AF2411">
        <w:rPr>
          <w:rFonts w:ascii="Arial" w:hAnsi="Arial" w:cs="Arial"/>
        </w:rPr>
        <w:t>Tablica 5: Posebni dio prema programskoj klasifikaciji</w:t>
      </w:r>
      <w:r w:rsidR="00D96F4A" w:rsidRPr="00AF2411">
        <w:rPr>
          <w:rFonts w:ascii="Arial" w:hAnsi="Arial" w:cs="Arial"/>
        </w:rPr>
        <w:br/>
      </w:r>
    </w:p>
    <w:tbl>
      <w:tblPr>
        <w:tblW w:w="4992" w:type="pct"/>
        <w:tblInd w:w="-39" w:type="dxa"/>
        <w:tblCellMar>
          <w:left w:w="10" w:type="dxa"/>
          <w:right w:w="10" w:type="dxa"/>
        </w:tblCellMar>
        <w:tblLook w:val="0000"/>
      </w:tblPr>
      <w:tblGrid>
        <w:gridCol w:w="29"/>
        <w:gridCol w:w="2284"/>
        <w:gridCol w:w="6365"/>
        <w:gridCol w:w="2123"/>
        <w:gridCol w:w="2123"/>
        <w:gridCol w:w="1157"/>
      </w:tblGrid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 xml:space="preserve">  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SVEUKUPNO RASHODI / IZDACI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15.558.082,51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13.489.833,65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86,71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Razdjel  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OPĆINA GRAČAC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15.558.082,51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13.489.833,65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86,71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Glava  00101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PREDSTAVNIČKA, IZVRŠNA I UPRAVNA TIJELA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15.558.082,51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13.489.833,65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86,71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Glavni program  A01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Redovne djelatnosti jedinice lokalne samouprave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15.558.082,51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13.489.833,65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86,71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0100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Redovne djelatnosti predstavničkog i izvršnog tijela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561.545,04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429.419,84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76,47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Obavljanje redovnih aktivnosti predstavničkog i izvršnog tijela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254.884,59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82,22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254.884,59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82,22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226.526,30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28.358,29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Financiranje političkih stranaka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59.980,80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59.980,80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59.980,80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Obavljanje redovne djelatnosti mjesnog odbora Srb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26.269,79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111,79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918,16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30,61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918,16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16.440,64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822,03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16.440,64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8.550,24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106,88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8.550,24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360,75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72,15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360,75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Donacije po odluci Općinskog načelnika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28.570,92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85,54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4.868,52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99,36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4.868,52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3.402,40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97,21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3.402,40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81,20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Vijeće srpske nacionalne manjine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1.120,87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18,68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17,14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320,87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64,17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320,87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A100008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Sufinanciranje projekta zajedničkog oglašavanja Zad.tur.regije -kampanja Ryanair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3.801,00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3.800,01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3.801,00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3.800,01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3.800,01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Sufinanciranje obnove Spomen doma u Srbu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Pomoći međunarodnim organizacijama te institucijama i tijelima EU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K100008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Turistička zajednica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Tekući projekt  0T00001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Projekt partnerstva Vijeća Europe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54.844,04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54.792,86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52.236,50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52.185,32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1.949,00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21.111,32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29.125,00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2.529,20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2.529,20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2.529,20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78,34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78,34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78,34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0200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Redovne djelatnosti upravnog tijela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2.450.926,19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2.066.255,96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84,31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Obavljanje redovnih aktivnosti Jedinstvenog upravnog odjela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2.283.926,19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1.983.102,71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86,83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965.927,43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95,17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960.180,49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5.746,94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28.924,76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96,42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28.924,76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166.139,71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94,94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149.718,98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Doprinosi za obvezno osiguranje u slučaju nezaposlenosti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16.420,73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125.599,04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95,15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21.881,50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99.234,54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4.483,00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264.890,44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78,60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31.602,24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188.091,26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24.658,81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20.538,13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423.226,19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347.382,27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82,08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89.205,89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25.458,16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8.998,40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3.788,11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6.043,20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6.680,00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44.600,52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98.700,19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63.907,80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9.439,28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54,56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9.439,28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52.704,36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41,43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7.155,23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Članarine i norme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4.250,59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35.747,43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5.551,11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22.095,42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81,23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12.219,02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9.726,40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Proračunska pričuva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Ulaganje u računalne programe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12,50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12,50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0A10004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Sufinanciranje programa i projekata drugih neprofitnih organizacija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Nabava uredske opreme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7.684,50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76,85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7.684,50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76,85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7.684,50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Izmjene i dopune Prostornog plana uređenja Općine Gračac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Izrada Strateških planova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35.343,75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98,18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35.343,75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98,18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35.343,75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0300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Zaštita od požara i civilna zaštita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4.482.156,00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4.388.593,63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97,91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Redovna djelatnost javnog vatrogastva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3.357.156,00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3.321.844,00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98,95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2.300.738,00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2.260.839,00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98,27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2.245.635,00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15.204,00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70.250,00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98.015,00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139,52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98.015,00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576.168,00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563.599,00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97,82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Doprinosi za mirovinsko osiguranje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173.694,00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351.368,00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Doprinosi za obvezno osiguranje u slučaju nezaposlenosti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38.537,00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85.663,00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98,46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7.819,00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76.844,00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161.304,00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95,45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5.425,00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73.147,00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9.824,00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72.908,00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121.295,00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101,08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23.199,00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25.104,00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5.796,00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3.767,00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732,00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11.532,00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24.307,00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90,03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19.260,00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4.327,00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6.822,00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97,46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6.822,00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Financiranje rada Stožera za zaštitu i spašavanje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16.375,00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16.375,00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16.375,00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16.375,00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16.375,00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Financiranje Vatrogasne zajednice Općine Gračac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90,38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90,38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Nabava opreme - JVP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952.625,00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909.374,63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95,46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Prijevozna sredstva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908.625,00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908.624,63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Prijevozna sredstva u cestovnom prometu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908.624,63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0400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Poticanje razvoja gospodarstva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287.370,00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236.073,03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82,15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LAG - Lokalna akcijska grupa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93,39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93,39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Članarine i norme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Ulaganje u poslovne prostore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32.350,00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92,43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73,50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Tekući projekt  T100001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Projekt "Unaprjeđenja sustava posjećivanja i interpretacije prirode Cerovačkih Špilja"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Tekući projekt  T100003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Sirana Gračac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113.263,03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87,13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70.437,63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82,87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70.437,63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42.325,40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99,59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42.325,40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Tekući projekt  T100011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Sanacija divljih odlagališta otpada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34.920,00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99,77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34.920,00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99,77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34.920,00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Tekući projekt  T100012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Sanacija poljskih puteva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60,57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60,57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0500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Zaštita okoliša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327.513,00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105.663,05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32,26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Higijeničarska služba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67.069,81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93,15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67.069,81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93,15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25.269,81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41.800,00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Sanacija odlagališta komunalnog otpada Stražbenica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255.513,00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38.593,24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15,10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255.513,00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38.593,24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15,10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38.593,24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0600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Komunalne djelatnosti i stanovanje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5.117.523,28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4.008.436,90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78,33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Održavanje nerazvrstanih cesta i čišćenje snijega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301.142,55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75,29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301.142,55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75,29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301.142,55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Čišćenje i održavanje javnih površina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265.010,00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264.833,40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265.010,00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264.833,40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264.833,40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Odvodnja atmosferskih voda, čišćenje slivnika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18.975,00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99,87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18.975,00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99,87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18.975,00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601.691,21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101,98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481.696,53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102,49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481.696,53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119.994,68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119.994,68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Božićno i novogodišnje kićenje općine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120.750,00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120.674,13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120.750,00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120.674,13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120.674,13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Održavanje odlagališta komunalnog otpada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110.548,80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110.113,68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99,61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110.548,80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110.113,68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99,61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110.113,68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Električna energija za vodocrpilišta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561.325,01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495.408,30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88,26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561.325,01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495.408,30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88,26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495.408,30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A100010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Kapitalne pomoći javnom isporučitelju vodne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330.014,60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94,29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330.014,60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94,29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3861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330.014,60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K000037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Izrada projektne dokumentacije za Pročistač otpadnih voda za Novo Naselje 1 i 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0K00037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Nogometno igralište - Sanitarni čvor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Proširenje postojećeg dijela mreže javne rasvjete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71.300,00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51.228,54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71,85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71.300,00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51.228,54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71,85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51.228,54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K100015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Nabava opreme trgovačkom društvu "Gračac Čistoća"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163.625,00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96,82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163.625,00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96,82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3861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163.625,00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K100018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Sufinanciranje mjera energetske učinkovitosti za obiteljske kuće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95.020,82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76,02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95.020,82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76,02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Kapitalne donacije građanima i kućanstvima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95.020,82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K100020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Sanacija oborinskih kanala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61.103,78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87,29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61.103,78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87,29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61.103,78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Izgradnja infrastrukture za postavljanje Zelenih otoka Gračac i Srb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98,75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98,75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Izrada i postavljanje signalizacije i Info tabli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22.161,25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110,81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22.161,25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110,81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22.161,25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K100024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Projektna dokumentacija nogostupa u Srbu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K100028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Projekt ruralne elektrifikacije na području Općine Gračac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820.987,50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820.987,50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820.987,50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820.987,50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820.987,50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Izgradnja mrtvačnice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573.601,97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573.601,97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Tržnica - sanitarni čvor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18.345,00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18.344,63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18.345,00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18.344,63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18.344,63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K100034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Izrada projektne dokumentacije za nerazvrstane ceste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23.655,00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23.655,00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23.655,00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23.655,00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23.655,00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K100035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Nabava urbane opreme i galanterije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23.834,38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99,31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23.834,38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99,31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23.834,38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K100036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Izgradnja nogostupa u Gračacu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431.123,13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95,81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431.123,13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95,81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431.123,13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0700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Javne potrebe u sportu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150.300,00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147.984,19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98,46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Financiranje programa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132.300,00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Održavanje sportskih natjecanja i manifestacija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1.807,00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45,18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1.807,00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45,18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1.807,00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Nabava sportske opreme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13.877,19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99,12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13.877,19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99,12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4226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Sportska i glazbena oprema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13.877,19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0800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Javne potrebe u kulturi i religiji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432.830,00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412.978,23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95,41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Redovna djelatnost knjižnice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265.030,00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253.118,00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95,51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160.270,00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97,13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160.270,00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27.575,00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98,48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24.850,00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Doprinosi za obvezno osiguranje u slučaju nezaposlenosti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2.725,00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20.485,00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97,55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20.485,00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15.119,00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116,30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2.258,00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12.861,00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22.030,00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23.417,00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106,30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5.448,00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2.111,00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5.374,00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7.869,00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2.615,00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3.279,00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81,98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3.279,00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2.973,00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29,73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2.973,00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Financiranje programa javnih potreba u kulturi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Donacije vjerskim zajednicama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98,67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98,67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29.600,00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Sajam - Jesen u Gračacu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7.789,07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86,55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1.851,91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92,60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608,13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1.243,78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5.937,16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98,95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5.937,16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Nabava novih publikacija za knjižnicu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52.147,00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100,28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Knjige, umjetnička djela i ostale izložbene vrijednosti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52.147,00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100,28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4241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52.147,00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Tekući projekt  T100003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Obilježavanje Dana Općine, blagdana i praznika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37.487,37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86,18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3.472,50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99,21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3.472,50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34.014,87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85,04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26.737,33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7.277,54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Tekući projekt  T100006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Sajam - Božić u Gračacu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12.836,79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96,52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5.218,75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94,89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5.218,75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6.898,04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98,54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6.898,04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0900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Javne potrebe u školstvu i predškolskom odgoju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1.380.719,00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1.367.494,65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99,04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Redovna djelatnost dječjeg vrtića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1.191.869,00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1.182.500,00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99,21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760.799,00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756.535,00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99,44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756.535,00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124,29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146.850,00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130.124,00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88,61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117.263,00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Doprinosi za obvezno osiguranje u slučaju nezaposlenosti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12.861,00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6.150,00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72,35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173.800,00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168.973,00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97,22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33.458,00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66.119,00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53.544,00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6.004,00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6.386,00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3.462,00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44.920,00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45.677,00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101,69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9.542,00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5.568,00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15.949,00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5.806,00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986,00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2.319,00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2.019,00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2.453,00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136,28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2.453,00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26.709,00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135,58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20.209,00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Knjige, umjetnička djela i ostale izložbene vrijednosti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4241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Sufinanciranje programa škola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3661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pomoći proračunskim korisnicima drugih proračuna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Sufinanciranje cijene javnog prijevoza redovnih učenika srednjih škola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47.175,90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94,35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47.175,90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94,35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47.175,90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Stipendiranje studenata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A100006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Sufinanciranje Bibliobusa na području Općine Gračac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A100007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Sufinanciranje cijene prijevoza predškolske djece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95,45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95,45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Kapitalni projekt  K100003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Opremanje dječjih igrališta Gračac i Srb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53.050,00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53.018,75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53.050,00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53.018,75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99,94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53.018,75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Tekući projekt  0T10002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Financiranje programa slobodnog vremena djece predškolske dobi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  1000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Socijalni program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367.200,00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326.934,17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89,03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Pomoći prema Socijalnom programu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24.256,92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61,41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19.934,00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56,95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19.934,00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4.322,92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96,06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4.322,92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Pomoć za nabavu ogrijeva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157.700,00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92,77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157.700,00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92,77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Financiranje Crvenog križa za Projekt "Mobilnog tima"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66.377,25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94,82</w:t>
            </w:r>
          </w:p>
        </w:tc>
      </w:tr>
      <w:tr w:rsidR="00D96F4A" w:rsidRPr="00AF2411" w:rsidTr="00D96F4A">
        <w:trPr>
          <w:gridBefore w:val="1"/>
          <w:wBefore w:w="10" w:type="pct"/>
          <w:trHeight w:hRule="exact" w:val="380"/>
        </w:trPr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lastRenderedPageBreak/>
              <w:t>Račun iz računskog plana</w:t>
            </w:r>
          </w:p>
        </w:tc>
        <w:tc>
          <w:tcPr>
            <w:tcW w:w="2260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Izvorni plan 2016. (1)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Izvršenje 2016. (2)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</w:pPr>
            <w:r w:rsidRPr="00AF2411">
              <w:rPr>
                <w:rFonts w:ascii="Arial" w:eastAsia="Arimo" w:hAnsi="Arial" w:cs="Arial"/>
                <w:b/>
                <w:sz w:val="16"/>
                <w:szCs w:val="16"/>
                <w:lang w:eastAsia="hr-HR"/>
              </w:rPr>
              <w:t>Index (2/1)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66.377,25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94,82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66.377,25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Aktivnost  A100005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Financiranje redovnih djelatnosti Crvenog križa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90,00</w:t>
            </w:r>
          </w:p>
        </w:tc>
      </w:tr>
      <w:tr w:rsidR="00D96F4A" w:rsidRPr="00AF2411" w:rsidTr="00D96F4A">
        <w:tblPrEx>
          <w:tblBorders>
            <w:top w:val="nil"/>
            <w:left w:val="nil"/>
            <w:bottom w:val="nil"/>
            <w:right w:val="nil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2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D96F4A" w:rsidRPr="00AF2411" w:rsidRDefault="00D96F4A" w:rsidP="00D96F4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24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17BA4" w:rsidRPr="00AF2411" w:rsidRDefault="00917BA4">
      <w:pPr>
        <w:rPr>
          <w:rFonts w:ascii="Arial" w:hAnsi="Arial" w:cs="Arial"/>
        </w:rPr>
      </w:pPr>
    </w:p>
    <w:p w:rsidR="00D96F4A" w:rsidRPr="00AF2411" w:rsidRDefault="00D96F4A" w:rsidP="00D96F4A">
      <w:pPr>
        <w:jc w:val="center"/>
        <w:rPr>
          <w:rFonts w:ascii="Arial" w:hAnsi="Arial" w:cs="Arial"/>
        </w:rPr>
      </w:pPr>
    </w:p>
    <w:p w:rsidR="00D96F4A" w:rsidRPr="00AF2411" w:rsidRDefault="00D96F4A" w:rsidP="00D96F4A">
      <w:pPr>
        <w:jc w:val="center"/>
        <w:rPr>
          <w:rFonts w:ascii="Arial" w:hAnsi="Arial" w:cs="Arial"/>
        </w:rPr>
      </w:pPr>
      <w:r w:rsidRPr="00AF2411">
        <w:rPr>
          <w:rFonts w:ascii="Arial" w:hAnsi="Arial" w:cs="Arial"/>
        </w:rPr>
        <w:t>Članak 3.</w:t>
      </w:r>
      <w:r w:rsidRPr="00AF2411">
        <w:rPr>
          <w:rFonts w:ascii="Arial" w:hAnsi="Arial" w:cs="Arial"/>
        </w:rPr>
        <w:br/>
      </w:r>
    </w:p>
    <w:p w:rsidR="00D96F4A" w:rsidRPr="00AF2411" w:rsidRDefault="00D96F4A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Godišnji izvještaj o izvršenju Proračuna Općine Gračac za 2016. godinu stupa na snagu osam dana nakon objave u „Službenom glasniku“ Općine Gračac. </w:t>
      </w:r>
    </w:p>
    <w:p w:rsidR="00D96F4A" w:rsidRPr="00AF2411" w:rsidRDefault="00D96F4A">
      <w:pPr>
        <w:rPr>
          <w:rFonts w:ascii="Arial" w:hAnsi="Arial" w:cs="Arial"/>
        </w:rPr>
      </w:pPr>
      <w:r w:rsidRPr="00AF2411">
        <w:rPr>
          <w:rFonts w:ascii="Arial" w:hAnsi="Arial" w:cs="Arial"/>
        </w:rPr>
        <w:t>Sadržaj, donošenje i dostava godišnjeg izvještaja o izvršenju proračuna propisan je odredbama članaka 108. – 113. Zakona o proračunu (NN 87/08, 136/12 i 15/15) i Pravilnika o polugodišnjem i godišnjem izvještaju o izvršenju proračuna (NN 24/13).</w:t>
      </w:r>
    </w:p>
    <w:p w:rsidR="00D96F4A" w:rsidRPr="00AF2411" w:rsidRDefault="00D96F4A">
      <w:pPr>
        <w:rPr>
          <w:rFonts w:ascii="Arial" w:hAnsi="Arial" w:cs="Arial"/>
        </w:rPr>
      </w:pPr>
    </w:p>
    <w:p w:rsidR="007B1C7E" w:rsidRPr="00AF2411" w:rsidRDefault="00AF2411" w:rsidP="007B1C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AF2411">
        <w:rPr>
          <w:rFonts w:ascii="Arial" w:hAnsi="Arial" w:cs="Arial"/>
          <w:b/>
        </w:rPr>
        <w:t>OPĆ</w:t>
      </w:r>
      <w:r w:rsidR="007B1C7E" w:rsidRPr="00AF2411">
        <w:rPr>
          <w:rFonts w:ascii="Arial" w:hAnsi="Arial" w:cs="Arial"/>
          <w:b/>
        </w:rPr>
        <w:t xml:space="preserve">I DIO PRORAČUNA </w:t>
      </w:r>
    </w:p>
    <w:p w:rsidR="007B1C7E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Iz sažetka općeg dijela vidljivo je da su u izvještajnom razdoblju ukupno ostvareni prihodi i primici iznosili 13.768.728,29 kuna. Ukupno ostvareni rashodi i izdaci iznosili su 13.489.833,65. </w:t>
      </w:r>
    </w:p>
    <w:p w:rsidR="00397A11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Iz navedenog proizlazi da je Općina Gračac u izvještajnom razdoblju svojim poslovanjem rezultirala </w:t>
      </w:r>
      <w:r w:rsidR="009E6804" w:rsidRPr="00AF2411">
        <w:rPr>
          <w:rFonts w:ascii="Arial" w:hAnsi="Arial" w:cs="Arial"/>
        </w:rPr>
        <w:t>viškom prihoda</w:t>
      </w:r>
      <w:r w:rsidRPr="00AF2411">
        <w:rPr>
          <w:rFonts w:ascii="Arial" w:hAnsi="Arial" w:cs="Arial"/>
        </w:rPr>
        <w:t xml:space="preserve"> u izno</w:t>
      </w:r>
      <w:r w:rsidR="009E6804" w:rsidRPr="00AF2411">
        <w:rPr>
          <w:rFonts w:ascii="Arial" w:hAnsi="Arial" w:cs="Arial"/>
        </w:rPr>
        <w:t>su od 278.894,64</w:t>
      </w:r>
      <w:r w:rsidRPr="00AF2411">
        <w:rPr>
          <w:rFonts w:ascii="Arial" w:hAnsi="Arial" w:cs="Arial"/>
        </w:rPr>
        <w:t xml:space="preserve"> kuna. Međutim, preneseni manjak iz </w:t>
      </w:r>
      <w:r w:rsidR="009E6804" w:rsidRPr="00AF2411">
        <w:rPr>
          <w:rFonts w:ascii="Arial" w:hAnsi="Arial" w:cs="Arial"/>
        </w:rPr>
        <w:t>prošlih godina iznosi 1.348.885,81 kuna, te manjak za pokriće u sljedećem razdoblju iznosi 1.069.991,17</w:t>
      </w:r>
      <w:r w:rsidRPr="00AF2411">
        <w:rPr>
          <w:rFonts w:ascii="Arial" w:hAnsi="Arial" w:cs="Arial"/>
        </w:rPr>
        <w:t xml:space="preserve"> kuna</w:t>
      </w:r>
      <w:r w:rsidR="009E6804" w:rsidRPr="00AF2411">
        <w:rPr>
          <w:rFonts w:ascii="Arial" w:hAnsi="Arial" w:cs="Arial"/>
        </w:rPr>
        <w:t xml:space="preserve"> umanjen za </w:t>
      </w:r>
      <w:r w:rsidR="00397A11" w:rsidRPr="00AF2411">
        <w:rPr>
          <w:rFonts w:ascii="Arial" w:hAnsi="Arial" w:cs="Arial"/>
        </w:rPr>
        <w:t>18.890,00 kuna zbog unosa bilančnih pozicija</w:t>
      </w:r>
      <w:r w:rsidR="001B7C7C" w:rsidRPr="00AF2411">
        <w:rPr>
          <w:rFonts w:ascii="Arial" w:hAnsi="Arial" w:cs="Arial"/>
        </w:rPr>
        <w:t>, odnosno rezultata poslovanja</w:t>
      </w:r>
      <w:r w:rsidR="00397A11" w:rsidRPr="00AF2411">
        <w:rPr>
          <w:rFonts w:ascii="Arial" w:hAnsi="Arial" w:cs="Arial"/>
        </w:rPr>
        <w:t xml:space="preserve"> </w:t>
      </w:r>
      <w:r w:rsidR="001B7C7C" w:rsidRPr="00AF2411">
        <w:rPr>
          <w:rFonts w:ascii="Arial" w:hAnsi="Arial" w:cs="Arial"/>
        </w:rPr>
        <w:t xml:space="preserve">(raspoloživih sredstava) </w:t>
      </w:r>
      <w:r w:rsidR="00397A11" w:rsidRPr="00AF2411">
        <w:rPr>
          <w:rFonts w:ascii="Arial" w:hAnsi="Arial" w:cs="Arial"/>
        </w:rPr>
        <w:t>proračunskih korisnika</w:t>
      </w:r>
      <w:r w:rsidR="001B7C7C" w:rsidRPr="00AF2411">
        <w:rPr>
          <w:rFonts w:ascii="Arial" w:hAnsi="Arial" w:cs="Arial"/>
        </w:rPr>
        <w:t xml:space="preserve"> iz prethodnog razdoblja u iznosu -169.340,00 kuna</w:t>
      </w:r>
      <w:r w:rsidR="00397A11" w:rsidRPr="00AF2411">
        <w:rPr>
          <w:rFonts w:ascii="Arial" w:hAnsi="Arial" w:cs="Arial"/>
        </w:rPr>
        <w:t xml:space="preserve"> i otpisa obveza</w:t>
      </w:r>
      <w:r w:rsidR="001B7C7C" w:rsidRPr="00AF2411">
        <w:rPr>
          <w:rFonts w:ascii="Arial" w:hAnsi="Arial" w:cs="Arial"/>
        </w:rPr>
        <w:t xml:space="preserve"> u iznosu 188.230,00 kuna</w:t>
      </w:r>
      <w:r w:rsidR="00397A11" w:rsidRPr="00AF2411">
        <w:rPr>
          <w:rFonts w:ascii="Arial" w:hAnsi="Arial" w:cs="Arial"/>
        </w:rPr>
        <w:t>, što na kraju iznosi 1.051.101,17 kuna manjka prihoda za pokriće u sljedećem razdoblju</w:t>
      </w:r>
      <w:r w:rsidR="00392607" w:rsidRPr="00AF2411">
        <w:rPr>
          <w:rFonts w:ascii="Arial" w:hAnsi="Arial" w:cs="Arial"/>
        </w:rPr>
        <w:t>, odnosno što znači smanjenje manjka prihoda za 22,08% u odnosu na prethodnu godinu</w:t>
      </w:r>
      <w:r w:rsidRPr="00AF2411">
        <w:rPr>
          <w:rFonts w:ascii="Arial" w:hAnsi="Arial" w:cs="Arial"/>
        </w:rPr>
        <w:t>.</w:t>
      </w:r>
      <w:r w:rsidR="00392607" w:rsidRPr="00AF2411">
        <w:rPr>
          <w:rFonts w:ascii="Arial" w:hAnsi="Arial" w:cs="Arial"/>
        </w:rPr>
        <w:t xml:space="preserve"> Prethodne godine se iznos od 1.108.422,42 kune manjka prihoda za</w:t>
      </w:r>
      <w:r w:rsidR="008C5277" w:rsidRPr="00AF2411">
        <w:rPr>
          <w:rFonts w:ascii="Arial" w:hAnsi="Arial" w:cs="Arial"/>
        </w:rPr>
        <w:t xml:space="preserve"> pokriće u sljedećem razdoblju je uvećan za 241.572,00 kune otpisanih unaprijed plaćenih  rashoda budućih razdoblja odlukom Općinskog vijeća,  umanjen za iznos usklađenja od 1.108,61 kune, te je na kraju iznosio 1.348.885,81 kunu.</w:t>
      </w:r>
    </w:p>
    <w:p w:rsidR="004F4D9F" w:rsidRPr="00AF2411" w:rsidRDefault="00397A11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lastRenderedPageBreak/>
        <w:t xml:space="preserve"> </w:t>
      </w:r>
      <w:r w:rsidR="007B1C7E" w:rsidRPr="00AF2411">
        <w:rPr>
          <w:rFonts w:ascii="Arial" w:hAnsi="Arial" w:cs="Arial"/>
        </w:rPr>
        <w:t>Ukupni prihodi i rashodi izvještajnog razdoblja navedeni su u Računu prihoda i rashoda plana proračuna, dok su u Računu financiranja navedeni primici i izdaci, sve do zakonom propisane četvrte razine računskog plana. Sukladno gore navedenom Pravilniku u općem se dijelu proračuna daju podaci o izvršenju za isto izvještajno razdoblje prethodne godine (do četvrte razine), podaci iz a</w:t>
      </w:r>
      <w:r w:rsidRPr="00AF2411">
        <w:rPr>
          <w:rFonts w:ascii="Arial" w:hAnsi="Arial" w:cs="Arial"/>
        </w:rPr>
        <w:t>ktualnog plana (III. Izmjene i dopune</w:t>
      </w:r>
      <w:r w:rsidR="004F4D9F" w:rsidRPr="00AF2411">
        <w:rPr>
          <w:rFonts w:ascii="Arial" w:hAnsi="Arial" w:cs="Arial"/>
        </w:rPr>
        <w:t xml:space="preserve"> </w:t>
      </w:r>
      <w:r w:rsidRPr="00AF2411">
        <w:rPr>
          <w:rFonts w:ascii="Arial" w:hAnsi="Arial" w:cs="Arial"/>
        </w:rPr>
        <w:t>Proračun</w:t>
      </w:r>
      <w:r w:rsidR="004F4D9F" w:rsidRPr="00AF2411">
        <w:rPr>
          <w:rFonts w:ascii="Arial" w:hAnsi="Arial" w:cs="Arial"/>
        </w:rPr>
        <w:t>a</w:t>
      </w:r>
      <w:r w:rsidRPr="00AF2411">
        <w:rPr>
          <w:rFonts w:ascii="Arial" w:hAnsi="Arial" w:cs="Arial"/>
        </w:rPr>
        <w:t xml:space="preserve"> za 2016</w:t>
      </w:r>
      <w:r w:rsidR="007B1C7E" w:rsidRPr="00AF2411">
        <w:rPr>
          <w:rFonts w:ascii="Arial" w:hAnsi="Arial" w:cs="Arial"/>
        </w:rPr>
        <w:t>. godinu – do treće propisane razine za donošenje plana), te podaci izvršenja za izvještajno razdoblje (također na četvrtoj razini računskog plana proračuna). Uz navedene podatke daju se i indeksi izvršenja u odnosu na izvještajno razdoblje prethodne godine i u odnosu na plan za proračunsku godinu.</w:t>
      </w:r>
    </w:p>
    <w:p w:rsidR="004F4D9F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 </w:t>
      </w:r>
    </w:p>
    <w:p w:rsidR="004F4D9F" w:rsidRPr="00AF2411" w:rsidRDefault="007B1C7E" w:rsidP="007B1C7E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t xml:space="preserve">2. POSEBNI DIO PRORAČUNA </w:t>
      </w:r>
    </w:p>
    <w:p w:rsidR="00116FE8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U posebnom dijelu proračuna rashodi i izdaci prikazuju se detaljnije. Sukladno Pravilniku sastavlja se: Izvještaj po organizacijskoj klasifikaciji (rashodi i izdaci prikazani po razdjelima i glavama unutar razdjela) , Izvještaj po ekonomskoj klasifikaciji (unutar razdjela i glava proračuna prikazani su rashodi i izdaci po računima računskog plana – kontima, do četvrte razine), Izvještaj po programskoj klasifikaciji (rashodi i izdaci prikazani unutar razdjela i glava proračuna po programima, aktivnostima i računima računskog plana do propisane četvrte razine). </w:t>
      </w:r>
    </w:p>
    <w:p w:rsidR="00116FE8" w:rsidRPr="00AF2411" w:rsidRDefault="00116FE8" w:rsidP="007B1C7E">
      <w:pPr>
        <w:rPr>
          <w:rFonts w:ascii="Arial" w:hAnsi="Arial" w:cs="Arial"/>
        </w:rPr>
      </w:pPr>
    </w:p>
    <w:p w:rsidR="00116FE8" w:rsidRPr="00AF2411" w:rsidRDefault="007B1C7E" w:rsidP="007B1C7E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t xml:space="preserve">3. IZVJEŠTAJ O ZADUŽIVANJU </w:t>
      </w:r>
    </w:p>
    <w:p w:rsidR="00116FE8" w:rsidRPr="00AF2411" w:rsidRDefault="007B1C7E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Tijekom izvještajnog razdoblja Općina Gračac se nije zaduživala (ni dugoročno, ni kratkoročno), te nije koristila prekoračenje na poslovnom računu. </w:t>
      </w:r>
    </w:p>
    <w:p w:rsidR="00116FE8" w:rsidRPr="00AF2411" w:rsidRDefault="00116FE8" w:rsidP="007B1C7E">
      <w:pPr>
        <w:rPr>
          <w:rFonts w:ascii="Arial" w:hAnsi="Arial" w:cs="Arial"/>
        </w:rPr>
      </w:pPr>
    </w:p>
    <w:p w:rsidR="00D96F4A" w:rsidRPr="00AF2411" w:rsidRDefault="007B1C7E" w:rsidP="007B1C7E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t>4. IZVJEŠTAJ O KORIŠTENJU PRORAČUNSKE ZALIHE</w:t>
      </w:r>
    </w:p>
    <w:p w:rsidR="008D1D58" w:rsidRPr="00AF2411" w:rsidRDefault="00C95D35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>Tijekom izvještajnog razdoblja Općina Gračac nije koristila proračunsku zalihu.</w:t>
      </w:r>
    </w:p>
    <w:p w:rsidR="00C95D35" w:rsidRPr="00AF2411" w:rsidRDefault="00C95D35" w:rsidP="007B1C7E">
      <w:pPr>
        <w:rPr>
          <w:rFonts w:ascii="Arial" w:hAnsi="Arial" w:cs="Arial"/>
        </w:rPr>
      </w:pPr>
    </w:p>
    <w:p w:rsidR="00C95D35" w:rsidRPr="00AF2411" w:rsidRDefault="00935A6C" w:rsidP="007B1C7E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t>5. IZVJEŠTAJ O DANIM JAMSTVIMA</w:t>
      </w:r>
    </w:p>
    <w:p w:rsidR="00C95D35" w:rsidRPr="00AF2411" w:rsidRDefault="00C95D35" w:rsidP="007B1C7E">
      <w:pPr>
        <w:rPr>
          <w:rFonts w:ascii="Arial" w:hAnsi="Arial" w:cs="Arial"/>
        </w:rPr>
      </w:pPr>
      <w:r w:rsidRPr="00AF2411">
        <w:rPr>
          <w:rFonts w:ascii="Arial" w:hAnsi="Arial" w:cs="Arial"/>
        </w:rPr>
        <w:t>Tijekom izvještajnog razdoblja Općina Gračac nije davala jamstva.</w:t>
      </w:r>
    </w:p>
    <w:p w:rsidR="00935A6C" w:rsidRPr="00AF2411" w:rsidRDefault="00935A6C" w:rsidP="00935A6C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lastRenderedPageBreak/>
        <w:t>6. OBRAZLOŽENJE</w:t>
      </w:r>
      <w:r w:rsidR="00D27CBF">
        <w:rPr>
          <w:rFonts w:ascii="Arial" w:hAnsi="Arial" w:cs="Arial"/>
          <w:b/>
        </w:rPr>
        <w:t xml:space="preserve"> OSTVARENJA PRIHODA I PRIMITAKA</w:t>
      </w:r>
      <w:r w:rsidRPr="00AF2411">
        <w:rPr>
          <w:rFonts w:ascii="Arial" w:hAnsi="Arial" w:cs="Arial"/>
          <w:b/>
        </w:rPr>
        <w:t xml:space="preserve"> TE RASHODA I IZDATAKA</w:t>
      </w:r>
    </w:p>
    <w:p w:rsidR="00935A6C" w:rsidRPr="00AF2411" w:rsidRDefault="00935A6C" w:rsidP="00935A6C">
      <w:pPr>
        <w:rPr>
          <w:rFonts w:ascii="Arial" w:hAnsi="Arial" w:cs="Arial"/>
          <w:b/>
        </w:rPr>
      </w:pPr>
      <w:r w:rsidRPr="00AF2411">
        <w:rPr>
          <w:rFonts w:ascii="Arial" w:hAnsi="Arial" w:cs="Arial"/>
        </w:rPr>
        <w:t>6.1. PRIHODI I PRIMICI</w:t>
      </w:r>
    </w:p>
    <w:p w:rsidR="00EE0817" w:rsidRPr="00AF2411" w:rsidRDefault="000279CA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U izvještajnom razdoblju ukupno ostvareni prihodi i primici od 13.768.728,29 kuna, i to </w:t>
      </w:r>
      <w:r w:rsidR="00AF614F" w:rsidRPr="00AF2411">
        <w:rPr>
          <w:rFonts w:ascii="Arial" w:hAnsi="Arial" w:cs="Arial"/>
        </w:rPr>
        <w:t>13.679.446,52 kuna prihoda poslovanja ili 88,7</w:t>
      </w:r>
      <w:r w:rsidRPr="00AF2411">
        <w:rPr>
          <w:rFonts w:ascii="Arial" w:hAnsi="Arial" w:cs="Arial"/>
        </w:rPr>
        <w:t>8% od planiranog</w:t>
      </w:r>
      <w:r w:rsidR="00AF614F" w:rsidRPr="00AF2411">
        <w:rPr>
          <w:rFonts w:ascii="Arial" w:hAnsi="Arial" w:cs="Arial"/>
        </w:rPr>
        <w:t xml:space="preserve"> i 112,61% u odnosu na ostvareno prethodne godine, te 89.281,77</w:t>
      </w:r>
      <w:r w:rsidRPr="00AF2411">
        <w:rPr>
          <w:rFonts w:ascii="Arial" w:hAnsi="Arial" w:cs="Arial"/>
        </w:rPr>
        <w:t xml:space="preserve"> kuna od prodaje</w:t>
      </w:r>
      <w:r w:rsidR="00AF614F" w:rsidRPr="00AF2411">
        <w:rPr>
          <w:rFonts w:ascii="Arial" w:hAnsi="Arial" w:cs="Arial"/>
        </w:rPr>
        <w:t xml:space="preserve"> nefinancijske imovine ili 59,52</w:t>
      </w:r>
      <w:r w:rsidRPr="00AF2411">
        <w:rPr>
          <w:rFonts w:ascii="Arial" w:hAnsi="Arial" w:cs="Arial"/>
        </w:rPr>
        <w:t>% od planiranog</w:t>
      </w:r>
      <w:r w:rsidR="00AF614F" w:rsidRPr="00AF2411">
        <w:rPr>
          <w:rFonts w:ascii="Arial" w:hAnsi="Arial" w:cs="Arial"/>
        </w:rPr>
        <w:t xml:space="preserve"> i 68,31% u odnosu na ostvareno prethodne godine</w:t>
      </w:r>
      <w:r w:rsidRPr="00AF2411">
        <w:rPr>
          <w:rFonts w:ascii="Arial" w:hAnsi="Arial" w:cs="Arial"/>
        </w:rPr>
        <w:t xml:space="preserve">. Ukupni prihodi proračuna ostvareni u izvještajnom razdoblju </w:t>
      </w:r>
      <w:r w:rsidR="002E5BEA" w:rsidRPr="00AF2411">
        <w:rPr>
          <w:rFonts w:ascii="Arial" w:hAnsi="Arial" w:cs="Arial"/>
        </w:rPr>
        <w:t xml:space="preserve">veći su </w:t>
      </w:r>
      <w:r w:rsidRPr="00AF2411">
        <w:rPr>
          <w:rFonts w:ascii="Arial" w:hAnsi="Arial" w:cs="Arial"/>
        </w:rPr>
        <w:t>za</w:t>
      </w:r>
      <w:r w:rsidR="00AF614F" w:rsidRPr="00AF2411">
        <w:rPr>
          <w:rFonts w:ascii="Arial" w:hAnsi="Arial" w:cs="Arial"/>
        </w:rPr>
        <w:t xml:space="preserve"> </w:t>
      </w:r>
      <w:r w:rsidR="002E5BEA" w:rsidRPr="00AF2411">
        <w:rPr>
          <w:rFonts w:ascii="Arial" w:hAnsi="Arial" w:cs="Arial"/>
        </w:rPr>
        <w:t>12,14%</w:t>
      </w:r>
      <w:r w:rsidR="00AF614F" w:rsidRPr="00AF2411">
        <w:rPr>
          <w:rFonts w:ascii="Arial" w:hAnsi="Arial" w:cs="Arial"/>
        </w:rPr>
        <w:t xml:space="preserve"> </w:t>
      </w:r>
      <w:r w:rsidRPr="00AF2411">
        <w:rPr>
          <w:rFonts w:ascii="Arial" w:hAnsi="Arial" w:cs="Arial"/>
        </w:rPr>
        <w:t>nego u is</w:t>
      </w:r>
      <w:r w:rsidR="00793C5D" w:rsidRPr="00AF2411">
        <w:rPr>
          <w:rFonts w:ascii="Arial" w:hAnsi="Arial" w:cs="Arial"/>
        </w:rPr>
        <w:t xml:space="preserve">tom razdoblju prethodne godine. </w:t>
      </w:r>
      <w:r w:rsidR="0091584B" w:rsidRPr="00AF2411">
        <w:rPr>
          <w:rFonts w:ascii="Arial" w:hAnsi="Arial" w:cs="Arial"/>
        </w:rPr>
        <w:t>U dijelu ostvarenih prihoda poslovanja dio u iznosu od 1.054.100,58 kuna odnosi se na vlastite prihode proračunskih korisnika Općine Gračac</w:t>
      </w:r>
      <w:r w:rsidR="000408F3" w:rsidRPr="00AF2411">
        <w:rPr>
          <w:rFonts w:ascii="Arial" w:hAnsi="Arial" w:cs="Arial"/>
        </w:rPr>
        <w:t>, te na vlastite prihode MO Srb i VSNM</w:t>
      </w:r>
      <w:r w:rsidR="0091584B" w:rsidRPr="00AF2411">
        <w:rPr>
          <w:rFonts w:ascii="Arial" w:hAnsi="Arial" w:cs="Arial"/>
        </w:rPr>
        <w:t>.</w:t>
      </w:r>
    </w:p>
    <w:p w:rsidR="008C5277" w:rsidRPr="00AF2411" w:rsidRDefault="000279CA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Veće ostvarenje u odnosu n</w:t>
      </w:r>
      <w:r w:rsidR="002E5BEA" w:rsidRPr="00AF2411">
        <w:rPr>
          <w:rFonts w:ascii="Arial" w:hAnsi="Arial" w:cs="Arial"/>
        </w:rPr>
        <w:t xml:space="preserve">a prethodnu godinu odnosi se dijelom na uvrštavanje </w:t>
      </w:r>
      <w:r w:rsidR="00C47221" w:rsidRPr="00AF2411">
        <w:rPr>
          <w:rFonts w:ascii="Arial" w:hAnsi="Arial" w:cs="Arial"/>
        </w:rPr>
        <w:t xml:space="preserve">vlastitih prihoda proračunskih korisnika u proračuna, zatim na prihode od </w:t>
      </w:r>
      <w:r w:rsidRPr="00AF2411">
        <w:rPr>
          <w:rFonts w:ascii="Arial" w:hAnsi="Arial" w:cs="Arial"/>
        </w:rPr>
        <w:t>porez</w:t>
      </w:r>
      <w:r w:rsidR="00C47221" w:rsidRPr="00AF2411">
        <w:rPr>
          <w:rFonts w:ascii="Arial" w:hAnsi="Arial" w:cs="Arial"/>
        </w:rPr>
        <w:t>a</w:t>
      </w:r>
      <w:r w:rsidRPr="00AF2411">
        <w:rPr>
          <w:rFonts w:ascii="Arial" w:hAnsi="Arial" w:cs="Arial"/>
        </w:rPr>
        <w:t xml:space="preserve"> </w:t>
      </w:r>
      <w:r w:rsidR="00C47221" w:rsidRPr="00AF2411">
        <w:rPr>
          <w:rFonts w:ascii="Arial" w:hAnsi="Arial" w:cs="Arial"/>
        </w:rPr>
        <w:t>i prireza na dohodak, prihode od financijske i</w:t>
      </w:r>
      <w:r w:rsidR="004820AD" w:rsidRPr="00AF2411">
        <w:rPr>
          <w:rFonts w:ascii="Arial" w:hAnsi="Arial" w:cs="Arial"/>
        </w:rPr>
        <w:t xml:space="preserve"> prihode</w:t>
      </w:r>
      <w:r w:rsidR="00C47221" w:rsidRPr="00AF2411">
        <w:rPr>
          <w:rFonts w:ascii="Arial" w:hAnsi="Arial" w:cs="Arial"/>
        </w:rPr>
        <w:t xml:space="preserve"> nefinancijske imovine</w:t>
      </w:r>
      <w:r w:rsidR="004820AD" w:rsidRPr="00AF2411">
        <w:rPr>
          <w:rFonts w:ascii="Arial" w:hAnsi="Arial" w:cs="Arial"/>
        </w:rPr>
        <w:t xml:space="preserve"> čije se povećanje najviše odrazilo na prihode od zakupa i iznajmljivanja imovine zbog prihoda od zakupa poljoprivrednog zemljišta </w:t>
      </w:r>
      <w:r w:rsidR="00793C5D" w:rsidRPr="00AF2411">
        <w:rPr>
          <w:rFonts w:ascii="Arial" w:hAnsi="Arial" w:cs="Arial"/>
        </w:rPr>
        <w:t>u vlasništvu države na području Općine Gračac u iznosu od 221.842,58 kuna</w:t>
      </w:r>
      <w:r w:rsidRPr="00AF2411">
        <w:rPr>
          <w:rFonts w:ascii="Arial" w:hAnsi="Arial" w:cs="Arial"/>
        </w:rPr>
        <w:t xml:space="preserve">. Bolje izvršenje u odnosu na prethodnu godinu ostvareno je </w:t>
      </w:r>
      <w:r w:rsidR="00793C5D" w:rsidRPr="00AF2411">
        <w:rPr>
          <w:rFonts w:ascii="Arial" w:hAnsi="Arial" w:cs="Arial"/>
        </w:rPr>
        <w:t xml:space="preserve">i </w:t>
      </w:r>
      <w:r w:rsidRPr="00AF2411">
        <w:rPr>
          <w:rFonts w:ascii="Arial" w:hAnsi="Arial" w:cs="Arial"/>
        </w:rPr>
        <w:t xml:space="preserve">u dijelu </w:t>
      </w:r>
      <w:r w:rsidR="00DA1F62" w:rsidRPr="00AF2411">
        <w:rPr>
          <w:rFonts w:ascii="Arial" w:hAnsi="Arial" w:cs="Arial"/>
        </w:rPr>
        <w:t>prihoda od šumskog doprinosa, te ostalih nespomenutih prihoda koji se odnose na prihode proračunskih korisnika Općine Gračac, 300.692,00 kune JVP Gračac, 250.312,00 kuna DV Baltazar</w:t>
      </w:r>
      <w:r w:rsidR="00EE0817" w:rsidRPr="00AF2411">
        <w:rPr>
          <w:rFonts w:ascii="Arial" w:hAnsi="Arial" w:cs="Arial"/>
        </w:rPr>
        <w:t xml:space="preserve">, dok se ostatak odnosi na prihode Općine Gračac od udjela od 8% u vodnom doprinosu i naknade za promjenu namjene zemljišta. Prihodi do </w:t>
      </w:r>
      <w:r w:rsidR="008C5277" w:rsidRPr="00AF2411">
        <w:rPr>
          <w:rFonts w:ascii="Arial" w:hAnsi="Arial" w:cs="Arial"/>
        </w:rPr>
        <w:t>komunalne naknade su porasli za 17,61% u odnosu na prethodnu godinu dijelom i kao posljedica primjene mjera prisilne naplate prihoda.</w:t>
      </w:r>
      <w:r w:rsidR="006E7FBF" w:rsidRPr="00AF2411">
        <w:rPr>
          <w:rFonts w:ascii="Arial" w:hAnsi="Arial" w:cs="Arial"/>
        </w:rPr>
        <w:t xml:space="preserve"> Također su i povećani prihodi od poreza i prireza na dohodak, te tekuće pomoći iz državnog proračuna.</w:t>
      </w:r>
      <w:r w:rsidR="00793C5D" w:rsidRPr="00AF2411">
        <w:rPr>
          <w:rFonts w:ascii="Arial" w:hAnsi="Arial" w:cs="Arial"/>
        </w:rPr>
        <w:t xml:space="preserve"> Tekuće donacije u iznosu od 460.100,00 kuna odnose se na donaciju MO Srb u iznosu od 10.100,00 kuna, te donaciju za nabavku vatrogasnog vozila JVP Gračac u iznosu od 450.000,00 kuna.</w:t>
      </w:r>
    </w:p>
    <w:p w:rsidR="00647A00" w:rsidRPr="00AF2411" w:rsidRDefault="000279CA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Priho</w:t>
      </w:r>
      <w:r w:rsidR="006E7FBF" w:rsidRPr="00AF2411">
        <w:rPr>
          <w:rFonts w:ascii="Arial" w:hAnsi="Arial" w:cs="Arial"/>
        </w:rPr>
        <w:t>di koji su slabije ostvareni su povremeni porezi na imovinu, odnosno porez na promet nekretnina</w:t>
      </w:r>
      <w:r w:rsidR="00647A00" w:rsidRPr="00AF2411">
        <w:rPr>
          <w:rFonts w:ascii="Arial" w:hAnsi="Arial" w:cs="Arial"/>
        </w:rPr>
        <w:t>.</w:t>
      </w:r>
      <w:r w:rsidR="006E7FBF" w:rsidRPr="00AF2411">
        <w:rPr>
          <w:rFonts w:ascii="Arial" w:hAnsi="Arial" w:cs="Arial"/>
        </w:rPr>
        <w:t xml:space="preserve"> Kapitalne pomoći iz državnog proračuna su ostvarene u manjem iznosu od planiranog </w:t>
      </w:r>
      <w:r w:rsidR="004820AD" w:rsidRPr="00AF2411">
        <w:rPr>
          <w:rFonts w:ascii="Arial" w:hAnsi="Arial" w:cs="Arial"/>
        </w:rPr>
        <w:t xml:space="preserve">za izvještajno razdoblje </w:t>
      </w:r>
      <w:r w:rsidR="006E7FBF" w:rsidRPr="00AF2411">
        <w:rPr>
          <w:rFonts w:ascii="Arial" w:hAnsi="Arial" w:cs="Arial"/>
        </w:rPr>
        <w:t xml:space="preserve">i ostvarenog </w:t>
      </w:r>
      <w:r w:rsidR="00110BBB" w:rsidRPr="00AF2411">
        <w:rPr>
          <w:rFonts w:ascii="Arial" w:hAnsi="Arial" w:cs="Arial"/>
        </w:rPr>
        <w:t>prethodne godine jer je Projekt ruralne elektrifikacije Općine Gračac realiziran krajem 2016. godine, te Fond za zaštitu okoliša i energetsku učinkovitost svoj udio u projektu u iznosu od 656.790,00 kuna, koje je trebao isplatiti po završetku projekta, isplatio je tek u 2017. godini, dok su troškovi projekta ostvareni u izvještajnom razdoblju u 2016. godini, te je zbog toga za taj iznos također umanjen i rezultat poslovanja u 2016. godini.</w:t>
      </w:r>
      <w:r w:rsidR="004820AD" w:rsidRPr="00AF2411">
        <w:rPr>
          <w:rFonts w:ascii="Arial" w:hAnsi="Arial" w:cs="Arial"/>
        </w:rPr>
        <w:t xml:space="preserve"> Prihodi od komunalnog doprinosa u 2016. godini su bili manji zbog manjeg broja postupaka legalizacije objekata.</w:t>
      </w:r>
    </w:p>
    <w:p w:rsidR="00935A6C" w:rsidRPr="00AF2411" w:rsidRDefault="000279CA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Tijekom izvještajnog razdoblja primici nisu ostvareni.</w:t>
      </w:r>
    </w:p>
    <w:p w:rsidR="00152010" w:rsidRPr="00AF2411" w:rsidRDefault="00152010" w:rsidP="00935A6C">
      <w:pPr>
        <w:rPr>
          <w:rFonts w:ascii="Arial" w:hAnsi="Arial" w:cs="Arial"/>
        </w:rPr>
      </w:pPr>
    </w:p>
    <w:p w:rsidR="00152010" w:rsidRPr="00AF2411" w:rsidRDefault="00152010" w:rsidP="00935A6C">
      <w:pPr>
        <w:rPr>
          <w:rFonts w:ascii="Arial" w:hAnsi="Arial" w:cs="Arial"/>
        </w:rPr>
      </w:pPr>
    </w:p>
    <w:p w:rsidR="00793C5D" w:rsidRPr="00AF2411" w:rsidRDefault="00793C5D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lastRenderedPageBreak/>
        <w:t>6.2. RASHODI I IZDACI</w:t>
      </w:r>
    </w:p>
    <w:p w:rsidR="0091584B" w:rsidRPr="00AF2411" w:rsidRDefault="00793C5D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 xml:space="preserve">Ukupno </w:t>
      </w:r>
      <w:r w:rsidR="0091584B" w:rsidRPr="00AF2411">
        <w:rPr>
          <w:rFonts w:ascii="Arial" w:hAnsi="Arial" w:cs="Arial"/>
        </w:rPr>
        <w:t xml:space="preserve">su </w:t>
      </w:r>
      <w:r w:rsidRPr="00AF2411">
        <w:rPr>
          <w:rFonts w:ascii="Arial" w:hAnsi="Arial" w:cs="Arial"/>
        </w:rPr>
        <w:t xml:space="preserve">ostvareni rashodi i </w:t>
      </w:r>
      <w:r w:rsidR="0091584B" w:rsidRPr="00AF2411">
        <w:rPr>
          <w:rFonts w:ascii="Arial" w:hAnsi="Arial" w:cs="Arial"/>
        </w:rPr>
        <w:t xml:space="preserve">izdaci u iznosu </w:t>
      </w:r>
      <w:r w:rsidRPr="00AF2411">
        <w:rPr>
          <w:rFonts w:ascii="Arial" w:hAnsi="Arial" w:cs="Arial"/>
        </w:rPr>
        <w:t xml:space="preserve">od </w:t>
      </w:r>
      <w:r w:rsidR="0091584B" w:rsidRPr="00AF2411">
        <w:rPr>
          <w:rFonts w:ascii="Arial" w:hAnsi="Arial" w:cs="Arial"/>
        </w:rPr>
        <w:t>13.489.833,65</w:t>
      </w:r>
      <w:r w:rsidRPr="00AF2411">
        <w:rPr>
          <w:rFonts w:ascii="Arial" w:hAnsi="Arial" w:cs="Arial"/>
        </w:rPr>
        <w:t xml:space="preserve"> kuna, i to </w:t>
      </w:r>
      <w:r w:rsidR="0091584B" w:rsidRPr="00AF2411">
        <w:rPr>
          <w:rFonts w:ascii="Arial" w:hAnsi="Arial" w:cs="Arial"/>
        </w:rPr>
        <w:t>10.697.876,35 kuna odnosi se na rashode poslovanja ili 92,47% od planiranog, te 2.791.957,30</w:t>
      </w:r>
      <w:r w:rsidRPr="00AF2411">
        <w:rPr>
          <w:rFonts w:ascii="Arial" w:hAnsi="Arial" w:cs="Arial"/>
        </w:rPr>
        <w:t xml:space="preserve"> kuna rashoda za nabavu</w:t>
      </w:r>
      <w:r w:rsidR="0091584B" w:rsidRPr="00AF2411">
        <w:rPr>
          <w:rFonts w:ascii="Arial" w:hAnsi="Arial" w:cs="Arial"/>
        </w:rPr>
        <w:t xml:space="preserve"> nefinancijske imovine ili 70,00</w:t>
      </w:r>
      <w:r w:rsidRPr="00AF2411">
        <w:rPr>
          <w:rFonts w:ascii="Arial" w:hAnsi="Arial" w:cs="Arial"/>
        </w:rPr>
        <w:t>% od</w:t>
      </w:r>
      <w:r w:rsidR="0091584B" w:rsidRPr="00AF2411">
        <w:rPr>
          <w:rFonts w:ascii="Arial" w:hAnsi="Arial" w:cs="Arial"/>
        </w:rPr>
        <w:t xml:space="preserve"> planiranog.</w:t>
      </w:r>
      <w:r w:rsidR="000408F3" w:rsidRPr="00AF2411">
        <w:rPr>
          <w:rFonts w:ascii="Arial" w:hAnsi="Arial" w:cs="Arial"/>
        </w:rPr>
        <w:t xml:space="preserve"> U ukupnom iznosu ostvarenih rashoda i izdataka dio u iznosu od 5.746.374,29 kuna odnosi se na proračunske korisnike Općine Gračac, te na MO Srb i VSNM.</w:t>
      </w:r>
    </w:p>
    <w:p w:rsidR="00793C5D" w:rsidRPr="00AF2411" w:rsidRDefault="00793C5D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Sukladno zakonskoj regulativi, podaci u općem dijelu proračuna sadrže zbirni pregled rashoda Općine Gračac. Svi rashodi i izdaci izvještajnog razdoblja detaljno su vidljivi u posebnom dijelu proračuna i to u izvještaju po programskoj klasifikaciji, gdje se oni prikazuju unutar razdjela i glava po programima i aktivnostima. U posebnom dijelu se, za razliku od općeg dijela proračuna, ne prikazuju usporedni podaci izvještajnog razdoblja prethodne godine.</w:t>
      </w:r>
    </w:p>
    <w:p w:rsidR="00ED62B1" w:rsidRPr="00AF2411" w:rsidRDefault="00ED62B1" w:rsidP="00935A6C">
      <w:pPr>
        <w:rPr>
          <w:rFonts w:ascii="Arial" w:hAnsi="Arial" w:cs="Arial"/>
        </w:rPr>
      </w:pPr>
      <w:r w:rsidRPr="00AF2411">
        <w:rPr>
          <w:rFonts w:ascii="Arial" w:hAnsi="Arial" w:cs="Arial"/>
        </w:rPr>
        <w:t>Općina Gračac u izvještajnom razdoblju nije imala izdataka.</w:t>
      </w:r>
    </w:p>
    <w:p w:rsidR="00152010" w:rsidRPr="00AF2411" w:rsidRDefault="00152010" w:rsidP="00935A6C">
      <w:pPr>
        <w:rPr>
          <w:rFonts w:ascii="Arial" w:hAnsi="Arial" w:cs="Arial"/>
        </w:rPr>
      </w:pPr>
    </w:p>
    <w:p w:rsidR="00152010" w:rsidRPr="00AF2411" w:rsidRDefault="00152010" w:rsidP="00152010">
      <w:pPr>
        <w:rPr>
          <w:rFonts w:ascii="Arial" w:hAnsi="Arial" w:cs="Arial"/>
          <w:b/>
        </w:rPr>
      </w:pPr>
      <w:r w:rsidRPr="00AF2411">
        <w:rPr>
          <w:rFonts w:ascii="Arial" w:hAnsi="Arial" w:cs="Arial"/>
          <w:b/>
        </w:rPr>
        <w:t>7. IZVJEŠTAJ O PROVEDBI PLANA RAZVOJNIH PROGRAMA</w:t>
      </w:r>
    </w:p>
    <w:tbl>
      <w:tblPr>
        <w:tblW w:w="5002" w:type="pct"/>
        <w:tblCellMar>
          <w:left w:w="10" w:type="dxa"/>
          <w:right w:w="10" w:type="dxa"/>
        </w:tblCellMar>
        <w:tblLook w:val="0000"/>
      </w:tblPr>
      <w:tblGrid>
        <w:gridCol w:w="332"/>
        <w:gridCol w:w="581"/>
        <w:gridCol w:w="912"/>
        <w:gridCol w:w="2194"/>
        <w:gridCol w:w="499"/>
        <w:gridCol w:w="2076"/>
        <w:gridCol w:w="34"/>
        <w:gridCol w:w="1695"/>
        <w:gridCol w:w="398"/>
        <w:gridCol w:w="763"/>
        <w:gridCol w:w="1162"/>
        <w:gridCol w:w="912"/>
        <w:gridCol w:w="250"/>
        <w:gridCol w:w="348"/>
        <w:gridCol w:w="564"/>
        <w:gridCol w:w="34"/>
        <w:gridCol w:w="216"/>
        <w:gridCol w:w="665"/>
        <w:gridCol w:w="34"/>
        <w:gridCol w:w="8"/>
        <w:gridCol w:w="25"/>
        <w:gridCol w:w="8"/>
        <w:gridCol w:w="320"/>
      </w:tblGrid>
      <w:tr w:rsidR="008C31F1" w:rsidRPr="009738AA" w:rsidTr="000951CA">
        <w:trPr>
          <w:trHeight w:hRule="exact" w:val="10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  <w:bookmarkStart w:id="2" w:name="JR_PAGE_ANCHOR_0_1"/>
            <w:bookmarkEnd w:id="2"/>
          </w:p>
        </w:tc>
        <w:tc>
          <w:tcPr>
            <w:tcW w:w="207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25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8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7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40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4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7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325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89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1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77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37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48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680"/>
              <w:gridCol w:w="7058"/>
              <w:gridCol w:w="1198"/>
              <w:gridCol w:w="1215"/>
              <w:gridCol w:w="1196"/>
              <w:gridCol w:w="1237"/>
              <w:gridCol w:w="786"/>
            </w:tblGrid>
            <w:tr w:rsidR="008C31F1" w:rsidRPr="008C31F1" w:rsidTr="008C31F1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4/3</w:t>
                  </w:r>
                </w:p>
              </w:tc>
            </w:tr>
            <w:tr w:rsidR="008C31F1" w:rsidRPr="008C31F1" w:rsidTr="008C31F1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8C31F1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INDEKS</w:t>
                  </w: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590"/>
              <w:gridCol w:w="1294"/>
              <w:gridCol w:w="1152"/>
              <w:gridCol w:w="1294"/>
              <w:gridCol w:w="1294"/>
              <w:gridCol w:w="709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color w:val="FFFFFF"/>
                      <w:sz w:val="16"/>
                      <w:szCs w:val="20"/>
                      <w:lang w:eastAsia="hr-HR"/>
                    </w:rPr>
                    <w:t>UKUPNO RASHODI / IZDACI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color w:val="FFFFFF"/>
                      <w:sz w:val="16"/>
                      <w:szCs w:val="20"/>
                      <w:lang w:eastAsia="hr-HR"/>
                    </w:rPr>
                    <w:t>6.664.946,52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color w:val="FFFFFF"/>
                      <w:sz w:val="16"/>
                      <w:szCs w:val="20"/>
                      <w:lang w:eastAsia="hr-HR"/>
                    </w:rPr>
                    <w:t>6.664.946,52</w:t>
                  </w:r>
                </w:p>
              </w:tc>
              <w:tc>
                <w:tcPr>
                  <w:tcW w:w="14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color w:val="FFFFFF"/>
                      <w:sz w:val="16"/>
                      <w:szCs w:val="20"/>
                      <w:lang w:eastAsia="hr-HR"/>
                    </w:rPr>
                    <w:t>5.159.217,43</w:t>
                  </w:r>
                </w:p>
              </w:tc>
              <w:tc>
                <w:tcPr>
                  <w:tcW w:w="8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b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color w:val="FFFFFF"/>
                      <w:sz w:val="16"/>
                      <w:szCs w:val="20"/>
                      <w:lang w:eastAsia="hr-HR"/>
                    </w:rPr>
                    <w:t>77,41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586"/>
              <w:gridCol w:w="1295"/>
              <w:gridCol w:w="1153"/>
              <w:gridCol w:w="1295"/>
              <w:gridCol w:w="1295"/>
              <w:gridCol w:w="709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Razdjel 001 OPĆINA GRAČAC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6.664.946,52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6.664.946,52</w:t>
                  </w:r>
                </w:p>
              </w:tc>
              <w:tc>
                <w:tcPr>
                  <w:tcW w:w="14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5.159.217,43</w:t>
                  </w:r>
                </w:p>
              </w:tc>
              <w:tc>
                <w:tcPr>
                  <w:tcW w:w="8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77,41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28"/>
              <w:gridCol w:w="1288"/>
              <w:gridCol w:w="1137"/>
              <w:gridCol w:w="1288"/>
              <w:gridCol w:w="1288"/>
              <w:gridCol w:w="70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Glava 01 PREDSTAVNIČKA, IZVRŠNA I UPRAVNA TIJELA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6.664.946,52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6.664.946,52</w:t>
                  </w:r>
                </w:p>
              </w:tc>
              <w:tc>
                <w:tcPr>
                  <w:tcW w:w="14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5.159.217,43</w:t>
                  </w:r>
                </w:p>
              </w:tc>
              <w:tc>
                <w:tcPr>
                  <w:tcW w:w="8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color w:val="FFFFFF"/>
                      <w:sz w:val="16"/>
                      <w:szCs w:val="20"/>
                      <w:lang w:eastAsia="hr-HR"/>
                    </w:rPr>
                    <w:t>77,41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597"/>
              <w:gridCol w:w="1293"/>
              <w:gridCol w:w="1149"/>
              <w:gridCol w:w="1293"/>
              <w:gridCol w:w="1293"/>
              <w:gridCol w:w="708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Glavni program A01 Redovne djelatnosti jedinice lokalne samouprave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5.660.321,52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5.660.321,52</w:t>
                  </w:r>
                </w:p>
              </w:tc>
              <w:tc>
                <w:tcPr>
                  <w:tcW w:w="14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4.197.695,80</w:t>
                  </w:r>
                </w:p>
              </w:tc>
              <w:tc>
                <w:tcPr>
                  <w:tcW w:w="8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74,16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3"/>
              <w:gridCol w:w="1265"/>
              <w:gridCol w:w="1155"/>
              <w:gridCol w:w="1265"/>
              <w:gridCol w:w="1245"/>
              <w:gridCol w:w="710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Program 0100 Redovne djelatnosti predstavničkog i izvršnog tijela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124.844,04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124.844,04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54.792,86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43,89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68"/>
              <w:gridCol w:w="1258"/>
              <w:gridCol w:w="1175"/>
              <w:gridCol w:w="1258"/>
              <w:gridCol w:w="1175"/>
              <w:gridCol w:w="699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K100008 Turistička zajednica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69"/>
              <w:gridCol w:w="1257"/>
              <w:gridCol w:w="1175"/>
              <w:gridCol w:w="1258"/>
              <w:gridCol w:w="1175"/>
              <w:gridCol w:w="699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79"/>
              <w:gridCol w:w="1256"/>
              <w:gridCol w:w="1172"/>
              <w:gridCol w:w="1256"/>
              <w:gridCol w:w="1172"/>
              <w:gridCol w:w="698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5.2. Tekuće pomoći iz županijskog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2"/>
              <w:gridCol w:w="1251"/>
              <w:gridCol w:w="1164"/>
              <w:gridCol w:w="1251"/>
              <w:gridCol w:w="1251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Tekući projekt T00001 Projekt partnerstva Vijeća Europe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54.844,04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54.844,04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54.792,86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99,91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38"/>
              <w:gridCol w:w="1236"/>
              <w:gridCol w:w="1171"/>
              <w:gridCol w:w="1236"/>
              <w:gridCol w:w="1236"/>
              <w:gridCol w:w="716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3.200,00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3.200,00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3.148,82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98,40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3.200,00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3.200,00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C715D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3.148,82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C715D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98,40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79"/>
              <w:gridCol w:w="1252"/>
              <w:gridCol w:w="1165"/>
              <w:gridCol w:w="1252"/>
              <w:gridCol w:w="1252"/>
              <w:gridCol w:w="73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5.9. Tekuće pomoći od institucija i tijela EU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51.644,04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51.644,04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51.644,04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51.565,70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51.565,70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C715D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51.565</w:t>
            </w:r>
            <w:r w:rsidR="00274F24">
              <w:rPr>
                <w:rFonts w:ascii="Arial" w:eastAsia="Arimo" w:hAnsi="Arial" w:cs="Arial"/>
                <w:sz w:val="16"/>
                <w:szCs w:val="20"/>
                <w:lang w:eastAsia="hr-HR"/>
              </w:rPr>
              <w:t>,70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480"/>
        </w:trPr>
        <w:tc>
          <w:tcPr>
            <w:tcW w:w="118" w:type="pct"/>
          </w:tcPr>
          <w:p w:rsidR="008C31F1" w:rsidRPr="008C31F1" w:rsidRDefault="008C31F1" w:rsidP="00C715D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680"/>
              <w:gridCol w:w="7058"/>
              <w:gridCol w:w="1198"/>
              <w:gridCol w:w="1215"/>
              <w:gridCol w:w="1196"/>
              <w:gridCol w:w="1237"/>
              <w:gridCol w:w="786"/>
            </w:tblGrid>
            <w:tr w:rsidR="008C31F1" w:rsidRPr="008C31F1" w:rsidTr="00C715D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4/3</w:t>
                  </w:r>
                </w:p>
              </w:tc>
            </w:tr>
            <w:tr w:rsidR="008C31F1" w:rsidRPr="008C31F1" w:rsidTr="00C715D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31F1" w:rsidRPr="008C31F1" w:rsidRDefault="008C31F1" w:rsidP="00C715D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INDEKS</w:t>
                  </w:r>
                </w:p>
              </w:tc>
            </w:tr>
          </w:tbl>
          <w:p w:rsidR="008C31F1" w:rsidRPr="008C31F1" w:rsidRDefault="008C31F1" w:rsidP="00C715D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C715D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78,34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78,34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78,34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70"/>
              <w:gridCol w:w="1269"/>
              <w:gridCol w:w="1162"/>
              <w:gridCol w:w="1269"/>
              <w:gridCol w:w="1250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Program 0200 Redovne djelatnosti upravnog tijela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106.000,00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106.000,00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75.343,75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71,08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3"/>
              <w:gridCol w:w="1247"/>
              <w:gridCol w:w="1158"/>
              <w:gridCol w:w="1247"/>
              <w:gridCol w:w="1247"/>
              <w:gridCol w:w="73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A10004 Sufinanciranje programa i projekata drugih neprofitnih organizacija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71"/>
              <w:gridCol w:w="1254"/>
              <w:gridCol w:w="1168"/>
              <w:gridCol w:w="1253"/>
              <w:gridCol w:w="1253"/>
              <w:gridCol w:w="73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40.00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73"/>
              <w:gridCol w:w="1257"/>
              <w:gridCol w:w="1174"/>
              <w:gridCol w:w="1257"/>
              <w:gridCol w:w="1174"/>
              <w:gridCol w:w="698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K100003 Izmjene i dopune Prostornog plana uređenja Općine Gračac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79"/>
              <w:gridCol w:w="1256"/>
              <w:gridCol w:w="1172"/>
              <w:gridCol w:w="1256"/>
              <w:gridCol w:w="1172"/>
              <w:gridCol w:w="698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5.4. Kapitalne pomoći iz županijskog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7"/>
              <w:gridCol w:w="1252"/>
              <w:gridCol w:w="1166"/>
              <w:gridCol w:w="1252"/>
              <w:gridCol w:w="1252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K100004 Izrada Strateških planova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35.343,75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98,18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7"/>
              <w:gridCol w:w="1250"/>
              <w:gridCol w:w="1163"/>
              <w:gridCol w:w="1250"/>
              <w:gridCol w:w="1250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4.7. Naknada za zadržavanje nezakonito izgrađene zgrade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35.343,75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98,18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36.000,00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35.343,75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98,18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  <w:bookmarkStart w:id="3" w:name="JR_PAGE_ANCHOR_0_2"/>
            <w:bookmarkEnd w:id="3"/>
          </w:p>
        </w:tc>
        <w:tc>
          <w:tcPr>
            <w:tcW w:w="4765" w:type="pct"/>
            <w:gridSpan w:val="2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583"/>
              <w:gridCol w:w="1295"/>
              <w:gridCol w:w="1155"/>
              <w:gridCol w:w="1295"/>
              <w:gridCol w:w="1295"/>
              <w:gridCol w:w="710"/>
              <w:gridCol w:w="37"/>
            </w:tblGrid>
            <w:tr w:rsidR="00755734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Program 0300 Zaštita od požara i civilna zaštita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755734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1.125.000</w:t>
                  </w:r>
                  <w:r w:rsidR="008C31F1"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755734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1.125.000</w:t>
                  </w:r>
                  <w:r w:rsidR="008C31F1"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755734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1.066.749,63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755734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94,82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3"/>
              <w:gridCol w:w="1249"/>
              <w:gridCol w:w="1161"/>
              <w:gridCol w:w="1249"/>
              <w:gridCol w:w="1249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A100003 Financiranje rada Stožera za zaštitu i spašavanje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16.375,00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16.375,00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16.375,00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71"/>
              <w:gridCol w:w="1254"/>
              <w:gridCol w:w="1168"/>
              <w:gridCol w:w="1253"/>
              <w:gridCol w:w="1253"/>
              <w:gridCol w:w="73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16.375,00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16.375,00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16.375,00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16.375,00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16.375,00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16.375,00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4"/>
              <w:gridCol w:w="1266"/>
              <w:gridCol w:w="1158"/>
              <w:gridCol w:w="1267"/>
              <w:gridCol w:w="1267"/>
              <w:gridCol w:w="71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A100004 Financiranje Vatrogasne zajednice Općine Gračac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156.000,00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156.000,00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141.000,00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90,38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41"/>
              <w:gridCol w:w="1271"/>
              <w:gridCol w:w="1165"/>
              <w:gridCol w:w="1271"/>
              <w:gridCol w:w="1271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156.000,00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156.000,00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141.000,00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90,38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156.000,00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156.000,00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141.00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90,38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755734" w:rsidRPr="008C31F1" w:rsidTr="009C5C64">
        <w:trPr>
          <w:trHeight w:hRule="exact" w:val="260"/>
        </w:trPr>
        <w:tc>
          <w:tcPr>
            <w:tcW w:w="118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51"/>
              <w:gridCol w:w="1269"/>
              <w:gridCol w:w="1162"/>
              <w:gridCol w:w="1269"/>
              <w:gridCol w:w="1269"/>
              <w:gridCol w:w="713"/>
              <w:gridCol w:w="37"/>
            </w:tblGrid>
            <w:tr w:rsidR="00755734" w:rsidRPr="008C31F1" w:rsidTr="009C5C64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K100001 Nabava opreme - JVP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952.625,00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952.625,00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909.374,63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95,46</w:t>
                  </w:r>
                </w:p>
              </w:tc>
              <w:tc>
                <w:tcPr>
                  <w:tcW w:w="40" w:type="dxa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755734" w:rsidRPr="008C31F1" w:rsidTr="009C5C64">
        <w:trPr>
          <w:trHeight w:hRule="exact" w:val="260"/>
        </w:trPr>
        <w:tc>
          <w:tcPr>
            <w:tcW w:w="118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51"/>
              <w:gridCol w:w="1269"/>
              <w:gridCol w:w="1162"/>
              <w:gridCol w:w="1269"/>
              <w:gridCol w:w="1269"/>
              <w:gridCol w:w="713"/>
              <w:gridCol w:w="37"/>
            </w:tblGrid>
            <w:tr w:rsidR="00755734" w:rsidRPr="008C31F1" w:rsidTr="009C5C64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3.2. Vlastiti prihodi - prihodi korisnika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458.625,00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458.625,00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425.302,00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92,73</w:t>
                  </w:r>
                </w:p>
              </w:tc>
              <w:tc>
                <w:tcPr>
                  <w:tcW w:w="40" w:type="dxa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755734" w:rsidRPr="008C31F1" w:rsidTr="009C5C64">
        <w:trPr>
          <w:trHeight w:hRule="exact" w:val="260"/>
        </w:trPr>
        <w:tc>
          <w:tcPr>
            <w:tcW w:w="118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458.625,00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458.625,00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425.302</w:t>
            </w: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92,73</w:t>
            </w:r>
          </w:p>
        </w:tc>
        <w:tc>
          <w:tcPr>
            <w:tcW w:w="12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755734" w:rsidRPr="008C31F1" w:rsidTr="009C5C64">
        <w:trPr>
          <w:trHeight w:hRule="exact" w:val="260"/>
        </w:trPr>
        <w:tc>
          <w:tcPr>
            <w:tcW w:w="118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69"/>
              <w:gridCol w:w="1257"/>
              <w:gridCol w:w="1175"/>
              <w:gridCol w:w="1258"/>
              <w:gridCol w:w="1175"/>
              <w:gridCol w:w="699"/>
              <w:gridCol w:w="37"/>
            </w:tblGrid>
            <w:tr w:rsidR="00755734" w:rsidRPr="008C31F1" w:rsidTr="009C5C64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44.000,00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44.000,00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755734" w:rsidRPr="008C31F1" w:rsidTr="009C5C64">
        <w:trPr>
          <w:trHeight w:hRule="exact" w:val="260"/>
        </w:trPr>
        <w:tc>
          <w:tcPr>
            <w:tcW w:w="118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44.000,00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44.000,00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755734" w:rsidRPr="008C31F1" w:rsidTr="009C5C64">
        <w:trPr>
          <w:trHeight w:hRule="exact" w:val="260"/>
        </w:trPr>
        <w:tc>
          <w:tcPr>
            <w:tcW w:w="118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  <w:bookmarkStart w:id="4" w:name="JR_PAGE_ANCHOR_0_6"/>
            <w:bookmarkEnd w:id="4"/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852"/>
              <w:gridCol w:w="1175"/>
              <w:gridCol w:w="1175"/>
              <w:gridCol w:w="1175"/>
              <w:gridCol w:w="1257"/>
              <w:gridCol w:w="699"/>
              <w:gridCol w:w="37"/>
            </w:tblGrid>
            <w:tr w:rsidR="00755734" w:rsidRPr="008C31F1" w:rsidTr="009C5C64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5.5. Pomoći izravnanja za decentralizirane funkcije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34.072,63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755734" w:rsidRPr="008C31F1" w:rsidTr="009C5C64">
        <w:trPr>
          <w:trHeight w:hRule="exact" w:val="260"/>
        </w:trPr>
        <w:tc>
          <w:tcPr>
            <w:tcW w:w="118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34.072,63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755734" w:rsidRPr="008C31F1" w:rsidTr="009C5C64">
        <w:trPr>
          <w:trHeight w:hRule="exact" w:val="260"/>
        </w:trPr>
        <w:tc>
          <w:tcPr>
            <w:tcW w:w="118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47"/>
              <w:gridCol w:w="1266"/>
              <w:gridCol w:w="1157"/>
              <w:gridCol w:w="1266"/>
              <w:gridCol w:w="1266"/>
              <w:gridCol w:w="731"/>
              <w:gridCol w:w="37"/>
            </w:tblGrid>
            <w:tr w:rsidR="00755734" w:rsidRPr="008C31F1" w:rsidTr="009C5C64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5.6. Potpora Vatrogasne zajednice ZŽ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450.000,00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55734" w:rsidRPr="008C31F1" w:rsidRDefault="00755734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755734" w:rsidRPr="008C31F1" w:rsidRDefault="00755734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755734" w:rsidRPr="008C31F1" w:rsidTr="009C5C64">
        <w:trPr>
          <w:trHeight w:hRule="exact" w:val="260"/>
        </w:trPr>
        <w:tc>
          <w:tcPr>
            <w:tcW w:w="118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450.000,00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450.000,00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45</w:t>
            </w: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</w:t>
            </w: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.000</w:t>
            </w: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55734" w:rsidRPr="008C31F1" w:rsidRDefault="00755734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755734" w:rsidRPr="008C31F1" w:rsidRDefault="00755734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9"/>
              <w:gridCol w:w="1266"/>
              <w:gridCol w:w="1156"/>
              <w:gridCol w:w="1266"/>
              <w:gridCol w:w="1266"/>
              <w:gridCol w:w="710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Program 0400 Poticanje razvoja gospodarstva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287.370,00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287.370,00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236.073,03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82,15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2"/>
              <w:gridCol w:w="1253"/>
              <w:gridCol w:w="1167"/>
              <w:gridCol w:w="1253"/>
              <w:gridCol w:w="1253"/>
              <w:gridCol w:w="715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A100002 LAG - Lokalna akcijska grupa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14.070,00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14.070,00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13.140,00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93,39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23"/>
              <w:gridCol w:w="1247"/>
              <w:gridCol w:w="1158"/>
              <w:gridCol w:w="1247"/>
              <w:gridCol w:w="1247"/>
              <w:gridCol w:w="71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1.3. Prihodi od administrativnih (upravnih) pristojbi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14.070,00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14.070,00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13.140,00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93,39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14.070,00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13.140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93,39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48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680"/>
              <w:gridCol w:w="7058"/>
              <w:gridCol w:w="1198"/>
              <w:gridCol w:w="1215"/>
              <w:gridCol w:w="1196"/>
              <w:gridCol w:w="1237"/>
              <w:gridCol w:w="786"/>
            </w:tblGrid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4/3</w:t>
                  </w:r>
                </w:p>
              </w:tc>
            </w:tr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INDEKS</w:t>
                  </w:r>
                </w:p>
              </w:tc>
            </w:tr>
          </w:tbl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  <w:bookmarkStart w:id="5" w:name="_GoBack"/>
            <w:bookmarkEnd w:id="5"/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2"/>
              <w:gridCol w:w="1253"/>
              <w:gridCol w:w="1167"/>
              <w:gridCol w:w="1253"/>
              <w:gridCol w:w="1253"/>
              <w:gridCol w:w="715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K100003 Ulaganje u poslovne prostore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32.350,00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92,43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11"/>
              <w:gridCol w:w="1253"/>
              <w:gridCol w:w="1167"/>
              <w:gridCol w:w="1253"/>
              <w:gridCol w:w="1234"/>
              <w:gridCol w:w="715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7.350,00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73,50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7.350,00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73,5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7"/>
              <w:gridCol w:w="1248"/>
              <w:gridCol w:w="1160"/>
              <w:gridCol w:w="1248"/>
              <w:gridCol w:w="1248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7.1. Prihodi od prodaje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25.000,00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25.00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274F24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813"/>
              <w:gridCol w:w="1238"/>
              <w:gridCol w:w="1173"/>
              <w:gridCol w:w="1238"/>
              <w:gridCol w:w="1173"/>
              <w:gridCol w:w="698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Tekući projekt T100001 Projekt "Unaprjeđenja sustava posjećivanja i interpretacije prirode Cerovačkih Špilja"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822"/>
              <w:gridCol w:w="1236"/>
              <w:gridCol w:w="1171"/>
              <w:gridCol w:w="1236"/>
              <w:gridCol w:w="1171"/>
              <w:gridCol w:w="697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1.3. Prihodi od administrativnih (upravnih) pristojbi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3.300,00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3.300,00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3.300,00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51"/>
              <w:gridCol w:w="1269"/>
              <w:gridCol w:w="1162"/>
              <w:gridCol w:w="1269"/>
              <w:gridCol w:w="1269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Tekući projekt T100003 Sirana Gračac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113.263,03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87,13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7"/>
              <w:gridCol w:w="1266"/>
              <w:gridCol w:w="1157"/>
              <w:gridCol w:w="1266"/>
              <w:gridCol w:w="1266"/>
              <w:gridCol w:w="71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1.2. Prihodi od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113.263,03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87,13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F4473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50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F4473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127.500,00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127.500,00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112.763,03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88,44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1"/>
              <w:gridCol w:w="1251"/>
              <w:gridCol w:w="1165"/>
              <w:gridCol w:w="1251"/>
              <w:gridCol w:w="1251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Tekući projekt T100011 Sanacija divljih odlagališta otpada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34.920,00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99,77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11"/>
              <w:gridCol w:w="1249"/>
              <w:gridCol w:w="1162"/>
              <w:gridCol w:w="1249"/>
              <w:gridCol w:w="1249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1.2. Prihodi od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34.920,00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99,77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34.920,00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99,77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2"/>
              <w:gridCol w:w="1253"/>
              <w:gridCol w:w="1167"/>
              <w:gridCol w:w="1253"/>
              <w:gridCol w:w="1253"/>
              <w:gridCol w:w="715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Tekući projekt T100012 Sanacija poljskih puteva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42.400,00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60,57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11"/>
              <w:gridCol w:w="1249"/>
              <w:gridCol w:w="1162"/>
              <w:gridCol w:w="1249"/>
              <w:gridCol w:w="1249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1.2. Prihodi od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42.400,00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60,57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42.400,00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60,57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4"/>
              <w:gridCol w:w="1270"/>
              <w:gridCol w:w="1164"/>
              <w:gridCol w:w="1270"/>
              <w:gridCol w:w="1251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Program 0500 Zaštita okoliša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255.513,00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255.513,00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38.593,24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15,10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78"/>
              <w:gridCol w:w="1268"/>
              <w:gridCol w:w="1159"/>
              <w:gridCol w:w="1268"/>
              <w:gridCol w:w="1248"/>
              <w:gridCol w:w="71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K100001 Sanacija odlagališta komunalnog otpada Stražbenica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255.513,00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255.513,00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38.593,24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15,10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39"/>
              <w:gridCol w:w="1236"/>
              <w:gridCol w:w="1170"/>
              <w:gridCol w:w="1236"/>
              <w:gridCol w:w="1236"/>
              <w:gridCol w:w="716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4.1. Komunalni doprinos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2.143,24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35,72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2.143,24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35,72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70"/>
              <w:gridCol w:w="1269"/>
              <w:gridCol w:w="1162"/>
              <w:gridCol w:w="1269"/>
              <w:gridCol w:w="1250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209.513,00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209.513,00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36.450,00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17,40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209.513,00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209.513,00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36.450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17,4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  <w:bookmarkStart w:id="6" w:name="JR_PAGE_ANCHOR_0_3"/>
            <w:bookmarkEnd w:id="6"/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79"/>
              <w:gridCol w:w="1256"/>
              <w:gridCol w:w="1172"/>
              <w:gridCol w:w="1256"/>
              <w:gridCol w:w="1172"/>
              <w:gridCol w:w="698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5.4. Kapitalne pomoći iz županijskog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594"/>
              <w:gridCol w:w="1293"/>
              <w:gridCol w:w="1151"/>
              <w:gridCol w:w="1293"/>
              <w:gridCol w:w="1293"/>
              <w:gridCol w:w="709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Program 0600 Komunalne djelatnosti i stanovanje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4.548.869,48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4.548.869,48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3.475.496,06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76,40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9"/>
              <w:gridCol w:w="1266"/>
              <w:gridCol w:w="1156"/>
              <w:gridCol w:w="1266"/>
              <w:gridCol w:w="1266"/>
              <w:gridCol w:w="710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A100001 Održavanje nerazvrstanih cesta i čišćenje snijega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301.142,55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75,29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1"/>
              <w:gridCol w:w="1267"/>
              <w:gridCol w:w="1159"/>
              <w:gridCol w:w="1267"/>
              <w:gridCol w:w="1267"/>
              <w:gridCol w:w="71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301.142,55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75,29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400.000,00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400.000,00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301.142,55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B827DD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75,29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37"/>
              <w:gridCol w:w="1268"/>
              <w:gridCol w:w="1160"/>
              <w:gridCol w:w="1268"/>
              <w:gridCol w:w="1268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A100004 Javna rasvjeta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590.000,00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590.000,00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601.691,21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101,98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48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680"/>
              <w:gridCol w:w="7058"/>
              <w:gridCol w:w="1198"/>
              <w:gridCol w:w="1215"/>
              <w:gridCol w:w="1196"/>
              <w:gridCol w:w="1237"/>
              <w:gridCol w:w="786"/>
            </w:tblGrid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4/3</w:t>
                  </w:r>
                </w:p>
              </w:tc>
            </w:tr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INDEKS</w:t>
                  </w:r>
                </w:p>
              </w:tc>
            </w:tr>
          </w:tbl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53"/>
              <w:gridCol w:w="1265"/>
              <w:gridCol w:w="1155"/>
              <w:gridCol w:w="1265"/>
              <w:gridCol w:w="1265"/>
              <w:gridCol w:w="730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1.2. Prihodi od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470.000,00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470.000,00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481.696,53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102,49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470.000,00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470.000,00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327B9F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481.696,53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327B9F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</w:t>
            </w: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2,49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47"/>
              <w:gridCol w:w="1266"/>
              <w:gridCol w:w="1157"/>
              <w:gridCol w:w="1266"/>
              <w:gridCol w:w="1266"/>
              <w:gridCol w:w="73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119.994,68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120.000,00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119.994,68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7"/>
              <w:gridCol w:w="1266"/>
              <w:gridCol w:w="1157"/>
              <w:gridCol w:w="1266"/>
              <w:gridCol w:w="1266"/>
              <w:gridCol w:w="71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A100009 Električna energija za vodocrpilišta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561.325,01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561.325,01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495.408,30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88,26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27"/>
              <w:gridCol w:w="1270"/>
              <w:gridCol w:w="1163"/>
              <w:gridCol w:w="1270"/>
              <w:gridCol w:w="1270"/>
              <w:gridCol w:w="73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378.223,81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378.223,81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397.403,00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105,07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378.223,81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378.223,81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397.403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</w:t>
            </w: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5,07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75"/>
              <w:gridCol w:w="1268"/>
              <w:gridCol w:w="1161"/>
              <w:gridCol w:w="1268"/>
              <w:gridCol w:w="1249"/>
              <w:gridCol w:w="71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183.101,20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183.101,20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98.005,30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53,53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183.101,20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183.101,20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98.005,3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53,53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3"/>
              <w:gridCol w:w="1267"/>
              <w:gridCol w:w="1158"/>
              <w:gridCol w:w="1267"/>
              <w:gridCol w:w="1267"/>
              <w:gridCol w:w="71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A100010 Kapitalne pomoći javnom isporučitelju vodne usluge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330.014,60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94,29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47"/>
              <w:gridCol w:w="1266"/>
              <w:gridCol w:w="1157"/>
              <w:gridCol w:w="1266"/>
              <w:gridCol w:w="1266"/>
              <w:gridCol w:w="73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100.00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56"/>
              <w:gridCol w:w="1268"/>
              <w:gridCol w:w="1161"/>
              <w:gridCol w:w="1268"/>
              <w:gridCol w:w="1268"/>
              <w:gridCol w:w="71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230.014,60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92,01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230.014,6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92,01</w:t>
            </w:r>
          </w:p>
        </w:tc>
        <w:tc>
          <w:tcPr>
            <w:tcW w:w="15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64"/>
              <w:gridCol w:w="1271"/>
              <w:gridCol w:w="1166"/>
              <w:gridCol w:w="1271"/>
              <w:gridCol w:w="1166"/>
              <w:gridCol w:w="695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K000037 Izrada projektne dokumentacije za Pročistač otpadnih voda za Novo Naselje 1 i 2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245.000,00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245.000,00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43"/>
              <w:gridCol w:w="1274"/>
              <w:gridCol w:w="1172"/>
              <w:gridCol w:w="1274"/>
              <w:gridCol w:w="1172"/>
              <w:gridCol w:w="698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245.000,00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245.000,00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245.000,00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245.000,00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1"/>
              <w:gridCol w:w="1251"/>
              <w:gridCol w:w="1165"/>
              <w:gridCol w:w="1251"/>
              <w:gridCol w:w="1251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K100007 Proširenje postojećeg dijela mreže javne rasvjete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71.300,00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71.300,00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51.228,54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71,85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3"/>
              <w:gridCol w:w="1251"/>
              <w:gridCol w:w="1164"/>
              <w:gridCol w:w="1251"/>
              <w:gridCol w:w="1251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71.300,00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71.300,00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51.228,54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71,85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71.300,00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71.300,00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51.228,54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71,85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2"/>
              <w:gridCol w:w="1267"/>
              <w:gridCol w:w="1159"/>
              <w:gridCol w:w="1267"/>
              <w:gridCol w:w="1267"/>
              <w:gridCol w:w="71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K100015 Nabava opreme trgovačkom društvu "Gračac Čistoća"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169.000,00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169.000,00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163.625,00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96,82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41"/>
              <w:gridCol w:w="1271"/>
              <w:gridCol w:w="1165"/>
              <w:gridCol w:w="1271"/>
              <w:gridCol w:w="1271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169.000,00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169.000,00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163.625,00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96,82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169.000,00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169.000,00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163.625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96,82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87"/>
              <w:gridCol w:w="1266"/>
              <w:gridCol w:w="1157"/>
              <w:gridCol w:w="1266"/>
              <w:gridCol w:w="1246"/>
              <w:gridCol w:w="71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 xml:space="preserve">Kapitalni projekt K100018 Sufinanciranje mjera energetske učinkovitosti za obiteljske kuće 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95.020,82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76,02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83"/>
              <w:gridCol w:w="1267"/>
              <w:gridCol w:w="1158"/>
              <w:gridCol w:w="1267"/>
              <w:gridCol w:w="1247"/>
              <w:gridCol w:w="71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7.1. Prihodi od prodaje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95.020,82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76,02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125.000,00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125.000,00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95.020,82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76,02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7"/>
              <w:gridCol w:w="1252"/>
              <w:gridCol w:w="1166"/>
              <w:gridCol w:w="1252"/>
              <w:gridCol w:w="1252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K100020 Sanacija oborinskih kanala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61.103,78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87,29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83"/>
              <w:gridCol w:w="1254"/>
              <w:gridCol w:w="1170"/>
              <w:gridCol w:w="1255"/>
              <w:gridCol w:w="1255"/>
              <w:gridCol w:w="716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26.103,78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74,58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  <w:bookmarkStart w:id="7" w:name="JR_PAGE_ANCHOR_0_4"/>
            <w:bookmarkEnd w:id="7"/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35.000,00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26.103,78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74,58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7"/>
              <w:gridCol w:w="1248"/>
              <w:gridCol w:w="1160"/>
              <w:gridCol w:w="1248"/>
              <w:gridCol w:w="1248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1.2. Prihodi od nefinancijske imovine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15.00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48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680"/>
              <w:gridCol w:w="7058"/>
              <w:gridCol w:w="1198"/>
              <w:gridCol w:w="1215"/>
              <w:gridCol w:w="1196"/>
              <w:gridCol w:w="1237"/>
              <w:gridCol w:w="786"/>
            </w:tblGrid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4/3</w:t>
                  </w:r>
                </w:p>
              </w:tc>
            </w:tr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INDEKS</w:t>
                  </w:r>
                </w:p>
              </w:tc>
            </w:tr>
          </w:tbl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7"/>
              <w:gridCol w:w="1248"/>
              <w:gridCol w:w="1160"/>
              <w:gridCol w:w="1248"/>
              <w:gridCol w:w="1248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4.5. Ostali nespomenuti prihodi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45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11"/>
              <w:gridCol w:w="1249"/>
              <w:gridCol w:w="1162"/>
              <w:gridCol w:w="1249"/>
              <w:gridCol w:w="1249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K100021 Izgradnja infrastrukture za postavljanje Zelenih otoka Gračac i Srb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39.500,00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98,75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3"/>
              <w:gridCol w:w="1251"/>
              <w:gridCol w:w="1164"/>
              <w:gridCol w:w="1251"/>
              <w:gridCol w:w="1251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39.500,00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98,75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39.50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98,75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3"/>
              <w:gridCol w:w="1249"/>
              <w:gridCol w:w="1161"/>
              <w:gridCol w:w="1249"/>
              <w:gridCol w:w="1249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K100023 Izrada i postavljanje signalizacije i Info tabli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22.161,25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110,81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89"/>
              <w:gridCol w:w="1250"/>
              <w:gridCol w:w="1162"/>
              <w:gridCol w:w="1250"/>
              <w:gridCol w:w="1250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22.161,25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110,81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22.161,25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0951CA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110,81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3"/>
              <w:gridCol w:w="1247"/>
              <w:gridCol w:w="1158"/>
              <w:gridCol w:w="1247"/>
              <w:gridCol w:w="1247"/>
              <w:gridCol w:w="73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K100024 Projektna dokumentacija nogostupa u Srbu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89"/>
              <w:gridCol w:w="1250"/>
              <w:gridCol w:w="1162"/>
              <w:gridCol w:w="1250"/>
              <w:gridCol w:w="1250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15.00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53"/>
              <w:gridCol w:w="1265"/>
              <w:gridCol w:w="1155"/>
              <w:gridCol w:w="1265"/>
              <w:gridCol w:w="1265"/>
              <w:gridCol w:w="730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K100028 Projekt ruralne elektrifikacije na području Općine Gračac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820.987,50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820.987,50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820.987,50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42"/>
              <w:gridCol w:w="1267"/>
              <w:gridCol w:w="1159"/>
              <w:gridCol w:w="1267"/>
              <w:gridCol w:w="1267"/>
              <w:gridCol w:w="73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656.790,00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656.790,00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656.790,00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656.790,00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656.790,00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656.987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2"/>
              <w:gridCol w:w="1249"/>
              <w:gridCol w:w="1162"/>
              <w:gridCol w:w="1249"/>
              <w:gridCol w:w="1249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5.4. Kapitalne pomoći iz županijskog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79.500,00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79.500,00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79.500,00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79.500,00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79.500,00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79.50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3"/>
              <w:gridCol w:w="1247"/>
              <w:gridCol w:w="1158"/>
              <w:gridCol w:w="1247"/>
              <w:gridCol w:w="1247"/>
              <w:gridCol w:w="73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5.7. Kapitalne pomoći od međunarodnih organizacija te inst.i tije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84.697,50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84.697,50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84.697,50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84.697,50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84.697,50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84.697,5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46"/>
              <w:gridCol w:w="1274"/>
              <w:gridCol w:w="1171"/>
              <w:gridCol w:w="1274"/>
              <w:gridCol w:w="1171"/>
              <w:gridCol w:w="697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K100029 Izgradnja mrtvačnice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573.601,97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573.601,97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75"/>
              <w:gridCol w:w="1257"/>
              <w:gridCol w:w="1173"/>
              <w:gridCol w:w="1257"/>
              <w:gridCol w:w="1173"/>
              <w:gridCol w:w="698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59.000,00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59.000,00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59.000,00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59.000,00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39"/>
              <w:gridCol w:w="1275"/>
              <w:gridCol w:w="1173"/>
              <w:gridCol w:w="1275"/>
              <w:gridCol w:w="1173"/>
              <w:gridCol w:w="698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4.3. Doprinos za šume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414.601,97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414.601,97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414.601,97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414.601,97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52"/>
              <w:gridCol w:w="1273"/>
              <w:gridCol w:w="1169"/>
              <w:gridCol w:w="1273"/>
              <w:gridCol w:w="1169"/>
              <w:gridCol w:w="697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5.4. Kapitalne pomoći iz županijskog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100.000,00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3"/>
              <w:gridCol w:w="1247"/>
              <w:gridCol w:w="1158"/>
              <w:gridCol w:w="1247"/>
              <w:gridCol w:w="1247"/>
              <w:gridCol w:w="73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K100034 Izrada projektne dokumentacije za nerazvrstane ceste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23.655,00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23.655,00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23.655,00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26"/>
              <w:gridCol w:w="1235"/>
              <w:gridCol w:w="1168"/>
              <w:gridCol w:w="1235"/>
              <w:gridCol w:w="1235"/>
              <w:gridCol w:w="73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4.1. Komunalni doprinos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8.655,00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8.655,00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8.655,00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8.655,00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8.655,00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8.655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3"/>
              <w:gridCol w:w="1249"/>
              <w:gridCol w:w="1161"/>
              <w:gridCol w:w="1249"/>
              <w:gridCol w:w="1249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4.7. Naknada za zadržavanje nezakonito izgrađene zgrade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15.00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8"/>
              <w:gridCol w:w="1252"/>
              <w:gridCol w:w="1165"/>
              <w:gridCol w:w="1252"/>
              <w:gridCol w:w="1252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K100035 Nabava urbane opreme i galanterije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24.000,00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24.000,00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23.834,38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99,31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48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680"/>
              <w:gridCol w:w="7058"/>
              <w:gridCol w:w="1198"/>
              <w:gridCol w:w="1215"/>
              <w:gridCol w:w="1196"/>
              <w:gridCol w:w="1237"/>
              <w:gridCol w:w="786"/>
            </w:tblGrid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4/3</w:t>
                  </w:r>
                </w:p>
              </w:tc>
            </w:tr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INDEKS</w:t>
                  </w:r>
                </w:p>
              </w:tc>
            </w:tr>
          </w:tbl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34"/>
              <w:gridCol w:w="1234"/>
              <w:gridCol w:w="1166"/>
              <w:gridCol w:w="1233"/>
              <w:gridCol w:w="1233"/>
              <w:gridCol w:w="73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4.7. Naknada za zadržavanje nezakonito izgrađene zgrade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  <w:bookmarkStart w:id="8" w:name="JR_PAGE_ANCHOR_0_5"/>
            <w:bookmarkEnd w:id="8"/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4.00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7"/>
              <w:gridCol w:w="1252"/>
              <w:gridCol w:w="1166"/>
              <w:gridCol w:w="1252"/>
              <w:gridCol w:w="1252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19.834,38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99,17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19.834,38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99,17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57"/>
              <w:gridCol w:w="1268"/>
              <w:gridCol w:w="1160"/>
              <w:gridCol w:w="1268"/>
              <w:gridCol w:w="1268"/>
              <w:gridCol w:w="71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K100036 Izgradnja nogostupa u Gračacu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450.000,00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431.123,13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95,81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61"/>
              <w:gridCol w:w="1267"/>
              <w:gridCol w:w="1159"/>
              <w:gridCol w:w="1267"/>
              <w:gridCol w:w="1267"/>
              <w:gridCol w:w="71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181.123,13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90,56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181.123,13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90,56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42"/>
              <w:gridCol w:w="1267"/>
              <w:gridCol w:w="1159"/>
              <w:gridCol w:w="1267"/>
              <w:gridCol w:w="1267"/>
              <w:gridCol w:w="731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5.3. Kapitalne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250.000,00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250.00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1"/>
              <w:gridCol w:w="1253"/>
              <w:gridCol w:w="1168"/>
              <w:gridCol w:w="1253"/>
              <w:gridCol w:w="1253"/>
              <w:gridCol w:w="715"/>
              <w:gridCol w:w="37"/>
            </w:tblGrid>
            <w:tr w:rsidR="00D9427E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Program 0800 Javne potrebe u kulturi i religiji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D9427E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94</w:t>
                  </w:r>
                  <w:r w:rsidR="008C31F1"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.300,00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D9427E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94</w:t>
                  </w:r>
                  <w:r w:rsidR="008C31F1"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.300,00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D9427E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92.772</w:t>
                  </w:r>
                  <w:r w:rsidR="008C31F1"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,86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D9427E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98,38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3"/>
              <w:gridCol w:w="1249"/>
              <w:gridCol w:w="1161"/>
              <w:gridCol w:w="1249"/>
              <w:gridCol w:w="1249"/>
              <w:gridCol w:w="73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A100002 Financiranje programa javnih potreba u kulturi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71"/>
              <w:gridCol w:w="1254"/>
              <w:gridCol w:w="1168"/>
              <w:gridCol w:w="1253"/>
              <w:gridCol w:w="1253"/>
              <w:gridCol w:w="73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20.00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4565E9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="008C31F1"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34"/>
              <w:gridCol w:w="1237"/>
              <w:gridCol w:w="1172"/>
              <w:gridCol w:w="1237"/>
              <w:gridCol w:w="1237"/>
              <w:gridCol w:w="716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A100004 Sajam - Jesen u Gračacu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7.789,07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86,55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38"/>
              <w:gridCol w:w="1236"/>
              <w:gridCol w:w="1171"/>
              <w:gridCol w:w="1236"/>
              <w:gridCol w:w="1236"/>
              <w:gridCol w:w="716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7.789,07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86,55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8.000,00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116FD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7.789,07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116FD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97,36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26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84"/>
              <w:gridCol w:w="1250"/>
              <w:gridCol w:w="1164"/>
              <w:gridCol w:w="1251"/>
              <w:gridCol w:w="1251"/>
              <w:gridCol w:w="733"/>
              <w:gridCol w:w="37"/>
            </w:tblGrid>
            <w:tr w:rsidR="00D9427E" w:rsidRPr="008C31F1" w:rsidTr="009C5C64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K100002 Nabava novih publikacija za knjižnicu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52.147,00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100,28</w:t>
                  </w:r>
                </w:p>
              </w:tc>
              <w:tc>
                <w:tcPr>
                  <w:tcW w:w="40" w:type="dxa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26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78"/>
              <w:gridCol w:w="1252"/>
              <w:gridCol w:w="1166"/>
              <w:gridCol w:w="1252"/>
              <w:gridCol w:w="1252"/>
              <w:gridCol w:w="733"/>
              <w:gridCol w:w="37"/>
            </w:tblGrid>
            <w:tr w:rsidR="00D9427E" w:rsidRPr="008C31F1" w:rsidTr="009C5C64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3.2. Vlastiti prihodi - prihodi korisnika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38.000,00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38.000,00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38.000,00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26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38.00</w:t>
            </w: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26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25"/>
              <w:gridCol w:w="1235"/>
              <w:gridCol w:w="1169"/>
              <w:gridCol w:w="1235"/>
              <w:gridCol w:w="1235"/>
              <w:gridCol w:w="734"/>
              <w:gridCol w:w="37"/>
            </w:tblGrid>
            <w:tr w:rsidR="00D9427E" w:rsidRPr="008C31F1" w:rsidTr="009C5C64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9.147,00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101,63</w:t>
                  </w:r>
                </w:p>
              </w:tc>
              <w:tc>
                <w:tcPr>
                  <w:tcW w:w="40" w:type="dxa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26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9.000,00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9.147</w:t>
            </w: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101,63</w:t>
            </w:r>
          </w:p>
        </w:tc>
        <w:tc>
          <w:tcPr>
            <w:tcW w:w="12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26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33"/>
              <w:gridCol w:w="1233"/>
              <w:gridCol w:w="1167"/>
              <w:gridCol w:w="1233"/>
              <w:gridCol w:w="1233"/>
              <w:gridCol w:w="734"/>
              <w:gridCol w:w="37"/>
            </w:tblGrid>
            <w:tr w:rsidR="00D9427E" w:rsidRPr="008C31F1" w:rsidTr="009C5C64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5.2. Tekuće pomoći iz županijskog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40" w:type="dxa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26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5.00</w:t>
            </w: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9427E" w:rsidRPr="008C31F1" w:rsidRDefault="00D9427E" w:rsidP="009C5C64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10</w:t>
            </w: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2"/>
              <w:gridCol w:w="1253"/>
              <w:gridCol w:w="1167"/>
              <w:gridCol w:w="1253"/>
              <w:gridCol w:w="1253"/>
              <w:gridCol w:w="715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Tekući projekt T100006 Sajam - Božić u Gračacu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13.300,00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13.300,00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12.836,79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96,52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7"/>
              <w:gridCol w:w="1252"/>
              <w:gridCol w:w="1166"/>
              <w:gridCol w:w="1252"/>
              <w:gridCol w:w="1252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5.1. Tekuće pomoći iz državnog proračuna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13.300,00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13.300,00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12.836,79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96,52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13.300,00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13.300,00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116FD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12.836,79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116FD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96,52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13"/>
              <w:gridCol w:w="1249"/>
              <w:gridCol w:w="1161"/>
              <w:gridCol w:w="1249"/>
              <w:gridCol w:w="1249"/>
              <w:gridCol w:w="712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Program 0900 Javne potrebe u školstvu i predškolskom odgoju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53.050,00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53.050,00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53.018,75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99,94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2"/>
              <w:gridCol w:w="1251"/>
              <w:gridCol w:w="1164"/>
              <w:gridCol w:w="1251"/>
              <w:gridCol w:w="1251"/>
              <w:gridCol w:w="714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Kapitalni projekt K100003 Opremanje dječjih igrališta Gračac i Srb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53.050,00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53.050,00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53.018,75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99,94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3"/>
              <w:gridCol w:w="1251"/>
              <w:gridCol w:w="1164"/>
              <w:gridCol w:w="1251"/>
              <w:gridCol w:w="1251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4.2. Komunalna naknada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53.050,00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53.050,00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53.018,75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99,94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53.050,00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53.050,00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116FD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53.018,75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116FD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99,94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D9427E" w:rsidRPr="008C31F1" w:rsidTr="009C5C64">
        <w:trPr>
          <w:trHeight w:hRule="exact" w:val="480"/>
        </w:trPr>
        <w:tc>
          <w:tcPr>
            <w:tcW w:w="118" w:type="pct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680"/>
              <w:gridCol w:w="7058"/>
              <w:gridCol w:w="1198"/>
              <w:gridCol w:w="1215"/>
              <w:gridCol w:w="1196"/>
              <w:gridCol w:w="1237"/>
              <w:gridCol w:w="786"/>
            </w:tblGrid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8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4/3</w:t>
                  </w:r>
                </w:p>
              </w:tc>
            </w:tr>
            <w:tr w:rsidR="00D9427E" w:rsidRPr="008C31F1" w:rsidTr="009C5C6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8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Izvorni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Izmjene plana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Tekući plan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Izvršenje</w:t>
                  </w:r>
                </w:p>
              </w:tc>
              <w:tc>
                <w:tcPr>
                  <w:tcW w:w="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427E" w:rsidRPr="008C31F1" w:rsidRDefault="00D9427E" w:rsidP="009C5C64">
                  <w:pPr>
                    <w:spacing w:after="0" w:line="240" w:lineRule="auto"/>
                    <w:jc w:val="center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b/>
                      <w:sz w:val="16"/>
                      <w:szCs w:val="20"/>
                      <w:lang w:eastAsia="hr-HR"/>
                    </w:rPr>
                    <w:t>INDEKS</w:t>
                  </w:r>
                </w:p>
              </w:tc>
            </w:tr>
          </w:tbl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D9427E" w:rsidRPr="008C31F1" w:rsidRDefault="00D9427E" w:rsidP="009C5C64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91"/>
              <w:gridCol w:w="1253"/>
              <w:gridCol w:w="1168"/>
              <w:gridCol w:w="1253"/>
              <w:gridCol w:w="1253"/>
              <w:gridCol w:w="715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Program 1000 Socijalni program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66.377,25</w:t>
                  </w:r>
                </w:p>
              </w:tc>
              <w:tc>
                <w:tcPr>
                  <w:tcW w:w="8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94,82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707"/>
              <w:gridCol w:w="1250"/>
              <w:gridCol w:w="1163"/>
              <w:gridCol w:w="1250"/>
              <w:gridCol w:w="1250"/>
              <w:gridCol w:w="713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Aktivnost A100004 Financiranje Crvenog križa za Projekt "Mobilnog tima"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66.377,25</w:t>
                  </w:r>
                </w:p>
              </w:tc>
              <w:tc>
                <w:tcPr>
                  <w:tcW w:w="8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94,82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765" w:type="pct"/>
            <w:gridSpan w:val="20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83"/>
              <w:gridCol w:w="1254"/>
              <w:gridCol w:w="1170"/>
              <w:gridCol w:w="1255"/>
              <w:gridCol w:w="1255"/>
              <w:gridCol w:w="716"/>
              <w:gridCol w:w="37"/>
            </w:tblGrid>
            <w:tr w:rsidR="008C31F1" w:rsidRPr="008C31F1" w:rsidTr="008C31F1">
              <w:trPr>
                <w:trHeight w:hRule="exact" w:val="260"/>
              </w:trPr>
              <w:tc>
                <w:tcPr>
                  <w:tcW w:w="960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Izvor 1.1. Prihodi od poreza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4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66.377,25</w:t>
                  </w:r>
                </w:p>
              </w:tc>
              <w:tc>
                <w:tcPr>
                  <w:tcW w:w="8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1F1" w:rsidRPr="008C31F1" w:rsidRDefault="008C31F1" w:rsidP="008C31F1">
                  <w:pPr>
                    <w:spacing w:after="0" w:line="240" w:lineRule="auto"/>
                    <w:jc w:val="right"/>
                    <w:rPr>
                      <w:rFonts w:ascii="Arial" w:eastAsia="Arimo" w:hAnsi="Arial" w:cs="Arial"/>
                      <w:sz w:val="20"/>
                      <w:szCs w:val="20"/>
                      <w:lang w:eastAsia="hr-HR"/>
                    </w:rPr>
                  </w:pPr>
                  <w:r w:rsidRPr="008C31F1">
                    <w:rPr>
                      <w:rFonts w:ascii="Arial" w:eastAsia="Arimo" w:hAnsi="Arial" w:cs="Arial"/>
                      <w:sz w:val="16"/>
                      <w:szCs w:val="20"/>
                      <w:lang w:eastAsia="hr-HR"/>
                    </w:rPr>
                    <w:t>94,82</w:t>
                  </w:r>
                </w:p>
              </w:tc>
              <w:tc>
                <w:tcPr>
                  <w:tcW w:w="40" w:type="dxa"/>
                </w:tcPr>
                <w:p w:rsidR="008C31F1" w:rsidRPr="008C31F1" w:rsidRDefault="008C31F1" w:rsidP="008C31F1">
                  <w:pPr>
                    <w:spacing w:after="0" w:line="240" w:lineRule="auto"/>
                    <w:rPr>
                      <w:rFonts w:ascii="Arial" w:eastAsia="Arimo" w:hAnsi="Arial" w:cs="Arial"/>
                      <w:sz w:val="1"/>
                      <w:szCs w:val="20"/>
                      <w:lang w:eastAsia="hr-HR"/>
                    </w:rPr>
                  </w:pPr>
                </w:p>
              </w:tc>
            </w:tr>
          </w:tbl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  <w:tr w:rsidR="008C31F1" w:rsidRPr="008C31F1" w:rsidTr="00755734">
        <w:trPr>
          <w:trHeight w:hRule="exact" w:val="260"/>
        </w:trPr>
        <w:tc>
          <w:tcPr>
            <w:tcW w:w="118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207" w:type="pct"/>
            <w:tcMar>
              <w:top w:w="40" w:type="dxa"/>
              <w:left w:w="4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38</w:t>
            </w:r>
          </w:p>
        </w:tc>
        <w:tc>
          <w:tcPr>
            <w:tcW w:w="2025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Ostali rashodi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604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4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414" w:type="pct"/>
            <w:gridSpan w:val="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8C31F1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 w:rsidRPr="008C31F1">
              <w:rPr>
                <w:rFonts w:ascii="Arial" w:eastAsia="Arimo" w:hAnsi="Arial" w:cs="Arial"/>
                <w:sz w:val="16"/>
                <w:szCs w:val="20"/>
                <w:lang w:eastAsia="hr-HR"/>
              </w:rPr>
              <w:t>70.000,00</w:t>
            </w:r>
          </w:p>
        </w:tc>
        <w:tc>
          <w:tcPr>
            <w:tcW w:w="414" w:type="pct"/>
            <w:gridSpan w:val="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116FD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66.377,25</w:t>
            </w:r>
          </w:p>
        </w:tc>
        <w:tc>
          <w:tcPr>
            <w:tcW w:w="237" w:type="pct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8C31F1" w:rsidRPr="008C31F1" w:rsidRDefault="00116FD2" w:rsidP="008C31F1">
            <w:pPr>
              <w:spacing w:after="0" w:line="240" w:lineRule="auto"/>
              <w:jc w:val="right"/>
              <w:rPr>
                <w:rFonts w:ascii="Arial" w:eastAsia="Arimo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Arimo" w:hAnsi="Arial" w:cs="Arial"/>
                <w:sz w:val="16"/>
                <w:szCs w:val="20"/>
                <w:lang w:eastAsia="hr-HR"/>
              </w:rPr>
              <w:t>94,82</w:t>
            </w:r>
          </w:p>
        </w:tc>
        <w:tc>
          <w:tcPr>
            <w:tcW w:w="12" w:type="pct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2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  <w:tc>
          <w:tcPr>
            <w:tcW w:w="117" w:type="pct"/>
            <w:gridSpan w:val="2"/>
          </w:tcPr>
          <w:p w:rsidR="008C31F1" w:rsidRPr="008C31F1" w:rsidRDefault="008C31F1" w:rsidP="008C31F1">
            <w:pPr>
              <w:spacing w:after="0" w:line="240" w:lineRule="auto"/>
              <w:rPr>
                <w:rFonts w:ascii="Arial" w:eastAsia="Arimo" w:hAnsi="Arial" w:cs="Arial"/>
                <w:sz w:val="1"/>
                <w:szCs w:val="20"/>
                <w:lang w:eastAsia="hr-HR"/>
              </w:rPr>
            </w:pPr>
          </w:p>
        </w:tc>
      </w:tr>
    </w:tbl>
    <w:p w:rsidR="00152010" w:rsidRPr="00AF2411" w:rsidRDefault="00152010" w:rsidP="00152010">
      <w:pPr>
        <w:rPr>
          <w:rFonts w:ascii="Arial" w:hAnsi="Arial" w:cs="Arial"/>
        </w:rPr>
      </w:pPr>
    </w:p>
    <w:p w:rsidR="001E1838" w:rsidRPr="00742FE5" w:rsidRDefault="001E1838" w:rsidP="001E1838">
      <w:pPr>
        <w:jc w:val="right"/>
        <w:rPr>
          <w:rFonts w:ascii="Arial" w:hAnsi="Arial" w:cs="Arial"/>
          <w:b/>
        </w:rPr>
      </w:pPr>
      <w:r w:rsidRPr="00742FE5">
        <w:rPr>
          <w:rFonts w:ascii="Arial" w:hAnsi="Arial" w:cs="Arial"/>
          <w:b/>
        </w:rPr>
        <w:t>PREDSJEDNIK OPĆINSKOG VIJEĆA:</w:t>
      </w:r>
      <w:r w:rsidRPr="00742FE5">
        <w:rPr>
          <w:rFonts w:ascii="Arial" w:hAnsi="Arial" w:cs="Arial"/>
          <w:b/>
        </w:rPr>
        <w:br/>
      </w:r>
      <w:r w:rsidR="00742FE5" w:rsidRPr="00742FE5">
        <w:rPr>
          <w:rFonts w:ascii="Arial" w:hAnsi="Arial" w:cs="Arial"/>
          <w:b/>
        </w:rPr>
        <w:t>Tadija Šišić, dipl. iur.</w:t>
      </w:r>
    </w:p>
    <w:sectPr w:rsidR="001E1838" w:rsidRPr="00742FE5" w:rsidSect="000E6491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B1" w:rsidRDefault="00C348B1" w:rsidP="000E6491">
      <w:pPr>
        <w:spacing w:after="0" w:line="240" w:lineRule="auto"/>
      </w:pPr>
      <w:r>
        <w:separator/>
      </w:r>
    </w:p>
  </w:endnote>
  <w:endnote w:type="continuationSeparator" w:id="0">
    <w:p w:rsidR="00C348B1" w:rsidRDefault="00C348B1" w:rsidP="000E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B1" w:rsidRDefault="00C348B1" w:rsidP="000E6491">
      <w:pPr>
        <w:spacing w:after="0" w:line="240" w:lineRule="auto"/>
      </w:pPr>
      <w:r>
        <w:separator/>
      </w:r>
    </w:p>
  </w:footnote>
  <w:footnote w:type="continuationSeparator" w:id="0">
    <w:p w:rsidR="00C348B1" w:rsidRDefault="00C348B1" w:rsidP="000E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B0461D"/>
    <w:multiLevelType w:val="hybridMultilevel"/>
    <w:tmpl w:val="410E4112"/>
    <w:lvl w:ilvl="0" w:tplc="DB40C8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48E6"/>
    <w:multiLevelType w:val="hybridMultilevel"/>
    <w:tmpl w:val="3B50D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2D5"/>
    <w:rsid w:val="00022CDE"/>
    <w:rsid w:val="000279CA"/>
    <w:rsid w:val="000408F3"/>
    <w:rsid w:val="00076075"/>
    <w:rsid w:val="000951CA"/>
    <w:rsid w:val="000E6491"/>
    <w:rsid w:val="00110BBB"/>
    <w:rsid w:val="00114A67"/>
    <w:rsid w:val="00116FD2"/>
    <w:rsid w:val="00116FE8"/>
    <w:rsid w:val="00152010"/>
    <w:rsid w:val="0015227F"/>
    <w:rsid w:val="00162D3D"/>
    <w:rsid w:val="0018051B"/>
    <w:rsid w:val="001B1191"/>
    <w:rsid w:val="001B7C7C"/>
    <w:rsid w:val="001D0272"/>
    <w:rsid w:val="001E1838"/>
    <w:rsid w:val="0021216D"/>
    <w:rsid w:val="00214081"/>
    <w:rsid w:val="00265A59"/>
    <w:rsid w:val="00274F24"/>
    <w:rsid w:val="002B24C7"/>
    <w:rsid w:val="002E5BEA"/>
    <w:rsid w:val="00327B9F"/>
    <w:rsid w:val="00392607"/>
    <w:rsid w:val="00397A11"/>
    <w:rsid w:val="004565E9"/>
    <w:rsid w:val="004734A5"/>
    <w:rsid w:val="004820AD"/>
    <w:rsid w:val="004A2505"/>
    <w:rsid w:val="004F4D9F"/>
    <w:rsid w:val="005067E6"/>
    <w:rsid w:val="005237B2"/>
    <w:rsid w:val="005449BC"/>
    <w:rsid w:val="00597A90"/>
    <w:rsid w:val="005E52D5"/>
    <w:rsid w:val="00647A00"/>
    <w:rsid w:val="00655FA0"/>
    <w:rsid w:val="006C6C01"/>
    <w:rsid w:val="006E7FBF"/>
    <w:rsid w:val="00701E59"/>
    <w:rsid w:val="007411FD"/>
    <w:rsid w:val="00742FE5"/>
    <w:rsid w:val="00755734"/>
    <w:rsid w:val="00793C5D"/>
    <w:rsid w:val="007B1C7E"/>
    <w:rsid w:val="008657F6"/>
    <w:rsid w:val="008C31F1"/>
    <w:rsid w:val="008C5277"/>
    <w:rsid w:val="008D1D58"/>
    <w:rsid w:val="008D3E83"/>
    <w:rsid w:val="0091584B"/>
    <w:rsid w:val="00917BA4"/>
    <w:rsid w:val="00935A6C"/>
    <w:rsid w:val="009738AA"/>
    <w:rsid w:val="009808EE"/>
    <w:rsid w:val="009935D7"/>
    <w:rsid w:val="009E6804"/>
    <w:rsid w:val="00AD6BDC"/>
    <w:rsid w:val="00AF2411"/>
    <w:rsid w:val="00AF614F"/>
    <w:rsid w:val="00B827DD"/>
    <w:rsid w:val="00BC28D8"/>
    <w:rsid w:val="00C348B1"/>
    <w:rsid w:val="00C47221"/>
    <w:rsid w:val="00C715D4"/>
    <w:rsid w:val="00C95D35"/>
    <w:rsid w:val="00CA6D2A"/>
    <w:rsid w:val="00CB7432"/>
    <w:rsid w:val="00CC32B5"/>
    <w:rsid w:val="00D251B5"/>
    <w:rsid w:val="00D27CBF"/>
    <w:rsid w:val="00D9427E"/>
    <w:rsid w:val="00D96F4A"/>
    <w:rsid w:val="00DA1F62"/>
    <w:rsid w:val="00E82358"/>
    <w:rsid w:val="00ED62B1"/>
    <w:rsid w:val="00EE0817"/>
    <w:rsid w:val="00F306B3"/>
    <w:rsid w:val="00F44732"/>
    <w:rsid w:val="00F5459D"/>
    <w:rsid w:val="00FA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popisa1">
    <w:name w:val="Bez popisa1"/>
    <w:next w:val="NoList"/>
    <w:uiPriority w:val="99"/>
    <w:semiHidden/>
    <w:unhideWhenUsed/>
    <w:rsid w:val="005E52D5"/>
  </w:style>
  <w:style w:type="paragraph" w:customStyle="1" w:styleId="EMPTYCELLSTYLE">
    <w:name w:val="EMPTY_CELL_STYLE"/>
    <w:basedOn w:val="DefaultStyle"/>
    <w:qFormat/>
    <w:rsid w:val="005E52D5"/>
    <w:rPr>
      <w:sz w:val="1"/>
    </w:rPr>
  </w:style>
  <w:style w:type="paragraph" w:customStyle="1" w:styleId="DefaultStyle">
    <w:name w:val="DefaultStyle"/>
    <w:qFormat/>
    <w:rsid w:val="005E52D5"/>
    <w:pPr>
      <w:spacing w:after="0" w:line="240" w:lineRule="auto"/>
    </w:pPr>
    <w:rPr>
      <w:rFonts w:ascii="Arimo" w:eastAsia="Arimo" w:hAnsi="Arimo" w:cs="Arimo"/>
      <w:sz w:val="18"/>
      <w:szCs w:val="20"/>
      <w:lang w:eastAsia="hr-HR"/>
    </w:rPr>
  </w:style>
  <w:style w:type="paragraph" w:customStyle="1" w:styleId="Detail">
    <w:name w:val="Detail"/>
    <w:qFormat/>
    <w:rsid w:val="005E52D5"/>
    <w:pPr>
      <w:spacing w:after="0" w:line="240" w:lineRule="auto"/>
    </w:pPr>
    <w:rPr>
      <w:rFonts w:ascii="Arimo" w:eastAsia="Arimo" w:hAnsi="Arimo" w:cs="Arimo"/>
      <w:sz w:val="18"/>
      <w:szCs w:val="20"/>
      <w:lang w:eastAsia="hr-HR"/>
    </w:rPr>
  </w:style>
  <w:style w:type="paragraph" w:customStyle="1" w:styleId="Detail10">
    <w:name w:val="Detail|10"/>
    <w:qFormat/>
    <w:rsid w:val="005E52D5"/>
    <w:pPr>
      <w:spacing w:after="0" w:line="240" w:lineRule="auto"/>
    </w:pPr>
    <w:rPr>
      <w:rFonts w:ascii="Arimo" w:eastAsia="Arimo" w:hAnsi="Arimo" w:cs="Arimo"/>
      <w:b/>
      <w:color w:val="FFFFFF"/>
      <w:sz w:val="16"/>
      <w:szCs w:val="20"/>
      <w:lang w:eastAsia="hr-HR"/>
    </w:rPr>
  </w:style>
  <w:style w:type="paragraph" w:customStyle="1" w:styleId="Detail01">
    <w:name w:val="Detail|01"/>
    <w:qFormat/>
    <w:rsid w:val="005E52D5"/>
    <w:pPr>
      <w:spacing w:after="0" w:line="240" w:lineRule="auto"/>
    </w:pPr>
    <w:rPr>
      <w:rFonts w:ascii="Arimo" w:eastAsia="Arimo" w:hAnsi="Arimo" w:cs="Arimo"/>
      <w:b/>
      <w:sz w:val="18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E6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491"/>
  </w:style>
  <w:style w:type="paragraph" w:styleId="Footer">
    <w:name w:val="footer"/>
    <w:basedOn w:val="Normal"/>
    <w:link w:val="FooterChar"/>
    <w:uiPriority w:val="99"/>
    <w:unhideWhenUsed/>
    <w:rsid w:val="000E6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491"/>
  </w:style>
  <w:style w:type="paragraph" w:customStyle="1" w:styleId="EmptyCellLayoutStyle">
    <w:name w:val="EmptyCellLayoutStyle"/>
    <w:rsid w:val="00D96F4A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B1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FBF"/>
    <w:rPr>
      <w:rFonts w:ascii="Tahoma" w:hAnsi="Tahoma" w:cs="Tahoma"/>
      <w:sz w:val="16"/>
      <w:szCs w:val="16"/>
    </w:rPr>
  </w:style>
  <w:style w:type="numbering" w:customStyle="1" w:styleId="Bezpopisa2">
    <w:name w:val="Bez popisa2"/>
    <w:next w:val="NoList"/>
    <w:uiPriority w:val="99"/>
    <w:semiHidden/>
    <w:unhideWhenUsed/>
    <w:rsid w:val="008C31F1"/>
  </w:style>
  <w:style w:type="paragraph" w:customStyle="1" w:styleId="glava">
    <w:name w:val="glava"/>
    <w:qFormat/>
    <w:rsid w:val="008C31F1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3">
    <w:name w:val="rgp3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odj1">
    <w:name w:val="odj1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odj2">
    <w:name w:val="odj2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odj3">
    <w:name w:val="odj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1">
    <w:name w:val="fun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2">
    <w:name w:val="fun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3">
    <w:name w:val="fun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2">
    <w:name w:val="izv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3">
    <w:name w:val="izv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kor1">
    <w:name w:val="kor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a">
    <w:name w:val="glavaa"/>
    <w:basedOn w:val="DefaultStyle"/>
    <w:qFormat/>
    <w:rsid w:val="008C31F1"/>
    <w:rPr>
      <w:color w:val="FFFFFF"/>
      <w:sz w:val="20"/>
    </w:rPr>
  </w:style>
  <w:style w:type="paragraph" w:customStyle="1" w:styleId="rgp1a">
    <w:name w:val="rgp1a"/>
    <w:basedOn w:val="DefaultStyle"/>
    <w:qFormat/>
    <w:rsid w:val="008C31F1"/>
    <w:rPr>
      <w:color w:val="FFFFFF"/>
      <w:sz w:val="20"/>
    </w:rPr>
  </w:style>
  <w:style w:type="paragraph" w:customStyle="1" w:styleId="rgp2a">
    <w:name w:val="rgp2a"/>
    <w:basedOn w:val="DefaultStyle"/>
    <w:qFormat/>
    <w:rsid w:val="008C31F1"/>
    <w:rPr>
      <w:color w:val="FFFFFF"/>
      <w:sz w:val="20"/>
    </w:rPr>
  </w:style>
  <w:style w:type="paragraph" w:customStyle="1" w:styleId="rgp3a">
    <w:name w:val="rgp3a"/>
    <w:basedOn w:val="DefaultStyle"/>
    <w:qFormat/>
    <w:rsid w:val="008C31F1"/>
    <w:rPr>
      <w:color w:val="FFFFFF"/>
      <w:sz w:val="20"/>
    </w:rPr>
  </w:style>
  <w:style w:type="paragraph" w:customStyle="1" w:styleId="prog1a">
    <w:name w:val="prog1a"/>
    <w:basedOn w:val="DefaultStyle"/>
    <w:qFormat/>
    <w:rsid w:val="008C31F1"/>
    <w:rPr>
      <w:color w:val="FFFFFF"/>
      <w:sz w:val="20"/>
    </w:rPr>
  </w:style>
  <w:style w:type="paragraph" w:customStyle="1" w:styleId="prog2a">
    <w:name w:val="prog2a"/>
    <w:basedOn w:val="DefaultStyle"/>
    <w:qFormat/>
    <w:rsid w:val="008C31F1"/>
    <w:rPr>
      <w:color w:val="FFFFFF"/>
      <w:sz w:val="20"/>
    </w:rPr>
  </w:style>
  <w:style w:type="paragraph" w:customStyle="1" w:styleId="prog3a">
    <w:name w:val="prog3a"/>
    <w:basedOn w:val="DefaultStyle"/>
    <w:qFormat/>
    <w:rsid w:val="008C31F1"/>
    <w:rPr>
      <w:color w:val="FFFFFF"/>
      <w:sz w:val="20"/>
    </w:rPr>
  </w:style>
  <w:style w:type="paragraph" w:customStyle="1" w:styleId="izv1a">
    <w:name w:val="izv1a"/>
    <w:basedOn w:val="DefaultStyle"/>
    <w:qFormat/>
    <w:rsid w:val="008C31F1"/>
    <w:rPr>
      <w:color w:val="FFFFFF"/>
      <w:sz w:val="20"/>
    </w:rPr>
  </w:style>
  <w:style w:type="paragraph" w:customStyle="1" w:styleId="izv2a">
    <w:name w:val="izv2a"/>
    <w:basedOn w:val="DefaultStyle"/>
    <w:qFormat/>
    <w:rsid w:val="008C31F1"/>
    <w:rPr>
      <w:color w:val="FFFFFF"/>
      <w:sz w:val="20"/>
    </w:rPr>
  </w:style>
  <w:style w:type="paragraph" w:customStyle="1" w:styleId="izv3a">
    <w:name w:val="izv3a"/>
    <w:basedOn w:val="DefaultStyle"/>
    <w:qFormat/>
    <w:rsid w:val="008C31F1"/>
    <w:rPr>
      <w:color w:val="FFFFFF"/>
      <w:sz w:val="20"/>
    </w:rPr>
  </w:style>
  <w:style w:type="paragraph" w:customStyle="1" w:styleId="kor1a">
    <w:name w:val="kor1a"/>
    <w:basedOn w:val="DefaultStyle"/>
    <w:qFormat/>
    <w:rsid w:val="008C31F1"/>
    <w:rPr>
      <w:color w:val="FFFFFF"/>
      <w:sz w:val="20"/>
    </w:rPr>
  </w:style>
  <w:style w:type="paragraph" w:customStyle="1" w:styleId="odj1a">
    <w:name w:val="odj1a"/>
    <w:basedOn w:val="DefaultStyle"/>
    <w:qFormat/>
    <w:rsid w:val="008C31F1"/>
    <w:rPr>
      <w:color w:val="FFFFFF"/>
      <w:sz w:val="20"/>
    </w:rPr>
  </w:style>
  <w:style w:type="paragraph" w:customStyle="1" w:styleId="odj2a">
    <w:name w:val="odj2a"/>
    <w:basedOn w:val="DefaultStyle"/>
    <w:qFormat/>
    <w:rsid w:val="008C31F1"/>
    <w:rPr>
      <w:color w:val="FFFFFF"/>
      <w:sz w:val="20"/>
    </w:rPr>
  </w:style>
  <w:style w:type="paragraph" w:customStyle="1" w:styleId="odj3a">
    <w:name w:val="odj3a"/>
    <w:basedOn w:val="DefaultStyle"/>
    <w:qFormat/>
    <w:rsid w:val="008C31F1"/>
    <w:rPr>
      <w:color w:val="FFFFFF"/>
      <w:sz w:val="20"/>
    </w:rPr>
  </w:style>
  <w:style w:type="paragraph" w:customStyle="1" w:styleId="fun1a">
    <w:name w:val="fun1a"/>
    <w:basedOn w:val="DefaultStyle"/>
    <w:qFormat/>
    <w:rsid w:val="008C31F1"/>
    <w:rPr>
      <w:color w:val="FFFFFF"/>
      <w:sz w:val="20"/>
    </w:rPr>
  </w:style>
  <w:style w:type="paragraph" w:customStyle="1" w:styleId="fun2a">
    <w:name w:val="fun2a"/>
    <w:basedOn w:val="DefaultStyle"/>
    <w:qFormat/>
    <w:rsid w:val="008C31F1"/>
    <w:rPr>
      <w:color w:val="FFFFFF"/>
      <w:sz w:val="20"/>
    </w:rPr>
  </w:style>
  <w:style w:type="paragraph" w:customStyle="1" w:styleId="fun3a">
    <w:name w:val="fun3a"/>
    <w:basedOn w:val="DefaultStyle"/>
    <w:qFormat/>
    <w:rsid w:val="008C31F1"/>
    <w:rPr>
      <w:color w:val="FFFFFF"/>
      <w:sz w:val="20"/>
    </w:rPr>
  </w:style>
  <w:style w:type="paragraph" w:customStyle="1" w:styleId="UvjetniStil">
    <w:name w:val="UvjetniStil"/>
    <w:basedOn w:val="DefaultStyle"/>
    <w:qFormat/>
    <w:rsid w:val="008C31F1"/>
    <w:rPr>
      <w:sz w:val="20"/>
    </w:rPr>
  </w:style>
  <w:style w:type="paragraph" w:customStyle="1" w:styleId="TipHeaderStil">
    <w:name w:val="TipHeaderStil"/>
    <w:qFormat/>
    <w:rsid w:val="008C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ipHeaderStil1">
    <w:name w:val="TipHeaderStil|1"/>
    <w:qFormat/>
    <w:rsid w:val="008C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5E52D5"/>
  </w:style>
  <w:style w:type="paragraph" w:customStyle="1" w:styleId="EMPTYCELLSTYLE">
    <w:name w:val="EMPTY_CELL_STYLE"/>
    <w:basedOn w:val="DefaultStyle"/>
    <w:qFormat/>
    <w:rsid w:val="005E52D5"/>
    <w:rPr>
      <w:sz w:val="1"/>
    </w:rPr>
  </w:style>
  <w:style w:type="paragraph" w:customStyle="1" w:styleId="DefaultStyle">
    <w:name w:val="DefaultStyle"/>
    <w:qFormat/>
    <w:rsid w:val="005E52D5"/>
    <w:pPr>
      <w:spacing w:after="0" w:line="240" w:lineRule="auto"/>
    </w:pPr>
    <w:rPr>
      <w:rFonts w:ascii="Arimo" w:eastAsia="Arimo" w:hAnsi="Arimo" w:cs="Arimo"/>
      <w:sz w:val="18"/>
      <w:szCs w:val="20"/>
      <w:lang w:eastAsia="hr-HR"/>
    </w:rPr>
  </w:style>
  <w:style w:type="paragraph" w:customStyle="1" w:styleId="Detail">
    <w:name w:val="Detail"/>
    <w:qFormat/>
    <w:rsid w:val="005E52D5"/>
    <w:pPr>
      <w:spacing w:after="0" w:line="240" w:lineRule="auto"/>
    </w:pPr>
    <w:rPr>
      <w:rFonts w:ascii="Arimo" w:eastAsia="Arimo" w:hAnsi="Arimo" w:cs="Arimo"/>
      <w:sz w:val="18"/>
      <w:szCs w:val="20"/>
      <w:lang w:eastAsia="hr-HR"/>
    </w:rPr>
  </w:style>
  <w:style w:type="paragraph" w:customStyle="1" w:styleId="Detail10">
    <w:name w:val="Detail|10"/>
    <w:qFormat/>
    <w:rsid w:val="005E52D5"/>
    <w:pPr>
      <w:spacing w:after="0" w:line="240" w:lineRule="auto"/>
    </w:pPr>
    <w:rPr>
      <w:rFonts w:ascii="Arimo" w:eastAsia="Arimo" w:hAnsi="Arimo" w:cs="Arimo"/>
      <w:b/>
      <w:color w:val="FFFFFF"/>
      <w:sz w:val="16"/>
      <w:szCs w:val="20"/>
      <w:lang w:eastAsia="hr-HR"/>
    </w:rPr>
  </w:style>
  <w:style w:type="paragraph" w:customStyle="1" w:styleId="Detail01">
    <w:name w:val="Detail|01"/>
    <w:qFormat/>
    <w:rsid w:val="005E52D5"/>
    <w:pPr>
      <w:spacing w:after="0" w:line="240" w:lineRule="auto"/>
    </w:pPr>
    <w:rPr>
      <w:rFonts w:ascii="Arimo" w:eastAsia="Arimo" w:hAnsi="Arimo" w:cs="Arimo"/>
      <w:b/>
      <w:sz w:val="1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6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6491"/>
  </w:style>
  <w:style w:type="paragraph" w:styleId="Podnoje">
    <w:name w:val="footer"/>
    <w:basedOn w:val="Normal"/>
    <w:link w:val="PodnojeChar"/>
    <w:uiPriority w:val="99"/>
    <w:unhideWhenUsed/>
    <w:rsid w:val="000E6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6491"/>
  </w:style>
  <w:style w:type="paragraph" w:customStyle="1" w:styleId="EmptyCellLayoutStyle">
    <w:name w:val="EmptyCellLayoutStyle"/>
    <w:rsid w:val="00D96F4A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B1C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7FBF"/>
    <w:rPr>
      <w:rFonts w:ascii="Tahoma" w:hAnsi="Tahoma" w:cs="Tahoma"/>
      <w:sz w:val="16"/>
      <w:szCs w:val="16"/>
    </w:rPr>
  </w:style>
  <w:style w:type="numbering" w:customStyle="1" w:styleId="Bezpopisa2">
    <w:name w:val="Bez popisa2"/>
    <w:next w:val="Bezpopisa"/>
    <w:uiPriority w:val="99"/>
    <w:semiHidden/>
    <w:unhideWhenUsed/>
    <w:rsid w:val="008C31F1"/>
  </w:style>
  <w:style w:type="paragraph" w:customStyle="1" w:styleId="glava">
    <w:name w:val="glava"/>
    <w:qFormat/>
    <w:rsid w:val="008C31F1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3">
    <w:name w:val="rgp3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odj1">
    <w:name w:val="odj1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odj2">
    <w:name w:val="odj2"/>
    <w:qFormat/>
    <w:rsid w:val="008C31F1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odj3">
    <w:name w:val="odj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1">
    <w:name w:val="fun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2">
    <w:name w:val="fun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fun3">
    <w:name w:val="fun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2">
    <w:name w:val="izv2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3">
    <w:name w:val="izv3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kor1">
    <w:name w:val="kor1"/>
    <w:qFormat/>
    <w:rsid w:val="008C31F1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a">
    <w:name w:val="glavaa"/>
    <w:basedOn w:val="DefaultStyle"/>
    <w:qFormat/>
    <w:rsid w:val="008C31F1"/>
    <w:rPr>
      <w:color w:val="FFFFFF"/>
      <w:sz w:val="20"/>
    </w:rPr>
  </w:style>
  <w:style w:type="paragraph" w:customStyle="1" w:styleId="rgp1a">
    <w:name w:val="rgp1a"/>
    <w:basedOn w:val="DefaultStyle"/>
    <w:qFormat/>
    <w:rsid w:val="008C31F1"/>
    <w:rPr>
      <w:color w:val="FFFFFF"/>
      <w:sz w:val="20"/>
    </w:rPr>
  </w:style>
  <w:style w:type="paragraph" w:customStyle="1" w:styleId="rgp2a">
    <w:name w:val="rgp2a"/>
    <w:basedOn w:val="DefaultStyle"/>
    <w:qFormat/>
    <w:rsid w:val="008C31F1"/>
    <w:rPr>
      <w:color w:val="FFFFFF"/>
      <w:sz w:val="20"/>
    </w:rPr>
  </w:style>
  <w:style w:type="paragraph" w:customStyle="1" w:styleId="rgp3a">
    <w:name w:val="rgp3a"/>
    <w:basedOn w:val="DefaultStyle"/>
    <w:qFormat/>
    <w:rsid w:val="008C31F1"/>
    <w:rPr>
      <w:color w:val="FFFFFF"/>
      <w:sz w:val="20"/>
    </w:rPr>
  </w:style>
  <w:style w:type="paragraph" w:customStyle="1" w:styleId="prog1a">
    <w:name w:val="prog1a"/>
    <w:basedOn w:val="DefaultStyle"/>
    <w:qFormat/>
    <w:rsid w:val="008C31F1"/>
    <w:rPr>
      <w:color w:val="FFFFFF"/>
      <w:sz w:val="20"/>
    </w:rPr>
  </w:style>
  <w:style w:type="paragraph" w:customStyle="1" w:styleId="prog2a">
    <w:name w:val="prog2a"/>
    <w:basedOn w:val="DefaultStyle"/>
    <w:qFormat/>
    <w:rsid w:val="008C31F1"/>
    <w:rPr>
      <w:color w:val="FFFFFF"/>
      <w:sz w:val="20"/>
    </w:rPr>
  </w:style>
  <w:style w:type="paragraph" w:customStyle="1" w:styleId="prog3a">
    <w:name w:val="prog3a"/>
    <w:basedOn w:val="DefaultStyle"/>
    <w:qFormat/>
    <w:rsid w:val="008C31F1"/>
    <w:rPr>
      <w:color w:val="FFFFFF"/>
      <w:sz w:val="20"/>
    </w:rPr>
  </w:style>
  <w:style w:type="paragraph" w:customStyle="1" w:styleId="izv1a">
    <w:name w:val="izv1a"/>
    <w:basedOn w:val="DefaultStyle"/>
    <w:qFormat/>
    <w:rsid w:val="008C31F1"/>
    <w:rPr>
      <w:color w:val="FFFFFF"/>
      <w:sz w:val="20"/>
    </w:rPr>
  </w:style>
  <w:style w:type="paragraph" w:customStyle="1" w:styleId="izv2a">
    <w:name w:val="izv2a"/>
    <w:basedOn w:val="DefaultStyle"/>
    <w:qFormat/>
    <w:rsid w:val="008C31F1"/>
    <w:rPr>
      <w:color w:val="FFFFFF"/>
      <w:sz w:val="20"/>
    </w:rPr>
  </w:style>
  <w:style w:type="paragraph" w:customStyle="1" w:styleId="izv3a">
    <w:name w:val="izv3a"/>
    <w:basedOn w:val="DefaultStyle"/>
    <w:qFormat/>
    <w:rsid w:val="008C31F1"/>
    <w:rPr>
      <w:color w:val="FFFFFF"/>
      <w:sz w:val="20"/>
    </w:rPr>
  </w:style>
  <w:style w:type="paragraph" w:customStyle="1" w:styleId="kor1a">
    <w:name w:val="kor1a"/>
    <w:basedOn w:val="DefaultStyle"/>
    <w:qFormat/>
    <w:rsid w:val="008C31F1"/>
    <w:rPr>
      <w:color w:val="FFFFFF"/>
      <w:sz w:val="20"/>
    </w:rPr>
  </w:style>
  <w:style w:type="paragraph" w:customStyle="1" w:styleId="odj1a">
    <w:name w:val="odj1a"/>
    <w:basedOn w:val="DefaultStyle"/>
    <w:qFormat/>
    <w:rsid w:val="008C31F1"/>
    <w:rPr>
      <w:color w:val="FFFFFF"/>
      <w:sz w:val="20"/>
    </w:rPr>
  </w:style>
  <w:style w:type="paragraph" w:customStyle="1" w:styleId="odj2a">
    <w:name w:val="odj2a"/>
    <w:basedOn w:val="DefaultStyle"/>
    <w:qFormat/>
    <w:rsid w:val="008C31F1"/>
    <w:rPr>
      <w:color w:val="FFFFFF"/>
      <w:sz w:val="20"/>
    </w:rPr>
  </w:style>
  <w:style w:type="paragraph" w:customStyle="1" w:styleId="odj3a">
    <w:name w:val="odj3a"/>
    <w:basedOn w:val="DefaultStyle"/>
    <w:qFormat/>
    <w:rsid w:val="008C31F1"/>
    <w:rPr>
      <w:color w:val="FFFFFF"/>
      <w:sz w:val="20"/>
    </w:rPr>
  </w:style>
  <w:style w:type="paragraph" w:customStyle="1" w:styleId="fun1a">
    <w:name w:val="fun1a"/>
    <w:basedOn w:val="DefaultStyle"/>
    <w:qFormat/>
    <w:rsid w:val="008C31F1"/>
    <w:rPr>
      <w:color w:val="FFFFFF"/>
      <w:sz w:val="20"/>
    </w:rPr>
  </w:style>
  <w:style w:type="paragraph" w:customStyle="1" w:styleId="fun2a">
    <w:name w:val="fun2a"/>
    <w:basedOn w:val="DefaultStyle"/>
    <w:qFormat/>
    <w:rsid w:val="008C31F1"/>
    <w:rPr>
      <w:color w:val="FFFFFF"/>
      <w:sz w:val="20"/>
    </w:rPr>
  </w:style>
  <w:style w:type="paragraph" w:customStyle="1" w:styleId="fun3a">
    <w:name w:val="fun3a"/>
    <w:basedOn w:val="DefaultStyle"/>
    <w:qFormat/>
    <w:rsid w:val="008C31F1"/>
    <w:rPr>
      <w:color w:val="FFFFFF"/>
      <w:sz w:val="20"/>
    </w:rPr>
  </w:style>
  <w:style w:type="paragraph" w:customStyle="1" w:styleId="UvjetniStil">
    <w:name w:val="UvjetniStil"/>
    <w:basedOn w:val="DefaultStyle"/>
    <w:qFormat/>
    <w:rsid w:val="008C31F1"/>
    <w:rPr>
      <w:sz w:val="20"/>
    </w:rPr>
  </w:style>
  <w:style w:type="paragraph" w:customStyle="1" w:styleId="TipHeaderStil">
    <w:name w:val="TipHeaderStil"/>
    <w:qFormat/>
    <w:rsid w:val="008C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ipHeaderStil1">
    <w:name w:val="TipHeaderStil|1"/>
    <w:qFormat/>
    <w:rsid w:val="008C3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609D-C615-4ACA-8236-840D8946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10593</Words>
  <Characters>60381</Characters>
  <Application>Microsoft Office Word</Application>
  <DocSecurity>0</DocSecurity>
  <Lines>503</Lines>
  <Paragraphs>141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Korisnik</cp:lastModifiedBy>
  <cp:revision>3</cp:revision>
  <cp:lastPrinted>2017-05-10T06:37:00Z</cp:lastPrinted>
  <dcterms:created xsi:type="dcterms:W3CDTF">2017-09-12T05:52:00Z</dcterms:created>
  <dcterms:modified xsi:type="dcterms:W3CDTF">2017-09-26T07:16:00Z</dcterms:modified>
</cp:coreProperties>
</file>