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859" w:rsidRPr="00BB4BC4" w:rsidRDefault="005A2859" w:rsidP="005A2859">
      <w:pPr>
        <w:rPr>
          <w:color w:val="17365D" w:themeColor="text2" w:themeShade="BF"/>
        </w:rPr>
      </w:pPr>
      <w:r w:rsidRPr="00BB4BC4">
        <w:rPr>
          <w:color w:val="17365D" w:themeColor="text2" w:themeShade="BF"/>
        </w:rPr>
        <w:t>Natječaj za izbor i imenovanje ravnatelja</w:t>
      </w:r>
    </w:p>
    <w:p w:rsidR="005A2859" w:rsidRPr="00BB4BC4" w:rsidRDefault="005A2859" w:rsidP="005A2859">
      <w:pPr>
        <w:rPr>
          <w:color w:val="17365D" w:themeColor="text2" w:themeShade="BF"/>
        </w:rPr>
      </w:pPr>
    </w:p>
    <w:p w:rsidR="005A2859" w:rsidRPr="00BB4BC4" w:rsidRDefault="005A2859" w:rsidP="005A2859">
      <w:pPr>
        <w:rPr>
          <w:color w:val="17365D" w:themeColor="text2" w:themeShade="BF"/>
        </w:rPr>
      </w:pPr>
      <w:r w:rsidRPr="00BB4BC4">
        <w:rPr>
          <w:color w:val="17365D" w:themeColor="text2" w:themeShade="BF"/>
        </w:rPr>
        <w:t>DJEČJI VRTIĆ BALTAZAR</w:t>
      </w:r>
    </w:p>
    <w:p w:rsidR="005A2859" w:rsidRPr="00BB4BC4" w:rsidRDefault="005A2859" w:rsidP="005A2859">
      <w:pPr>
        <w:rPr>
          <w:color w:val="17365D" w:themeColor="text2" w:themeShade="BF"/>
        </w:rPr>
      </w:pPr>
      <w:r w:rsidRPr="00BB4BC4">
        <w:rPr>
          <w:color w:val="17365D" w:themeColor="text2" w:themeShade="BF"/>
        </w:rPr>
        <w:t>ŠKOLSKA 14,</w:t>
      </w:r>
    </w:p>
    <w:p w:rsidR="005A2859" w:rsidRPr="00BB4BC4" w:rsidRDefault="005A2859" w:rsidP="005A2859">
      <w:pPr>
        <w:rPr>
          <w:color w:val="17365D" w:themeColor="text2" w:themeShade="BF"/>
        </w:rPr>
      </w:pPr>
      <w:r w:rsidRPr="00BB4BC4">
        <w:rPr>
          <w:color w:val="17365D" w:themeColor="text2" w:themeShade="BF"/>
        </w:rPr>
        <w:t>23440 GRAČAC</w:t>
      </w:r>
    </w:p>
    <w:p w:rsidR="005A2859" w:rsidRPr="00BB4BC4" w:rsidRDefault="005A2859" w:rsidP="005A2859">
      <w:pPr>
        <w:rPr>
          <w:color w:val="17365D" w:themeColor="text2" w:themeShade="BF"/>
        </w:rPr>
      </w:pPr>
    </w:p>
    <w:p w:rsidR="005A2859" w:rsidRPr="00BB4BC4" w:rsidRDefault="00BD78D3" w:rsidP="005A2859">
      <w:pPr>
        <w:rPr>
          <w:color w:val="17365D" w:themeColor="text2" w:themeShade="BF"/>
        </w:rPr>
      </w:pPr>
      <w:r>
        <w:rPr>
          <w:color w:val="17365D" w:themeColor="text2" w:themeShade="BF"/>
        </w:rPr>
        <w:t>KLASA: 112-01/20-01/</w:t>
      </w:r>
      <w:r w:rsidR="00BA047E">
        <w:rPr>
          <w:color w:val="17365D" w:themeColor="text2" w:themeShade="BF"/>
        </w:rPr>
        <w:t>12</w:t>
      </w:r>
    </w:p>
    <w:p w:rsidR="005A2859" w:rsidRPr="00BB4BC4" w:rsidRDefault="005A2859" w:rsidP="005A2859">
      <w:pPr>
        <w:rPr>
          <w:color w:val="17365D" w:themeColor="text2" w:themeShade="BF"/>
        </w:rPr>
      </w:pPr>
    </w:p>
    <w:p w:rsidR="005A2859" w:rsidRPr="00BB4BC4" w:rsidRDefault="00BD78D3" w:rsidP="005A2859">
      <w:pPr>
        <w:rPr>
          <w:color w:val="17365D" w:themeColor="text2" w:themeShade="BF"/>
        </w:rPr>
      </w:pPr>
      <w:r>
        <w:rPr>
          <w:color w:val="17365D" w:themeColor="text2" w:themeShade="BF"/>
        </w:rPr>
        <w:t>URBROJ: 2198/31-04-20</w:t>
      </w:r>
      <w:r w:rsidR="005A2859" w:rsidRPr="00BB4BC4">
        <w:rPr>
          <w:color w:val="17365D" w:themeColor="text2" w:themeShade="BF"/>
        </w:rPr>
        <w:t>-01</w:t>
      </w:r>
    </w:p>
    <w:p w:rsidR="005A2859" w:rsidRPr="00BB4BC4" w:rsidRDefault="005A2859" w:rsidP="005A2859">
      <w:pPr>
        <w:rPr>
          <w:color w:val="17365D" w:themeColor="text2" w:themeShade="BF"/>
        </w:rPr>
      </w:pPr>
    </w:p>
    <w:p w:rsidR="005A2859" w:rsidRPr="00BB4BC4" w:rsidRDefault="00BA047E" w:rsidP="005A2859">
      <w:pPr>
        <w:rPr>
          <w:color w:val="17365D" w:themeColor="text2" w:themeShade="BF"/>
        </w:rPr>
      </w:pPr>
      <w:r>
        <w:rPr>
          <w:color w:val="17365D" w:themeColor="text2" w:themeShade="BF"/>
        </w:rPr>
        <w:t xml:space="preserve">U Gračacu, 12. Kolovoza </w:t>
      </w:r>
      <w:r w:rsidR="00BD78D3">
        <w:rPr>
          <w:color w:val="17365D" w:themeColor="text2" w:themeShade="BF"/>
        </w:rPr>
        <w:t>2020</w:t>
      </w:r>
      <w:r w:rsidR="005A2859" w:rsidRPr="00BB4BC4">
        <w:rPr>
          <w:color w:val="17365D" w:themeColor="text2" w:themeShade="BF"/>
        </w:rPr>
        <w:t>. godine</w:t>
      </w:r>
      <w:bookmarkStart w:id="0" w:name="_GoBack"/>
      <w:bookmarkEnd w:id="0"/>
    </w:p>
    <w:p w:rsidR="005A2859" w:rsidRPr="00BB4BC4" w:rsidRDefault="005A2859" w:rsidP="005A2859">
      <w:pPr>
        <w:rPr>
          <w:color w:val="17365D" w:themeColor="text2" w:themeShade="BF"/>
        </w:rPr>
      </w:pPr>
    </w:p>
    <w:p w:rsidR="005A2859" w:rsidRPr="00BB4BC4" w:rsidRDefault="005A2859" w:rsidP="005A2859">
      <w:pPr>
        <w:rPr>
          <w:color w:val="17365D" w:themeColor="text2" w:themeShade="BF"/>
        </w:rPr>
      </w:pPr>
      <w:r w:rsidRPr="00BB4BC4">
        <w:rPr>
          <w:color w:val="17365D" w:themeColor="text2" w:themeShade="BF"/>
        </w:rPr>
        <w:t xml:space="preserve">            Na temelju članka 37. Zakona o predškolskom odgoju i naobrazbi (NN 10/97, 107/07 94/13), članka 40. i 41. Zakona o Ustanovama ( NN </w:t>
      </w:r>
      <w:r w:rsidR="00BD78D3">
        <w:rPr>
          <w:color w:val="17365D" w:themeColor="text2" w:themeShade="BF"/>
        </w:rPr>
        <w:t>127/19</w:t>
      </w:r>
      <w:r w:rsidR="007974F5" w:rsidRPr="00BB4BC4">
        <w:rPr>
          <w:color w:val="17365D" w:themeColor="text2" w:themeShade="BF"/>
        </w:rPr>
        <w:t>), članka 53</w:t>
      </w:r>
      <w:r w:rsidRPr="00BB4BC4">
        <w:rPr>
          <w:color w:val="17365D" w:themeColor="text2" w:themeShade="BF"/>
        </w:rPr>
        <w:t>. Statuta Dječjeg vrtića Baltazar, Gračac,</w:t>
      </w:r>
      <w:r w:rsidR="003F298F" w:rsidRPr="00BB4BC4">
        <w:rPr>
          <w:color w:val="17365D" w:themeColor="text2" w:themeShade="BF"/>
        </w:rPr>
        <w:t xml:space="preserve"> Upravno vijeće Dječjeg vrtića Baltazar, Gračac</w:t>
      </w:r>
      <w:r w:rsidRPr="00BB4BC4">
        <w:rPr>
          <w:color w:val="17365D" w:themeColor="text2" w:themeShade="BF"/>
        </w:rPr>
        <w:t xml:space="preserve"> raspisuje</w:t>
      </w:r>
      <w:r w:rsidR="003F298F" w:rsidRPr="00BB4BC4">
        <w:rPr>
          <w:color w:val="17365D" w:themeColor="text2" w:themeShade="BF"/>
        </w:rPr>
        <w:t>:</w:t>
      </w:r>
    </w:p>
    <w:p w:rsidR="005A2859" w:rsidRPr="00BB4BC4" w:rsidRDefault="005A2859" w:rsidP="005A2859">
      <w:pPr>
        <w:rPr>
          <w:color w:val="17365D" w:themeColor="text2" w:themeShade="BF"/>
        </w:rPr>
      </w:pPr>
    </w:p>
    <w:p w:rsidR="005A2859" w:rsidRPr="00BB4BC4" w:rsidRDefault="005A2859" w:rsidP="007974F5">
      <w:pPr>
        <w:jc w:val="center"/>
        <w:rPr>
          <w:color w:val="17365D" w:themeColor="text2" w:themeShade="BF"/>
        </w:rPr>
      </w:pPr>
      <w:r w:rsidRPr="00BB4BC4">
        <w:rPr>
          <w:color w:val="17365D" w:themeColor="text2" w:themeShade="BF"/>
        </w:rPr>
        <w:t>NATJEČAJ</w:t>
      </w:r>
    </w:p>
    <w:p w:rsidR="005A2859" w:rsidRPr="00BB4BC4" w:rsidRDefault="005A2859" w:rsidP="007974F5">
      <w:pPr>
        <w:jc w:val="center"/>
        <w:rPr>
          <w:color w:val="17365D" w:themeColor="text2" w:themeShade="BF"/>
        </w:rPr>
      </w:pPr>
    </w:p>
    <w:p w:rsidR="005A2859" w:rsidRPr="00BB4BC4" w:rsidRDefault="005A2859" w:rsidP="007974F5">
      <w:pPr>
        <w:jc w:val="center"/>
        <w:rPr>
          <w:color w:val="17365D" w:themeColor="text2" w:themeShade="BF"/>
        </w:rPr>
      </w:pPr>
      <w:r w:rsidRPr="00BB4BC4">
        <w:rPr>
          <w:color w:val="17365D" w:themeColor="text2" w:themeShade="BF"/>
        </w:rPr>
        <w:t>za izbor i imenovanje ravnatelja</w:t>
      </w:r>
    </w:p>
    <w:p w:rsidR="005A2859" w:rsidRPr="00BB4BC4" w:rsidRDefault="005A2859" w:rsidP="005A2859">
      <w:pPr>
        <w:rPr>
          <w:color w:val="17365D" w:themeColor="text2" w:themeShade="BF"/>
        </w:rPr>
      </w:pPr>
    </w:p>
    <w:p w:rsidR="005A2859" w:rsidRPr="00BB4BC4" w:rsidRDefault="005A2859" w:rsidP="005A2859">
      <w:pPr>
        <w:rPr>
          <w:color w:val="17365D" w:themeColor="text2" w:themeShade="BF"/>
        </w:rPr>
      </w:pPr>
      <w:r w:rsidRPr="00BB4BC4">
        <w:rPr>
          <w:color w:val="17365D" w:themeColor="text2" w:themeShade="BF"/>
        </w:rPr>
        <w:t>Za ravnatelja može biti imenovana osoba koja ispunjava uvjete za odgojitelja ili stručnog suradnika u dječjem vrtiću te ima najmanje 5 godina radnog staža u djelatnosti predškolskog odgoja.</w:t>
      </w:r>
    </w:p>
    <w:p w:rsidR="005A2859" w:rsidRPr="00BB4BC4" w:rsidRDefault="005A2859" w:rsidP="005A2859">
      <w:pPr>
        <w:rPr>
          <w:color w:val="17365D" w:themeColor="text2" w:themeShade="BF"/>
        </w:rPr>
      </w:pPr>
    </w:p>
    <w:p w:rsidR="005A2859" w:rsidRPr="00BB4BC4" w:rsidRDefault="005A2859" w:rsidP="005A2859">
      <w:pPr>
        <w:rPr>
          <w:color w:val="17365D" w:themeColor="text2" w:themeShade="BF"/>
        </w:rPr>
      </w:pPr>
      <w:r w:rsidRPr="00BB4BC4">
        <w:rPr>
          <w:color w:val="17365D" w:themeColor="text2" w:themeShade="BF"/>
        </w:rPr>
        <w:t>Ravnatelj se imenuje na vrijeme od četiri godine.</w:t>
      </w:r>
    </w:p>
    <w:p w:rsidR="005A2859" w:rsidRPr="00BB4BC4" w:rsidRDefault="005A2859" w:rsidP="005A2859">
      <w:pPr>
        <w:rPr>
          <w:color w:val="17365D" w:themeColor="text2" w:themeShade="BF"/>
        </w:rPr>
      </w:pPr>
    </w:p>
    <w:p w:rsidR="005A2859" w:rsidRPr="00BB4BC4" w:rsidRDefault="005A2859" w:rsidP="005A2859">
      <w:pPr>
        <w:rPr>
          <w:color w:val="17365D" w:themeColor="text2" w:themeShade="BF"/>
        </w:rPr>
      </w:pPr>
      <w:r w:rsidRPr="00BB4BC4">
        <w:rPr>
          <w:color w:val="17365D" w:themeColor="text2" w:themeShade="BF"/>
        </w:rPr>
        <w:t>Kandidati uz vlastoručno potpisanu prijavu na natječaj dužni su priložiti:</w:t>
      </w:r>
    </w:p>
    <w:p w:rsidR="005A2859" w:rsidRPr="00BB4BC4" w:rsidRDefault="005A2859" w:rsidP="005A2859">
      <w:pPr>
        <w:rPr>
          <w:color w:val="17365D" w:themeColor="text2" w:themeShade="BF"/>
        </w:rPr>
      </w:pPr>
      <w:r w:rsidRPr="00BB4BC4">
        <w:rPr>
          <w:color w:val="17365D" w:themeColor="text2" w:themeShade="BF"/>
        </w:rPr>
        <w:t>•vlastoručno potpisan životopis s opisom dosadašnjeg rada</w:t>
      </w:r>
    </w:p>
    <w:p w:rsidR="005A2859" w:rsidRPr="00BB4BC4" w:rsidRDefault="005A2859" w:rsidP="005A2859">
      <w:pPr>
        <w:rPr>
          <w:color w:val="17365D" w:themeColor="text2" w:themeShade="BF"/>
        </w:rPr>
      </w:pPr>
      <w:r w:rsidRPr="00BB4BC4">
        <w:rPr>
          <w:color w:val="17365D" w:themeColor="text2" w:themeShade="BF"/>
        </w:rPr>
        <w:t>•dokaz o stečenoj stručnoj spremi/ traženoj razini obrazovanja</w:t>
      </w:r>
    </w:p>
    <w:p w:rsidR="005A2859" w:rsidRPr="00BB4BC4" w:rsidRDefault="005A2859" w:rsidP="005A2859">
      <w:pPr>
        <w:rPr>
          <w:color w:val="17365D" w:themeColor="text2" w:themeShade="BF"/>
        </w:rPr>
      </w:pPr>
      <w:r w:rsidRPr="00BB4BC4">
        <w:rPr>
          <w:color w:val="17365D" w:themeColor="text2" w:themeShade="BF"/>
        </w:rPr>
        <w:t>•dokaz o radnom stažu- elektronički zapis o stažu Hrvatskog zavoda za mirovinsko osiguranje</w:t>
      </w:r>
    </w:p>
    <w:p w:rsidR="005A2859" w:rsidRPr="00BB4BC4" w:rsidRDefault="005A2859" w:rsidP="005A2859">
      <w:pPr>
        <w:rPr>
          <w:color w:val="17365D" w:themeColor="text2" w:themeShade="BF"/>
        </w:rPr>
      </w:pPr>
      <w:r w:rsidRPr="00BB4BC4">
        <w:rPr>
          <w:color w:val="17365D" w:themeColor="text2" w:themeShade="BF"/>
        </w:rPr>
        <w:lastRenderedPageBreak/>
        <w:t>•dokaz o hrvatskom državljanstvu- preslika domovnice ili osobne iskaznice</w:t>
      </w:r>
    </w:p>
    <w:p w:rsidR="005A2859" w:rsidRPr="00BB4BC4" w:rsidRDefault="005A2859" w:rsidP="005A2859">
      <w:pPr>
        <w:rPr>
          <w:color w:val="17365D" w:themeColor="text2" w:themeShade="BF"/>
        </w:rPr>
      </w:pPr>
      <w:r w:rsidRPr="00BB4BC4">
        <w:rPr>
          <w:color w:val="17365D" w:themeColor="text2" w:themeShade="BF"/>
        </w:rPr>
        <w:t>•vlastoručno potpisanu izjavu kandidata da za prijem u radni odnos ne postoje zapreke iz članka 25. Zakona o predškolskom odgoju i obrazovanju NN (10/97, 107/07, 94/13)</w:t>
      </w:r>
    </w:p>
    <w:p w:rsidR="005A2859" w:rsidRPr="00BB4BC4" w:rsidRDefault="005A2859" w:rsidP="005A2859">
      <w:pPr>
        <w:rPr>
          <w:color w:val="17365D" w:themeColor="text2" w:themeShade="BF"/>
        </w:rPr>
      </w:pPr>
    </w:p>
    <w:p w:rsidR="005A2859" w:rsidRPr="00BB4BC4" w:rsidRDefault="005A2859" w:rsidP="005A2859">
      <w:pPr>
        <w:rPr>
          <w:color w:val="17365D" w:themeColor="text2" w:themeShade="BF"/>
        </w:rPr>
      </w:pPr>
      <w:r w:rsidRPr="00BB4BC4">
        <w:rPr>
          <w:color w:val="17365D" w:themeColor="text2" w:themeShade="BF"/>
        </w:rPr>
        <w:t>Tražena dokumentacija prilaže se u neovjerenim preslikama uz obvezu izabranog kandidata da nakon izbora dostavi izvornike.</w:t>
      </w:r>
    </w:p>
    <w:p w:rsidR="005A2859" w:rsidRPr="00BB4BC4" w:rsidRDefault="005A2859" w:rsidP="005A2859">
      <w:pPr>
        <w:rPr>
          <w:color w:val="17365D" w:themeColor="text2" w:themeShade="BF"/>
        </w:rPr>
      </w:pPr>
    </w:p>
    <w:p w:rsidR="005A2859" w:rsidRPr="00BB4BC4" w:rsidRDefault="005A2859" w:rsidP="005A2859">
      <w:pPr>
        <w:rPr>
          <w:color w:val="17365D" w:themeColor="text2" w:themeShade="BF"/>
        </w:rPr>
      </w:pPr>
      <w:r w:rsidRPr="00BB4BC4">
        <w:rPr>
          <w:color w:val="17365D" w:themeColor="text2" w:themeShade="BF"/>
        </w:rPr>
        <w:t>Na natječaj se mogu javiti osobe oba spola. Izrazi koji se imaju rodno značenje odnose se jednako na muški i na ženski rod.</w:t>
      </w:r>
    </w:p>
    <w:p w:rsidR="005A2859" w:rsidRPr="00BB4BC4" w:rsidRDefault="005A2859" w:rsidP="005A2859">
      <w:pPr>
        <w:rPr>
          <w:color w:val="17365D" w:themeColor="text2" w:themeShade="BF"/>
        </w:rPr>
      </w:pPr>
    </w:p>
    <w:p w:rsidR="005A2859" w:rsidRPr="00BB4BC4" w:rsidRDefault="005A2859" w:rsidP="005A2859">
      <w:pPr>
        <w:rPr>
          <w:color w:val="17365D" w:themeColor="text2" w:themeShade="BF"/>
        </w:rPr>
      </w:pPr>
      <w:r w:rsidRPr="00BB4BC4">
        <w:rPr>
          <w:color w:val="17365D" w:themeColor="text2" w:themeShade="BF"/>
        </w:rPr>
        <w:t>Potvrde iz članka 25. Zakona o predškolskom odgoju i obrazovanju pribaviti će Vrtić po službenoj dužnosti, a nakon obavljenog izbora.</w:t>
      </w:r>
    </w:p>
    <w:p w:rsidR="005A2859" w:rsidRPr="00BB4BC4" w:rsidRDefault="005A2859" w:rsidP="005A2859">
      <w:pPr>
        <w:rPr>
          <w:color w:val="17365D" w:themeColor="text2" w:themeShade="BF"/>
        </w:rPr>
      </w:pPr>
    </w:p>
    <w:p w:rsidR="005A2859" w:rsidRPr="00BB4BC4" w:rsidRDefault="005A2859" w:rsidP="005A2859">
      <w:pPr>
        <w:rPr>
          <w:color w:val="17365D" w:themeColor="text2" w:themeShade="BF"/>
        </w:rPr>
      </w:pPr>
      <w:r w:rsidRPr="00BB4BC4">
        <w:rPr>
          <w:color w:val="17365D" w:themeColor="text2" w:themeShade="BF"/>
        </w:rPr>
        <w:t>Rok za podnošenje prijava je 8 (osam) dana od dana objave natječaja.</w:t>
      </w:r>
    </w:p>
    <w:p w:rsidR="005A2859" w:rsidRPr="00BB4BC4" w:rsidRDefault="005A2859" w:rsidP="005A2859">
      <w:pPr>
        <w:rPr>
          <w:color w:val="17365D" w:themeColor="text2" w:themeShade="BF"/>
        </w:rPr>
      </w:pPr>
    </w:p>
    <w:p w:rsidR="005A2859" w:rsidRPr="00BB4BC4" w:rsidRDefault="005A2859" w:rsidP="005A2859">
      <w:pPr>
        <w:rPr>
          <w:color w:val="17365D" w:themeColor="text2" w:themeShade="BF"/>
        </w:rPr>
      </w:pPr>
      <w:r w:rsidRPr="00BB4BC4">
        <w:rPr>
          <w:color w:val="17365D" w:themeColor="text2" w:themeShade="BF"/>
        </w:rPr>
        <w:t>Osobe koje prema posebnim propisima ostvaruju pravo prednosti pri zapošljavanju, dužne su pozvati se na to pravo u prijavi i priložiti svu propisanu dokumentaciju prema posebnom zakonu.</w:t>
      </w:r>
    </w:p>
    <w:p w:rsidR="005A2859" w:rsidRPr="00BB4BC4" w:rsidRDefault="005A2859" w:rsidP="005A2859">
      <w:pPr>
        <w:rPr>
          <w:color w:val="17365D" w:themeColor="text2" w:themeShade="BF"/>
        </w:rPr>
      </w:pPr>
    </w:p>
    <w:p w:rsidR="005A2859" w:rsidRPr="00BB4BC4" w:rsidRDefault="005A2859" w:rsidP="005A2859">
      <w:pPr>
        <w:rPr>
          <w:color w:val="17365D" w:themeColor="text2" w:themeShade="BF"/>
        </w:rPr>
      </w:pPr>
      <w:r w:rsidRPr="00BB4BC4">
        <w:rPr>
          <w:color w:val="17365D" w:themeColor="text2" w:themeShade="BF"/>
        </w:rPr>
        <w:t xml:space="preserve">Osobe koje mogu ostvariti pravo prednosti prema članku 102. Zakona o hrvatskim braniteljima iz Domovinskog rata i članovima njihovih obitelji (NN 121/17) dužne su u prijavi pozvati se na to pravo te imaju prednost u odnosu na ostale kandidate samo pod jednakim uvjetima. Kandidat koji se poziva na pravo prednosti dužan je osim dokaza o ispunjenju traženih uvjeta  dostaviti i dokaze o ostvarivanju prava prednosti iz članka 103. stavak 1. Zakona o hrvatskim braniteljima iz Domovinskog rata i članovima njihovih obitelji (NN 121/17) koji su dostupni na poveznici na internetsku stranicu Ministarstva hrvatskih branitelja: https://branitelji.gov.hr/zaposljavanje-843/843, a dodatne informacije o dokazima koji su potrebni u svrhu ostvarivanje  prednosti pri zapošljavanju, potražiti na sljedećoj poveznici: https://branitelji.gov.hr/UserDocsImages//NG/12%20Prosinac/Zapo%C5%A1ljavanje//POPIS%20DOKAZA%20ZA%20OSTVARIVANJE%20PRAVA%20PRI%20ZAPO%C5%A0LJAVANJU.pdf </w:t>
      </w:r>
    </w:p>
    <w:p w:rsidR="005A2859" w:rsidRPr="00BB4BC4" w:rsidRDefault="005A2859" w:rsidP="005A2859">
      <w:pPr>
        <w:rPr>
          <w:color w:val="17365D" w:themeColor="text2" w:themeShade="BF"/>
        </w:rPr>
      </w:pPr>
    </w:p>
    <w:p w:rsidR="005A2859" w:rsidRPr="00BB4BC4" w:rsidRDefault="005A2859" w:rsidP="005A2859">
      <w:pPr>
        <w:rPr>
          <w:color w:val="17365D" w:themeColor="text2" w:themeShade="BF"/>
        </w:rPr>
      </w:pPr>
      <w:r w:rsidRPr="00BB4BC4">
        <w:rPr>
          <w:color w:val="17365D" w:themeColor="text2" w:themeShade="BF"/>
        </w:rPr>
        <w:t xml:space="preserve">Nepotpune i/ili nepravovremene prijave neće se razmatrati. O rezultatima natječaja kandidati će biti obaviješteni u zakonskom roku. </w:t>
      </w:r>
    </w:p>
    <w:p w:rsidR="005A2859" w:rsidRPr="00BB4BC4" w:rsidRDefault="005A2859" w:rsidP="005A2859">
      <w:pPr>
        <w:rPr>
          <w:color w:val="17365D" w:themeColor="text2" w:themeShade="BF"/>
        </w:rPr>
      </w:pPr>
    </w:p>
    <w:p w:rsidR="005A2859" w:rsidRPr="00BB4BC4" w:rsidRDefault="005A2859" w:rsidP="005A2859">
      <w:pPr>
        <w:rPr>
          <w:color w:val="17365D" w:themeColor="text2" w:themeShade="BF"/>
        </w:rPr>
      </w:pPr>
      <w:r w:rsidRPr="00BB4BC4">
        <w:rPr>
          <w:color w:val="17365D" w:themeColor="text2" w:themeShade="BF"/>
        </w:rPr>
        <w:lastRenderedPageBreak/>
        <w:t>Urednom prijavom smatra se pravovremena  prijava koja sadrži sve podatke i priloge navedene u javnom natječaju.</w:t>
      </w:r>
    </w:p>
    <w:p w:rsidR="005A2859" w:rsidRPr="00BB4BC4" w:rsidRDefault="005A2859" w:rsidP="005A2859">
      <w:pPr>
        <w:rPr>
          <w:color w:val="17365D" w:themeColor="text2" w:themeShade="BF"/>
        </w:rPr>
      </w:pPr>
    </w:p>
    <w:p w:rsidR="005A2859" w:rsidRPr="00BB4BC4" w:rsidRDefault="005A2859" w:rsidP="005A2859">
      <w:pPr>
        <w:rPr>
          <w:color w:val="17365D" w:themeColor="text2" w:themeShade="BF"/>
        </w:rPr>
      </w:pPr>
      <w:r w:rsidRPr="00BB4BC4">
        <w:rPr>
          <w:color w:val="17365D" w:themeColor="text2" w:themeShade="BF"/>
        </w:rPr>
        <w:t xml:space="preserve">Prijavom na natječaj kandidati su suglasni da Dječji vrtić Baltazar, Gračac kao voditelj zbirke osobnih podataka može prikupljati, obrađivati i koristiti osobne podatke u svrhu provedbe postupka natječaja u skladu sa zakonskim propisima. </w:t>
      </w:r>
    </w:p>
    <w:p w:rsidR="005A2859" w:rsidRPr="00BB4BC4" w:rsidRDefault="005A2859" w:rsidP="005A2859">
      <w:pPr>
        <w:rPr>
          <w:color w:val="17365D" w:themeColor="text2" w:themeShade="BF"/>
        </w:rPr>
      </w:pPr>
    </w:p>
    <w:p w:rsidR="005A2859" w:rsidRPr="00BB4BC4" w:rsidRDefault="005A2859" w:rsidP="005A2859">
      <w:pPr>
        <w:rPr>
          <w:color w:val="17365D" w:themeColor="text2" w:themeShade="BF"/>
        </w:rPr>
      </w:pPr>
      <w:r w:rsidRPr="00BB4BC4">
        <w:rPr>
          <w:color w:val="17365D" w:themeColor="text2" w:themeShade="BF"/>
        </w:rPr>
        <w:t>Prijave za natječaj s obveznom dokumentacijom podnose se u roku od 8 (osam) dana od dana objave natječaja u omotnici s naznakom „ za natječaj- ravnatelj“ neposredno ili poštom  na adresu: Dječji vrtić</w:t>
      </w:r>
      <w:r w:rsidR="007974F5" w:rsidRPr="00BB4BC4">
        <w:rPr>
          <w:color w:val="17365D" w:themeColor="text2" w:themeShade="BF"/>
        </w:rPr>
        <w:t xml:space="preserve"> Baltazar, Gračac, Školsk</w:t>
      </w:r>
      <w:r w:rsidRPr="00BB4BC4">
        <w:rPr>
          <w:color w:val="17365D" w:themeColor="text2" w:themeShade="BF"/>
        </w:rPr>
        <w:t>a</w:t>
      </w:r>
      <w:r w:rsidR="007974F5" w:rsidRPr="00BB4BC4">
        <w:rPr>
          <w:color w:val="17365D" w:themeColor="text2" w:themeShade="BF"/>
        </w:rPr>
        <w:t xml:space="preserve"> 14,</w:t>
      </w:r>
      <w:r w:rsidRPr="00BB4BC4">
        <w:rPr>
          <w:color w:val="17365D" w:themeColor="text2" w:themeShade="BF"/>
        </w:rPr>
        <w:t xml:space="preserve"> 23 440 Gračac.</w:t>
      </w:r>
    </w:p>
    <w:p w:rsidR="005A2859" w:rsidRPr="00BB4BC4" w:rsidRDefault="005A2859" w:rsidP="005A2859">
      <w:pPr>
        <w:rPr>
          <w:color w:val="17365D" w:themeColor="text2" w:themeShade="BF"/>
        </w:rPr>
      </w:pPr>
    </w:p>
    <w:p w:rsidR="005A2859" w:rsidRDefault="005A2859" w:rsidP="005A2859">
      <w:pPr>
        <w:rPr>
          <w:color w:val="17365D" w:themeColor="text2" w:themeShade="BF"/>
        </w:rPr>
      </w:pPr>
      <w:r w:rsidRPr="00BB4BC4">
        <w:rPr>
          <w:color w:val="17365D" w:themeColor="text2" w:themeShade="BF"/>
        </w:rPr>
        <w:t>Natječaj je objavljen na mrežnoj stranici općine Gračac i oglasnoj ploči Dječjeg vrtića Baltazar, Gračac,  stranicama Hrvatskog zavoda za zapošljavanje</w:t>
      </w:r>
      <w:r w:rsidR="005B0CAA" w:rsidRPr="00BB4BC4">
        <w:rPr>
          <w:color w:val="17365D" w:themeColor="text2" w:themeShade="BF"/>
        </w:rPr>
        <w:t xml:space="preserve"> te </w:t>
      </w:r>
      <w:r w:rsidR="00BD78D3">
        <w:rPr>
          <w:color w:val="17365D" w:themeColor="text2" w:themeShade="BF"/>
        </w:rPr>
        <w:t>Narodni</w:t>
      </w:r>
      <w:r w:rsidR="00BA047E">
        <w:rPr>
          <w:color w:val="17365D" w:themeColor="text2" w:themeShade="BF"/>
        </w:rPr>
        <w:t>m novinama od 12. Kolovoza 2020. Godine.</w:t>
      </w:r>
    </w:p>
    <w:p w:rsidR="003D041F" w:rsidRPr="00BB4BC4" w:rsidRDefault="003D041F" w:rsidP="005A2859">
      <w:pPr>
        <w:rPr>
          <w:color w:val="17365D" w:themeColor="text2" w:themeShade="BF"/>
        </w:rPr>
      </w:pPr>
    </w:p>
    <w:p w:rsidR="005A2859" w:rsidRPr="00BB4BC4" w:rsidRDefault="005A2859" w:rsidP="005A2859">
      <w:pPr>
        <w:rPr>
          <w:color w:val="17365D" w:themeColor="text2" w:themeShade="BF"/>
        </w:rPr>
      </w:pPr>
    </w:p>
    <w:p w:rsidR="005A2859" w:rsidRPr="00BB4BC4" w:rsidRDefault="005A2859" w:rsidP="007974F5">
      <w:pPr>
        <w:jc w:val="right"/>
        <w:rPr>
          <w:color w:val="17365D" w:themeColor="text2" w:themeShade="BF"/>
        </w:rPr>
      </w:pPr>
      <w:r w:rsidRPr="00BB4BC4">
        <w:rPr>
          <w:color w:val="17365D" w:themeColor="text2" w:themeShade="BF"/>
        </w:rPr>
        <w:t>Predsjednik Upravnog vijeća</w:t>
      </w:r>
    </w:p>
    <w:p w:rsidR="005A2859" w:rsidRPr="00BB4BC4" w:rsidRDefault="005A2859" w:rsidP="007974F5">
      <w:pPr>
        <w:jc w:val="right"/>
        <w:rPr>
          <w:color w:val="17365D" w:themeColor="text2" w:themeShade="BF"/>
        </w:rPr>
      </w:pPr>
    </w:p>
    <w:p w:rsidR="00FC72DF" w:rsidRPr="00BB4BC4" w:rsidRDefault="007974F5" w:rsidP="007974F5">
      <w:pPr>
        <w:jc w:val="center"/>
        <w:rPr>
          <w:color w:val="17365D" w:themeColor="text2" w:themeShade="BF"/>
        </w:rPr>
      </w:pPr>
      <w:r w:rsidRPr="00BB4BC4">
        <w:rPr>
          <w:color w:val="17365D" w:themeColor="text2" w:themeShade="BF"/>
        </w:rPr>
        <w:t xml:space="preserve">                                                                                                                                                 </w:t>
      </w:r>
      <w:r w:rsidR="005A2859" w:rsidRPr="00BB4BC4">
        <w:rPr>
          <w:color w:val="17365D" w:themeColor="text2" w:themeShade="BF"/>
        </w:rPr>
        <w:t>Nataša Tunjić</w:t>
      </w:r>
    </w:p>
    <w:p w:rsidR="00432C6E" w:rsidRPr="00BB4BC4" w:rsidRDefault="00432C6E">
      <w:pPr>
        <w:jc w:val="center"/>
        <w:rPr>
          <w:color w:val="17365D" w:themeColor="text2" w:themeShade="BF"/>
        </w:rPr>
      </w:pPr>
    </w:p>
    <w:sectPr w:rsidR="00432C6E" w:rsidRPr="00BB4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59"/>
    <w:rsid w:val="002E44AD"/>
    <w:rsid w:val="003D041F"/>
    <w:rsid w:val="003F298F"/>
    <w:rsid w:val="00432C6E"/>
    <w:rsid w:val="005A2859"/>
    <w:rsid w:val="005B0CAA"/>
    <w:rsid w:val="007974F5"/>
    <w:rsid w:val="00AE58D6"/>
    <w:rsid w:val="00BA047E"/>
    <w:rsid w:val="00BB4BC4"/>
    <w:rsid w:val="00BD78D3"/>
    <w:rsid w:val="00FC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2019-07-24T07:12:00Z</cp:lastPrinted>
  <dcterms:created xsi:type="dcterms:W3CDTF">2019-07-23T09:37:00Z</dcterms:created>
  <dcterms:modified xsi:type="dcterms:W3CDTF">2020-08-10T12:04:00Z</dcterms:modified>
</cp:coreProperties>
</file>