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4F" w:rsidRDefault="00BE214F"/>
    <w:p w:rsidR="00BE214F" w:rsidRPr="00BE214F" w:rsidRDefault="00BE214F" w:rsidP="00BE214F"/>
    <w:p w:rsidR="00BE214F" w:rsidRPr="00BE214F" w:rsidRDefault="00BE214F" w:rsidP="00BE214F"/>
    <w:p w:rsidR="00BE214F" w:rsidRDefault="00BE214F" w:rsidP="00BE214F"/>
    <w:p w:rsidR="00BE214F" w:rsidRPr="00BE214F" w:rsidRDefault="00BE214F" w:rsidP="00BE214F">
      <w:pPr>
        <w:tabs>
          <w:tab w:val="left" w:pos="1785"/>
        </w:tabs>
        <w:jc w:val="center"/>
        <w:rPr>
          <w:b/>
          <w:sz w:val="144"/>
          <w:szCs w:val="144"/>
        </w:rPr>
      </w:pPr>
      <w:r w:rsidRPr="00BE214F">
        <w:rPr>
          <w:b/>
          <w:sz w:val="144"/>
          <w:szCs w:val="144"/>
        </w:rPr>
        <w:t>OBAVIJEST</w:t>
      </w:r>
    </w:p>
    <w:p w:rsidR="00BE214F" w:rsidRDefault="00BE214F" w:rsidP="00BE214F">
      <w:pPr>
        <w:tabs>
          <w:tab w:val="left" w:pos="1785"/>
        </w:tabs>
      </w:pPr>
    </w:p>
    <w:p w:rsidR="00BE214F" w:rsidRDefault="00BE214F" w:rsidP="00BE214F">
      <w:pPr>
        <w:tabs>
          <w:tab w:val="left" w:pos="1785"/>
        </w:tabs>
        <w:jc w:val="both"/>
        <w:rPr>
          <w:b/>
          <w:sz w:val="36"/>
          <w:szCs w:val="36"/>
        </w:rPr>
      </w:pPr>
    </w:p>
    <w:p w:rsidR="00BE214F" w:rsidRDefault="00BE214F" w:rsidP="00BE214F">
      <w:pPr>
        <w:tabs>
          <w:tab w:val="left" w:pos="1785"/>
        </w:tabs>
        <w:jc w:val="both"/>
        <w:rPr>
          <w:b/>
          <w:sz w:val="36"/>
          <w:szCs w:val="36"/>
        </w:rPr>
      </w:pPr>
    </w:p>
    <w:p w:rsidR="00BE214F" w:rsidRDefault="00BE214F" w:rsidP="00BE214F">
      <w:pPr>
        <w:tabs>
          <w:tab w:val="left" w:pos="178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Zbog dugotrajnih i obilnih padalina i topljenja snijega, došlo je do zamućenja vode na </w:t>
      </w:r>
      <w:proofErr w:type="spellStart"/>
      <w:r>
        <w:rPr>
          <w:b/>
          <w:sz w:val="36"/>
          <w:szCs w:val="36"/>
        </w:rPr>
        <w:t>vodozahvatu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Štikada</w:t>
      </w:r>
      <w:proofErr w:type="spellEnd"/>
      <w:r>
        <w:rPr>
          <w:b/>
          <w:sz w:val="36"/>
          <w:szCs w:val="36"/>
        </w:rPr>
        <w:t>, gdje se i nakon povećanog broja filtriranja ne uspijeva postići kvaliteta vode koja je sukladna Zakonu o vodi za ljudsku potrošnju (NN56/13</w:t>
      </w:r>
      <w:r w:rsidR="007348D6">
        <w:rPr>
          <w:b/>
          <w:sz w:val="36"/>
          <w:szCs w:val="36"/>
        </w:rPr>
        <w:t>, 64/15, 104/17</w:t>
      </w:r>
      <w:r>
        <w:rPr>
          <w:b/>
          <w:sz w:val="36"/>
          <w:szCs w:val="36"/>
        </w:rPr>
        <w:t xml:space="preserve">) i važećem Pravilniku o </w:t>
      </w:r>
      <w:r w:rsidR="007348D6">
        <w:rPr>
          <w:b/>
          <w:sz w:val="36"/>
          <w:szCs w:val="36"/>
        </w:rPr>
        <w:t>parametrima sukladnosti i metodama analize vode</w:t>
      </w:r>
      <w:bookmarkStart w:id="0" w:name="_GoBack"/>
      <w:bookmarkEnd w:id="0"/>
      <w:r>
        <w:rPr>
          <w:b/>
          <w:sz w:val="36"/>
          <w:szCs w:val="36"/>
        </w:rPr>
        <w:t xml:space="preserve"> za ljudsku potrošnju (NN125/17).</w:t>
      </w:r>
    </w:p>
    <w:p w:rsidR="00BE214F" w:rsidRDefault="00BE214F" w:rsidP="00BE214F">
      <w:pPr>
        <w:tabs>
          <w:tab w:val="left" w:pos="1785"/>
        </w:tabs>
        <w:jc w:val="both"/>
        <w:rPr>
          <w:b/>
          <w:sz w:val="36"/>
          <w:szCs w:val="36"/>
        </w:rPr>
      </w:pPr>
    </w:p>
    <w:p w:rsidR="00BE214F" w:rsidRDefault="00BE214F" w:rsidP="00BE214F">
      <w:pPr>
        <w:tabs>
          <w:tab w:val="left" w:pos="178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Iz preventivnih razloga, savjetujemo potrošače na području naselja Gračac, </w:t>
      </w:r>
      <w:proofErr w:type="spellStart"/>
      <w:r>
        <w:rPr>
          <w:b/>
          <w:sz w:val="36"/>
          <w:szCs w:val="36"/>
        </w:rPr>
        <w:t>Štikada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Ričice</w:t>
      </w:r>
      <w:proofErr w:type="spellEnd"/>
      <w:r>
        <w:rPr>
          <w:b/>
          <w:sz w:val="36"/>
          <w:szCs w:val="36"/>
        </w:rPr>
        <w:t xml:space="preserve"> da prokuhavaju vodu za piće.</w:t>
      </w:r>
    </w:p>
    <w:p w:rsidR="00BE214F" w:rsidRDefault="00BE214F" w:rsidP="00BE214F">
      <w:pPr>
        <w:tabs>
          <w:tab w:val="left" w:pos="1785"/>
        </w:tabs>
        <w:jc w:val="both"/>
        <w:rPr>
          <w:b/>
          <w:sz w:val="36"/>
          <w:szCs w:val="36"/>
        </w:rPr>
      </w:pPr>
    </w:p>
    <w:p w:rsidR="00BE214F" w:rsidRDefault="00BE214F" w:rsidP="00BE214F">
      <w:pPr>
        <w:tabs>
          <w:tab w:val="left" w:pos="178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Molimo građane za razumijevanje!</w:t>
      </w:r>
    </w:p>
    <w:p w:rsidR="00BE214F" w:rsidRDefault="00BE214F" w:rsidP="00BE214F">
      <w:pPr>
        <w:tabs>
          <w:tab w:val="left" w:pos="1785"/>
        </w:tabs>
        <w:jc w:val="both"/>
        <w:rPr>
          <w:b/>
          <w:sz w:val="36"/>
          <w:szCs w:val="36"/>
        </w:rPr>
      </w:pPr>
    </w:p>
    <w:p w:rsidR="00BE214F" w:rsidRDefault="00BE214F" w:rsidP="00BE214F">
      <w:pPr>
        <w:tabs>
          <w:tab w:val="left" w:pos="1785"/>
        </w:tabs>
        <w:jc w:val="both"/>
        <w:rPr>
          <w:b/>
          <w:sz w:val="36"/>
          <w:szCs w:val="36"/>
        </w:rPr>
      </w:pPr>
    </w:p>
    <w:p w:rsidR="00BE214F" w:rsidRDefault="00BE214F" w:rsidP="00BE214F">
      <w:pPr>
        <w:tabs>
          <w:tab w:val="left" w:pos="17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Gračacu, 20</w:t>
      </w:r>
      <w:r w:rsidRPr="0062784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ožujka 2018</w:t>
      </w:r>
      <w:r w:rsidRPr="0062784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g</w:t>
      </w:r>
      <w:r w:rsidRPr="0062784E">
        <w:rPr>
          <w:b/>
          <w:sz w:val="28"/>
          <w:szCs w:val="28"/>
        </w:rPr>
        <w:t>odine</w:t>
      </w:r>
    </w:p>
    <w:p w:rsidR="00BE214F" w:rsidRDefault="00BE214F" w:rsidP="00BE214F">
      <w:pPr>
        <w:tabs>
          <w:tab w:val="left" w:pos="1785"/>
        </w:tabs>
        <w:jc w:val="both"/>
        <w:rPr>
          <w:b/>
          <w:sz w:val="28"/>
          <w:szCs w:val="28"/>
        </w:rPr>
      </w:pPr>
    </w:p>
    <w:p w:rsidR="00BE214F" w:rsidRDefault="00BE214F" w:rsidP="00BE214F">
      <w:pPr>
        <w:tabs>
          <w:tab w:val="left" w:pos="1785"/>
        </w:tabs>
        <w:jc w:val="right"/>
        <w:rPr>
          <w:b/>
          <w:sz w:val="28"/>
          <w:szCs w:val="28"/>
        </w:rPr>
      </w:pPr>
    </w:p>
    <w:p w:rsidR="00BE214F" w:rsidRDefault="00BE214F" w:rsidP="00BE214F">
      <w:pPr>
        <w:tabs>
          <w:tab w:val="left" w:pos="1785"/>
        </w:tabs>
        <w:jc w:val="right"/>
        <w:rPr>
          <w:b/>
          <w:sz w:val="28"/>
          <w:szCs w:val="28"/>
        </w:rPr>
      </w:pPr>
    </w:p>
    <w:p w:rsidR="00BE214F" w:rsidRDefault="00BE214F" w:rsidP="00BE214F">
      <w:pPr>
        <w:tabs>
          <w:tab w:val="left" w:pos="1785"/>
        </w:tabs>
        <w:jc w:val="right"/>
        <w:rPr>
          <w:b/>
          <w:sz w:val="28"/>
          <w:szCs w:val="28"/>
        </w:rPr>
      </w:pPr>
    </w:p>
    <w:p w:rsidR="00BE214F" w:rsidRDefault="00BE214F" w:rsidP="00BE214F">
      <w:pPr>
        <w:tabs>
          <w:tab w:val="left" w:pos="178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Uprava tvrtke</w:t>
      </w:r>
    </w:p>
    <w:p w:rsidR="00BE214F" w:rsidRPr="0062784E" w:rsidRDefault="00BE214F" w:rsidP="00BE214F">
      <w:pPr>
        <w:tabs>
          <w:tab w:val="left" w:pos="178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GRAČAC VODOVOD I ODVODNJA d.o.o</w:t>
      </w:r>
    </w:p>
    <w:p w:rsidR="009771C6" w:rsidRPr="00BE214F" w:rsidRDefault="009771C6" w:rsidP="00BE214F"/>
    <w:sectPr w:rsidR="009771C6" w:rsidRPr="00BE214F" w:rsidSect="00B31B31">
      <w:headerReference w:type="default" r:id="rId7"/>
      <w:footerReference w:type="default" r:id="rId8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23" w:rsidRDefault="00483323" w:rsidP="00897A09">
      <w:pPr>
        <w:spacing w:line="240" w:lineRule="auto"/>
      </w:pPr>
      <w:r>
        <w:separator/>
      </w:r>
    </w:p>
  </w:endnote>
  <w:endnote w:type="continuationSeparator" w:id="0">
    <w:p w:rsidR="00483323" w:rsidRDefault="00483323" w:rsidP="00897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09" w:rsidRPr="00CD59E9" w:rsidRDefault="00897A09" w:rsidP="00CD59E9">
    <w:pPr>
      <w:pStyle w:val="Podnoje"/>
      <w:jc w:val="center"/>
      <w:rPr>
        <w:color w:val="4F81BD" w:themeColor="accent1"/>
      </w:rPr>
    </w:pPr>
    <w:r w:rsidRPr="00CD59E9">
      <w:rPr>
        <w:rFonts w:ascii="Cambria" w:eastAsia="Calibri" w:hAnsi="Cambria" w:cs="Cambria"/>
        <w:b/>
        <w:bCs/>
        <w:color w:val="4F81BD" w:themeColor="accent1"/>
        <w:sz w:val="16"/>
        <w:szCs w:val="16"/>
      </w:rPr>
      <w:t>Gračac vodovod i odvodnja d.o.o</w:t>
    </w:r>
    <w:r w:rsidRPr="00CD59E9">
      <w:rPr>
        <w:rFonts w:ascii="Cambria" w:eastAsia="Calibri" w:hAnsi="Cambria" w:cs="Cambria"/>
        <w:color w:val="4F81BD" w:themeColor="accent1"/>
        <w:sz w:val="16"/>
        <w:szCs w:val="16"/>
      </w:rPr>
      <w:t xml:space="preserve">  za djelatnost javne vodoopskrbe i javne odvodnje , MB 4214269 upisano je u Trgovački sud u Zadru ((MBS 110044916).  Temeljni kapital u iznosu od 20.000,00 kuna uplaćen u cijelosti. Član uprave društva je </w:t>
    </w:r>
    <w:r w:rsidRPr="00CD59E9">
      <w:rPr>
        <w:rFonts w:ascii="Cambria" w:eastAsia="Calibri" w:hAnsi="Cambria" w:cs="Cambria"/>
        <w:b/>
        <w:bCs/>
        <w:color w:val="4F81BD" w:themeColor="accent1"/>
        <w:sz w:val="16"/>
        <w:szCs w:val="16"/>
      </w:rPr>
      <w:t>Marko Gale.</w:t>
    </w:r>
    <w:r w:rsidRPr="00CD59E9">
      <w:rPr>
        <w:rFonts w:ascii="Cambria" w:eastAsia="Calibri" w:hAnsi="Cambria" w:cs="Cambria"/>
        <w:color w:val="4F81BD" w:themeColor="accent1"/>
        <w:sz w:val="16"/>
        <w:szCs w:val="16"/>
      </w:rPr>
      <w:t xml:space="preserve"> IBAN: </w:t>
    </w:r>
    <w:r w:rsidRPr="00CD59E9">
      <w:rPr>
        <w:rFonts w:ascii="Cambria" w:eastAsia="Calibri" w:hAnsi="Cambria" w:cs="Cambria"/>
        <w:b/>
        <w:bCs/>
        <w:color w:val="4F81BD" w:themeColor="accent1"/>
        <w:sz w:val="16"/>
        <w:szCs w:val="16"/>
      </w:rPr>
      <w:t>HR2223400091110657884</w:t>
    </w:r>
    <w:r w:rsidRPr="00CD59E9">
      <w:rPr>
        <w:rFonts w:ascii="Cambria" w:eastAsia="Calibri" w:hAnsi="Cambria" w:cs="Cambria"/>
        <w:color w:val="4F81BD" w:themeColor="accent1"/>
        <w:sz w:val="16"/>
        <w:szCs w:val="16"/>
      </w:rPr>
      <w:t xml:space="preserve">   SWIFT CODE: PBZGRH2X, Privredna banka Zagreb</w:t>
    </w:r>
    <w:r w:rsidRPr="00CD59E9">
      <w:rPr>
        <w:rFonts w:ascii="Cambria" w:hAnsi="Cambria" w:cs="Cambria"/>
        <w:b/>
        <w:bCs/>
        <w:color w:val="4F81BD" w:themeColor="accent1"/>
        <w:sz w:val="18"/>
        <w:szCs w:val="16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23" w:rsidRDefault="00483323" w:rsidP="00897A09">
      <w:pPr>
        <w:spacing w:line="240" w:lineRule="auto"/>
      </w:pPr>
      <w:r>
        <w:separator/>
      </w:r>
    </w:p>
  </w:footnote>
  <w:footnote w:type="continuationSeparator" w:id="0">
    <w:p w:rsidR="00483323" w:rsidRDefault="00483323" w:rsidP="00897A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CB" w:rsidRDefault="003F0DCB" w:rsidP="00942225">
    <w:pPr>
      <w:pStyle w:val="Zaglavlje"/>
      <w:ind w:left="-851"/>
      <w:rPr>
        <w:noProof/>
        <w:color w:val="4F81BD" w:themeColor="accent1"/>
        <w:lang w:eastAsia="hr-HR"/>
      </w:rPr>
    </w:pPr>
    <w:r>
      <w:rPr>
        <w:noProof/>
        <w:color w:val="4F81BD" w:themeColor="accent1"/>
        <w:lang w:eastAsia="hr-HR"/>
      </w:rPr>
      <w:drawing>
        <wp:inline distT="0" distB="0" distL="0" distR="0" wp14:anchorId="0A429AE2" wp14:editId="383C8095">
          <wp:extent cx="2916000" cy="938769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0" cy="93876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12700"/>
                  </a:effectLst>
                </pic:spPr>
              </pic:pic>
            </a:graphicData>
          </a:graphic>
        </wp:inline>
      </w:drawing>
    </w:r>
    <w:r w:rsidR="00CD59E9">
      <w:rPr>
        <w:noProof/>
        <w:color w:val="4F81BD" w:themeColor="accent1"/>
        <w:lang w:eastAsia="hr-HR"/>
      </w:rPr>
      <w:t xml:space="preserve"> </w:t>
    </w:r>
  </w:p>
  <w:p w:rsidR="00897A09" w:rsidRPr="00942225" w:rsidRDefault="00897A09" w:rsidP="00942225">
    <w:pPr>
      <w:pStyle w:val="Zaglavlje"/>
      <w:ind w:left="-1134"/>
      <w:jc w:val="both"/>
      <w:rPr>
        <w:noProof/>
        <w:sz w:val="18"/>
        <w:lang w:eastAsia="hr-HR"/>
      </w:rPr>
    </w:pPr>
    <w:r w:rsidRPr="00942225">
      <w:rPr>
        <w:rFonts w:ascii="Cambria" w:hAnsi="Cambria"/>
        <w:noProof/>
        <w:color w:val="4F81BD" w:themeColor="accent1"/>
        <w:sz w:val="18"/>
        <w:lang w:eastAsia="hr-HR"/>
      </w:rPr>
      <w:t xml:space="preserve">Tel.: +385 23 773-728, e-mail: </w:t>
    </w:r>
    <w:hyperlink r:id="rId2" w:history="1">
      <w:r w:rsidRPr="00942225">
        <w:rPr>
          <w:rStyle w:val="Hiperveza"/>
          <w:rFonts w:ascii="Cambria" w:hAnsi="Cambria"/>
          <w:noProof/>
          <w:color w:val="4F81BD" w:themeColor="accent1"/>
          <w:sz w:val="18"/>
          <w:lang w:eastAsia="hr-HR"/>
        </w:rPr>
        <w:t>vodovod@gracac.hr</w:t>
      </w:r>
    </w:hyperlink>
    <w:r w:rsidRPr="00942225">
      <w:rPr>
        <w:rFonts w:ascii="Cambria" w:hAnsi="Cambria"/>
        <w:noProof/>
        <w:color w:val="4F81BD" w:themeColor="accent1"/>
        <w:sz w:val="18"/>
        <w:lang w:eastAsia="hr-HR"/>
      </w:rPr>
      <w:t>, Park Sv. Jurja 1, 23440 Gračac</w:t>
    </w:r>
    <w:r w:rsidRPr="00942225">
      <w:rPr>
        <w:rFonts w:ascii="Cambria" w:hAnsi="Cambria"/>
        <w:color w:val="4F81BD" w:themeColor="accent1"/>
        <w:sz w:val="18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09"/>
    <w:rsid w:val="000B3DDA"/>
    <w:rsid w:val="00230091"/>
    <w:rsid w:val="00282044"/>
    <w:rsid w:val="003F0DCB"/>
    <w:rsid w:val="00483323"/>
    <w:rsid w:val="006F6329"/>
    <w:rsid w:val="007203D2"/>
    <w:rsid w:val="007348D6"/>
    <w:rsid w:val="00897A09"/>
    <w:rsid w:val="00942225"/>
    <w:rsid w:val="009771C6"/>
    <w:rsid w:val="00B31B31"/>
    <w:rsid w:val="00BE214F"/>
    <w:rsid w:val="00CD59E9"/>
    <w:rsid w:val="00D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4F"/>
    <w:pPr>
      <w:spacing w:after="0" w:line="6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97A0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7A09"/>
  </w:style>
  <w:style w:type="paragraph" w:styleId="Podnoje">
    <w:name w:val="footer"/>
    <w:basedOn w:val="Normal"/>
    <w:link w:val="PodnojeChar"/>
    <w:uiPriority w:val="99"/>
    <w:unhideWhenUsed/>
    <w:rsid w:val="00897A0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7A09"/>
  </w:style>
  <w:style w:type="paragraph" w:styleId="Tekstbalonia">
    <w:name w:val="Balloon Text"/>
    <w:basedOn w:val="Normal"/>
    <w:link w:val="TekstbaloniaChar"/>
    <w:uiPriority w:val="99"/>
    <w:semiHidden/>
    <w:unhideWhenUsed/>
    <w:rsid w:val="00897A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A0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97A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4F"/>
    <w:pPr>
      <w:spacing w:after="0" w:line="6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97A0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7A09"/>
  </w:style>
  <w:style w:type="paragraph" w:styleId="Podnoje">
    <w:name w:val="footer"/>
    <w:basedOn w:val="Normal"/>
    <w:link w:val="PodnojeChar"/>
    <w:uiPriority w:val="99"/>
    <w:unhideWhenUsed/>
    <w:rsid w:val="00897A0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7A09"/>
  </w:style>
  <w:style w:type="paragraph" w:styleId="Tekstbalonia">
    <w:name w:val="Balloon Text"/>
    <w:basedOn w:val="Normal"/>
    <w:link w:val="TekstbaloniaChar"/>
    <w:uiPriority w:val="99"/>
    <w:semiHidden/>
    <w:unhideWhenUsed/>
    <w:rsid w:val="00897A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A0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9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dovod@gracac.h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gračac čistoća</dc:creator>
  <cp:lastModifiedBy>Korisnik</cp:lastModifiedBy>
  <cp:revision>4</cp:revision>
  <cp:lastPrinted>2018-03-20T08:06:00Z</cp:lastPrinted>
  <dcterms:created xsi:type="dcterms:W3CDTF">2018-03-20T08:06:00Z</dcterms:created>
  <dcterms:modified xsi:type="dcterms:W3CDTF">2018-03-20T08:17:00Z</dcterms:modified>
</cp:coreProperties>
</file>