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FEDAE" w14:textId="77777777" w:rsidR="00C25DF4" w:rsidRPr="00EA303C" w:rsidRDefault="00C25DF4" w:rsidP="00970101">
      <w:pPr>
        <w:pStyle w:val="Bezproreda"/>
        <w:jc w:val="center"/>
        <w:rPr>
          <w:rFonts w:ascii="Cambria" w:hAnsi="Cambria"/>
          <w:b/>
          <w:sz w:val="24"/>
          <w:szCs w:val="24"/>
        </w:rPr>
      </w:pPr>
      <w:r w:rsidRPr="00EA303C">
        <w:rPr>
          <w:rFonts w:ascii="Cambria" w:hAnsi="Cambria"/>
          <w:b/>
          <w:sz w:val="24"/>
          <w:szCs w:val="24"/>
        </w:rPr>
        <w:t>O B R A Z L O Ž E N J E</w:t>
      </w:r>
    </w:p>
    <w:p w14:paraId="174DD4AD" w14:textId="4DE5B15E" w:rsidR="00C25DF4" w:rsidRPr="00EA303C" w:rsidRDefault="00C55F82" w:rsidP="00970101">
      <w:pPr>
        <w:pStyle w:val="Bezproreda"/>
        <w:jc w:val="center"/>
        <w:rPr>
          <w:rFonts w:ascii="Cambria" w:hAnsi="Cambria"/>
          <w:b/>
          <w:sz w:val="24"/>
          <w:szCs w:val="24"/>
        </w:rPr>
      </w:pPr>
      <w:r w:rsidRPr="00EA303C">
        <w:rPr>
          <w:rFonts w:ascii="Cambria" w:hAnsi="Cambria"/>
          <w:b/>
          <w:sz w:val="24"/>
          <w:szCs w:val="24"/>
        </w:rPr>
        <w:t xml:space="preserve">UZ </w:t>
      </w:r>
      <w:r w:rsidR="00DE5A32" w:rsidRPr="00EA303C">
        <w:rPr>
          <w:rFonts w:ascii="Cambria" w:hAnsi="Cambria"/>
          <w:b/>
          <w:sz w:val="24"/>
          <w:szCs w:val="24"/>
        </w:rPr>
        <w:t>I</w:t>
      </w:r>
      <w:r w:rsidR="006E6438" w:rsidRPr="00EA303C">
        <w:rPr>
          <w:rFonts w:ascii="Cambria" w:hAnsi="Cambria"/>
          <w:b/>
          <w:sz w:val="24"/>
          <w:szCs w:val="24"/>
        </w:rPr>
        <w:t xml:space="preserve">. IZMJENE I DOPUNE </w:t>
      </w:r>
      <w:r w:rsidRPr="00EA303C">
        <w:rPr>
          <w:rFonts w:ascii="Cambria" w:hAnsi="Cambria"/>
          <w:b/>
          <w:sz w:val="24"/>
          <w:szCs w:val="24"/>
        </w:rPr>
        <w:t>PRORAČUNA OPĆINE GRAČAC ZA 202</w:t>
      </w:r>
      <w:r w:rsidR="00DB74EB">
        <w:rPr>
          <w:rFonts w:ascii="Cambria" w:hAnsi="Cambria"/>
          <w:b/>
          <w:sz w:val="24"/>
          <w:szCs w:val="24"/>
        </w:rPr>
        <w:t>4</w:t>
      </w:r>
      <w:r w:rsidR="00E56AF2" w:rsidRPr="00EA303C">
        <w:rPr>
          <w:rFonts w:ascii="Cambria" w:hAnsi="Cambria"/>
          <w:b/>
          <w:sz w:val="24"/>
          <w:szCs w:val="24"/>
        </w:rPr>
        <w:t>. GODINU</w:t>
      </w:r>
    </w:p>
    <w:p w14:paraId="1FE4A79F" w14:textId="77777777" w:rsidR="00FE53A0" w:rsidRPr="00EA303C" w:rsidRDefault="00FE53A0" w:rsidP="0005332A">
      <w:pPr>
        <w:jc w:val="both"/>
        <w:rPr>
          <w:rFonts w:ascii="Cambria" w:hAnsi="Cambria" w:cs="Arial"/>
          <w:sz w:val="24"/>
          <w:szCs w:val="24"/>
          <w:u w:val="single"/>
        </w:rPr>
      </w:pPr>
    </w:p>
    <w:p w14:paraId="21FF5023" w14:textId="4A60763B" w:rsidR="00476E2B" w:rsidRPr="00EA303C" w:rsidRDefault="00476E2B" w:rsidP="0005332A">
      <w:pPr>
        <w:spacing w:line="230" w:lineRule="auto"/>
        <w:ind w:right="20" w:firstLine="960"/>
        <w:jc w:val="both"/>
        <w:rPr>
          <w:rFonts w:ascii="Cambria" w:eastAsia="Times New Roman" w:hAnsi="Cambria"/>
          <w:sz w:val="24"/>
          <w:szCs w:val="24"/>
        </w:rPr>
      </w:pPr>
      <w:r w:rsidRPr="00EA303C">
        <w:rPr>
          <w:rFonts w:ascii="Cambria" w:eastAsia="Times New Roman" w:hAnsi="Cambria"/>
          <w:b/>
          <w:sz w:val="24"/>
          <w:szCs w:val="24"/>
        </w:rPr>
        <w:t xml:space="preserve">Ukupni prihodi i primici </w:t>
      </w:r>
      <w:r w:rsidRPr="00EA303C">
        <w:rPr>
          <w:rFonts w:ascii="Cambria" w:eastAsia="Times New Roman" w:hAnsi="Cambria"/>
          <w:sz w:val="24"/>
          <w:szCs w:val="24"/>
        </w:rPr>
        <w:t>Proračuna Općine Gračac za 202</w:t>
      </w:r>
      <w:r w:rsidR="001513E8" w:rsidRPr="00EA303C">
        <w:rPr>
          <w:rFonts w:ascii="Cambria" w:eastAsia="Times New Roman" w:hAnsi="Cambria"/>
          <w:sz w:val="24"/>
          <w:szCs w:val="24"/>
        </w:rPr>
        <w:t>4</w:t>
      </w:r>
      <w:r w:rsidRPr="00EA303C">
        <w:rPr>
          <w:rFonts w:ascii="Cambria" w:eastAsia="Times New Roman" w:hAnsi="Cambria"/>
          <w:sz w:val="24"/>
          <w:szCs w:val="24"/>
        </w:rPr>
        <w:t>. godinu</w:t>
      </w:r>
      <w:r w:rsidRPr="00EA303C">
        <w:rPr>
          <w:rFonts w:ascii="Cambria" w:eastAsia="Times New Roman" w:hAnsi="Cambria"/>
          <w:b/>
          <w:sz w:val="24"/>
          <w:szCs w:val="24"/>
        </w:rPr>
        <w:t xml:space="preserve"> </w:t>
      </w:r>
      <w:r w:rsidRPr="00EA303C">
        <w:rPr>
          <w:rFonts w:ascii="Cambria" w:eastAsia="Times New Roman" w:hAnsi="Cambria"/>
          <w:sz w:val="24"/>
          <w:szCs w:val="24"/>
        </w:rPr>
        <w:t>predloženim</w:t>
      </w:r>
      <w:r w:rsidRPr="00EA303C">
        <w:rPr>
          <w:rFonts w:ascii="Cambria" w:eastAsia="Times New Roman" w:hAnsi="Cambria"/>
          <w:b/>
          <w:sz w:val="24"/>
          <w:szCs w:val="24"/>
        </w:rPr>
        <w:t xml:space="preserve"> </w:t>
      </w:r>
      <w:r w:rsidRPr="00EA303C">
        <w:rPr>
          <w:rFonts w:ascii="Cambria" w:eastAsia="Times New Roman" w:hAnsi="Cambria"/>
          <w:sz w:val="24"/>
          <w:szCs w:val="24"/>
        </w:rPr>
        <w:t xml:space="preserve">Izmjenama i dopunama </w:t>
      </w:r>
      <w:r w:rsidR="00412FAD" w:rsidRPr="00EA303C">
        <w:rPr>
          <w:rFonts w:ascii="Cambria" w:eastAsia="Times New Roman" w:hAnsi="Cambria"/>
          <w:sz w:val="24"/>
          <w:szCs w:val="24"/>
        </w:rPr>
        <w:t>povećavaj</w:t>
      </w:r>
      <w:r w:rsidR="004B212C" w:rsidRPr="00EA303C">
        <w:rPr>
          <w:rFonts w:ascii="Cambria" w:eastAsia="Times New Roman" w:hAnsi="Cambria"/>
          <w:sz w:val="24"/>
          <w:szCs w:val="24"/>
        </w:rPr>
        <w:t>u</w:t>
      </w:r>
      <w:r w:rsidRPr="00EA303C">
        <w:rPr>
          <w:rFonts w:ascii="Cambria" w:eastAsia="Times New Roman" w:hAnsi="Cambria"/>
          <w:sz w:val="24"/>
          <w:szCs w:val="24"/>
        </w:rPr>
        <w:t xml:space="preserve"> se za </w:t>
      </w:r>
      <w:r w:rsidR="00883720" w:rsidRPr="00EA303C">
        <w:rPr>
          <w:rFonts w:ascii="Cambria" w:eastAsia="Times New Roman" w:hAnsi="Cambria"/>
          <w:b/>
          <w:bCs/>
          <w:sz w:val="24"/>
          <w:szCs w:val="24"/>
        </w:rPr>
        <w:t>2</w:t>
      </w:r>
      <w:r w:rsidR="00F16336">
        <w:rPr>
          <w:rFonts w:ascii="Cambria" w:eastAsia="Times New Roman" w:hAnsi="Cambria"/>
          <w:b/>
          <w:bCs/>
          <w:sz w:val="24"/>
          <w:szCs w:val="24"/>
        </w:rPr>
        <w:t>8</w:t>
      </w:r>
      <w:r w:rsidR="00487BFA">
        <w:rPr>
          <w:rFonts w:ascii="Cambria" w:eastAsia="Times New Roman" w:hAnsi="Cambria"/>
          <w:b/>
          <w:bCs/>
          <w:sz w:val="24"/>
          <w:szCs w:val="24"/>
        </w:rPr>
        <w:t>3</w:t>
      </w:r>
      <w:r w:rsidR="00883720" w:rsidRPr="00EA303C">
        <w:rPr>
          <w:rFonts w:ascii="Cambria" w:eastAsia="Times New Roman" w:hAnsi="Cambria"/>
          <w:b/>
          <w:bCs/>
          <w:sz w:val="24"/>
          <w:szCs w:val="24"/>
        </w:rPr>
        <w:t>.</w:t>
      </w:r>
      <w:r w:rsidR="00487BFA">
        <w:rPr>
          <w:rFonts w:ascii="Cambria" w:eastAsia="Times New Roman" w:hAnsi="Cambria"/>
          <w:b/>
          <w:bCs/>
          <w:sz w:val="24"/>
          <w:szCs w:val="24"/>
        </w:rPr>
        <w:t>2</w:t>
      </w:r>
      <w:r w:rsidR="00883720" w:rsidRPr="00EA303C">
        <w:rPr>
          <w:rFonts w:ascii="Cambria" w:eastAsia="Times New Roman" w:hAnsi="Cambria"/>
          <w:b/>
          <w:bCs/>
          <w:sz w:val="24"/>
          <w:szCs w:val="24"/>
        </w:rPr>
        <w:t>54,30</w:t>
      </w:r>
      <w:r w:rsidRPr="00EA303C">
        <w:rPr>
          <w:rFonts w:ascii="Cambria" w:eastAsia="Times New Roman" w:hAnsi="Cambria"/>
          <w:sz w:val="24"/>
          <w:szCs w:val="24"/>
        </w:rPr>
        <w:t xml:space="preserve"> </w:t>
      </w:r>
      <w:r w:rsidR="00412FAD" w:rsidRPr="00EA303C">
        <w:rPr>
          <w:rFonts w:ascii="Cambria" w:eastAsia="Times New Roman" w:hAnsi="Cambria"/>
          <w:b/>
          <w:bCs/>
          <w:sz w:val="24"/>
          <w:szCs w:val="24"/>
        </w:rPr>
        <w:t>EUR</w:t>
      </w:r>
      <w:r w:rsidR="00412FAD" w:rsidRPr="00EA303C">
        <w:rPr>
          <w:rFonts w:ascii="Cambria" w:eastAsia="Times New Roman" w:hAnsi="Cambria"/>
          <w:sz w:val="24"/>
          <w:szCs w:val="24"/>
        </w:rPr>
        <w:t xml:space="preserve"> </w:t>
      </w:r>
      <w:r w:rsidRPr="00EA303C">
        <w:rPr>
          <w:rFonts w:ascii="Cambria" w:eastAsia="Times New Roman" w:hAnsi="Cambria"/>
          <w:sz w:val="24"/>
          <w:szCs w:val="24"/>
        </w:rPr>
        <w:t xml:space="preserve">, ili za </w:t>
      </w:r>
      <w:r w:rsidR="00F16336">
        <w:rPr>
          <w:rFonts w:ascii="Cambria" w:eastAsia="Times New Roman" w:hAnsi="Cambria"/>
          <w:sz w:val="24"/>
          <w:szCs w:val="24"/>
        </w:rPr>
        <w:t>5,</w:t>
      </w:r>
      <w:r w:rsidR="00487BFA">
        <w:rPr>
          <w:rFonts w:ascii="Cambria" w:eastAsia="Times New Roman" w:hAnsi="Cambria"/>
          <w:sz w:val="24"/>
          <w:szCs w:val="24"/>
        </w:rPr>
        <w:t>10</w:t>
      </w:r>
      <w:r w:rsidRPr="00EA303C">
        <w:rPr>
          <w:rFonts w:ascii="Cambria" w:eastAsia="Times New Roman" w:hAnsi="Cambria"/>
          <w:sz w:val="24"/>
          <w:szCs w:val="24"/>
        </w:rPr>
        <w:t xml:space="preserve"> % u odnosu na plan, te iznose </w:t>
      </w:r>
      <w:r w:rsidR="00D87A17" w:rsidRPr="00EA303C">
        <w:rPr>
          <w:rFonts w:ascii="Cambria" w:eastAsia="Times New Roman" w:hAnsi="Cambria"/>
          <w:b/>
          <w:sz w:val="24"/>
          <w:szCs w:val="24"/>
        </w:rPr>
        <w:t>5.</w:t>
      </w:r>
      <w:r w:rsidR="00883720" w:rsidRPr="00EA303C">
        <w:rPr>
          <w:rFonts w:ascii="Cambria" w:eastAsia="Times New Roman" w:hAnsi="Cambria"/>
          <w:b/>
          <w:sz w:val="24"/>
          <w:szCs w:val="24"/>
        </w:rPr>
        <w:t>8</w:t>
      </w:r>
      <w:r w:rsidR="00F16336">
        <w:rPr>
          <w:rFonts w:ascii="Cambria" w:eastAsia="Times New Roman" w:hAnsi="Cambria"/>
          <w:b/>
          <w:sz w:val="24"/>
          <w:szCs w:val="24"/>
        </w:rPr>
        <w:t>4</w:t>
      </w:r>
      <w:r w:rsidR="00883720" w:rsidRPr="00EA303C">
        <w:rPr>
          <w:rFonts w:ascii="Cambria" w:eastAsia="Times New Roman" w:hAnsi="Cambria"/>
          <w:b/>
          <w:sz w:val="24"/>
          <w:szCs w:val="24"/>
        </w:rPr>
        <w:t>0.672,30</w:t>
      </w:r>
      <w:r w:rsidR="00412FAD" w:rsidRPr="00EA303C">
        <w:rPr>
          <w:rFonts w:ascii="Cambria" w:eastAsia="Times New Roman" w:hAnsi="Cambria"/>
          <w:b/>
          <w:sz w:val="24"/>
          <w:szCs w:val="24"/>
        </w:rPr>
        <w:t xml:space="preserve"> EUR</w:t>
      </w:r>
      <w:r w:rsidRPr="00EA303C">
        <w:rPr>
          <w:rFonts w:ascii="Cambria" w:eastAsia="Times New Roman" w:hAnsi="Cambria"/>
          <w:sz w:val="24"/>
          <w:szCs w:val="24"/>
        </w:rPr>
        <w:t>.</w:t>
      </w:r>
    </w:p>
    <w:p w14:paraId="5AB20C3B" w14:textId="67069D92" w:rsidR="00412FAD" w:rsidRPr="00EA303C" w:rsidRDefault="00CD2C52" w:rsidP="00412FAD">
      <w:pPr>
        <w:spacing w:line="230" w:lineRule="auto"/>
        <w:ind w:firstLine="960"/>
        <w:jc w:val="both"/>
        <w:rPr>
          <w:rFonts w:ascii="Cambria" w:eastAsia="Times New Roman" w:hAnsi="Cambria"/>
          <w:sz w:val="24"/>
          <w:szCs w:val="24"/>
        </w:rPr>
      </w:pPr>
      <w:r w:rsidRPr="00EA303C">
        <w:rPr>
          <w:rFonts w:ascii="Cambria" w:eastAsia="Times New Roman" w:hAnsi="Cambria"/>
          <w:b/>
          <w:sz w:val="24"/>
          <w:szCs w:val="24"/>
        </w:rPr>
        <w:t>Proračunski rashodi i izdaci</w:t>
      </w:r>
      <w:r w:rsidRPr="00EA303C">
        <w:rPr>
          <w:rFonts w:ascii="Cambria" w:eastAsia="Times New Roman" w:hAnsi="Cambria"/>
          <w:sz w:val="24"/>
          <w:szCs w:val="24"/>
        </w:rPr>
        <w:t xml:space="preserve"> predloženim Izmjenama</w:t>
      </w:r>
      <w:r w:rsidRPr="00EA303C">
        <w:rPr>
          <w:rFonts w:ascii="Cambria" w:eastAsia="Times New Roman" w:hAnsi="Cambria"/>
          <w:b/>
          <w:sz w:val="24"/>
          <w:szCs w:val="24"/>
        </w:rPr>
        <w:t xml:space="preserve"> </w:t>
      </w:r>
      <w:r w:rsidR="00412FAD" w:rsidRPr="00EA303C">
        <w:rPr>
          <w:rFonts w:ascii="Cambria" w:eastAsia="Times New Roman" w:hAnsi="Cambria"/>
          <w:sz w:val="24"/>
          <w:szCs w:val="24"/>
        </w:rPr>
        <w:t xml:space="preserve">povećavaju se za </w:t>
      </w:r>
      <w:r w:rsidR="00883720" w:rsidRPr="00EA303C">
        <w:rPr>
          <w:rFonts w:ascii="Cambria" w:eastAsia="Times New Roman" w:hAnsi="Cambria"/>
          <w:b/>
          <w:bCs/>
          <w:sz w:val="24"/>
          <w:szCs w:val="24"/>
        </w:rPr>
        <w:t>2</w:t>
      </w:r>
      <w:r w:rsidR="00F16336">
        <w:rPr>
          <w:rFonts w:ascii="Cambria" w:eastAsia="Times New Roman" w:hAnsi="Cambria"/>
          <w:b/>
          <w:bCs/>
          <w:sz w:val="24"/>
          <w:szCs w:val="24"/>
        </w:rPr>
        <w:t>8</w:t>
      </w:r>
      <w:r w:rsidR="00487BFA">
        <w:rPr>
          <w:rFonts w:ascii="Cambria" w:eastAsia="Times New Roman" w:hAnsi="Cambria"/>
          <w:b/>
          <w:bCs/>
          <w:sz w:val="24"/>
          <w:szCs w:val="24"/>
        </w:rPr>
        <w:t>3</w:t>
      </w:r>
      <w:r w:rsidR="00883720" w:rsidRPr="00EA303C">
        <w:rPr>
          <w:rFonts w:ascii="Cambria" w:eastAsia="Times New Roman" w:hAnsi="Cambria"/>
          <w:b/>
          <w:bCs/>
          <w:sz w:val="24"/>
          <w:szCs w:val="24"/>
        </w:rPr>
        <w:t>.</w:t>
      </w:r>
      <w:r w:rsidR="00487BFA">
        <w:rPr>
          <w:rFonts w:ascii="Cambria" w:eastAsia="Times New Roman" w:hAnsi="Cambria"/>
          <w:b/>
          <w:bCs/>
          <w:sz w:val="24"/>
          <w:szCs w:val="24"/>
        </w:rPr>
        <w:t>2</w:t>
      </w:r>
      <w:r w:rsidR="00883720" w:rsidRPr="00EA303C">
        <w:rPr>
          <w:rFonts w:ascii="Cambria" w:eastAsia="Times New Roman" w:hAnsi="Cambria"/>
          <w:b/>
          <w:bCs/>
          <w:sz w:val="24"/>
          <w:szCs w:val="24"/>
        </w:rPr>
        <w:t>54,30</w:t>
      </w:r>
      <w:r w:rsidR="00412FAD" w:rsidRPr="00EA303C">
        <w:rPr>
          <w:rFonts w:ascii="Cambria" w:eastAsia="Times New Roman" w:hAnsi="Cambria"/>
          <w:sz w:val="24"/>
          <w:szCs w:val="24"/>
        </w:rPr>
        <w:t xml:space="preserve"> </w:t>
      </w:r>
      <w:r w:rsidR="00412FAD" w:rsidRPr="00EA303C">
        <w:rPr>
          <w:rFonts w:ascii="Cambria" w:eastAsia="Times New Roman" w:hAnsi="Cambria"/>
          <w:b/>
          <w:bCs/>
          <w:sz w:val="24"/>
          <w:szCs w:val="24"/>
        </w:rPr>
        <w:t>EUR</w:t>
      </w:r>
      <w:r w:rsidR="00412FAD" w:rsidRPr="00EA303C">
        <w:rPr>
          <w:rFonts w:ascii="Cambria" w:eastAsia="Times New Roman" w:hAnsi="Cambria"/>
          <w:sz w:val="24"/>
          <w:szCs w:val="24"/>
        </w:rPr>
        <w:t xml:space="preserve"> , ili za </w:t>
      </w:r>
      <w:r w:rsidR="00F16336">
        <w:rPr>
          <w:rFonts w:ascii="Cambria" w:eastAsia="Times New Roman" w:hAnsi="Cambria"/>
          <w:sz w:val="24"/>
          <w:szCs w:val="24"/>
        </w:rPr>
        <w:t>5,10</w:t>
      </w:r>
      <w:r w:rsidR="00412FAD" w:rsidRPr="00EA303C">
        <w:rPr>
          <w:rFonts w:ascii="Cambria" w:eastAsia="Times New Roman" w:hAnsi="Cambria"/>
          <w:sz w:val="24"/>
          <w:szCs w:val="24"/>
        </w:rPr>
        <w:t xml:space="preserve"> % u odnosu na plan, te iznose </w:t>
      </w:r>
      <w:r w:rsidR="00D87A17" w:rsidRPr="00EA303C">
        <w:rPr>
          <w:rFonts w:ascii="Cambria" w:eastAsia="Times New Roman" w:hAnsi="Cambria"/>
          <w:b/>
          <w:sz w:val="24"/>
          <w:szCs w:val="24"/>
        </w:rPr>
        <w:t>5.</w:t>
      </w:r>
      <w:r w:rsidR="00883720" w:rsidRPr="00EA303C">
        <w:rPr>
          <w:rFonts w:ascii="Cambria" w:eastAsia="Times New Roman" w:hAnsi="Cambria"/>
          <w:b/>
          <w:sz w:val="24"/>
          <w:szCs w:val="24"/>
        </w:rPr>
        <w:t>8</w:t>
      </w:r>
      <w:r w:rsidR="00F16336">
        <w:rPr>
          <w:rFonts w:ascii="Cambria" w:eastAsia="Times New Roman" w:hAnsi="Cambria"/>
          <w:b/>
          <w:sz w:val="24"/>
          <w:szCs w:val="24"/>
        </w:rPr>
        <w:t>4</w:t>
      </w:r>
      <w:r w:rsidR="00883720" w:rsidRPr="00EA303C">
        <w:rPr>
          <w:rFonts w:ascii="Cambria" w:eastAsia="Times New Roman" w:hAnsi="Cambria"/>
          <w:b/>
          <w:sz w:val="24"/>
          <w:szCs w:val="24"/>
        </w:rPr>
        <w:t>0.672,30</w:t>
      </w:r>
      <w:r w:rsidR="00D87A17" w:rsidRPr="00EA303C">
        <w:rPr>
          <w:rFonts w:ascii="Cambria" w:eastAsia="Times New Roman" w:hAnsi="Cambria"/>
          <w:b/>
          <w:sz w:val="24"/>
          <w:szCs w:val="24"/>
        </w:rPr>
        <w:t xml:space="preserve"> </w:t>
      </w:r>
      <w:r w:rsidR="00412FAD" w:rsidRPr="00EA303C">
        <w:rPr>
          <w:rFonts w:ascii="Cambria" w:eastAsia="Times New Roman" w:hAnsi="Cambria"/>
          <w:b/>
          <w:sz w:val="24"/>
          <w:szCs w:val="24"/>
        </w:rPr>
        <w:t>EUR</w:t>
      </w:r>
      <w:r w:rsidR="00412FAD" w:rsidRPr="00EA303C">
        <w:rPr>
          <w:rFonts w:ascii="Cambria" w:eastAsia="Times New Roman" w:hAnsi="Cambria"/>
          <w:sz w:val="24"/>
          <w:szCs w:val="24"/>
        </w:rPr>
        <w:t>.</w:t>
      </w:r>
    </w:p>
    <w:p w14:paraId="7B8C1224" w14:textId="77777777" w:rsidR="00412FAD" w:rsidRPr="00EA303C" w:rsidRDefault="00412FAD" w:rsidP="00412FAD">
      <w:pPr>
        <w:spacing w:line="230" w:lineRule="auto"/>
        <w:ind w:firstLine="960"/>
        <w:jc w:val="center"/>
        <w:rPr>
          <w:rFonts w:ascii="Cambria" w:eastAsia="Times New Roman" w:hAnsi="Cambria"/>
          <w:sz w:val="24"/>
          <w:szCs w:val="24"/>
        </w:rPr>
      </w:pPr>
    </w:p>
    <w:p w14:paraId="47A0DFB2" w14:textId="77777777" w:rsidR="00CD2C52" w:rsidRPr="00EA303C" w:rsidRDefault="00CD2C52" w:rsidP="00412FAD">
      <w:pPr>
        <w:spacing w:line="230" w:lineRule="auto"/>
        <w:ind w:firstLine="960"/>
        <w:jc w:val="center"/>
        <w:rPr>
          <w:rFonts w:ascii="Cambria" w:eastAsia="Times New Roman" w:hAnsi="Cambria"/>
          <w:b/>
          <w:sz w:val="24"/>
          <w:szCs w:val="24"/>
          <w:lang w:eastAsia="hr-HR"/>
        </w:rPr>
      </w:pPr>
      <w:r w:rsidRPr="00EA303C">
        <w:rPr>
          <w:rFonts w:ascii="Cambria" w:eastAsia="Times New Roman" w:hAnsi="Cambria"/>
          <w:b/>
          <w:sz w:val="24"/>
          <w:szCs w:val="24"/>
        </w:rPr>
        <w:t>OPĆI DIO</w:t>
      </w:r>
    </w:p>
    <w:p w14:paraId="01B289CF" w14:textId="77777777" w:rsidR="00CD2C52" w:rsidRPr="00EA303C" w:rsidRDefault="002E29B0" w:rsidP="002E29B0">
      <w:pPr>
        <w:spacing w:line="0" w:lineRule="atLeast"/>
        <w:jc w:val="both"/>
        <w:rPr>
          <w:rFonts w:ascii="Cambria" w:eastAsia="Times New Roman" w:hAnsi="Cambria"/>
          <w:b/>
          <w:sz w:val="24"/>
          <w:szCs w:val="24"/>
        </w:rPr>
      </w:pPr>
      <w:r w:rsidRPr="00EA303C">
        <w:rPr>
          <w:rFonts w:ascii="Cambria" w:eastAsia="Times New Roman" w:hAnsi="Cambria"/>
          <w:b/>
          <w:sz w:val="24"/>
          <w:szCs w:val="24"/>
        </w:rPr>
        <w:t>A. RAČUN PRIHODA I RASHODA</w:t>
      </w:r>
    </w:p>
    <w:p w14:paraId="395D6B05" w14:textId="77777777" w:rsidR="00CD2C52" w:rsidRPr="00EA303C" w:rsidRDefault="00CD2C52" w:rsidP="0005332A">
      <w:pPr>
        <w:spacing w:line="0" w:lineRule="atLeast"/>
        <w:jc w:val="both"/>
        <w:rPr>
          <w:rFonts w:ascii="Cambria" w:eastAsia="Times New Roman" w:hAnsi="Cambria"/>
          <w:b/>
          <w:sz w:val="24"/>
          <w:szCs w:val="24"/>
        </w:rPr>
      </w:pPr>
      <w:r w:rsidRPr="00EA303C">
        <w:rPr>
          <w:rFonts w:ascii="Cambria" w:eastAsia="Times New Roman" w:hAnsi="Cambria"/>
          <w:b/>
          <w:sz w:val="24"/>
          <w:szCs w:val="24"/>
        </w:rPr>
        <w:t>PRIHODI POSLOVANJA</w:t>
      </w:r>
    </w:p>
    <w:p w14:paraId="4FDF67B9" w14:textId="77777777" w:rsidR="00CD2C52" w:rsidRPr="00EA303C" w:rsidRDefault="00CD2C52" w:rsidP="0005332A">
      <w:pPr>
        <w:spacing w:line="18" w:lineRule="exact"/>
        <w:jc w:val="both"/>
        <w:rPr>
          <w:rFonts w:ascii="Cambria" w:eastAsia="Times New Roman" w:hAnsi="Cambria"/>
          <w:sz w:val="24"/>
          <w:szCs w:val="24"/>
        </w:rPr>
      </w:pPr>
    </w:p>
    <w:p w14:paraId="489B0AEF" w14:textId="7ADC2F4E" w:rsidR="00CD2C52" w:rsidRPr="00EA303C" w:rsidRDefault="00CD2C52" w:rsidP="0005332A">
      <w:pPr>
        <w:spacing w:line="230" w:lineRule="auto"/>
        <w:ind w:firstLine="900"/>
        <w:jc w:val="both"/>
        <w:rPr>
          <w:rFonts w:ascii="Cambria" w:eastAsia="Times New Roman" w:hAnsi="Cambria"/>
          <w:b/>
          <w:sz w:val="24"/>
          <w:szCs w:val="24"/>
        </w:rPr>
      </w:pPr>
      <w:r w:rsidRPr="00EA303C">
        <w:rPr>
          <w:rFonts w:ascii="Cambria" w:eastAsia="Times New Roman" w:hAnsi="Cambria"/>
          <w:sz w:val="24"/>
          <w:szCs w:val="24"/>
        </w:rPr>
        <w:t xml:space="preserve">Prihodi poslovanja ( </w:t>
      </w:r>
      <w:r w:rsidRPr="00EA303C">
        <w:rPr>
          <w:rFonts w:ascii="Cambria" w:eastAsia="Times New Roman" w:hAnsi="Cambria"/>
          <w:b/>
          <w:sz w:val="24"/>
          <w:szCs w:val="24"/>
        </w:rPr>
        <w:t>račun 6</w:t>
      </w:r>
      <w:r w:rsidRPr="00EA303C">
        <w:rPr>
          <w:rFonts w:ascii="Cambria" w:eastAsia="Times New Roman" w:hAnsi="Cambria"/>
          <w:sz w:val="24"/>
          <w:szCs w:val="24"/>
        </w:rPr>
        <w:t xml:space="preserve"> )</w:t>
      </w:r>
      <w:r w:rsidR="00412FAD" w:rsidRPr="00EA303C">
        <w:rPr>
          <w:rFonts w:ascii="Cambria" w:eastAsia="Times New Roman" w:hAnsi="Cambria"/>
          <w:sz w:val="24"/>
          <w:szCs w:val="24"/>
        </w:rPr>
        <w:t xml:space="preserve"> </w:t>
      </w:r>
      <w:r w:rsidR="00A855E0" w:rsidRPr="00EA303C">
        <w:rPr>
          <w:rFonts w:ascii="Cambria" w:eastAsia="Times New Roman" w:hAnsi="Cambria"/>
          <w:sz w:val="24"/>
          <w:szCs w:val="24"/>
        </w:rPr>
        <w:t xml:space="preserve">povećavaju </w:t>
      </w:r>
      <w:r w:rsidRPr="00EA303C">
        <w:rPr>
          <w:rFonts w:ascii="Cambria" w:eastAsia="Times New Roman" w:hAnsi="Cambria"/>
          <w:sz w:val="24"/>
          <w:szCs w:val="24"/>
        </w:rPr>
        <w:t xml:space="preserve"> se za </w:t>
      </w:r>
      <w:r w:rsidR="00A855E0" w:rsidRPr="00EA303C">
        <w:rPr>
          <w:rFonts w:ascii="Cambria" w:eastAsia="Times New Roman" w:hAnsi="Cambria"/>
          <w:sz w:val="24"/>
          <w:szCs w:val="24"/>
        </w:rPr>
        <w:t>2</w:t>
      </w:r>
      <w:r w:rsidR="00487BFA">
        <w:rPr>
          <w:rFonts w:ascii="Cambria" w:eastAsia="Times New Roman" w:hAnsi="Cambria"/>
          <w:sz w:val="24"/>
          <w:szCs w:val="24"/>
        </w:rPr>
        <w:t>8</w:t>
      </w:r>
      <w:r w:rsidR="00A855E0" w:rsidRPr="00EA303C">
        <w:rPr>
          <w:rFonts w:ascii="Cambria" w:eastAsia="Times New Roman" w:hAnsi="Cambria"/>
          <w:sz w:val="24"/>
          <w:szCs w:val="24"/>
        </w:rPr>
        <w:t>1.</w:t>
      </w:r>
      <w:r w:rsidR="00487BFA">
        <w:rPr>
          <w:rFonts w:ascii="Cambria" w:eastAsia="Times New Roman" w:hAnsi="Cambria"/>
          <w:sz w:val="24"/>
          <w:szCs w:val="24"/>
        </w:rPr>
        <w:t>7</w:t>
      </w:r>
      <w:r w:rsidR="00A855E0" w:rsidRPr="00EA303C">
        <w:rPr>
          <w:rFonts w:ascii="Cambria" w:eastAsia="Times New Roman" w:hAnsi="Cambria"/>
          <w:sz w:val="24"/>
          <w:szCs w:val="24"/>
        </w:rPr>
        <w:t>54,30</w:t>
      </w:r>
      <w:r w:rsidR="00412FAD" w:rsidRPr="00EA303C">
        <w:rPr>
          <w:rFonts w:ascii="Cambria" w:eastAsia="Times New Roman" w:hAnsi="Cambria"/>
          <w:sz w:val="24"/>
          <w:szCs w:val="24"/>
        </w:rPr>
        <w:t xml:space="preserve"> EUR</w:t>
      </w:r>
      <w:r w:rsidRPr="00EA303C">
        <w:rPr>
          <w:rFonts w:ascii="Cambria" w:eastAsia="Times New Roman" w:hAnsi="Cambria"/>
          <w:sz w:val="24"/>
          <w:szCs w:val="24"/>
        </w:rPr>
        <w:t xml:space="preserve"> ili </w:t>
      </w:r>
      <w:r w:rsidR="00487BFA">
        <w:rPr>
          <w:rFonts w:ascii="Cambria" w:eastAsia="Times New Roman" w:hAnsi="Cambria"/>
          <w:sz w:val="24"/>
          <w:szCs w:val="24"/>
        </w:rPr>
        <w:t>5,2</w:t>
      </w:r>
      <w:r w:rsidRPr="00EA303C">
        <w:rPr>
          <w:rFonts w:ascii="Cambria" w:eastAsia="Times New Roman" w:hAnsi="Cambria"/>
          <w:sz w:val="24"/>
          <w:szCs w:val="24"/>
        </w:rPr>
        <w:t xml:space="preserve"> % i iznose </w:t>
      </w:r>
      <w:r w:rsidRPr="00EA303C">
        <w:rPr>
          <w:rFonts w:ascii="Cambria" w:eastAsia="Times New Roman" w:hAnsi="Cambria"/>
          <w:b/>
          <w:sz w:val="24"/>
          <w:szCs w:val="24"/>
        </w:rPr>
        <w:t xml:space="preserve"> </w:t>
      </w:r>
      <w:r w:rsidR="00A855E0" w:rsidRPr="00EA303C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hr-HR"/>
        </w:rPr>
        <w:t>5.</w:t>
      </w:r>
      <w:r w:rsidR="00F16336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hr-HR"/>
        </w:rPr>
        <w:t>7</w:t>
      </w:r>
      <w:r w:rsidR="00487BFA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hr-HR"/>
        </w:rPr>
        <w:t>3</w:t>
      </w:r>
      <w:r w:rsidR="00F16336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hr-HR"/>
        </w:rPr>
        <w:t>8.</w:t>
      </w:r>
      <w:r w:rsidR="00487BFA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hr-HR"/>
        </w:rPr>
        <w:t>9</w:t>
      </w:r>
      <w:r w:rsidR="00F16336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hr-HR"/>
        </w:rPr>
        <w:t>72,30</w:t>
      </w:r>
      <w:r w:rsidR="00412FAD" w:rsidRPr="00EA303C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hr-HR"/>
        </w:rPr>
        <w:t xml:space="preserve"> EUR</w:t>
      </w:r>
      <w:r w:rsidRPr="00EA303C">
        <w:rPr>
          <w:rFonts w:ascii="Cambria" w:eastAsia="Times New Roman" w:hAnsi="Cambria"/>
          <w:b/>
          <w:sz w:val="24"/>
          <w:szCs w:val="24"/>
        </w:rPr>
        <w:t>.</w:t>
      </w:r>
    </w:p>
    <w:p w14:paraId="7EFF4DC9" w14:textId="77777777" w:rsidR="00CD2C52" w:rsidRPr="00EA303C" w:rsidRDefault="00CD2C52" w:rsidP="0005332A">
      <w:pPr>
        <w:spacing w:line="23" w:lineRule="exact"/>
        <w:jc w:val="both"/>
        <w:rPr>
          <w:rFonts w:ascii="Cambria" w:eastAsia="Times New Roman" w:hAnsi="Cambria"/>
          <w:sz w:val="24"/>
          <w:szCs w:val="24"/>
        </w:rPr>
      </w:pPr>
    </w:p>
    <w:p w14:paraId="2358057E" w14:textId="77777777" w:rsidR="00C55F82" w:rsidRPr="00EA303C" w:rsidRDefault="00C55F82" w:rsidP="0005332A">
      <w:pPr>
        <w:spacing w:line="232" w:lineRule="auto"/>
        <w:ind w:right="20" w:firstLine="900"/>
        <w:jc w:val="both"/>
        <w:rPr>
          <w:rFonts w:ascii="Cambria" w:eastAsia="Times New Roman" w:hAnsi="Cambria"/>
          <w:sz w:val="24"/>
          <w:szCs w:val="24"/>
        </w:rPr>
      </w:pPr>
      <w:r w:rsidRPr="00EA303C">
        <w:rPr>
          <w:rFonts w:ascii="Cambria" w:eastAsia="Times New Roman" w:hAnsi="Cambria"/>
          <w:sz w:val="24"/>
          <w:szCs w:val="24"/>
        </w:rPr>
        <w:t xml:space="preserve">Prihodi poslovanja </w:t>
      </w:r>
      <w:r w:rsidR="00CD2C52" w:rsidRPr="00EA303C">
        <w:rPr>
          <w:rFonts w:ascii="Cambria" w:eastAsia="Times New Roman" w:hAnsi="Cambria"/>
          <w:sz w:val="24"/>
          <w:szCs w:val="24"/>
        </w:rPr>
        <w:t>po skupinama</w:t>
      </w:r>
      <w:r w:rsidRPr="00EA303C">
        <w:rPr>
          <w:rFonts w:ascii="Cambria" w:eastAsia="Times New Roman" w:hAnsi="Cambria"/>
          <w:sz w:val="24"/>
          <w:szCs w:val="24"/>
        </w:rPr>
        <w:t xml:space="preserve"> mijenjaju se na sljedeći način:</w:t>
      </w:r>
      <w:r w:rsidR="00CD2C52" w:rsidRPr="00EA303C">
        <w:rPr>
          <w:rFonts w:ascii="Cambria" w:eastAsia="Times New Roman" w:hAnsi="Cambria"/>
          <w:sz w:val="24"/>
          <w:szCs w:val="24"/>
        </w:rPr>
        <w:t xml:space="preserve"> </w:t>
      </w:r>
    </w:p>
    <w:p w14:paraId="02D774CA" w14:textId="4B2B4ED2" w:rsidR="00CD2C52" w:rsidRPr="00EA303C" w:rsidRDefault="00C55F82" w:rsidP="00B24BE8">
      <w:pPr>
        <w:numPr>
          <w:ilvl w:val="0"/>
          <w:numId w:val="4"/>
        </w:numPr>
        <w:spacing w:line="232" w:lineRule="auto"/>
        <w:ind w:right="20"/>
        <w:jc w:val="both"/>
        <w:rPr>
          <w:rFonts w:ascii="Cambria" w:eastAsia="Times New Roman" w:hAnsi="Cambria"/>
          <w:sz w:val="24"/>
          <w:szCs w:val="24"/>
        </w:rPr>
      </w:pPr>
      <w:r w:rsidRPr="00EA303C">
        <w:rPr>
          <w:rFonts w:ascii="Cambria" w:eastAsia="Times New Roman" w:hAnsi="Cambria"/>
          <w:b/>
          <w:sz w:val="24"/>
          <w:szCs w:val="24"/>
        </w:rPr>
        <w:t>P</w:t>
      </w:r>
      <w:r w:rsidR="00CD2C52" w:rsidRPr="00EA303C">
        <w:rPr>
          <w:rFonts w:ascii="Cambria" w:eastAsia="Times New Roman" w:hAnsi="Cambria"/>
          <w:b/>
          <w:sz w:val="24"/>
          <w:szCs w:val="24"/>
        </w:rPr>
        <w:t>rihodi od poreza</w:t>
      </w:r>
      <w:r w:rsidR="00F05F65" w:rsidRPr="00EA303C">
        <w:rPr>
          <w:rFonts w:ascii="Cambria" w:eastAsia="Times New Roman" w:hAnsi="Cambria"/>
          <w:sz w:val="24"/>
          <w:szCs w:val="24"/>
        </w:rPr>
        <w:t xml:space="preserve"> -</w:t>
      </w:r>
      <w:r w:rsidR="00CD2C52" w:rsidRPr="00EA303C">
        <w:rPr>
          <w:rFonts w:ascii="Cambria" w:eastAsia="Times New Roman" w:hAnsi="Cambria"/>
          <w:sz w:val="24"/>
          <w:szCs w:val="24"/>
        </w:rPr>
        <w:t xml:space="preserve"> </w:t>
      </w:r>
      <w:r w:rsidR="00CD2C52" w:rsidRPr="00EA303C">
        <w:rPr>
          <w:rFonts w:ascii="Cambria" w:eastAsia="Times New Roman" w:hAnsi="Cambria"/>
          <w:b/>
          <w:sz w:val="24"/>
          <w:szCs w:val="24"/>
        </w:rPr>
        <w:t>skupina 61,</w:t>
      </w:r>
      <w:r w:rsidR="00E76039" w:rsidRPr="00EA303C">
        <w:rPr>
          <w:rFonts w:ascii="Cambria" w:eastAsia="Times New Roman" w:hAnsi="Cambria"/>
          <w:sz w:val="24"/>
          <w:szCs w:val="24"/>
        </w:rPr>
        <w:t xml:space="preserve"> </w:t>
      </w:r>
      <w:r w:rsidR="00A855E0" w:rsidRPr="00EA303C">
        <w:rPr>
          <w:rFonts w:ascii="Cambria" w:eastAsia="Times New Roman" w:hAnsi="Cambria"/>
          <w:sz w:val="24"/>
          <w:szCs w:val="24"/>
        </w:rPr>
        <w:t xml:space="preserve">povećavaju </w:t>
      </w:r>
      <w:r w:rsidR="00CD2C52" w:rsidRPr="00EA303C">
        <w:rPr>
          <w:rFonts w:ascii="Cambria" w:eastAsia="Times New Roman" w:hAnsi="Cambria"/>
          <w:sz w:val="24"/>
          <w:szCs w:val="24"/>
        </w:rPr>
        <w:t xml:space="preserve"> se za </w:t>
      </w:r>
      <w:r w:rsidR="00487BFA">
        <w:rPr>
          <w:rFonts w:ascii="Cambria" w:eastAsia="Times New Roman" w:hAnsi="Cambria"/>
          <w:sz w:val="24"/>
          <w:szCs w:val="24"/>
        </w:rPr>
        <w:t xml:space="preserve">168.513,88 </w:t>
      </w:r>
      <w:r w:rsidR="00412FAD" w:rsidRPr="00EA303C">
        <w:rPr>
          <w:rFonts w:ascii="Cambria" w:eastAsia="Times New Roman" w:hAnsi="Cambria"/>
          <w:sz w:val="24"/>
          <w:szCs w:val="24"/>
        </w:rPr>
        <w:t xml:space="preserve"> EUR </w:t>
      </w:r>
      <w:r w:rsidR="0036793B" w:rsidRPr="00EA303C">
        <w:rPr>
          <w:rFonts w:ascii="Cambria" w:eastAsia="Times New Roman" w:hAnsi="Cambria"/>
          <w:sz w:val="24"/>
          <w:szCs w:val="24"/>
        </w:rPr>
        <w:t xml:space="preserve">ili </w:t>
      </w:r>
      <w:r w:rsidR="00487BFA">
        <w:rPr>
          <w:rFonts w:ascii="Cambria" w:eastAsia="Times New Roman" w:hAnsi="Cambria"/>
          <w:sz w:val="24"/>
          <w:szCs w:val="24"/>
        </w:rPr>
        <w:t>19,8</w:t>
      </w:r>
      <w:r w:rsidR="00E76039" w:rsidRPr="00EA303C">
        <w:rPr>
          <w:rFonts w:ascii="Cambria" w:eastAsia="Times New Roman" w:hAnsi="Cambria"/>
          <w:sz w:val="24"/>
          <w:szCs w:val="24"/>
        </w:rPr>
        <w:t xml:space="preserve"> </w:t>
      </w:r>
      <w:r w:rsidR="00CD2C52" w:rsidRPr="00EA303C">
        <w:rPr>
          <w:rFonts w:ascii="Cambria" w:eastAsia="Times New Roman" w:hAnsi="Cambria"/>
          <w:sz w:val="24"/>
          <w:szCs w:val="24"/>
        </w:rPr>
        <w:t xml:space="preserve">%. </w:t>
      </w:r>
    </w:p>
    <w:p w14:paraId="1EA81DD6" w14:textId="77777777" w:rsidR="00CD2C52" w:rsidRPr="00EA303C" w:rsidRDefault="00A855E0" w:rsidP="0005332A">
      <w:pPr>
        <w:spacing w:line="232" w:lineRule="auto"/>
        <w:ind w:right="20"/>
        <w:jc w:val="both"/>
        <w:rPr>
          <w:rFonts w:ascii="Cambria" w:eastAsia="Times New Roman" w:hAnsi="Cambria"/>
          <w:sz w:val="24"/>
          <w:szCs w:val="24"/>
        </w:rPr>
      </w:pPr>
      <w:r w:rsidRPr="00EA303C">
        <w:rPr>
          <w:rFonts w:ascii="Cambria" w:eastAsia="Times New Roman" w:hAnsi="Cambria"/>
          <w:sz w:val="24"/>
          <w:szCs w:val="24"/>
        </w:rPr>
        <w:t xml:space="preserve">Povećanje se odnosi na porez i prirez na dohodak od nesamostalnog rada, porez na promet nekretnina te na porez  na kuće za odmor ( Odluka o lokalnim porezima, KLASA: 410-01/23-01/4 , URBROJ: 2198-31-02-23-2). </w:t>
      </w:r>
    </w:p>
    <w:p w14:paraId="328D53EA" w14:textId="5BAC3A9D" w:rsidR="00CD2C52" w:rsidRPr="00EA303C" w:rsidRDefault="00C55F82" w:rsidP="0005332A">
      <w:pPr>
        <w:numPr>
          <w:ilvl w:val="0"/>
          <w:numId w:val="4"/>
        </w:numPr>
        <w:spacing w:line="0" w:lineRule="atLeast"/>
        <w:jc w:val="both"/>
        <w:rPr>
          <w:rFonts w:ascii="Cambria" w:eastAsia="Times New Roman" w:hAnsi="Cambria"/>
          <w:sz w:val="24"/>
          <w:szCs w:val="24"/>
        </w:rPr>
      </w:pPr>
      <w:r w:rsidRPr="00EA303C">
        <w:rPr>
          <w:rFonts w:ascii="Cambria" w:eastAsia="Times New Roman" w:hAnsi="Cambria"/>
          <w:b/>
          <w:sz w:val="24"/>
          <w:szCs w:val="24"/>
        </w:rPr>
        <w:t>U s</w:t>
      </w:r>
      <w:r w:rsidR="00CD2C52" w:rsidRPr="00EA303C">
        <w:rPr>
          <w:rFonts w:ascii="Cambria" w:eastAsia="Times New Roman" w:hAnsi="Cambria"/>
          <w:b/>
          <w:sz w:val="24"/>
          <w:szCs w:val="24"/>
        </w:rPr>
        <w:t>kupini 63</w:t>
      </w:r>
      <w:r w:rsidR="00CD2C52" w:rsidRPr="00EA303C">
        <w:rPr>
          <w:rFonts w:ascii="Cambria" w:eastAsia="Times New Roman" w:hAnsi="Cambria"/>
          <w:sz w:val="24"/>
          <w:szCs w:val="24"/>
        </w:rPr>
        <w:t xml:space="preserve"> </w:t>
      </w:r>
      <w:r w:rsidR="00CD2C52" w:rsidRPr="00EA303C">
        <w:rPr>
          <w:rFonts w:ascii="Cambria" w:eastAsia="Times New Roman" w:hAnsi="Cambria"/>
          <w:b/>
          <w:sz w:val="24"/>
          <w:szCs w:val="24"/>
        </w:rPr>
        <w:t>– pomoći</w:t>
      </w:r>
      <w:r w:rsidR="004B212C" w:rsidRPr="00EA303C">
        <w:rPr>
          <w:rFonts w:ascii="Cambria" w:eastAsia="Times New Roman" w:hAnsi="Cambria"/>
          <w:sz w:val="24"/>
          <w:szCs w:val="24"/>
        </w:rPr>
        <w:t xml:space="preserve"> </w:t>
      </w:r>
      <w:r w:rsidR="00487BFA">
        <w:rPr>
          <w:rFonts w:ascii="Cambria" w:eastAsia="Times New Roman" w:hAnsi="Cambria"/>
          <w:sz w:val="24"/>
          <w:szCs w:val="24"/>
        </w:rPr>
        <w:t xml:space="preserve">umanjuje se za 192.716,94 EUR ili 6,6%. </w:t>
      </w:r>
    </w:p>
    <w:p w14:paraId="72D91930" w14:textId="77777777" w:rsidR="00CD2C52" w:rsidRPr="00EA303C" w:rsidRDefault="00CD2C52" w:rsidP="0005332A">
      <w:pPr>
        <w:spacing w:line="3" w:lineRule="exact"/>
        <w:jc w:val="both"/>
        <w:rPr>
          <w:rFonts w:ascii="Cambria" w:eastAsia="Times New Roman" w:hAnsi="Cambria"/>
          <w:sz w:val="24"/>
          <w:szCs w:val="24"/>
        </w:rPr>
      </w:pPr>
    </w:p>
    <w:p w14:paraId="0DA836D5" w14:textId="2952C44F" w:rsidR="00CD2C52" w:rsidRPr="00EA303C" w:rsidRDefault="00CD2C52" w:rsidP="00E76039">
      <w:pPr>
        <w:numPr>
          <w:ilvl w:val="0"/>
          <w:numId w:val="4"/>
        </w:numPr>
        <w:spacing w:line="0" w:lineRule="atLeast"/>
        <w:jc w:val="both"/>
        <w:rPr>
          <w:rFonts w:ascii="Cambria" w:eastAsia="Times New Roman" w:hAnsi="Cambria"/>
          <w:sz w:val="24"/>
          <w:szCs w:val="24"/>
        </w:rPr>
      </w:pPr>
      <w:r w:rsidRPr="00EA303C">
        <w:rPr>
          <w:rFonts w:ascii="Cambria" w:eastAsia="Times New Roman" w:hAnsi="Cambria"/>
          <w:b/>
          <w:sz w:val="24"/>
          <w:szCs w:val="24"/>
        </w:rPr>
        <w:t xml:space="preserve">Prihodi od imovine - skupina 64 </w:t>
      </w:r>
      <w:r w:rsidR="00107DAD" w:rsidRPr="00EA303C">
        <w:rPr>
          <w:rFonts w:ascii="Cambria" w:eastAsia="Times New Roman" w:hAnsi="Cambria"/>
          <w:bCs/>
          <w:sz w:val="24"/>
          <w:szCs w:val="24"/>
        </w:rPr>
        <w:t>povećavaju</w:t>
      </w:r>
      <w:r w:rsidRPr="00EA303C">
        <w:rPr>
          <w:rFonts w:ascii="Cambria" w:eastAsia="Times New Roman" w:hAnsi="Cambria"/>
          <w:b/>
          <w:sz w:val="24"/>
          <w:szCs w:val="24"/>
        </w:rPr>
        <w:t xml:space="preserve">  </w:t>
      </w:r>
      <w:r w:rsidRPr="00EA303C">
        <w:rPr>
          <w:rFonts w:ascii="Cambria" w:eastAsia="Times New Roman" w:hAnsi="Cambria"/>
          <w:sz w:val="24"/>
          <w:szCs w:val="24"/>
        </w:rPr>
        <w:t>se za</w:t>
      </w:r>
      <w:r w:rsidR="00B27BCE" w:rsidRPr="00EA303C">
        <w:rPr>
          <w:rFonts w:ascii="Cambria" w:eastAsia="Times New Roman" w:hAnsi="Cambria"/>
          <w:sz w:val="24"/>
          <w:szCs w:val="24"/>
        </w:rPr>
        <w:t xml:space="preserve"> </w:t>
      </w:r>
      <w:r w:rsidR="002A181C">
        <w:rPr>
          <w:rFonts w:ascii="Cambria" w:eastAsia="Times New Roman" w:hAnsi="Cambria"/>
          <w:sz w:val="24"/>
          <w:szCs w:val="24"/>
        </w:rPr>
        <w:t>288.862,00</w:t>
      </w:r>
      <w:r w:rsidR="00107DAD" w:rsidRPr="00EA303C">
        <w:rPr>
          <w:rFonts w:ascii="Cambria" w:eastAsia="Times New Roman" w:hAnsi="Cambria"/>
          <w:sz w:val="24"/>
          <w:szCs w:val="24"/>
        </w:rPr>
        <w:t xml:space="preserve"> EUR</w:t>
      </w:r>
      <w:r w:rsidR="00B27BCE" w:rsidRPr="00EA303C">
        <w:rPr>
          <w:rFonts w:ascii="Cambria" w:eastAsia="Times New Roman" w:hAnsi="Cambria"/>
          <w:sz w:val="24"/>
          <w:szCs w:val="24"/>
        </w:rPr>
        <w:t xml:space="preserve"> ili </w:t>
      </w:r>
      <w:r w:rsidRPr="00EA303C">
        <w:rPr>
          <w:rFonts w:ascii="Cambria" w:eastAsia="Times New Roman" w:hAnsi="Cambria"/>
          <w:sz w:val="24"/>
          <w:szCs w:val="24"/>
        </w:rPr>
        <w:t xml:space="preserve"> </w:t>
      </w:r>
      <w:r w:rsidR="002A181C">
        <w:rPr>
          <w:rFonts w:ascii="Cambria" w:eastAsia="Times New Roman" w:hAnsi="Cambria"/>
          <w:sz w:val="24"/>
          <w:szCs w:val="24"/>
        </w:rPr>
        <w:t>27,20</w:t>
      </w:r>
      <w:r w:rsidRPr="00EA303C">
        <w:rPr>
          <w:rFonts w:ascii="Cambria" w:eastAsia="Times New Roman" w:hAnsi="Cambria"/>
          <w:sz w:val="24"/>
          <w:szCs w:val="24"/>
        </w:rPr>
        <w:t>%.</w:t>
      </w:r>
    </w:p>
    <w:p w14:paraId="094C4E8B" w14:textId="77777777" w:rsidR="00290909" w:rsidRPr="00EA303C" w:rsidRDefault="00107DAD" w:rsidP="0005332A">
      <w:pPr>
        <w:spacing w:line="0" w:lineRule="atLeast"/>
        <w:ind w:firstLine="720"/>
        <w:jc w:val="both"/>
        <w:rPr>
          <w:rFonts w:ascii="Cambria" w:eastAsia="Times New Roman" w:hAnsi="Cambria"/>
          <w:bCs/>
          <w:sz w:val="24"/>
          <w:szCs w:val="24"/>
        </w:rPr>
      </w:pPr>
      <w:r w:rsidRPr="00EA303C">
        <w:rPr>
          <w:rFonts w:ascii="Cambria" w:eastAsia="Times New Roman" w:hAnsi="Cambria"/>
          <w:bCs/>
          <w:sz w:val="24"/>
          <w:szCs w:val="24"/>
        </w:rPr>
        <w:t>Povećanje</w:t>
      </w:r>
      <w:r w:rsidR="004F6A55" w:rsidRPr="00EA303C">
        <w:rPr>
          <w:rFonts w:ascii="Cambria" w:eastAsia="Times New Roman" w:hAnsi="Cambria"/>
          <w:bCs/>
          <w:sz w:val="24"/>
          <w:szCs w:val="24"/>
        </w:rPr>
        <w:t xml:space="preserve"> se odnosi na</w:t>
      </w:r>
      <w:r w:rsidR="00DF24EE" w:rsidRPr="00EA303C">
        <w:rPr>
          <w:rFonts w:ascii="Cambria" w:eastAsia="Times New Roman" w:hAnsi="Cambria"/>
          <w:bCs/>
          <w:sz w:val="24"/>
          <w:szCs w:val="24"/>
        </w:rPr>
        <w:t xml:space="preserve"> </w:t>
      </w:r>
      <w:r w:rsidR="00B7332C" w:rsidRPr="00EA303C">
        <w:rPr>
          <w:rFonts w:ascii="Cambria" w:eastAsia="Times New Roman" w:hAnsi="Cambria"/>
          <w:bCs/>
          <w:sz w:val="24"/>
          <w:szCs w:val="24"/>
        </w:rPr>
        <w:t xml:space="preserve">prihode od zakupa i iznajmljivanja imovine. </w:t>
      </w:r>
    </w:p>
    <w:p w14:paraId="4F6DD0B5" w14:textId="50760601" w:rsidR="00290909" w:rsidRPr="00EA303C" w:rsidRDefault="00290909" w:rsidP="0005332A">
      <w:pPr>
        <w:numPr>
          <w:ilvl w:val="0"/>
          <w:numId w:val="5"/>
        </w:numPr>
        <w:spacing w:line="0" w:lineRule="atLeast"/>
        <w:jc w:val="both"/>
        <w:rPr>
          <w:rFonts w:ascii="Cambria" w:eastAsia="Times New Roman" w:hAnsi="Cambria"/>
          <w:sz w:val="24"/>
          <w:szCs w:val="24"/>
        </w:rPr>
      </w:pPr>
      <w:r w:rsidRPr="00EA303C">
        <w:rPr>
          <w:rFonts w:ascii="Cambria" w:eastAsia="Times New Roman" w:hAnsi="Cambria"/>
          <w:b/>
          <w:sz w:val="24"/>
          <w:szCs w:val="24"/>
        </w:rPr>
        <w:t xml:space="preserve">Prihodi od upravnih i administrativnih pristojbi, pristojbi po posebnim propisima i naknada - skupina 65 </w:t>
      </w:r>
      <w:r w:rsidR="004F6A55" w:rsidRPr="00EA303C">
        <w:rPr>
          <w:rFonts w:ascii="Cambria" w:eastAsia="Times New Roman" w:hAnsi="Cambria"/>
          <w:bCs/>
          <w:sz w:val="24"/>
          <w:szCs w:val="24"/>
        </w:rPr>
        <w:t>povećava</w:t>
      </w:r>
      <w:r w:rsidRPr="00EA303C">
        <w:rPr>
          <w:rFonts w:ascii="Cambria" w:eastAsia="Times New Roman" w:hAnsi="Cambria"/>
          <w:b/>
          <w:sz w:val="24"/>
          <w:szCs w:val="24"/>
        </w:rPr>
        <w:t xml:space="preserve">  </w:t>
      </w:r>
      <w:r w:rsidRPr="00EA303C">
        <w:rPr>
          <w:rFonts w:ascii="Cambria" w:eastAsia="Times New Roman" w:hAnsi="Cambria"/>
          <w:sz w:val="24"/>
          <w:szCs w:val="24"/>
        </w:rPr>
        <w:t xml:space="preserve">se za </w:t>
      </w:r>
      <w:r w:rsidR="00B24BE8" w:rsidRPr="00EA303C">
        <w:rPr>
          <w:rFonts w:ascii="Cambria" w:eastAsia="Times New Roman" w:hAnsi="Cambria"/>
          <w:sz w:val="24"/>
          <w:szCs w:val="24"/>
        </w:rPr>
        <w:t>1</w:t>
      </w:r>
      <w:r w:rsidR="002A181C">
        <w:rPr>
          <w:rFonts w:ascii="Cambria" w:eastAsia="Times New Roman" w:hAnsi="Cambria"/>
          <w:sz w:val="24"/>
          <w:szCs w:val="24"/>
        </w:rPr>
        <w:t>5</w:t>
      </w:r>
      <w:r w:rsidR="00B24BE8" w:rsidRPr="00EA303C">
        <w:rPr>
          <w:rFonts w:ascii="Cambria" w:eastAsia="Times New Roman" w:hAnsi="Cambria"/>
          <w:sz w:val="24"/>
          <w:szCs w:val="24"/>
        </w:rPr>
        <w:t>.</w:t>
      </w:r>
      <w:r w:rsidR="002A181C">
        <w:rPr>
          <w:rFonts w:ascii="Cambria" w:eastAsia="Times New Roman" w:hAnsi="Cambria"/>
          <w:sz w:val="24"/>
          <w:szCs w:val="24"/>
        </w:rPr>
        <w:t>095,36</w:t>
      </w:r>
      <w:r w:rsidR="00107DAD" w:rsidRPr="00EA303C">
        <w:rPr>
          <w:rFonts w:ascii="Cambria" w:eastAsia="Times New Roman" w:hAnsi="Cambria"/>
          <w:sz w:val="24"/>
          <w:szCs w:val="24"/>
        </w:rPr>
        <w:t xml:space="preserve"> EUR</w:t>
      </w:r>
      <w:r w:rsidRPr="00EA303C">
        <w:rPr>
          <w:rFonts w:ascii="Cambria" w:eastAsia="Times New Roman" w:hAnsi="Cambria"/>
          <w:sz w:val="24"/>
          <w:szCs w:val="24"/>
        </w:rPr>
        <w:t xml:space="preserve"> ili  </w:t>
      </w:r>
      <w:r w:rsidR="002A181C">
        <w:rPr>
          <w:rFonts w:ascii="Cambria" w:eastAsia="Times New Roman" w:hAnsi="Cambria"/>
          <w:sz w:val="24"/>
          <w:szCs w:val="24"/>
        </w:rPr>
        <w:t>2,5</w:t>
      </w:r>
      <w:r w:rsidRPr="00EA303C">
        <w:rPr>
          <w:rFonts w:ascii="Cambria" w:eastAsia="Times New Roman" w:hAnsi="Cambria"/>
          <w:sz w:val="24"/>
          <w:szCs w:val="24"/>
        </w:rPr>
        <w:t>%.</w:t>
      </w:r>
    </w:p>
    <w:p w14:paraId="42ECA205" w14:textId="77777777" w:rsidR="00290909" w:rsidRPr="00EA303C" w:rsidRDefault="004F6A55" w:rsidP="00B7332C">
      <w:pPr>
        <w:spacing w:line="0" w:lineRule="atLeast"/>
        <w:ind w:firstLine="720"/>
        <w:jc w:val="both"/>
        <w:rPr>
          <w:rFonts w:ascii="Cambria" w:eastAsia="Times New Roman" w:hAnsi="Cambria"/>
          <w:bCs/>
          <w:sz w:val="24"/>
          <w:szCs w:val="24"/>
        </w:rPr>
      </w:pPr>
      <w:r w:rsidRPr="00EA303C">
        <w:rPr>
          <w:rFonts w:ascii="Cambria" w:eastAsia="Times New Roman" w:hAnsi="Cambria"/>
          <w:bCs/>
          <w:sz w:val="24"/>
          <w:szCs w:val="24"/>
        </w:rPr>
        <w:t xml:space="preserve">Povećanje se u najvećem dijelu odnosi na naplatu prihoda od </w:t>
      </w:r>
      <w:r w:rsidR="002E29B0" w:rsidRPr="00EA303C">
        <w:rPr>
          <w:rFonts w:ascii="Cambria" w:eastAsia="Times New Roman" w:hAnsi="Cambria"/>
          <w:bCs/>
          <w:sz w:val="24"/>
          <w:szCs w:val="24"/>
        </w:rPr>
        <w:t>šumskog doprinosa</w:t>
      </w:r>
      <w:r w:rsidR="00B7332C" w:rsidRPr="00EA303C">
        <w:rPr>
          <w:rFonts w:ascii="Cambria" w:eastAsia="Times New Roman" w:hAnsi="Cambria"/>
          <w:bCs/>
          <w:sz w:val="24"/>
          <w:szCs w:val="24"/>
        </w:rPr>
        <w:t>.</w:t>
      </w:r>
    </w:p>
    <w:p w14:paraId="0B1073BC" w14:textId="77777777" w:rsidR="00CD2C52" w:rsidRPr="00EA303C" w:rsidRDefault="00CD2C52" w:rsidP="0005332A">
      <w:pPr>
        <w:spacing w:line="24" w:lineRule="exact"/>
        <w:jc w:val="both"/>
        <w:rPr>
          <w:rFonts w:ascii="Cambria" w:eastAsia="Times New Roman" w:hAnsi="Cambria"/>
          <w:sz w:val="24"/>
          <w:szCs w:val="24"/>
        </w:rPr>
      </w:pPr>
    </w:p>
    <w:p w14:paraId="1134A594" w14:textId="77777777" w:rsidR="00CD2C52" w:rsidRPr="00EA303C" w:rsidRDefault="00CD2C52" w:rsidP="002E29B0">
      <w:pPr>
        <w:numPr>
          <w:ilvl w:val="0"/>
          <w:numId w:val="5"/>
        </w:numPr>
        <w:spacing w:line="232" w:lineRule="auto"/>
        <w:jc w:val="both"/>
        <w:rPr>
          <w:rFonts w:ascii="Cambria" w:eastAsia="Times New Roman" w:hAnsi="Cambria"/>
          <w:sz w:val="24"/>
          <w:szCs w:val="24"/>
        </w:rPr>
      </w:pPr>
      <w:r w:rsidRPr="00EA303C">
        <w:rPr>
          <w:rFonts w:ascii="Cambria" w:eastAsia="Times New Roman" w:hAnsi="Cambria"/>
          <w:b/>
          <w:bCs/>
          <w:sz w:val="24"/>
          <w:szCs w:val="24"/>
        </w:rPr>
        <w:t>Prihodi</w:t>
      </w:r>
      <w:r w:rsidRPr="00EA303C">
        <w:rPr>
          <w:rFonts w:ascii="Cambria" w:eastAsia="Times New Roman" w:hAnsi="Cambria"/>
          <w:sz w:val="24"/>
          <w:szCs w:val="24"/>
        </w:rPr>
        <w:t xml:space="preserve"> </w:t>
      </w:r>
      <w:r w:rsidRPr="00EA303C">
        <w:rPr>
          <w:rFonts w:ascii="Cambria" w:eastAsia="Times New Roman" w:hAnsi="Cambria"/>
          <w:b/>
          <w:sz w:val="24"/>
          <w:szCs w:val="24"/>
        </w:rPr>
        <w:t>skupine 66</w:t>
      </w:r>
      <w:r w:rsidRPr="00EA303C">
        <w:rPr>
          <w:rFonts w:ascii="Cambria" w:eastAsia="Times New Roman" w:hAnsi="Cambria"/>
          <w:sz w:val="24"/>
          <w:szCs w:val="24"/>
        </w:rPr>
        <w:t xml:space="preserve"> </w:t>
      </w:r>
      <w:r w:rsidRPr="00EA303C">
        <w:rPr>
          <w:rFonts w:ascii="Cambria" w:eastAsia="Times New Roman" w:hAnsi="Cambria"/>
          <w:b/>
          <w:sz w:val="24"/>
          <w:szCs w:val="24"/>
        </w:rPr>
        <w:t xml:space="preserve">– prihodi od prodaje proizvoda i robe te pruženih usluga u prihodi od donacija </w:t>
      </w:r>
      <w:r w:rsidRPr="00EA303C">
        <w:rPr>
          <w:rFonts w:ascii="Cambria" w:eastAsia="Times New Roman" w:hAnsi="Cambria"/>
          <w:sz w:val="24"/>
          <w:szCs w:val="24"/>
        </w:rPr>
        <w:t xml:space="preserve"> </w:t>
      </w:r>
      <w:r w:rsidR="00E76039" w:rsidRPr="00EA303C">
        <w:rPr>
          <w:rFonts w:ascii="Cambria" w:eastAsia="Times New Roman" w:hAnsi="Cambria"/>
          <w:sz w:val="24"/>
          <w:szCs w:val="24"/>
        </w:rPr>
        <w:t>povećavaju</w:t>
      </w:r>
      <w:r w:rsidRPr="00EA303C">
        <w:rPr>
          <w:rFonts w:ascii="Cambria" w:eastAsia="Times New Roman" w:hAnsi="Cambria"/>
          <w:sz w:val="24"/>
          <w:szCs w:val="24"/>
        </w:rPr>
        <w:t xml:space="preserve"> se </w:t>
      </w:r>
      <w:r w:rsidR="00E12FF0" w:rsidRPr="00EA303C">
        <w:rPr>
          <w:rFonts w:ascii="Cambria" w:eastAsia="Times New Roman" w:hAnsi="Cambria"/>
          <w:sz w:val="24"/>
          <w:szCs w:val="24"/>
        </w:rPr>
        <w:t xml:space="preserve">za </w:t>
      </w:r>
      <w:r w:rsidR="00407F22" w:rsidRPr="00EA303C">
        <w:rPr>
          <w:rFonts w:ascii="Cambria" w:eastAsia="Times New Roman" w:hAnsi="Cambria"/>
          <w:sz w:val="24"/>
          <w:szCs w:val="24"/>
        </w:rPr>
        <w:t>2</w:t>
      </w:r>
      <w:r w:rsidR="00E12FF0" w:rsidRPr="00EA303C">
        <w:rPr>
          <w:rFonts w:ascii="Cambria" w:eastAsia="Times New Roman" w:hAnsi="Cambria"/>
          <w:sz w:val="24"/>
          <w:szCs w:val="24"/>
        </w:rPr>
        <w:t>.000</w:t>
      </w:r>
      <w:r w:rsidR="00107DAD" w:rsidRPr="00EA303C">
        <w:rPr>
          <w:rFonts w:ascii="Cambria" w:eastAsia="Times New Roman" w:hAnsi="Cambria"/>
          <w:sz w:val="24"/>
          <w:szCs w:val="24"/>
        </w:rPr>
        <w:t>,00 EUR</w:t>
      </w:r>
      <w:r w:rsidR="0012242B" w:rsidRPr="00EA303C">
        <w:rPr>
          <w:rFonts w:ascii="Cambria" w:eastAsia="Times New Roman" w:hAnsi="Cambria"/>
          <w:sz w:val="24"/>
          <w:szCs w:val="24"/>
        </w:rPr>
        <w:t xml:space="preserve"> ili</w:t>
      </w:r>
      <w:r w:rsidR="00BC1857" w:rsidRPr="00EA303C">
        <w:rPr>
          <w:rFonts w:ascii="Cambria" w:eastAsia="Times New Roman" w:hAnsi="Cambria"/>
          <w:sz w:val="24"/>
          <w:szCs w:val="24"/>
        </w:rPr>
        <w:t xml:space="preserve"> </w:t>
      </w:r>
      <w:r w:rsidR="00407F22" w:rsidRPr="00EA303C">
        <w:rPr>
          <w:rFonts w:ascii="Cambria" w:eastAsia="Times New Roman" w:hAnsi="Cambria"/>
          <w:sz w:val="24"/>
          <w:szCs w:val="24"/>
        </w:rPr>
        <w:t>8,3</w:t>
      </w:r>
      <w:r w:rsidRPr="00EA303C">
        <w:rPr>
          <w:rFonts w:ascii="Cambria" w:eastAsia="Times New Roman" w:hAnsi="Cambria"/>
          <w:sz w:val="24"/>
          <w:szCs w:val="24"/>
        </w:rPr>
        <w:t>%.</w:t>
      </w:r>
    </w:p>
    <w:p w14:paraId="2BC0CDAC" w14:textId="77777777" w:rsidR="00407F22" w:rsidRPr="00EA303C" w:rsidRDefault="00407F22" w:rsidP="002E29B0">
      <w:pPr>
        <w:spacing w:line="232" w:lineRule="auto"/>
        <w:ind w:firstLine="900"/>
        <w:jc w:val="both"/>
        <w:rPr>
          <w:rFonts w:ascii="Cambria" w:eastAsia="Times New Roman" w:hAnsi="Cambria"/>
          <w:sz w:val="24"/>
          <w:szCs w:val="24"/>
        </w:rPr>
      </w:pPr>
    </w:p>
    <w:p w14:paraId="1E9F0E16" w14:textId="7AD22068" w:rsidR="00407F22" w:rsidRPr="00EA303C" w:rsidRDefault="00407F22" w:rsidP="00407F22">
      <w:pPr>
        <w:spacing w:line="230" w:lineRule="auto"/>
        <w:ind w:firstLine="900"/>
        <w:jc w:val="both"/>
        <w:rPr>
          <w:rFonts w:ascii="Cambria" w:eastAsia="Times New Roman" w:hAnsi="Cambria"/>
          <w:b/>
          <w:sz w:val="24"/>
          <w:szCs w:val="24"/>
        </w:rPr>
      </w:pPr>
      <w:r w:rsidRPr="00EA303C">
        <w:rPr>
          <w:rFonts w:ascii="Cambria" w:eastAsia="Times New Roman" w:hAnsi="Cambria"/>
          <w:sz w:val="24"/>
          <w:szCs w:val="24"/>
        </w:rPr>
        <w:t xml:space="preserve">Prihodi poslovanja ( </w:t>
      </w:r>
      <w:r w:rsidRPr="00EA303C">
        <w:rPr>
          <w:rFonts w:ascii="Cambria" w:eastAsia="Times New Roman" w:hAnsi="Cambria"/>
          <w:b/>
          <w:sz w:val="24"/>
          <w:szCs w:val="24"/>
        </w:rPr>
        <w:t>račun 7</w:t>
      </w:r>
      <w:r w:rsidRPr="00EA303C">
        <w:rPr>
          <w:rFonts w:ascii="Cambria" w:eastAsia="Times New Roman" w:hAnsi="Cambria"/>
          <w:sz w:val="24"/>
          <w:szCs w:val="24"/>
        </w:rPr>
        <w:t xml:space="preserve"> ) povećavaju  se za </w:t>
      </w:r>
      <w:r w:rsidR="002A181C">
        <w:rPr>
          <w:rFonts w:ascii="Cambria" w:eastAsia="Times New Roman" w:hAnsi="Cambria"/>
          <w:sz w:val="24"/>
          <w:szCs w:val="24"/>
        </w:rPr>
        <w:t>1.500</w:t>
      </w:r>
      <w:r w:rsidRPr="00EA303C">
        <w:rPr>
          <w:rFonts w:ascii="Cambria" w:eastAsia="Times New Roman" w:hAnsi="Cambria"/>
          <w:sz w:val="24"/>
          <w:szCs w:val="24"/>
        </w:rPr>
        <w:t xml:space="preserve">,00 EUR ili </w:t>
      </w:r>
      <w:r w:rsidR="002A181C">
        <w:rPr>
          <w:rFonts w:ascii="Cambria" w:eastAsia="Times New Roman" w:hAnsi="Cambria"/>
          <w:sz w:val="24"/>
          <w:szCs w:val="24"/>
        </w:rPr>
        <w:t>1,5</w:t>
      </w:r>
      <w:r w:rsidRPr="00EA303C">
        <w:rPr>
          <w:rFonts w:ascii="Cambria" w:eastAsia="Times New Roman" w:hAnsi="Cambria"/>
          <w:sz w:val="24"/>
          <w:szCs w:val="24"/>
        </w:rPr>
        <w:t xml:space="preserve"> % i iznose </w:t>
      </w:r>
      <w:r w:rsidRPr="00EA303C">
        <w:rPr>
          <w:rFonts w:ascii="Cambria" w:eastAsia="Times New Roman" w:hAnsi="Cambria"/>
          <w:b/>
          <w:sz w:val="24"/>
          <w:szCs w:val="24"/>
        </w:rPr>
        <w:t xml:space="preserve"> </w:t>
      </w:r>
      <w:r w:rsidRPr="00EA303C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hr-HR"/>
        </w:rPr>
        <w:t>10</w:t>
      </w:r>
      <w:r w:rsidR="002A181C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hr-HR"/>
        </w:rPr>
        <w:t>1.700,00</w:t>
      </w:r>
      <w:r w:rsidRPr="00EA303C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hr-HR"/>
        </w:rPr>
        <w:t xml:space="preserve"> EUR</w:t>
      </w:r>
      <w:r w:rsidRPr="00EA303C">
        <w:rPr>
          <w:rFonts w:ascii="Cambria" w:eastAsia="Times New Roman" w:hAnsi="Cambria"/>
          <w:b/>
          <w:sz w:val="24"/>
          <w:szCs w:val="24"/>
        </w:rPr>
        <w:t>.</w:t>
      </w:r>
    </w:p>
    <w:p w14:paraId="56EC2A39" w14:textId="5B94DB26" w:rsidR="00407F22" w:rsidRPr="00C21745" w:rsidRDefault="00C21745" w:rsidP="00407F22">
      <w:pPr>
        <w:numPr>
          <w:ilvl w:val="0"/>
          <w:numId w:val="5"/>
        </w:numPr>
        <w:spacing w:line="230" w:lineRule="auto"/>
        <w:jc w:val="both"/>
        <w:rPr>
          <w:rFonts w:ascii="Cambria" w:eastAsia="Times New Roman" w:hAnsi="Cambria"/>
          <w:b/>
          <w:sz w:val="24"/>
          <w:szCs w:val="24"/>
        </w:rPr>
      </w:pPr>
      <w:r>
        <w:rPr>
          <w:rFonts w:ascii="Cambria" w:eastAsia="Times New Roman" w:hAnsi="Cambria"/>
          <w:b/>
          <w:sz w:val="24"/>
          <w:szCs w:val="24"/>
        </w:rPr>
        <w:lastRenderedPageBreak/>
        <w:t xml:space="preserve">Prihodi od prodaje </w:t>
      </w:r>
      <w:proofErr w:type="spellStart"/>
      <w:r>
        <w:rPr>
          <w:rFonts w:ascii="Cambria" w:eastAsia="Times New Roman" w:hAnsi="Cambria"/>
          <w:b/>
          <w:sz w:val="24"/>
          <w:szCs w:val="24"/>
        </w:rPr>
        <w:t>neproizvedene</w:t>
      </w:r>
      <w:proofErr w:type="spellEnd"/>
      <w:r>
        <w:rPr>
          <w:rFonts w:ascii="Cambria" w:eastAsia="Times New Roman" w:hAnsi="Cambria"/>
          <w:b/>
          <w:sz w:val="24"/>
          <w:szCs w:val="24"/>
        </w:rPr>
        <w:t xml:space="preserve"> dugotrajne imovine </w:t>
      </w:r>
      <w:r>
        <w:rPr>
          <w:rFonts w:ascii="Cambria" w:eastAsia="Times New Roman" w:hAnsi="Cambria"/>
          <w:bCs/>
          <w:sz w:val="24"/>
          <w:szCs w:val="24"/>
        </w:rPr>
        <w:t xml:space="preserve">umanjuju se za 10.500,00 EUR ili 17,5%. </w:t>
      </w:r>
    </w:p>
    <w:p w14:paraId="650A327D" w14:textId="758ABB9A" w:rsidR="00C21745" w:rsidRPr="00C21745" w:rsidRDefault="00C21745" w:rsidP="00407F22">
      <w:pPr>
        <w:numPr>
          <w:ilvl w:val="0"/>
          <w:numId w:val="5"/>
        </w:numPr>
        <w:spacing w:line="230" w:lineRule="auto"/>
        <w:jc w:val="both"/>
        <w:rPr>
          <w:rFonts w:ascii="Cambria" w:eastAsia="Times New Roman" w:hAnsi="Cambria"/>
          <w:b/>
          <w:sz w:val="24"/>
          <w:szCs w:val="24"/>
        </w:rPr>
      </w:pPr>
      <w:r>
        <w:rPr>
          <w:rFonts w:ascii="Cambria" w:eastAsia="Times New Roman" w:hAnsi="Cambria"/>
          <w:b/>
          <w:sz w:val="24"/>
          <w:szCs w:val="24"/>
        </w:rPr>
        <w:t xml:space="preserve">Prihodi od prodaje proizvedene dugotrajne imovine </w:t>
      </w:r>
      <w:r>
        <w:rPr>
          <w:rFonts w:ascii="Cambria" w:eastAsia="Times New Roman" w:hAnsi="Cambria"/>
          <w:bCs/>
          <w:sz w:val="24"/>
          <w:szCs w:val="24"/>
        </w:rPr>
        <w:t xml:space="preserve">povećavaju se za 12.000,00 EUR ili 29,9%. </w:t>
      </w:r>
    </w:p>
    <w:p w14:paraId="3D1CAA71" w14:textId="77777777" w:rsidR="00407F22" w:rsidRPr="00EA303C" w:rsidRDefault="00407F22" w:rsidP="002E29B0">
      <w:pPr>
        <w:spacing w:line="232" w:lineRule="auto"/>
        <w:ind w:firstLine="900"/>
        <w:jc w:val="both"/>
        <w:rPr>
          <w:rFonts w:ascii="Cambria" w:eastAsia="Times New Roman" w:hAnsi="Cambria"/>
          <w:sz w:val="24"/>
          <w:szCs w:val="24"/>
        </w:rPr>
      </w:pPr>
    </w:p>
    <w:p w14:paraId="0FC393CF" w14:textId="77777777" w:rsidR="00CD2C52" w:rsidRPr="00EA303C" w:rsidRDefault="00CD2C52" w:rsidP="0005332A">
      <w:pPr>
        <w:spacing w:line="0" w:lineRule="atLeast"/>
        <w:jc w:val="both"/>
        <w:rPr>
          <w:rFonts w:ascii="Cambria" w:eastAsia="Times New Roman" w:hAnsi="Cambria"/>
          <w:b/>
          <w:sz w:val="24"/>
          <w:szCs w:val="24"/>
        </w:rPr>
      </w:pPr>
      <w:r w:rsidRPr="00EA303C">
        <w:rPr>
          <w:rFonts w:ascii="Cambria" w:eastAsia="Times New Roman" w:hAnsi="Cambria"/>
          <w:b/>
          <w:sz w:val="24"/>
          <w:szCs w:val="24"/>
        </w:rPr>
        <w:t>RASHODI POSLOVANJA</w:t>
      </w:r>
    </w:p>
    <w:p w14:paraId="5D0A2F1C" w14:textId="77777777" w:rsidR="00CD2C52" w:rsidRPr="00EA303C" w:rsidRDefault="00CD2C52" w:rsidP="0005332A">
      <w:pPr>
        <w:spacing w:line="6" w:lineRule="exact"/>
        <w:jc w:val="both"/>
        <w:rPr>
          <w:rFonts w:ascii="Cambria" w:eastAsia="Times New Roman" w:hAnsi="Cambria"/>
          <w:sz w:val="24"/>
          <w:szCs w:val="24"/>
        </w:rPr>
      </w:pPr>
    </w:p>
    <w:p w14:paraId="6ABE26E0" w14:textId="77777777" w:rsidR="00CD2C52" w:rsidRPr="00EA303C" w:rsidRDefault="00CD2C52" w:rsidP="00107DAD">
      <w:pPr>
        <w:tabs>
          <w:tab w:val="left" w:pos="1960"/>
          <w:tab w:val="left" w:pos="3260"/>
          <w:tab w:val="left" w:pos="4120"/>
          <w:tab w:val="left" w:pos="4520"/>
          <w:tab w:val="left" w:pos="5800"/>
          <w:tab w:val="left" w:pos="6180"/>
          <w:tab w:val="left" w:pos="6980"/>
          <w:tab w:val="left" w:pos="7300"/>
          <w:tab w:val="left" w:pos="8180"/>
          <w:tab w:val="left" w:pos="8580"/>
        </w:tabs>
        <w:spacing w:after="0" w:line="0" w:lineRule="atLeast"/>
        <w:ind w:left="960"/>
        <w:jc w:val="both"/>
        <w:rPr>
          <w:rFonts w:ascii="Cambria" w:eastAsia="Times New Roman" w:hAnsi="Cambria"/>
          <w:sz w:val="24"/>
          <w:szCs w:val="24"/>
        </w:rPr>
      </w:pPr>
      <w:r w:rsidRPr="00EA303C">
        <w:rPr>
          <w:rFonts w:ascii="Cambria" w:eastAsia="Times New Roman" w:hAnsi="Cambria"/>
          <w:b/>
          <w:sz w:val="24"/>
          <w:szCs w:val="24"/>
        </w:rPr>
        <w:t>Rashodi</w:t>
      </w:r>
      <w:r w:rsidRPr="00EA303C">
        <w:rPr>
          <w:rFonts w:ascii="Cambria" w:eastAsia="Times New Roman" w:hAnsi="Cambria"/>
          <w:b/>
          <w:sz w:val="24"/>
          <w:szCs w:val="24"/>
        </w:rPr>
        <w:tab/>
        <w:t>poslovanja</w:t>
      </w:r>
      <w:r w:rsidRPr="00EA303C">
        <w:rPr>
          <w:rFonts w:ascii="Cambria" w:eastAsia="Times New Roman" w:hAnsi="Cambria"/>
          <w:b/>
          <w:sz w:val="24"/>
          <w:szCs w:val="24"/>
        </w:rPr>
        <w:tab/>
        <w:t>(račun</w:t>
      </w:r>
      <w:r w:rsidRPr="00EA303C">
        <w:rPr>
          <w:rFonts w:ascii="Cambria" w:eastAsia="Times New Roman" w:hAnsi="Cambria"/>
          <w:b/>
          <w:sz w:val="24"/>
          <w:szCs w:val="24"/>
        </w:rPr>
        <w:tab/>
        <w:t>3)</w:t>
      </w:r>
      <w:r w:rsidRPr="00EA303C">
        <w:rPr>
          <w:rFonts w:ascii="Cambria" w:eastAsia="Times New Roman" w:hAnsi="Cambria"/>
          <w:sz w:val="24"/>
          <w:szCs w:val="24"/>
        </w:rPr>
        <w:tab/>
      </w:r>
      <w:r w:rsidR="00107DAD" w:rsidRPr="00EA303C">
        <w:rPr>
          <w:rFonts w:ascii="Cambria" w:eastAsia="Times New Roman" w:hAnsi="Cambria"/>
          <w:sz w:val="24"/>
          <w:szCs w:val="24"/>
        </w:rPr>
        <w:t xml:space="preserve">povećavaju </w:t>
      </w:r>
      <w:r w:rsidR="004C0996" w:rsidRPr="00EA303C">
        <w:rPr>
          <w:rFonts w:ascii="Cambria" w:eastAsia="Times New Roman" w:hAnsi="Cambria"/>
          <w:sz w:val="24"/>
          <w:szCs w:val="24"/>
        </w:rPr>
        <w:t xml:space="preserve"> se</w:t>
      </w:r>
      <w:r w:rsidRPr="00EA303C">
        <w:rPr>
          <w:rFonts w:ascii="Cambria" w:eastAsia="Times New Roman" w:hAnsi="Cambria"/>
          <w:sz w:val="24"/>
          <w:szCs w:val="24"/>
        </w:rPr>
        <w:t xml:space="preserve">  </w:t>
      </w:r>
      <w:r w:rsidR="004C0996" w:rsidRPr="00EA303C">
        <w:rPr>
          <w:rFonts w:ascii="Cambria" w:eastAsia="Times New Roman" w:hAnsi="Cambria"/>
          <w:sz w:val="24"/>
          <w:szCs w:val="24"/>
        </w:rPr>
        <w:t>za</w:t>
      </w:r>
      <w:r w:rsidR="004E4B9E" w:rsidRPr="00EA303C">
        <w:rPr>
          <w:rFonts w:ascii="Cambria" w:eastAsia="Times New Roman" w:hAnsi="Cambria"/>
          <w:sz w:val="24"/>
          <w:szCs w:val="24"/>
        </w:rPr>
        <w:t xml:space="preserve"> </w:t>
      </w:r>
      <w:r w:rsidR="00407F22" w:rsidRPr="00EA303C">
        <w:rPr>
          <w:rFonts w:ascii="Cambria" w:eastAsia="Times New Roman" w:hAnsi="Cambria"/>
          <w:sz w:val="24"/>
          <w:szCs w:val="24"/>
        </w:rPr>
        <w:t>213.320,94</w:t>
      </w:r>
      <w:r w:rsidR="00107DAD" w:rsidRPr="00EA303C">
        <w:rPr>
          <w:rFonts w:ascii="Cambria" w:eastAsia="Times New Roman" w:hAnsi="Cambria"/>
          <w:sz w:val="24"/>
          <w:szCs w:val="24"/>
        </w:rPr>
        <w:t xml:space="preserve"> EUR</w:t>
      </w:r>
      <w:r w:rsidR="004E4B9E" w:rsidRPr="00EA303C">
        <w:rPr>
          <w:rFonts w:ascii="Cambria" w:eastAsia="Times New Roman" w:hAnsi="Cambria"/>
          <w:sz w:val="24"/>
          <w:szCs w:val="24"/>
        </w:rPr>
        <w:t xml:space="preserve"> i</w:t>
      </w:r>
      <w:r w:rsidR="00F54509" w:rsidRPr="00EA303C">
        <w:rPr>
          <w:rFonts w:ascii="Cambria" w:eastAsia="Times New Roman" w:hAnsi="Cambria"/>
          <w:sz w:val="24"/>
          <w:szCs w:val="24"/>
        </w:rPr>
        <w:t>li</w:t>
      </w:r>
      <w:r w:rsidR="004E4B9E" w:rsidRPr="00EA303C">
        <w:rPr>
          <w:rFonts w:ascii="Cambria" w:eastAsia="Times New Roman" w:hAnsi="Cambria"/>
          <w:sz w:val="24"/>
          <w:szCs w:val="24"/>
        </w:rPr>
        <w:t xml:space="preserve"> </w:t>
      </w:r>
      <w:r w:rsidRPr="00EA303C">
        <w:rPr>
          <w:rFonts w:ascii="Cambria" w:eastAsia="Times New Roman" w:hAnsi="Cambria"/>
          <w:sz w:val="24"/>
          <w:szCs w:val="24"/>
        </w:rPr>
        <w:t xml:space="preserve"> </w:t>
      </w:r>
      <w:r w:rsidR="00407F22" w:rsidRPr="00EA303C">
        <w:rPr>
          <w:rFonts w:ascii="Cambria" w:eastAsia="Times New Roman" w:hAnsi="Cambria"/>
          <w:sz w:val="24"/>
          <w:szCs w:val="24"/>
        </w:rPr>
        <w:t>6,2</w:t>
      </w:r>
      <w:r w:rsidRPr="00EA303C">
        <w:rPr>
          <w:rFonts w:ascii="Cambria" w:eastAsia="Times New Roman" w:hAnsi="Cambria"/>
          <w:sz w:val="24"/>
          <w:szCs w:val="24"/>
        </w:rPr>
        <w:t>% u</w:t>
      </w:r>
      <w:r w:rsidR="00107DAD" w:rsidRPr="00EA303C">
        <w:rPr>
          <w:rFonts w:ascii="Cambria" w:eastAsia="Times New Roman" w:hAnsi="Cambria"/>
          <w:sz w:val="24"/>
          <w:szCs w:val="24"/>
        </w:rPr>
        <w:t xml:space="preserve"> </w:t>
      </w:r>
      <w:r w:rsidRPr="00EA303C">
        <w:rPr>
          <w:rFonts w:ascii="Cambria" w:eastAsia="Times New Roman" w:hAnsi="Cambria"/>
          <w:sz w:val="24"/>
          <w:szCs w:val="24"/>
        </w:rPr>
        <w:t>odnosu</w:t>
      </w:r>
      <w:r w:rsidR="004C0996" w:rsidRPr="00EA303C">
        <w:rPr>
          <w:rFonts w:ascii="Cambria" w:eastAsia="Times New Roman" w:hAnsi="Cambria"/>
          <w:sz w:val="24"/>
          <w:szCs w:val="24"/>
        </w:rPr>
        <w:t xml:space="preserve"> </w:t>
      </w:r>
      <w:r w:rsidRPr="00EA303C">
        <w:rPr>
          <w:rFonts w:ascii="Cambria" w:eastAsia="Times New Roman" w:hAnsi="Cambria"/>
          <w:sz w:val="24"/>
          <w:szCs w:val="24"/>
        </w:rPr>
        <w:t>na plan.</w:t>
      </w:r>
    </w:p>
    <w:p w14:paraId="1BE65A2F" w14:textId="77777777" w:rsidR="00557E5A" w:rsidRPr="00EA303C" w:rsidRDefault="00557E5A" w:rsidP="0005332A">
      <w:pPr>
        <w:tabs>
          <w:tab w:val="left" w:pos="1960"/>
          <w:tab w:val="left" w:pos="3260"/>
          <w:tab w:val="left" w:pos="4120"/>
          <w:tab w:val="left" w:pos="4520"/>
          <w:tab w:val="left" w:pos="5800"/>
          <w:tab w:val="left" w:pos="6180"/>
          <w:tab w:val="left" w:pos="6980"/>
          <w:tab w:val="left" w:pos="7300"/>
          <w:tab w:val="left" w:pos="8180"/>
          <w:tab w:val="left" w:pos="8580"/>
        </w:tabs>
        <w:spacing w:after="0" w:line="0" w:lineRule="atLeast"/>
        <w:ind w:left="960"/>
        <w:jc w:val="both"/>
        <w:rPr>
          <w:rFonts w:ascii="Cambria" w:eastAsia="Times New Roman" w:hAnsi="Cambria"/>
          <w:sz w:val="24"/>
          <w:szCs w:val="24"/>
        </w:rPr>
      </w:pPr>
    </w:p>
    <w:p w14:paraId="6F1E8BBF" w14:textId="77777777" w:rsidR="00F5642B" w:rsidRPr="00EA303C" w:rsidRDefault="00804258" w:rsidP="0005332A">
      <w:pPr>
        <w:spacing w:line="232" w:lineRule="auto"/>
        <w:jc w:val="both"/>
        <w:rPr>
          <w:rFonts w:ascii="Cambria" w:eastAsia="Times New Roman" w:hAnsi="Cambria"/>
          <w:sz w:val="24"/>
          <w:szCs w:val="24"/>
        </w:rPr>
      </w:pPr>
      <w:r w:rsidRPr="00EA303C">
        <w:rPr>
          <w:rFonts w:ascii="Cambria" w:eastAsia="Times New Roman" w:hAnsi="Cambria"/>
          <w:sz w:val="24"/>
          <w:szCs w:val="24"/>
        </w:rPr>
        <w:t>Ukupni rashodi po skupinama mijenjaju se na sljedeći način:</w:t>
      </w:r>
    </w:p>
    <w:p w14:paraId="01E413F4" w14:textId="77777777" w:rsidR="00F5642B" w:rsidRPr="00EA303C" w:rsidRDefault="00F5642B" w:rsidP="0005332A">
      <w:pPr>
        <w:numPr>
          <w:ilvl w:val="0"/>
          <w:numId w:val="5"/>
        </w:numPr>
        <w:spacing w:line="232" w:lineRule="auto"/>
        <w:jc w:val="both"/>
        <w:rPr>
          <w:rFonts w:ascii="Cambria" w:eastAsia="Times New Roman" w:hAnsi="Cambria"/>
          <w:b/>
          <w:sz w:val="24"/>
          <w:szCs w:val="24"/>
        </w:rPr>
      </w:pPr>
      <w:r w:rsidRPr="00EA303C">
        <w:rPr>
          <w:rFonts w:ascii="Cambria" w:eastAsia="Times New Roman" w:hAnsi="Cambria"/>
          <w:b/>
          <w:sz w:val="24"/>
          <w:szCs w:val="24"/>
        </w:rPr>
        <w:t xml:space="preserve">Rashodi za zaposlene – skupina 31 </w:t>
      </w:r>
      <w:r w:rsidR="00107DAD" w:rsidRPr="00EA303C">
        <w:rPr>
          <w:rFonts w:ascii="Cambria" w:eastAsia="Times New Roman" w:hAnsi="Cambria"/>
          <w:sz w:val="24"/>
          <w:szCs w:val="24"/>
        </w:rPr>
        <w:t>povećava</w:t>
      </w:r>
      <w:r w:rsidRPr="00EA303C">
        <w:rPr>
          <w:rFonts w:ascii="Cambria" w:eastAsia="Times New Roman" w:hAnsi="Cambria"/>
          <w:sz w:val="24"/>
          <w:szCs w:val="24"/>
        </w:rPr>
        <w:t xml:space="preserve"> se za </w:t>
      </w:r>
      <w:r w:rsidR="00782738" w:rsidRPr="00EA303C">
        <w:rPr>
          <w:rFonts w:ascii="Cambria" w:eastAsia="Times New Roman" w:hAnsi="Cambria"/>
          <w:sz w:val="24"/>
          <w:szCs w:val="24"/>
        </w:rPr>
        <w:t>165.334,83</w:t>
      </w:r>
      <w:r w:rsidR="00107DAD" w:rsidRPr="00EA303C">
        <w:rPr>
          <w:rFonts w:ascii="Cambria" w:eastAsia="Times New Roman" w:hAnsi="Cambria"/>
          <w:sz w:val="24"/>
          <w:szCs w:val="24"/>
        </w:rPr>
        <w:t xml:space="preserve"> EUR</w:t>
      </w:r>
      <w:r w:rsidR="00E12FF0" w:rsidRPr="00EA303C">
        <w:rPr>
          <w:rFonts w:ascii="Cambria" w:eastAsia="Times New Roman" w:hAnsi="Cambria"/>
          <w:sz w:val="24"/>
          <w:szCs w:val="24"/>
        </w:rPr>
        <w:t xml:space="preserve"> ili </w:t>
      </w:r>
      <w:r w:rsidR="00782738" w:rsidRPr="00EA303C">
        <w:rPr>
          <w:rFonts w:ascii="Cambria" w:eastAsia="Times New Roman" w:hAnsi="Cambria"/>
          <w:sz w:val="24"/>
          <w:szCs w:val="24"/>
        </w:rPr>
        <w:t>13,5</w:t>
      </w:r>
      <w:r w:rsidR="00E12FF0" w:rsidRPr="00EA303C">
        <w:rPr>
          <w:rFonts w:ascii="Cambria" w:eastAsia="Times New Roman" w:hAnsi="Cambria"/>
          <w:sz w:val="24"/>
          <w:szCs w:val="24"/>
        </w:rPr>
        <w:t>%</w:t>
      </w:r>
      <w:r w:rsidR="002A6DE1" w:rsidRPr="00EA303C">
        <w:rPr>
          <w:rFonts w:ascii="Cambria" w:eastAsia="Times New Roman" w:hAnsi="Cambria"/>
          <w:sz w:val="24"/>
          <w:szCs w:val="24"/>
        </w:rPr>
        <w:t xml:space="preserve"> </w:t>
      </w:r>
      <w:r w:rsidRPr="00EA303C">
        <w:rPr>
          <w:rFonts w:ascii="Cambria" w:eastAsia="Times New Roman" w:hAnsi="Cambria"/>
          <w:sz w:val="24"/>
          <w:szCs w:val="24"/>
        </w:rPr>
        <w:t xml:space="preserve">- </w:t>
      </w:r>
      <w:r w:rsidR="00107DAD" w:rsidRPr="00EA303C">
        <w:rPr>
          <w:rFonts w:ascii="Cambria" w:eastAsia="Times New Roman" w:hAnsi="Cambria"/>
          <w:sz w:val="24"/>
          <w:szCs w:val="24"/>
        </w:rPr>
        <w:t>povećanje</w:t>
      </w:r>
      <w:r w:rsidRPr="00EA303C">
        <w:rPr>
          <w:rFonts w:ascii="Cambria" w:eastAsia="Times New Roman" w:hAnsi="Cambria"/>
          <w:sz w:val="24"/>
          <w:szCs w:val="24"/>
        </w:rPr>
        <w:t xml:space="preserve"> se</w:t>
      </w:r>
      <w:r w:rsidR="002A6DE1" w:rsidRPr="00EA303C">
        <w:rPr>
          <w:rFonts w:ascii="Cambria" w:eastAsia="Times New Roman" w:hAnsi="Cambria"/>
          <w:sz w:val="24"/>
          <w:szCs w:val="24"/>
        </w:rPr>
        <w:t xml:space="preserve"> odnosi na </w:t>
      </w:r>
      <w:r w:rsidR="00107DAD" w:rsidRPr="00EA303C">
        <w:rPr>
          <w:rFonts w:ascii="Cambria" w:eastAsia="Times New Roman" w:hAnsi="Cambria"/>
          <w:sz w:val="24"/>
          <w:szCs w:val="24"/>
        </w:rPr>
        <w:t>povećanje</w:t>
      </w:r>
      <w:r w:rsidR="002A6DE1" w:rsidRPr="00EA303C">
        <w:rPr>
          <w:rFonts w:ascii="Cambria" w:eastAsia="Times New Roman" w:hAnsi="Cambria"/>
          <w:sz w:val="24"/>
          <w:szCs w:val="24"/>
        </w:rPr>
        <w:t xml:space="preserve"> stavki na plaćama </w:t>
      </w:r>
      <w:r w:rsidR="00782738" w:rsidRPr="00EA303C">
        <w:rPr>
          <w:rFonts w:ascii="Cambria" w:eastAsia="Times New Roman" w:hAnsi="Cambria"/>
          <w:sz w:val="24"/>
          <w:szCs w:val="24"/>
        </w:rPr>
        <w:t xml:space="preserve">Jedinstvenog upravnog odjela te na stavke plaća </w:t>
      </w:r>
      <w:r w:rsidR="002A6DE1" w:rsidRPr="00EA303C">
        <w:rPr>
          <w:rFonts w:ascii="Cambria" w:eastAsia="Times New Roman" w:hAnsi="Cambria"/>
          <w:sz w:val="24"/>
          <w:szCs w:val="24"/>
        </w:rPr>
        <w:t>proračunsk</w:t>
      </w:r>
      <w:r w:rsidR="008B6E08" w:rsidRPr="00EA303C">
        <w:rPr>
          <w:rFonts w:ascii="Cambria" w:eastAsia="Times New Roman" w:hAnsi="Cambria"/>
          <w:sz w:val="24"/>
          <w:szCs w:val="24"/>
        </w:rPr>
        <w:t>ih</w:t>
      </w:r>
      <w:r w:rsidR="002A6DE1" w:rsidRPr="00EA303C">
        <w:rPr>
          <w:rFonts w:ascii="Cambria" w:eastAsia="Times New Roman" w:hAnsi="Cambria"/>
          <w:sz w:val="24"/>
          <w:szCs w:val="24"/>
        </w:rPr>
        <w:t xml:space="preserve"> korisnika</w:t>
      </w:r>
      <w:r w:rsidR="000651C3" w:rsidRPr="00EA303C">
        <w:rPr>
          <w:rFonts w:ascii="Cambria" w:eastAsia="Times New Roman" w:hAnsi="Cambria"/>
          <w:sz w:val="24"/>
          <w:szCs w:val="24"/>
        </w:rPr>
        <w:t xml:space="preserve"> - </w:t>
      </w:r>
      <w:r w:rsidR="00E12FF0" w:rsidRPr="00EA303C">
        <w:rPr>
          <w:rFonts w:ascii="Cambria" w:eastAsia="Times New Roman" w:hAnsi="Cambria"/>
          <w:sz w:val="24"/>
          <w:szCs w:val="24"/>
        </w:rPr>
        <w:t>Dječj</w:t>
      </w:r>
      <w:r w:rsidR="000651C3" w:rsidRPr="00EA303C">
        <w:rPr>
          <w:rFonts w:ascii="Cambria" w:eastAsia="Times New Roman" w:hAnsi="Cambria"/>
          <w:sz w:val="24"/>
          <w:szCs w:val="24"/>
        </w:rPr>
        <w:t>i</w:t>
      </w:r>
      <w:r w:rsidR="00E12FF0" w:rsidRPr="00EA303C">
        <w:rPr>
          <w:rFonts w:ascii="Cambria" w:eastAsia="Times New Roman" w:hAnsi="Cambria"/>
          <w:sz w:val="24"/>
          <w:szCs w:val="24"/>
        </w:rPr>
        <w:t xml:space="preserve"> vrtić Baltazar</w:t>
      </w:r>
      <w:r w:rsidR="00782738" w:rsidRPr="00EA303C">
        <w:rPr>
          <w:rFonts w:ascii="Cambria" w:eastAsia="Times New Roman" w:hAnsi="Cambria"/>
          <w:sz w:val="24"/>
          <w:szCs w:val="24"/>
        </w:rPr>
        <w:t xml:space="preserve">, </w:t>
      </w:r>
      <w:r w:rsidR="008D67DE" w:rsidRPr="00EA303C">
        <w:rPr>
          <w:rFonts w:ascii="Cambria" w:eastAsia="Times New Roman" w:hAnsi="Cambria"/>
          <w:sz w:val="24"/>
          <w:szCs w:val="24"/>
        </w:rPr>
        <w:t>V</w:t>
      </w:r>
      <w:r w:rsidR="008B6E08" w:rsidRPr="00EA303C">
        <w:rPr>
          <w:rFonts w:ascii="Cambria" w:eastAsia="Times New Roman" w:hAnsi="Cambria"/>
          <w:sz w:val="24"/>
          <w:szCs w:val="24"/>
        </w:rPr>
        <w:t>atrogasn</w:t>
      </w:r>
      <w:r w:rsidR="000651C3" w:rsidRPr="00EA303C">
        <w:rPr>
          <w:rFonts w:ascii="Cambria" w:eastAsia="Times New Roman" w:hAnsi="Cambria"/>
          <w:sz w:val="24"/>
          <w:szCs w:val="24"/>
        </w:rPr>
        <w:t>a</w:t>
      </w:r>
      <w:r w:rsidR="008B6E08" w:rsidRPr="00EA303C">
        <w:rPr>
          <w:rFonts w:ascii="Cambria" w:eastAsia="Times New Roman" w:hAnsi="Cambria"/>
          <w:sz w:val="24"/>
          <w:szCs w:val="24"/>
        </w:rPr>
        <w:t xml:space="preserve"> postrojb</w:t>
      </w:r>
      <w:r w:rsidR="000651C3" w:rsidRPr="00EA303C">
        <w:rPr>
          <w:rFonts w:ascii="Cambria" w:eastAsia="Times New Roman" w:hAnsi="Cambria"/>
          <w:sz w:val="24"/>
          <w:szCs w:val="24"/>
        </w:rPr>
        <w:t>a</w:t>
      </w:r>
      <w:r w:rsidR="008B6E08" w:rsidRPr="00EA303C">
        <w:rPr>
          <w:rFonts w:ascii="Cambria" w:eastAsia="Times New Roman" w:hAnsi="Cambria"/>
          <w:sz w:val="24"/>
          <w:szCs w:val="24"/>
        </w:rPr>
        <w:t xml:space="preserve"> Gračac</w:t>
      </w:r>
      <w:r w:rsidR="00782738" w:rsidRPr="00EA303C">
        <w:rPr>
          <w:rFonts w:ascii="Cambria" w:eastAsia="Times New Roman" w:hAnsi="Cambria"/>
          <w:sz w:val="24"/>
          <w:szCs w:val="24"/>
        </w:rPr>
        <w:t xml:space="preserve"> te Razvojna agencija</w:t>
      </w:r>
      <w:r w:rsidR="008B6E08" w:rsidRPr="00EA303C">
        <w:rPr>
          <w:rFonts w:ascii="Cambria" w:eastAsia="Times New Roman" w:hAnsi="Cambria"/>
          <w:sz w:val="24"/>
          <w:szCs w:val="24"/>
        </w:rPr>
        <w:t>.</w:t>
      </w:r>
    </w:p>
    <w:p w14:paraId="25DE2AF8" w14:textId="7E7BDBBA" w:rsidR="00FA2F97" w:rsidRPr="00EA303C" w:rsidRDefault="00FA2F97" w:rsidP="0005332A">
      <w:pPr>
        <w:numPr>
          <w:ilvl w:val="0"/>
          <w:numId w:val="5"/>
        </w:numPr>
        <w:spacing w:line="232" w:lineRule="auto"/>
        <w:jc w:val="both"/>
        <w:rPr>
          <w:rFonts w:ascii="Cambria" w:eastAsia="Times New Roman" w:hAnsi="Cambria"/>
          <w:sz w:val="24"/>
          <w:szCs w:val="24"/>
        </w:rPr>
      </w:pPr>
      <w:r w:rsidRPr="00EA303C">
        <w:rPr>
          <w:rFonts w:ascii="Cambria" w:eastAsia="Times New Roman" w:hAnsi="Cambria"/>
          <w:b/>
          <w:bCs/>
          <w:sz w:val="24"/>
          <w:szCs w:val="24"/>
        </w:rPr>
        <w:t xml:space="preserve">Materijalni rashodi – skupina 32 </w:t>
      </w:r>
      <w:r w:rsidR="00EF2349" w:rsidRPr="00EA303C">
        <w:rPr>
          <w:rFonts w:ascii="Cambria" w:eastAsia="Times New Roman" w:hAnsi="Cambria"/>
          <w:sz w:val="24"/>
          <w:szCs w:val="24"/>
        </w:rPr>
        <w:t>povećavaju</w:t>
      </w:r>
      <w:r w:rsidRPr="00EA303C">
        <w:rPr>
          <w:rFonts w:ascii="Cambria" w:eastAsia="Times New Roman" w:hAnsi="Cambria"/>
          <w:sz w:val="24"/>
          <w:szCs w:val="24"/>
        </w:rPr>
        <w:t xml:space="preserve"> se za </w:t>
      </w:r>
      <w:r w:rsidR="00782738" w:rsidRPr="00EA303C">
        <w:rPr>
          <w:rFonts w:ascii="Cambria" w:eastAsia="Times New Roman" w:hAnsi="Cambria"/>
          <w:sz w:val="24"/>
          <w:szCs w:val="24"/>
        </w:rPr>
        <w:t>53.292,11</w:t>
      </w:r>
      <w:r w:rsidR="00107DAD" w:rsidRPr="00EA303C">
        <w:rPr>
          <w:rFonts w:ascii="Cambria" w:eastAsia="Times New Roman" w:hAnsi="Cambria"/>
          <w:sz w:val="24"/>
          <w:szCs w:val="24"/>
        </w:rPr>
        <w:t xml:space="preserve"> EUR</w:t>
      </w:r>
      <w:r w:rsidRPr="00EA303C">
        <w:rPr>
          <w:rFonts w:ascii="Cambria" w:eastAsia="Times New Roman" w:hAnsi="Cambria"/>
          <w:sz w:val="24"/>
          <w:szCs w:val="24"/>
        </w:rPr>
        <w:t xml:space="preserve"> ili </w:t>
      </w:r>
      <w:r w:rsidR="00F16336">
        <w:rPr>
          <w:rFonts w:ascii="Cambria" w:eastAsia="Times New Roman" w:hAnsi="Cambria"/>
          <w:sz w:val="24"/>
          <w:szCs w:val="24"/>
        </w:rPr>
        <w:t>3,7</w:t>
      </w:r>
      <w:r w:rsidRPr="00EA303C">
        <w:rPr>
          <w:rFonts w:ascii="Cambria" w:eastAsia="Times New Roman" w:hAnsi="Cambria"/>
          <w:sz w:val="24"/>
          <w:szCs w:val="24"/>
        </w:rPr>
        <w:t>%.</w:t>
      </w:r>
      <w:r w:rsidR="002E76B7" w:rsidRPr="00EA303C">
        <w:rPr>
          <w:rFonts w:ascii="Cambria" w:eastAsia="Times New Roman" w:hAnsi="Cambria"/>
          <w:sz w:val="24"/>
          <w:szCs w:val="24"/>
        </w:rPr>
        <w:t xml:space="preserve">  -povećanje se </w:t>
      </w:r>
      <w:r w:rsidR="00A45EF5" w:rsidRPr="00EA303C">
        <w:rPr>
          <w:rFonts w:ascii="Cambria" w:eastAsia="Times New Roman" w:hAnsi="Cambria"/>
          <w:sz w:val="24"/>
          <w:szCs w:val="24"/>
        </w:rPr>
        <w:t xml:space="preserve">odnosi na: rashode i usluge potrebne za redovno obavljanje djelatnosti Jedinstvenog upravnog odjela, </w:t>
      </w:r>
      <w:r w:rsidR="00782738" w:rsidRPr="00EA303C">
        <w:rPr>
          <w:rFonts w:ascii="Cambria" w:eastAsia="Times New Roman" w:hAnsi="Cambria"/>
          <w:sz w:val="24"/>
          <w:szCs w:val="24"/>
        </w:rPr>
        <w:t xml:space="preserve">izmjene prostornog plana, </w:t>
      </w:r>
      <w:r w:rsidR="00A45EF5" w:rsidRPr="00EA303C">
        <w:rPr>
          <w:rFonts w:ascii="Cambria" w:eastAsia="Times New Roman" w:hAnsi="Cambria"/>
          <w:sz w:val="24"/>
          <w:szCs w:val="24"/>
        </w:rPr>
        <w:t xml:space="preserve">rashode </w:t>
      </w:r>
      <w:r w:rsidR="00782738" w:rsidRPr="00EA303C">
        <w:rPr>
          <w:rFonts w:ascii="Cambria" w:eastAsia="Times New Roman" w:hAnsi="Cambria"/>
          <w:sz w:val="24"/>
          <w:szCs w:val="24"/>
        </w:rPr>
        <w:t xml:space="preserve">za komunalne djelatnosti, sanaciju nerazvrstanih cesta nakon poplave i </w:t>
      </w:r>
      <w:r w:rsidR="00CF2907" w:rsidRPr="00EA303C">
        <w:rPr>
          <w:rFonts w:ascii="Cambria" w:eastAsia="Times New Roman" w:hAnsi="Cambria"/>
          <w:sz w:val="24"/>
          <w:szCs w:val="24"/>
        </w:rPr>
        <w:t xml:space="preserve"> </w:t>
      </w:r>
      <w:r w:rsidR="00A45EF5" w:rsidRPr="00EA303C">
        <w:rPr>
          <w:rFonts w:ascii="Cambria" w:eastAsia="Times New Roman" w:hAnsi="Cambria"/>
          <w:sz w:val="24"/>
          <w:szCs w:val="24"/>
        </w:rPr>
        <w:t>dr.</w:t>
      </w:r>
    </w:p>
    <w:p w14:paraId="57232FD5" w14:textId="77777777" w:rsidR="006F4586" w:rsidRPr="00EA303C" w:rsidRDefault="00A45EF5" w:rsidP="00782738">
      <w:pPr>
        <w:numPr>
          <w:ilvl w:val="0"/>
          <w:numId w:val="5"/>
        </w:numPr>
        <w:spacing w:line="232" w:lineRule="auto"/>
        <w:jc w:val="both"/>
        <w:rPr>
          <w:rFonts w:ascii="Cambria" w:eastAsia="Times New Roman" w:hAnsi="Cambria"/>
          <w:sz w:val="24"/>
          <w:szCs w:val="24"/>
        </w:rPr>
      </w:pPr>
      <w:r w:rsidRPr="00EA303C">
        <w:rPr>
          <w:rFonts w:ascii="Cambria" w:eastAsia="Times New Roman" w:hAnsi="Cambria"/>
          <w:b/>
          <w:bCs/>
          <w:sz w:val="24"/>
          <w:szCs w:val="24"/>
        </w:rPr>
        <w:t xml:space="preserve">Pomoći dane u inozemstvo i unutar općeg proračuna – skupina 36 </w:t>
      </w:r>
      <w:r w:rsidR="00782738" w:rsidRPr="00EA303C">
        <w:rPr>
          <w:rFonts w:ascii="Cambria" w:eastAsia="Times New Roman" w:hAnsi="Cambria"/>
          <w:sz w:val="24"/>
          <w:szCs w:val="24"/>
        </w:rPr>
        <w:t xml:space="preserve">povećava </w:t>
      </w:r>
      <w:r w:rsidR="00E12FF0" w:rsidRPr="00EA303C">
        <w:rPr>
          <w:rFonts w:ascii="Cambria" w:eastAsia="Times New Roman" w:hAnsi="Cambria"/>
          <w:sz w:val="24"/>
          <w:szCs w:val="24"/>
        </w:rPr>
        <w:t xml:space="preserve"> se za </w:t>
      </w:r>
      <w:r w:rsidR="00782738" w:rsidRPr="00EA303C">
        <w:rPr>
          <w:rFonts w:ascii="Cambria" w:eastAsia="Times New Roman" w:hAnsi="Cambria"/>
          <w:sz w:val="24"/>
          <w:szCs w:val="24"/>
        </w:rPr>
        <w:t>69.500,00</w:t>
      </w:r>
      <w:r w:rsidR="00E12FF0" w:rsidRPr="00EA303C">
        <w:rPr>
          <w:rFonts w:ascii="Cambria" w:eastAsia="Times New Roman" w:hAnsi="Cambria"/>
          <w:sz w:val="24"/>
          <w:szCs w:val="24"/>
        </w:rPr>
        <w:t xml:space="preserve"> EUR ili </w:t>
      </w:r>
      <w:r w:rsidR="00242A74" w:rsidRPr="00EA303C">
        <w:rPr>
          <w:rFonts w:ascii="Cambria" w:eastAsia="Times New Roman" w:hAnsi="Cambria"/>
          <w:sz w:val="24"/>
          <w:szCs w:val="24"/>
        </w:rPr>
        <w:t>78,40</w:t>
      </w:r>
      <w:r w:rsidR="00E12FF0" w:rsidRPr="00EA303C">
        <w:rPr>
          <w:rFonts w:ascii="Cambria" w:eastAsia="Times New Roman" w:hAnsi="Cambria"/>
          <w:sz w:val="24"/>
          <w:szCs w:val="24"/>
        </w:rPr>
        <w:t>%.</w:t>
      </w:r>
    </w:p>
    <w:p w14:paraId="7BEED0A6" w14:textId="77777777" w:rsidR="00242A74" w:rsidRPr="00EA303C" w:rsidRDefault="00242A74" w:rsidP="00782738">
      <w:pPr>
        <w:numPr>
          <w:ilvl w:val="0"/>
          <w:numId w:val="5"/>
        </w:numPr>
        <w:spacing w:line="232" w:lineRule="auto"/>
        <w:jc w:val="both"/>
        <w:rPr>
          <w:rFonts w:ascii="Cambria" w:eastAsia="Times New Roman" w:hAnsi="Cambria"/>
          <w:sz w:val="24"/>
          <w:szCs w:val="24"/>
        </w:rPr>
      </w:pPr>
      <w:r w:rsidRPr="00EA303C">
        <w:rPr>
          <w:rFonts w:ascii="Cambria" w:eastAsia="Times New Roman" w:hAnsi="Cambria"/>
          <w:b/>
          <w:bCs/>
          <w:sz w:val="24"/>
          <w:szCs w:val="24"/>
        </w:rPr>
        <w:t xml:space="preserve">Naknade građanima i kućanstvima na temelju osiguranja i druge naknade </w:t>
      </w:r>
      <w:r w:rsidRPr="00EA303C">
        <w:rPr>
          <w:rFonts w:ascii="Cambria" w:eastAsia="Times New Roman" w:hAnsi="Cambria"/>
          <w:sz w:val="24"/>
          <w:szCs w:val="24"/>
        </w:rPr>
        <w:t>povećavaju se za 6.000,00 EUR ili za 4,0%.</w:t>
      </w:r>
    </w:p>
    <w:p w14:paraId="13C75B15" w14:textId="77777777" w:rsidR="004D47FA" w:rsidRPr="00EA303C" w:rsidRDefault="004D47FA" w:rsidP="0005332A">
      <w:pPr>
        <w:numPr>
          <w:ilvl w:val="0"/>
          <w:numId w:val="5"/>
        </w:numPr>
        <w:spacing w:line="230" w:lineRule="auto"/>
        <w:ind w:right="700"/>
        <w:jc w:val="both"/>
        <w:rPr>
          <w:rFonts w:ascii="Cambria" w:eastAsia="Times New Roman" w:hAnsi="Cambria"/>
          <w:sz w:val="24"/>
          <w:szCs w:val="24"/>
        </w:rPr>
      </w:pPr>
      <w:r w:rsidRPr="00EA303C">
        <w:rPr>
          <w:rFonts w:ascii="Cambria" w:eastAsia="Times New Roman" w:hAnsi="Cambria"/>
          <w:b/>
          <w:bCs/>
          <w:sz w:val="24"/>
          <w:szCs w:val="24"/>
        </w:rPr>
        <w:t xml:space="preserve">Ostali rashodi - skupina 38 </w:t>
      </w:r>
      <w:r w:rsidR="00E12FF0" w:rsidRPr="00EA303C">
        <w:rPr>
          <w:rFonts w:ascii="Cambria" w:eastAsia="Times New Roman" w:hAnsi="Cambria"/>
          <w:sz w:val="24"/>
          <w:szCs w:val="24"/>
        </w:rPr>
        <w:t xml:space="preserve">umanjuju se za </w:t>
      </w:r>
      <w:r w:rsidR="00242A74" w:rsidRPr="00EA303C">
        <w:rPr>
          <w:rFonts w:ascii="Cambria" w:eastAsia="Times New Roman" w:hAnsi="Cambria"/>
          <w:sz w:val="24"/>
          <w:szCs w:val="24"/>
        </w:rPr>
        <w:t xml:space="preserve">80.811,00 </w:t>
      </w:r>
      <w:r w:rsidR="00E12FF0" w:rsidRPr="00EA303C">
        <w:rPr>
          <w:rFonts w:ascii="Cambria" w:eastAsia="Times New Roman" w:hAnsi="Cambria"/>
          <w:sz w:val="24"/>
          <w:szCs w:val="24"/>
        </w:rPr>
        <w:t xml:space="preserve">EUR ili </w:t>
      </w:r>
      <w:r w:rsidR="00242A74" w:rsidRPr="00EA303C">
        <w:rPr>
          <w:rFonts w:ascii="Cambria" w:eastAsia="Times New Roman" w:hAnsi="Cambria"/>
          <w:sz w:val="24"/>
          <w:szCs w:val="24"/>
        </w:rPr>
        <w:t>1</w:t>
      </w:r>
      <w:r w:rsidR="00E12FF0" w:rsidRPr="00EA303C">
        <w:rPr>
          <w:rFonts w:ascii="Cambria" w:eastAsia="Times New Roman" w:hAnsi="Cambria"/>
          <w:sz w:val="24"/>
          <w:szCs w:val="24"/>
        </w:rPr>
        <w:t>9</w:t>
      </w:r>
      <w:r w:rsidR="00242A74" w:rsidRPr="00EA303C">
        <w:rPr>
          <w:rFonts w:ascii="Cambria" w:eastAsia="Times New Roman" w:hAnsi="Cambria"/>
          <w:sz w:val="24"/>
          <w:szCs w:val="24"/>
        </w:rPr>
        <w:t>,8</w:t>
      </w:r>
      <w:r w:rsidR="00E12FF0" w:rsidRPr="00EA303C">
        <w:rPr>
          <w:rFonts w:ascii="Cambria" w:eastAsia="Times New Roman" w:hAnsi="Cambria"/>
          <w:sz w:val="24"/>
          <w:szCs w:val="24"/>
        </w:rPr>
        <w:t xml:space="preserve">%. </w:t>
      </w:r>
    </w:p>
    <w:p w14:paraId="61FDE1F5" w14:textId="77777777" w:rsidR="00CD2C52" w:rsidRPr="00EA303C" w:rsidRDefault="001E0CFE" w:rsidP="0005332A">
      <w:pPr>
        <w:tabs>
          <w:tab w:val="left" w:pos="1245"/>
        </w:tabs>
        <w:spacing w:line="24" w:lineRule="exact"/>
        <w:jc w:val="both"/>
        <w:rPr>
          <w:rFonts w:ascii="Cambria" w:eastAsia="Times New Roman" w:hAnsi="Cambria"/>
          <w:sz w:val="24"/>
          <w:szCs w:val="24"/>
        </w:rPr>
      </w:pPr>
      <w:r w:rsidRPr="00EA303C">
        <w:rPr>
          <w:rFonts w:ascii="Cambria" w:eastAsia="Times New Roman" w:hAnsi="Cambria"/>
          <w:sz w:val="24"/>
          <w:szCs w:val="24"/>
        </w:rPr>
        <w:tab/>
      </w:r>
    </w:p>
    <w:p w14:paraId="63D27015" w14:textId="77777777" w:rsidR="00CD2C52" w:rsidRPr="00EA303C" w:rsidRDefault="00CD2C52" w:rsidP="0005332A">
      <w:pPr>
        <w:spacing w:line="0" w:lineRule="atLeast"/>
        <w:jc w:val="both"/>
        <w:rPr>
          <w:rFonts w:ascii="Cambria" w:eastAsia="Times New Roman" w:hAnsi="Cambria"/>
          <w:b/>
          <w:sz w:val="24"/>
          <w:szCs w:val="24"/>
        </w:rPr>
      </w:pPr>
      <w:r w:rsidRPr="00EA303C">
        <w:rPr>
          <w:rFonts w:ascii="Cambria" w:eastAsia="Times New Roman" w:hAnsi="Cambria"/>
          <w:b/>
          <w:sz w:val="24"/>
          <w:szCs w:val="24"/>
        </w:rPr>
        <w:t>RASHODI ZA NABAVU NEFINANCIJSKE IMOVINE</w:t>
      </w:r>
    </w:p>
    <w:p w14:paraId="1B22CE0B" w14:textId="77777777" w:rsidR="00CD2C52" w:rsidRPr="00EA303C" w:rsidRDefault="00CD2C52" w:rsidP="0005332A">
      <w:pPr>
        <w:spacing w:line="21" w:lineRule="exact"/>
        <w:jc w:val="both"/>
        <w:rPr>
          <w:rFonts w:ascii="Cambria" w:eastAsia="Times New Roman" w:hAnsi="Cambria"/>
          <w:sz w:val="24"/>
          <w:szCs w:val="24"/>
        </w:rPr>
      </w:pPr>
    </w:p>
    <w:p w14:paraId="21472B81" w14:textId="43893C92" w:rsidR="00CD2C52" w:rsidRPr="00EA303C" w:rsidRDefault="00CD2C52" w:rsidP="0005332A">
      <w:pPr>
        <w:spacing w:line="232" w:lineRule="auto"/>
        <w:ind w:right="300" w:firstLine="1008"/>
        <w:jc w:val="both"/>
        <w:rPr>
          <w:rFonts w:ascii="Cambria" w:eastAsia="Times New Roman" w:hAnsi="Cambria"/>
          <w:sz w:val="24"/>
          <w:szCs w:val="24"/>
        </w:rPr>
      </w:pPr>
      <w:r w:rsidRPr="00EA303C">
        <w:rPr>
          <w:rFonts w:ascii="Cambria" w:eastAsia="Times New Roman" w:hAnsi="Cambria"/>
          <w:b/>
          <w:sz w:val="24"/>
          <w:szCs w:val="24"/>
        </w:rPr>
        <w:t>Rashodi za nabavu nefinancijske imovine ( račun 4</w:t>
      </w:r>
      <w:r w:rsidR="00695680" w:rsidRPr="00EA303C">
        <w:rPr>
          <w:rFonts w:ascii="Cambria" w:eastAsia="Times New Roman" w:hAnsi="Cambria"/>
          <w:b/>
          <w:sz w:val="24"/>
          <w:szCs w:val="24"/>
        </w:rPr>
        <w:t xml:space="preserve">) </w:t>
      </w:r>
      <w:r w:rsidR="00F16336">
        <w:rPr>
          <w:rFonts w:ascii="Cambria" w:eastAsia="Times New Roman" w:hAnsi="Cambria"/>
          <w:bCs/>
          <w:sz w:val="24"/>
          <w:szCs w:val="24"/>
        </w:rPr>
        <w:t xml:space="preserve">povećavaju </w:t>
      </w:r>
      <w:r w:rsidR="00695680" w:rsidRPr="00EA303C">
        <w:rPr>
          <w:rFonts w:ascii="Cambria" w:eastAsia="Times New Roman" w:hAnsi="Cambria"/>
          <w:bCs/>
          <w:sz w:val="24"/>
          <w:szCs w:val="24"/>
        </w:rPr>
        <w:t xml:space="preserve"> </w:t>
      </w:r>
      <w:r w:rsidRPr="00EA303C">
        <w:rPr>
          <w:rFonts w:ascii="Cambria" w:eastAsia="Times New Roman" w:hAnsi="Cambria"/>
          <w:sz w:val="24"/>
          <w:szCs w:val="24"/>
        </w:rPr>
        <w:t xml:space="preserve"> se za</w:t>
      </w:r>
      <w:r w:rsidR="00445BF1" w:rsidRPr="00EA303C">
        <w:rPr>
          <w:rFonts w:ascii="Cambria" w:eastAsia="Times New Roman" w:hAnsi="Cambria"/>
          <w:sz w:val="24"/>
          <w:szCs w:val="24"/>
        </w:rPr>
        <w:t xml:space="preserve"> </w:t>
      </w:r>
      <w:r w:rsidR="00F16336">
        <w:rPr>
          <w:rFonts w:ascii="Cambria" w:eastAsia="Times New Roman" w:hAnsi="Cambria"/>
          <w:sz w:val="24"/>
          <w:szCs w:val="24"/>
        </w:rPr>
        <w:t>60.783,36</w:t>
      </w:r>
      <w:r w:rsidR="001D2537" w:rsidRPr="00EA303C">
        <w:rPr>
          <w:rFonts w:ascii="Cambria" w:eastAsia="Times New Roman" w:hAnsi="Cambria"/>
          <w:sz w:val="24"/>
          <w:szCs w:val="24"/>
        </w:rPr>
        <w:t xml:space="preserve"> EUR ili </w:t>
      </w:r>
      <w:r w:rsidR="00F16336">
        <w:rPr>
          <w:rFonts w:ascii="Cambria" w:eastAsia="Times New Roman" w:hAnsi="Cambria"/>
          <w:sz w:val="24"/>
          <w:szCs w:val="24"/>
        </w:rPr>
        <w:t>2,9</w:t>
      </w:r>
      <w:r w:rsidRPr="00EA303C">
        <w:rPr>
          <w:rFonts w:ascii="Cambria" w:eastAsia="Times New Roman" w:hAnsi="Cambria"/>
          <w:sz w:val="24"/>
          <w:szCs w:val="24"/>
        </w:rPr>
        <w:t xml:space="preserve"> %.</w:t>
      </w:r>
      <w:r w:rsidRPr="00EA303C">
        <w:rPr>
          <w:rFonts w:ascii="Cambria" w:eastAsia="Times New Roman" w:hAnsi="Cambria"/>
          <w:b/>
          <w:sz w:val="24"/>
          <w:szCs w:val="24"/>
        </w:rPr>
        <w:t xml:space="preserve"> </w:t>
      </w:r>
      <w:r w:rsidRPr="00EA303C">
        <w:rPr>
          <w:rFonts w:ascii="Cambria" w:eastAsia="Times New Roman" w:hAnsi="Cambria"/>
          <w:sz w:val="24"/>
          <w:szCs w:val="24"/>
        </w:rPr>
        <w:t>Promjene po pojedinim skupinama ovih rashoda vidljive su u Posebnom dijelu Izmjena</w:t>
      </w:r>
      <w:r w:rsidR="002C15F7" w:rsidRPr="00EA303C">
        <w:rPr>
          <w:rFonts w:ascii="Cambria" w:eastAsia="Times New Roman" w:hAnsi="Cambria"/>
          <w:sz w:val="24"/>
          <w:szCs w:val="24"/>
        </w:rPr>
        <w:t>.</w:t>
      </w:r>
    </w:p>
    <w:p w14:paraId="425CAD7C" w14:textId="77777777" w:rsidR="00695680" w:rsidRPr="00EA303C" w:rsidRDefault="00695680" w:rsidP="00242A74">
      <w:pPr>
        <w:spacing w:line="232" w:lineRule="auto"/>
        <w:ind w:right="300"/>
        <w:jc w:val="both"/>
        <w:rPr>
          <w:rFonts w:ascii="Cambria" w:eastAsia="Times New Roman" w:hAnsi="Cambria"/>
          <w:sz w:val="24"/>
          <w:szCs w:val="24"/>
        </w:rPr>
      </w:pPr>
    </w:p>
    <w:p w14:paraId="78783BAB" w14:textId="77777777" w:rsidR="0005332A" w:rsidRPr="00EA303C" w:rsidRDefault="0005332A" w:rsidP="00242A74">
      <w:pPr>
        <w:numPr>
          <w:ilvl w:val="0"/>
          <w:numId w:val="10"/>
        </w:numPr>
        <w:rPr>
          <w:rFonts w:ascii="Cambria" w:hAnsi="Cambria"/>
          <w:sz w:val="24"/>
          <w:szCs w:val="24"/>
        </w:rPr>
      </w:pPr>
      <w:r w:rsidRPr="00EA303C">
        <w:rPr>
          <w:rFonts w:ascii="Cambria" w:hAnsi="Cambria"/>
          <w:b/>
          <w:sz w:val="24"/>
          <w:szCs w:val="24"/>
        </w:rPr>
        <w:t>Rashodi za nabavu proizvedene dugotrajne imovine</w:t>
      </w:r>
      <w:r w:rsidR="00445BF1" w:rsidRPr="00EA303C">
        <w:rPr>
          <w:rFonts w:ascii="Cambria" w:hAnsi="Cambria"/>
          <w:b/>
          <w:sz w:val="24"/>
          <w:szCs w:val="24"/>
        </w:rPr>
        <w:t xml:space="preserve"> </w:t>
      </w:r>
      <w:r w:rsidRPr="00EA303C">
        <w:rPr>
          <w:rFonts w:ascii="Cambria" w:hAnsi="Cambria"/>
          <w:b/>
          <w:sz w:val="24"/>
          <w:szCs w:val="24"/>
        </w:rPr>
        <w:t>-</w:t>
      </w:r>
      <w:r w:rsidR="00445BF1" w:rsidRPr="00EA303C">
        <w:rPr>
          <w:rFonts w:ascii="Cambria" w:hAnsi="Cambria"/>
          <w:b/>
          <w:sz w:val="24"/>
          <w:szCs w:val="24"/>
        </w:rPr>
        <w:t xml:space="preserve"> </w:t>
      </w:r>
      <w:r w:rsidRPr="00EA303C">
        <w:rPr>
          <w:rFonts w:ascii="Cambria" w:hAnsi="Cambria"/>
          <w:b/>
          <w:sz w:val="24"/>
          <w:szCs w:val="24"/>
        </w:rPr>
        <w:t>skupina 42</w:t>
      </w:r>
      <w:r w:rsidR="00445BF1" w:rsidRPr="00EA303C">
        <w:rPr>
          <w:rFonts w:ascii="Cambria" w:hAnsi="Cambria"/>
          <w:sz w:val="24"/>
          <w:szCs w:val="24"/>
        </w:rPr>
        <w:t xml:space="preserve"> </w:t>
      </w:r>
      <w:r w:rsidR="001D2537" w:rsidRPr="00EA303C">
        <w:rPr>
          <w:rFonts w:ascii="Cambria" w:hAnsi="Cambria"/>
          <w:sz w:val="24"/>
          <w:szCs w:val="24"/>
        </w:rPr>
        <w:t>povećavaju</w:t>
      </w:r>
      <w:r w:rsidRPr="00EA303C">
        <w:rPr>
          <w:rFonts w:ascii="Cambria" w:hAnsi="Cambria"/>
          <w:sz w:val="24"/>
          <w:szCs w:val="24"/>
        </w:rPr>
        <w:t xml:space="preserve"> se za </w:t>
      </w:r>
      <w:r w:rsidR="00242A74" w:rsidRPr="00EA303C">
        <w:rPr>
          <w:rFonts w:ascii="Cambria" w:eastAsia="Times New Roman" w:hAnsi="Cambria"/>
          <w:sz w:val="24"/>
          <w:szCs w:val="24"/>
        </w:rPr>
        <w:t>65.783,36</w:t>
      </w:r>
      <w:r w:rsidR="001D2537" w:rsidRPr="00EA303C">
        <w:rPr>
          <w:rFonts w:ascii="Cambria" w:eastAsia="Times New Roman" w:hAnsi="Cambria"/>
          <w:sz w:val="24"/>
          <w:szCs w:val="24"/>
        </w:rPr>
        <w:t xml:space="preserve"> EUR</w:t>
      </w:r>
      <w:r w:rsidR="002A6DE1" w:rsidRPr="00EA303C">
        <w:rPr>
          <w:rFonts w:ascii="Cambria" w:eastAsia="Times New Roman" w:hAnsi="Cambria"/>
          <w:sz w:val="24"/>
          <w:szCs w:val="24"/>
        </w:rPr>
        <w:t xml:space="preserve"> ili </w:t>
      </w:r>
      <w:r w:rsidR="00242A74" w:rsidRPr="00EA303C">
        <w:rPr>
          <w:rFonts w:ascii="Cambria" w:eastAsia="Times New Roman" w:hAnsi="Cambria"/>
          <w:sz w:val="24"/>
          <w:szCs w:val="24"/>
        </w:rPr>
        <w:t>3,8</w:t>
      </w:r>
      <w:r w:rsidR="002A6DE1" w:rsidRPr="00EA303C">
        <w:rPr>
          <w:rFonts w:ascii="Cambria" w:eastAsia="Times New Roman" w:hAnsi="Cambria"/>
          <w:sz w:val="24"/>
          <w:szCs w:val="24"/>
        </w:rPr>
        <w:t xml:space="preserve"> %.</w:t>
      </w:r>
      <w:r w:rsidR="002A6DE1" w:rsidRPr="00EA303C">
        <w:rPr>
          <w:rFonts w:ascii="Cambria" w:eastAsia="Times New Roman" w:hAnsi="Cambria"/>
          <w:b/>
          <w:sz w:val="24"/>
          <w:szCs w:val="24"/>
        </w:rPr>
        <w:t xml:space="preserve"> </w:t>
      </w:r>
      <w:r w:rsidR="00445BF1" w:rsidRPr="00EA303C">
        <w:rPr>
          <w:rFonts w:ascii="Cambria" w:hAnsi="Cambria"/>
          <w:sz w:val="24"/>
          <w:szCs w:val="24"/>
        </w:rPr>
        <w:t>-</w:t>
      </w:r>
      <w:r w:rsidRPr="00EA303C">
        <w:rPr>
          <w:rFonts w:ascii="Cambria" w:hAnsi="Cambria"/>
          <w:sz w:val="24"/>
          <w:szCs w:val="24"/>
        </w:rPr>
        <w:t xml:space="preserve">najvećim dijelom </w:t>
      </w:r>
      <w:r w:rsidR="002C15F7" w:rsidRPr="00EA303C">
        <w:rPr>
          <w:rFonts w:ascii="Cambria" w:hAnsi="Cambria"/>
          <w:sz w:val="24"/>
          <w:szCs w:val="24"/>
        </w:rPr>
        <w:t xml:space="preserve">zbog </w:t>
      </w:r>
      <w:r w:rsidR="002A6DE1" w:rsidRPr="00EA303C">
        <w:rPr>
          <w:rFonts w:ascii="Cambria" w:hAnsi="Cambria"/>
          <w:sz w:val="24"/>
          <w:szCs w:val="24"/>
        </w:rPr>
        <w:t xml:space="preserve">projekata </w:t>
      </w:r>
      <w:r w:rsidR="001D2537" w:rsidRPr="00EA303C">
        <w:rPr>
          <w:rFonts w:ascii="Cambria" w:hAnsi="Cambria"/>
          <w:sz w:val="24"/>
          <w:szCs w:val="24"/>
        </w:rPr>
        <w:t>sanacije cesta na području općine</w:t>
      </w:r>
      <w:r w:rsidR="00C21305" w:rsidRPr="00EA303C">
        <w:rPr>
          <w:rFonts w:ascii="Cambria" w:hAnsi="Cambria"/>
          <w:sz w:val="24"/>
          <w:szCs w:val="24"/>
        </w:rPr>
        <w:t xml:space="preserve"> te</w:t>
      </w:r>
      <w:r w:rsidR="001D2537" w:rsidRPr="00EA303C">
        <w:rPr>
          <w:rFonts w:ascii="Cambria" w:hAnsi="Cambria"/>
          <w:sz w:val="24"/>
          <w:szCs w:val="24"/>
        </w:rPr>
        <w:t xml:space="preserve"> </w:t>
      </w:r>
      <w:r w:rsidR="00B44B6D" w:rsidRPr="00EA303C">
        <w:rPr>
          <w:rFonts w:ascii="Cambria" w:hAnsi="Cambria"/>
          <w:sz w:val="24"/>
          <w:szCs w:val="24"/>
        </w:rPr>
        <w:t xml:space="preserve">izrade projektne dokumentacije. </w:t>
      </w:r>
    </w:p>
    <w:p w14:paraId="37961638" w14:textId="580E11B9" w:rsidR="00B44B6D" w:rsidRPr="00EA303C" w:rsidRDefault="00B44B6D" w:rsidP="00242A74">
      <w:pPr>
        <w:numPr>
          <w:ilvl w:val="0"/>
          <w:numId w:val="10"/>
        </w:numPr>
        <w:rPr>
          <w:rFonts w:ascii="Cambria" w:hAnsi="Cambria"/>
          <w:sz w:val="24"/>
          <w:szCs w:val="24"/>
        </w:rPr>
      </w:pPr>
      <w:r w:rsidRPr="00EA303C">
        <w:rPr>
          <w:rFonts w:ascii="Cambria" w:hAnsi="Cambria"/>
          <w:b/>
          <w:sz w:val="24"/>
          <w:szCs w:val="24"/>
        </w:rPr>
        <w:t xml:space="preserve">Rashodi za dodatna ulaganja na nefinancijskoj imovini </w:t>
      </w:r>
      <w:r w:rsidRPr="00EA303C">
        <w:rPr>
          <w:rFonts w:ascii="Cambria" w:hAnsi="Cambria"/>
          <w:bCs/>
          <w:sz w:val="24"/>
          <w:szCs w:val="24"/>
        </w:rPr>
        <w:t xml:space="preserve">smanjuju se za 5.000,00 EUR ili </w:t>
      </w:r>
      <w:r w:rsidR="00F16336">
        <w:rPr>
          <w:rFonts w:ascii="Cambria" w:hAnsi="Cambria"/>
          <w:bCs/>
          <w:sz w:val="24"/>
          <w:szCs w:val="24"/>
        </w:rPr>
        <w:t>1,4</w:t>
      </w:r>
      <w:r w:rsidRPr="00EA303C">
        <w:rPr>
          <w:rFonts w:ascii="Cambria" w:hAnsi="Cambria"/>
          <w:bCs/>
          <w:sz w:val="24"/>
          <w:szCs w:val="24"/>
        </w:rPr>
        <w:t xml:space="preserve">%. </w:t>
      </w:r>
    </w:p>
    <w:p w14:paraId="13DF2901" w14:textId="77777777" w:rsidR="008B6E08" w:rsidRPr="00EA303C" w:rsidRDefault="008B6E08" w:rsidP="00B44B6D">
      <w:pPr>
        <w:spacing w:line="0" w:lineRule="atLeast"/>
        <w:rPr>
          <w:rFonts w:ascii="Cambria" w:eastAsia="Times New Roman" w:hAnsi="Cambria"/>
          <w:b/>
          <w:sz w:val="24"/>
          <w:szCs w:val="24"/>
        </w:rPr>
      </w:pPr>
      <w:bookmarkStart w:id="0" w:name="page3"/>
      <w:bookmarkEnd w:id="0"/>
    </w:p>
    <w:p w14:paraId="24592A32" w14:textId="77777777" w:rsidR="002A181C" w:rsidRDefault="002A181C" w:rsidP="00445BF1">
      <w:pPr>
        <w:spacing w:line="0" w:lineRule="atLeast"/>
        <w:jc w:val="center"/>
        <w:rPr>
          <w:rFonts w:ascii="Cambria" w:eastAsia="Times New Roman" w:hAnsi="Cambria"/>
          <w:b/>
          <w:sz w:val="24"/>
          <w:szCs w:val="24"/>
        </w:rPr>
      </w:pPr>
    </w:p>
    <w:p w14:paraId="7334C9DA" w14:textId="6A323CF3" w:rsidR="00CD2C52" w:rsidRPr="00EA303C" w:rsidRDefault="00970101" w:rsidP="00445BF1">
      <w:pPr>
        <w:spacing w:line="0" w:lineRule="atLeast"/>
        <w:jc w:val="center"/>
        <w:rPr>
          <w:rFonts w:ascii="Cambria" w:eastAsia="Times New Roman" w:hAnsi="Cambria"/>
          <w:b/>
          <w:sz w:val="24"/>
          <w:szCs w:val="24"/>
        </w:rPr>
      </w:pPr>
      <w:r w:rsidRPr="00EA303C">
        <w:rPr>
          <w:rFonts w:ascii="Cambria" w:eastAsia="Times New Roman" w:hAnsi="Cambria"/>
          <w:b/>
          <w:sz w:val="24"/>
          <w:szCs w:val="24"/>
        </w:rPr>
        <w:t>POSEBNI DIO</w:t>
      </w:r>
    </w:p>
    <w:p w14:paraId="4B309CC4" w14:textId="3CC57FAB" w:rsidR="00CD2C52" w:rsidRPr="00EA303C" w:rsidRDefault="00CD2C52" w:rsidP="0005332A">
      <w:pPr>
        <w:spacing w:line="232" w:lineRule="auto"/>
        <w:ind w:firstLine="948"/>
        <w:jc w:val="both"/>
        <w:rPr>
          <w:rFonts w:ascii="Cambria" w:eastAsia="Times New Roman" w:hAnsi="Cambria"/>
          <w:sz w:val="24"/>
          <w:szCs w:val="24"/>
        </w:rPr>
      </w:pPr>
      <w:r w:rsidRPr="00EA303C">
        <w:rPr>
          <w:rFonts w:ascii="Cambria" w:eastAsia="Times New Roman" w:hAnsi="Cambria"/>
          <w:sz w:val="24"/>
          <w:szCs w:val="24"/>
        </w:rPr>
        <w:t xml:space="preserve">U </w:t>
      </w:r>
      <w:r w:rsidRPr="00EA303C">
        <w:rPr>
          <w:rFonts w:ascii="Cambria" w:eastAsia="Times New Roman" w:hAnsi="Cambria"/>
          <w:b/>
          <w:sz w:val="24"/>
          <w:szCs w:val="24"/>
        </w:rPr>
        <w:t>Posebnom dijelu Izmjena</w:t>
      </w:r>
      <w:r w:rsidRPr="00EA303C">
        <w:rPr>
          <w:rFonts w:ascii="Cambria" w:eastAsia="Times New Roman" w:hAnsi="Cambria"/>
          <w:sz w:val="24"/>
          <w:szCs w:val="24"/>
        </w:rPr>
        <w:t xml:space="preserve"> raspoređeni su rashodi i izdaci </w:t>
      </w:r>
      <w:r w:rsidR="001D2537" w:rsidRPr="00EA303C">
        <w:rPr>
          <w:rFonts w:ascii="Cambria" w:eastAsia="Times New Roman" w:hAnsi="Cambria"/>
          <w:sz w:val="24"/>
          <w:szCs w:val="24"/>
        </w:rPr>
        <w:t>povećani</w:t>
      </w:r>
      <w:r w:rsidRPr="00EA303C">
        <w:rPr>
          <w:rFonts w:ascii="Cambria" w:eastAsia="Times New Roman" w:hAnsi="Cambria"/>
          <w:sz w:val="24"/>
          <w:szCs w:val="24"/>
        </w:rPr>
        <w:t xml:space="preserve"> za </w:t>
      </w:r>
      <w:r w:rsidR="00B44B6D" w:rsidRPr="00EA303C">
        <w:rPr>
          <w:rFonts w:ascii="Cambria" w:eastAsia="Times New Roman" w:hAnsi="Cambria"/>
          <w:sz w:val="24"/>
          <w:szCs w:val="24"/>
        </w:rPr>
        <w:t>2</w:t>
      </w:r>
      <w:r w:rsidR="00F16336">
        <w:rPr>
          <w:rFonts w:ascii="Cambria" w:eastAsia="Times New Roman" w:hAnsi="Cambria"/>
          <w:sz w:val="24"/>
          <w:szCs w:val="24"/>
        </w:rPr>
        <w:t>7</w:t>
      </w:r>
      <w:r w:rsidR="00B44B6D" w:rsidRPr="00EA303C">
        <w:rPr>
          <w:rFonts w:ascii="Cambria" w:eastAsia="Times New Roman" w:hAnsi="Cambria"/>
          <w:sz w:val="24"/>
          <w:szCs w:val="24"/>
        </w:rPr>
        <w:t>4.104,30</w:t>
      </w:r>
      <w:r w:rsidR="001D2537" w:rsidRPr="00EA303C">
        <w:rPr>
          <w:rFonts w:ascii="Cambria" w:eastAsia="Times New Roman" w:hAnsi="Cambria"/>
          <w:sz w:val="24"/>
          <w:szCs w:val="24"/>
        </w:rPr>
        <w:t xml:space="preserve"> ili </w:t>
      </w:r>
      <w:r w:rsidR="002A181C">
        <w:rPr>
          <w:rFonts w:ascii="Cambria" w:eastAsia="Times New Roman" w:hAnsi="Cambria"/>
          <w:sz w:val="24"/>
          <w:szCs w:val="24"/>
        </w:rPr>
        <w:t>4,93</w:t>
      </w:r>
      <w:r w:rsidR="00445BF1" w:rsidRPr="00EA303C">
        <w:rPr>
          <w:rFonts w:ascii="Cambria" w:eastAsia="Times New Roman" w:hAnsi="Cambria"/>
          <w:sz w:val="24"/>
          <w:szCs w:val="24"/>
        </w:rPr>
        <w:t xml:space="preserve"> % </w:t>
      </w:r>
      <w:r w:rsidRPr="00EA303C">
        <w:rPr>
          <w:rFonts w:ascii="Cambria" w:eastAsia="Times New Roman" w:hAnsi="Cambria"/>
          <w:sz w:val="24"/>
          <w:szCs w:val="24"/>
        </w:rPr>
        <w:t>po nosiocima i korisnicima, u skladu s proračunskim klasifikacijama, a prema utvrđenim tekućim i razvojnim programima na aktivnosti i tekuće i kapitalne projekte.</w:t>
      </w:r>
    </w:p>
    <w:p w14:paraId="22FAECB0" w14:textId="77777777" w:rsidR="001D2537" w:rsidRPr="00EA303C" w:rsidRDefault="00B77BA3" w:rsidP="00724BE9">
      <w:pPr>
        <w:spacing w:line="232" w:lineRule="auto"/>
        <w:jc w:val="both"/>
        <w:rPr>
          <w:rFonts w:ascii="Cambria" w:eastAsia="Times New Roman" w:hAnsi="Cambria"/>
          <w:sz w:val="24"/>
          <w:szCs w:val="24"/>
        </w:rPr>
      </w:pPr>
      <w:r w:rsidRPr="00EA303C">
        <w:rPr>
          <w:rFonts w:ascii="Cambria" w:eastAsia="Times New Roman" w:hAnsi="Cambria"/>
          <w:sz w:val="24"/>
          <w:szCs w:val="24"/>
        </w:rPr>
        <w:t>Ukupne promjene rashoda i izdataka odnose se na :</w:t>
      </w:r>
      <w:r w:rsidR="00841222" w:rsidRPr="00EA303C">
        <w:rPr>
          <w:rFonts w:ascii="Cambria" w:eastAsia="Times New Roman" w:hAnsi="Cambria"/>
          <w:bCs/>
          <w:sz w:val="24"/>
          <w:szCs w:val="24"/>
        </w:rPr>
        <w:t xml:space="preserve"> </w:t>
      </w:r>
    </w:p>
    <w:p w14:paraId="0F56DB7B" w14:textId="64CEB491" w:rsidR="00CD2C52" w:rsidRPr="00EA303C" w:rsidRDefault="00CD2C52" w:rsidP="0005332A">
      <w:pPr>
        <w:spacing w:line="0" w:lineRule="atLeast"/>
        <w:ind w:firstLine="708"/>
        <w:jc w:val="both"/>
        <w:rPr>
          <w:rFonts w:ascii="Cambria" w:eastAsia="Times New Roman" w:hAnsi="Cambria"/>
          <w:sz w:val="24"/>
          <w:szCs w:val="24"/>
        </w:rPr>
      </w:pPr>
      <w:r w:rsidRPr="00EA303C">
        <w:rPr>
          <w:rFonts w:ascii="Cambria" w:eastAsia="Times New Roman" w:hAnsi="Cambria"/>
          <w:b/>
          <w:sz w:val="24"/>
          <w:szCs w:val="24"/>
        </w:rPr>
        <w:t xml:space="preserve">Razdjel </w:t>
      </w:r>
      <w:r w:rsidR="00DD5878" w:rsidRPr="00EA303C">
        <w:rPr>
          <w:rFonts w:ascii="Cambria" w:eastAsia="Times New Roman" w:hAnsi="Cambria"/>
          <w:b/>
          <w:sz w:val="24"/>
          <w:szCs w:val="24"/>
        </w:rPr>
        <w:t>102</w:t>
      </w:r>
      <w:r w:rsidRPr="00EA303C">
        <w:rPr>
          <w:rFonts w:ascii="Cambria" w:eastAsia="Times New Roman" w:hAnsi="Cambria"/>
          <w:b/>
          <w:sz w:val="24"/>
          <w:szCs w:val="24"/>
        </w:rPr>
        <w:t xml:space="preserve"> </w:t>
      </w:r>
      <w:r w:rsidR="00DD5878" w:rsidRPr="00EA303C">
        <w:rPr>
          <w:rFonts w:ascii="Cambria" w:eastAsia="Times New Roman" w:hAnsi="Cambria"/>
          <w:b/>
          <w:sz w:val="24"/>
          <w:szCs w:val="24"/>
        </w:rPr>
        <w:t>Jedinstveni upravni odjel</w:t>
      </w:r>
      <w:r w:rsidRPr="00EA303C">
        <w:rPr>
          <w:rFonts w:ascii="Cambria" w:eastAsia="Times New Roman" w:hAnsi="Cambria"/>
          <w:b/>
          <w:sz w:val="24"/>
          <w:szCs w:val="24"/>
        </w:rPr>
        <w:t xml:space="preserve"> </w:t>
      </w:r>
      <w:r w:rsidRPr="00EA303C">
        <w:rPr>
          <w:rFonts w:ascii="Cambria" w:eastAsia="Times New Roman" w:hAnsi="Cambria"/>
          <w:sz w:val="24"/>
          <w:szCs w:val="24"/>
        </w:rPr>
        <w:t>–</w:t>
      </w:r>
      <w:r w:rsidRPr="00EA303C">
        <w:rPr>
          <w:rFonts w:ascii="Cambria" w:eastAsia="Times New Roman" w:hAnsi="Cambria"/>
          <w:b/>
          <w:sz w:val="24"/>
          <w:szCs w:val="24"/>
        </w:rPr>
        <w:t xml:space="preserve"> </w:t>
      </w:r>
      <w:r w:rsidRPr="00EA303C">
        <w:rPr>
          <w:rFonts w:ascii="Cambria" w:eastAsia="Times New Roman" w:hAnsi="Cambria"/>
          <w:sz w:val="24"/>
          <w:szCs w:val="24"/>
        </w:rPr>
        <w:t>ukupni rashodi</w:t>
      </w:r>
      <w:r w:rsidR="00A728C5" w:rsidRPr="00EA303C">
        <w:rPr>
          <w:rFonts w:ascii="Cambria" w:eastAsia="Times New Roman" w:hAnsi="Cambria"/>
          <w:sz w:val="24"/>
          <w:szCs w:val="24"/>
        </w:rPr>
        <w:t xml:space="preserve"> povećani</w:t>
      </w:r>
      <w:r w:rsidRPr="00EA303C">
        <w:rPr>
          <w:rFonts w:ascii="Cambria" w:eastAsia="Times New Roman" w:hAnsi="Cambria"/>
          <w:sz w:val="24"/>
          <w:szCs w:val="24"/>
        </w:rPr>
        <w:t xml:space="preserve"> su </w:t>
      </w:r>
      <w:r w:rsidR="00EA0EDE" w:rsidRPr="00EA303C">
        <w:rPr>
          <w:rFonts w:ascii="Cambria" w:eastAsia="Times New Roman" w:hAnsi="Cambria"/>
          <w:sz w:val="24"/>
          <w:szCs w:val="24"/>
        </w:rPr>
        <w:t>za</w:t>
      </w:r>
      <w:r w:rsidR="00B77BA3" w:rsidRPr="00EA303C">
        <w:rPr>
          <w:rFonts w:ascii="Cambria" w:eastAsia="Times New Roman" w:hAnsi="Cambria"/>
          <w:sz w:val="24"/>
          <w:szCs w:val="24"/>
        </w:rPr>
        <w:t xml:space="preserve"> </w:t>
      </w:r>
      <w:r w:rsidR="00724BE9" w:rsidRPr="00EA303C">
        <w:rPr>
          <w:rFonts w:ascii="Cambria" w:eastAsia="Times New Roman" w:hAnsi="Cambria"/>
          <w:sz w:val="24"/>
          <w:szCs w:val="24"/>
        </w:rPr>
        <w:t>2</w:t>
      </w:r>
      <w:r w:rsidR="006624B2">
        <w:rPr>
          <w:rFonts w:ascii="Cambria" w:eastAsia="Times New Roman" w:hAnsi="Cambria"/>
          <w:sz w:val="24"/>
          <w:szCs w:val="24"/>
        </w:rPr>
        <w:t>7</w:t>
      </w:r>
      <w:r w:rsidR="00724BE9" w:rsidRPr="00EA303C">
        <w:rPr>
          <w:rFonts w:ascii="Cambria" w:eastAsia="Times New Roman" w:hAnsi="Cambria"/>
          <w:sz w:val="24"/>
          <w:szCs w:val="24"/>
        </w:rPr>
        <w:t>4.104,30</w:t>
      </w:r>
      <w:r w:rsidR="00A728C5" w:rsidRPr="00EA303C">
        <w:rPr>
          <w:rFonts w:ascii="Cambria" w:eastAsia="Times New Roman" w:hAnsi="Cambria"/>
          <w:sz w:val="24"/>
          <w:szCs w:val="24"/>
        </w:rPr>
        <w:t xml:space="preserve"> EUR</w:t>
      </w:r>
      <w:r w:rsidR="00724E67" w:rsidRPr="00EA303C">
        <w:rPr>
          <w:rFonts w:ascii="Cambria" w:eastAsia="Times New Roman" w:hAnsi="Cambria"/>
          <w:sz w:val="24"/>
          <w:szCs w:val="24"/>
        </w:rPr>
        <w:t xml:space="preserve"> ili </w:t>
      </w:r>
      <w:r w:rsidR="006624B2">
        <w:rPr>
          <w:rFonts w:ascii="Cambria" w:eastAsia="Times New Roman" w:hAnsi="Cambria"/>
          <w:sz w:val="24"/>
          <w:szCs w:val="24"/>
        </w:rPr>
        <w:t>5,04</w:t>
      </w:r>
      <w:r w:rsidR="00724E67" w:rsidRPr="00EA303C">
        <w:rPr>
          <w:rFonts w:ascii="Cambria" w:eastAsia="Times New Roman" w:hAnsi="Cambria"/>
          <w:sz w:val="24"/>
          <w:szCs w:val="24"/>
        </w:rPr>
        <w:t>%.</w:t>
      </w:r>
    </w:p>
    <w:p w14:paraId="122EB25C" w14:textId="7C861E9D" w:rsidR="00EA0EDE" w:rsidRPr="00EA303C" w:rsidRDefault="00CD2C52" w:rsidP="007F1F32">
      <w:pPr>
        <w:spacing w:line="0" w:lineRule="atLeast"/>
        <w:ind w:left="720"/>
        <w:jc w:val="both"/>
        <w:rPr>
          <w:rFonts w:ascii="Cambria" w:eastAsia="Times New Roman" w:hAnsi="Cambria"/>
          <w:sz w:val="24"/>
          <w:szCs w:val="24"/>
        </w:rPr>
      </w:pPr>
      <w:r w:rsidRPr="00EA303C">
        <w:rPr>
          <w:rFonts w:ascii="Cambria" w:eastAsia="Times New Roman" w:hAnsi="Cambria"/>
          <w:b/>
          <w:sz w:val="24"/>
          <w:szCs w:val="24"/>
        </w:rPr>
        <w:t xml:space="preserve">Glava </w:t>
      </w:r>
      <w:r w:rsidR="003A1E9A" w:rsidRPr="00EA303C">
        <w:rPr>
          <w:rFonts w:ascii="Cambria" w:eastAsia="Times New Roman" w:hAnsi="Cambria"/>
          <w:b/>
          <w:sz w:val="24"/>
          <w:szCs w:val="24"/>
        </w:rPr>
        <w:t>10201</w:t>
      </w:r>
      <w:r w:rsidRPr="00EA303C">
        <w:rPr>
          <w:rFonts w:ascii="Cambria" w:eastAsia="Times New Roman" w:hAnsi="Cambria"/>
          <w:b/>
          <w:sz w:val="24"/>
          <w:szCs w:val="24"/>
        </w:rPr>
        <w:t xml:space="preserve"> </w:t>
      </w:r>
      <w:r w:rsidR="003A1E9A" w:rsidRPr="00EA303C">
        <w:rPr>
          <w:rFonts w:ascii="Cambria" w:eastAsia="Times New Roman" w:hAnsi="Cambria"/>
          <w:b/>
          <w:sz w:val="24"/>
          <w:szCs w:val="24"/>
        </w:rPr>
        <w:t>Jedinstveni upravni odjel</w:t>
      </w:r>
      <w:r w:rsidRPr="00EA303C">
        <w:rPr>
          <w:rFonts w:ascii="Cambria" w:eastAsia="Times New Roman" w:hAnsi="Cambria"/>
          <w:b/>
          <w:sz w:val="24"/>
          <w:szCs w:val="24"/>
        </w:rPr>
        <w:t xml:space="preserve"> </w:t>
      </w:r>
      <w:r w:rsidRPr="00EA303C">
        <w:rPr>
          <w:rFonts w:ascii="Cambria" w:eastAsia="Times New Roman" w:hAnsi="Cambria"/>
          <w:sz w:val="24"/>
          <w:szCs w:val="24"/>
        </w:rPr>
        <w:t>–</w:t>
      </w:r>
      <w:r w:rsidRPr="00EA303C">
        <w:rPr>
          <w:rFonts w:ascii="Cambria" w:eastAsia="Times New Roman" w:hAnsi="Cambria"/>
          <w:b/>
          <w:sz w:val="24"/>
          <w:szCs w:val="24"/>
        </w:rPr>
        <w:t xml:space="preserve"> </w:t>
      </w:r>
      <w:r w:rsidRPr="00EA303C">
        <w:rPr>
          <w:rFonts w:ascii="Cambria" w:eastAsia="Times New Roman" w:hAnsi="Cambria"/>
          <w:sz w:val="24"/>
          <w:szCs w:val="24"/>
        </w:rPr>
        <w:t>rashodi</w:t>
      </w:r>
      <w:r w:rsidRPr="00EA303C">
        <w:rPr>
          <w:rFonts w:ascii="Cambria" w:eastAsia="Times New Roman" w:hAnsi="Cambria"/>
          <w:b/>
          <w:sz w:val="24"/>
          <w:szCs w:val="24"/>
        </w:rPr>
        <w:t xml:space="preserve">  </w:t>
      </w:r>
      <w:r w:rsidRPr="00EA303C">
        <w:rPr>
          <w:rFonts w:ascii="Cambria" w:eastAsia="Times New Roman" w:hAnsi="Cambria"/>
          <w:sz w:val="24"/>
          <w:szCs w:val="24"/>
        </w:rPr>
        <w:t xml:space="preserve">su </w:t>
      </w:r>
      <w:r w:rsidR="00A728C5" w:rsidRPr="00EA303C">
        <w:rPr>
          <w:rFonts w:ascii="Cambria" w:eastAsia="Times New Roman" w:hAnsi="Cambria"/>
          <w:sz w:val="24"/>
          <w:szCs w:val="24"/>
        </w:rPr>
        <w:t>povećani</w:t>
      </w:r>
      <w:r w:rsidRPr="00EA303C">
        <w:rPr>
          <w:rFonts w:ascii="Cambria" w:eastAsia="Times New Roman" w:hAnsi="Cambria"/>
          <w:sz w:val="24"/>
          <w:szCs w:val="24"/>
        </w:rPr>
        <w:t xml:space="preserve"> za </w:t>
      </w:r>
      <w:r w:rsidR="00841222" w:rsidRPr="00EA303C">
        <w:rPr>
          <w:rFonts w:ascii="Cambria" w:eastAsia="Times New Roman" w:hAnsi="Cambria"/>
          <w:sz w:val="24"/>
          <w:szCs w:val="24"/>
        </w:rPr>
        <w:t>1,</w:t>
      </w:r>
      <w:r w:rsidR="006624B2">
        <w:rPr>
          <w:rFonts w:ascii="Cambria" w:eastAsia="Times New Roman" w:hAnsi="Cambria"/>
          <w:sz w:val="24"/>
          <w:szCs w:val="24"/>
        </w:rPr>
        <w:t>98</w:t>
      </w:r>
      <w:r w:rsidRPr="00EA303C">
        <w:rPr>
          <w:rFonts w:ascii="Cambria" w:eastAsia="Times New Roman" w:hAnsi="Cambria"/>
          <w:sz w:val="24"/>
          <w:szCs w:val="24"/>
        </w:rPr>
        <w:t>%</w:t>
      </w:r>
      <w:r w:rsidR="009B26FA" w:rsidRPr="00EA303C">
        <w:rPr>
          <w:rFonts w:ascii="Cambria" w:eastAsia="Times New Roman" w:hAnsi="Cambria"/>
          <w:sz w:val="24"/>
          <w:szCs w:val="24"/>
        </w:rPr>
        <w:t>.</w:t>
      </w:r>
      <w:r w:rsidR="00EA0EDE" w:rsidRPr="00EA303C">
        <w:rPr>
          <w:rFonts w:ascii="Cambria" w:eastAsia="Times New Roman" w:hAnsi="Cambria"/>
          <w:sz w:val="24"/>
          <w:szCs w:val="24"/>
        </w:rPr>
        <w:t xml:space="preserve"> </w:t>
      </w:r>
    </w:p>
    <w:p w14:paraId="247D4180" w14:textId="77777777" w:rsidR="00724E67" w:rsidRPr="00EA303C" w:rsidRDefault="008628DC" w:rsidP="0005332A">
      <w:pPr>
        <w:spacing w:line="0" w:lineRule="atLeast"/>
        <w:jc w:val="both"/>
        <w:rPr>
          <w:rFonts w:ascii="Cambria" w:eastAsia="Times New Roman" w:hAnsi="Cambria"/>
          <w:sz w:val="24"/>
          <w:szCs w:val="24"/>
        </w:rPr>
      </w:pPr>
      <w:r w:rsidRPr="00EA303C">
        <w:rPr>
          <w:rFonts w:ascii="Cambria" w:eastAsia="Times New Roman" w:hAnsi="Cambria"/>
          <w:sz w:val="24"/>
          <w:szCs w:val="24"/>
        </w:rPr>
        <w:t xml:space="preserve">Rashodi </w:t>
      </w:r>
      <w:r w:rsidR="009A5148" w:rsidRPr="00EA303C">
        <w:rPr>
          <w:rFonts w:ascii="Cambria" w:eastAsia="Times New Roman" w:hAnsi="Cambria"/>
          <w:sz w:val="24"/>
          <w:szCs w:val="24"/>
        </w:rPr>
        <w:t xml:space="preserve">koji se umanjuju jer se neće ostvarivati u 2024. godini ili se za njihovo ostvarenje u 2024. godini sukladno potrebama i/ili mogućnostima planira manji iznos u odnosu na izvorni plan </w:t>
      </w:r>
      <w:r w:rsidR="007A4697" w:rsidRPr="00EA303C">
        <w:rPr>
          <w:rFonts w:ascii="Cambria" w:eastAsia="Times New Roman" w:hAnsi="Cambria"/>
          <w:sz w:val="24"/>
          <w:szCs w:val="24"/>
        </w:rPr>
        <w:t>se odnose na sljedeće programe</w:t>
      </w:r>
      <w:r w:rsidRPr="00EA303C">
        <w:rPr>
          <w:rFonts w:ascii="Cambria" w:eastAsia="Times New Roman" w:hAnsi="Cambria"/>
          <w:sz w:val="24"/>
          <w:szCs w:val="24"/>
        </w:rPr>
        <w:t>:</w:t>
      </w:r>
    </w:p>
    <w:p w14:paraId="74468950" w14:textId="77777777" w:rsidR="00594215" w:rsidRPr="00EA303C" w:rsidRDefault="00594215" w:rsidP="0005332A">
      <w:pPr>
        <w:spacing w:line="0" w:lineRule="atLeast"/>
        <w:jc w:val="both"/>
        <w:rPr>
          <w:rFonts w:ascii="Cambria" w:eastAsia="Times New Roman" w:hAnsi="Cambria"/>
          <w:sz w:val="24"/>
          <w:szCs w:val="24"/>
        </w:rPr>
      </w:pPr>
      <w:r w:rsidRPr="00EA303C">
        <w:rPr>
          <w:rFonts w:ascii="Cambria" w:eastAsia="Times New Roman" w:hAnsi="Cambria"/>
          <w:sz w:val="24"/>
          <w:szCs w:val="24"/>
        </w:rPr>
        <w:t>Poduzetnički inkubator i poduzetnička zona</w:t>
      </w:r>
      <w:r w:rsidR="009A5148" w:rsidRPr="00EA303C">
        <w:rPr>
          <w:rFonts w:ascii="Cambria" w:eastAsia="Times New Roman" w:hAnsi="Cambria"/>
          <w:sz w:val="24"/>
          <w:szCs w:val="24"/>
        </w:rPr>
        <w:t xml:space="preserve"> (umjesto navedenog programa u plan 2024. godine sada je uvršten novi: izrada Urbanističkog plana uređenja koji je prethodno potrebno izraditi za buduću poslovnu zonu)</w:t>
      </w:r>
      <w:r w:rsidRPr="00EA303C">
        <w:rPr>
          <w:rFonts w:ascii="Cambria" w:eastAsia="Times New Roman" w:hAnsi="Cambria"/>
          <w:sz w:val="24"/>
          <w:szCs w:val="24"/>
        </w:rPr>
        <w:t xml:space="preserve">, Odvoz otpada kao posljedice poplava, Kapitalna potpora Gračac vodovod i odvodnji – projektna dokumentacija vodovod industrijska zona </w:t>
      </w:r>
      <w:proofErr w:type="spellStart"/>
      <w:r w:rsidRPr="00EA303C">
        <w:rPr>
          <w:rFonts w:ascii="Cambria" w:eastAsia="Times New Roman" w:hAnsi="Cambria"/>
          <w:sz w:val="24"/>
          <w:szCs w:val="24"/>
        </w:rPr>
        <w:t>Tomingaj</w:t>
      </w:r>
      <w:proofErr w:type="spellEnd"/>
      <w:r w:rsidRPr="00EA303C">
        <w:rPr>
          <w:rFonts w:ascii="Cambria" w:eastAsia="Times New Roman" w:hAnsi="Cambria"/>
          <w:sz w:val="24"/>
          <w:szCs w:val="24"/>
        </w:rPr>
        <w:t xml:space="preserve">- </w:t>
      </w:r>
      <w:proofErr w:type="spellStart"/>
      <w:r w:rsidRPr="00EA303C">
        <w:rPr>
          <w:rFonts w:ascii="Cambria" w:eastAsia="Times New Roman" w:hAnsi="Cambria"/>
          <w:sz w:val="24"/>
          <w:szCs w:val="24"/>
        </w:rPr>
        <w:t>Kijani</w:t>
      </w:r>
      <w:proofErr w:type="spellEnd"/>
      <w:r w:rsidRPr="00EA303C">
        <w:rPr>
          <w:rFonts w:ascii="Cambria" w:eastAsia="Times New Roman" w:hAnsi="Cambria"/>
          <w:sz w:val="24"/>
          <w:szCs w:val="24"/>
        </w:rPr>
        <w:t xml:space="preserve">,  Nabava opreme trgovačkom društvu Gračac Čistoća d.o.o.,  Sanacija i uređenje ulica u naselju Gračac, Izgradnja seljačke tržnice, Projekta dokumentacija za sanaciju mostova, Izrada projektne dokumentacije za izgradnju </w:t>
      </w:r>
      <w:proofErr w:type="spellStart"/>
      <w:r w:rsidRPr="00EA303C">
        <w:rPr>
          <w:rFonts w:ascii="Cambria" w:eastAsia="Times New Roman" w:hAnsi="Cambria"/>
          <w:sz w:val="24"/>
          <w:szCs w:val="24"/>
        </w:rPr>
        <w:t>kompostane</w:t>
      </w:r>
      <w:proofErr w:type="spellEnd"/>
      <w:r w:rsidRPr="00EA303C">
        <w:rPr>
          <w:rFonts w:ascii="Cambria" w:eastAsia="Times New Roman" w:hAnsi="Cambria"/>
          <w:sz w:val="24"/>
          <w:szCs w:val="24"/>
        </w:rPr>
        <w:t>, Sanacija javnih površina, Sanacija dijela vodoopskrbne mreže ul. Bana J.</w:t>
      </w:r>
      <w:r w:rsidR="009A5148" w:rsidRPr="00EA303C">
        <w:rPr>
          <w:rFonts w:ascii="Cambria" w:eastAsia="Times New Roman" w:hAnsi="Cambria"/>
          <w:sz w:val="24"/>
          <w:szCs w:val="24"/>
        </w:rPr>
        <w:t xml:space="preserve"> </w:t>
      </w:r>
      <w:r w:rsidRPr="00EA303C">
        <w:rPr>
          <w:rFonts w:ascii="Cambria" w:eastAsia="Times New Roman" w:hAnsi="Cambria"/>
          <w:sz w:val="24"/>
          <w:szCs w:val="24"/>
        </w:rPr>
        <w:t xml:space="preserve">Jelačića, Program Hrvatskih voda – sanacija gubitaka na vodoopskrbnim sustavima, Rušenje objekata koji ugrožavaju sigurnost prometa, </w:t>
      </w:r>
      <w:r w:rsidR="007A4697" w:rsidRPr="00EA303C">
        <w:rPr>
          <w:rFonts w:ascii="Cambria" w:eastAsia="Times New Roman" w:hAnsi="Cambria"/>
          <w:sz w:val="24"/>
          <w:szCs w:val="24"/>
        </w:rPr>
        <w:t xml:space="preserve">Vidikovac Gradina, Projektna dokumentacija za izgradnju nogostupa u naselju Gračac, Opremanje unutarnjeg prostora TIC-a, Nabava podloga za dječje igralište u Gračacu, Financiranje redovnih djelatnosti Crvenog križa, Sufinanciranje usluge pedijatra. </w:t>
      </w:r>
    </w:p>
    <w:p w14:paraId="510EBCA5" w14:textId="77777777" w:rsidR="009F5A98" w:rsidRPr="00EA303C" w:rsidRDefault="001604D0" w:rsidP="0005332A">
      <w:pPr>
        <w:spacing w:line="0" w:lineRule="atLeast"/>
        <w:jc w:val="both"/>
        <w:rPr>
          <w:rFonts w:ascii="Cambria" w:eastAsia="Times New Roman" w:hAnsi="Cambria"/>
          <w:sz w:val="24"/>
          <w:szCs w:val="24"/>
        </w:rPr>
      </w:pPr>
      <w:r w:rsidRPr="00EA303C">
        <w:rPr>
          <w:rFonts w:ascii="Cambria" w:eastAsia="Times New Roman" w:hAnsi="Cambria"/>
          <w:sz w:val="24"/>
          <w:szCs w:val="24"/>
        </w:rPr>
        <w:t xml:space="preserve">Povećani </w:t>
      </w:r>
      <w:r w:rsidR="00323BBD" w:rsidRPr="00EA303C">
        <w:rPr>
          <w:rFonts w:ascii="Cambria" w:eastAsia="Times New Roman" w:hAnsi="Cambria"/>
          <w:sz w:val="24"/>
          <w:szCs w:val="24"/>
        </w:rPr>
        <w:t xml:space="preserve">su </w:t>
      </w:r>
      <w:r w:rsidRPr="00EA303C">
        <w:rPr>
          <w:rFonts w:ascii="Cambria" w:eastAsia="Times New Roman" w:hAnsi="Cambria"/>
          <w:sz w:val="24"/>
          <w:szCs w:val="24"/>
        </w:rPr>
        <w:t>rashodi za</w:t>
      </w:r>
      <w:r w:rsidR="000324F8" w:rsidRPr="00EA303C">
        <w:rPr>
          <w:rFonts w:ascii="Cambria" w:eastAsia="Times New Roman" w:hAnsi="Cambria"/>
          <w:sz w:val="24"/>
          <w:szCs w:val="24"/>
        </w:rPr>
        <w:t xml:space="preserve"> redovne djelatnosti </w:t>
      </w:r>
      <w:r w:rsidR="008628DC" w:rsidRPr="00EA303C">
        <w:rPr>
          <w:rFonts w:ascii="Cambria" w:eastAsia="Times New Roman" w:hAnsi="Cambria"/>
          <w:sz w:val="24"/>
          <w:szCs w:val="24"/>
        </w:rPr>
        <w:t>J</w:t>
      </w:r>
      <w:r w:rsidR="000324F8" w:rsidRPr="00EA303C">
        <w:rPr>
          <w:rFonts w:ascii="Cambria" w:eastAsia="Times New Roman" w:hAnsi="Cambria"/>
          <w:sz w:val="24"/>
          <w:szCs w:val="24"/>
        </w:rPr>
        <w:t xml:space="preserve">edinstvenog upravnog odjela: </w:t>
      </w:r>
    </w:p>
    <w:p w14:paraId="3D67E613" w14:textId="77777777" w:rsidR="007A4697" w:rsidRPr="00EA303C" w:rsidRDefault="007A4697" w:rsidP="0005332A">
      <w:pPr>
        <w:spacing w:line="0" w:lineRule="atLeast"/>
        <w:jc w:val="both"/>
        <w:rPr>
          <w:rFonts w:ascii="Cambria" w:eastAsia="Times New Roman" w:hAnsi="Cambria"/>
          <w:sz w:val="24"/>
          <w:szCs w:val="24"/>
        </w:rPr>
      </w:pPr>
      <w:r w:rsidRPr="00EA303C">
        <w:rPr>
          <w:rFonts w:ascii="Cambria" w:eastAsia="Times New Roman" w:hAnsi="Cambria"/>
          <w:sz w:val="24"/>
          <w:szCs w:val="24"/>
        </w:rPr>
        <w:t xml:space="preserve">Energetska obnova javne zgrade Općine Gračac, Projekt „Južni Velebit“, Izmjene Prostornog plana uređenja Općine Gračac, Održavanje zgrada za redovito korištenje, Izgradnja nadzora upravljačkog sustava NUS i mjerača protoka na UPOV, Nabava kontejnera za povratnu naknadu na </w:t>
      </w:r>
      <w:proofErr w:type="spellStart"/>
      <w:r w:rsidRPr="00EA303C">
        <w:rPr>
          <w:rFonts w:ascii="Cambria" w:eastAsia="Times New Roman" w:hAnsi="Cambria"/>
          <w:sz w:val="24"/>
          <w:szCs w:val="24"/>
        </w:rPr>
        <w:t>reciklažnom</w:t>
      </w:r>
      <w:proofErr w:type="spellEnd"/>
      <w:r w:rsidRPr="00EA303C">
        <w:rPr>
          <w:rFonts w:ascii="Cambria" w:eastAsia="Times New Roman" w:hAnsi="Cambria"/>
          <w:sz w:val="24"/>
          <w:szCs w:val="24"/>
        </w:rPr>
        <w:t xml:space="preserve"> dvorištu, Izgradnja javne rasvjete u naseljima, </w:t>
      </w:r>
      <w:r w:rsidR="00701A55" w:rsidRPr="00EA303C">
        <w:rPr>
          <w:rFonts w:ascii="Cambria" w:eastAsia="Times New Roman" w:hAnsi="Cambria"/>
          <w:sz w:val="24"/>
          <w:szCs w:val="24"/>
        </w:rPr>
        <w:t xml:space="preserve">Izrada Urbanističkog plana uređenja, Uređenje poučnog puta prema Vrelu Zrmanje, Postavljanje nadzornih kamera na divljim odlagalištima, Nabava komunalne opreme – </w:t>
      </w:r>
      <w:proofErr w:type="spellStart"/>
      <w:r w:rsidR="00701A55" w:rsidRPr="00EA303C">
        <w:rPr>
          <w:rFonts w:ascii="Cambria" w:eastAsia="Times New Roman" w:hAnsi="Cambria"/>
          <w:sz w:val="24"/>
          <w:szCs w:val="24"/>
        </w:rPr>
        <w:t>pres</w:t>
      </w:r>
      <w:proofErr w:type="spellEnd"/>
      <w:r w:rsidR="00701A55" w:rsidRPr="00EA303C">
        <w:rPr>
          <w:rFonts w:ascii="Cambria" w:eastAsia="Times New Roman" w:hAnsi="Cambria"/>
          <w:sz w:val="24"/>
          <w:szCs w:val="24"/>
        </w:rPr>
        <w:t xml:space="preserve"> kontejner za plastiku, Sanacija nerazvrstanih cesta nakon prirodne nepogode, Izgradnja svlačionica i tribina na nogometnom stadionu Gračac, Izgradnja boćališta, Sajam Jesen u Gračacu, Obilježavanje Dana Općine, blagdana i praznika, Sajam – Božić u Gračacu, Izrada izvješća o energetskom pregledu javnih zgrada, Pomoći prema socijalnom programu ( naknada za novorođenčad). </w:t>
      </w:r>
    </w:p>
    <w:p w14:paraId="55F24277" w14:textId="77777777" w:rsidR="006012EE" w:rsidRDefault="006012EE" w:rsidP="00ED19B4">
      <w:pPr>
        <w:jc w:val="both"/>
        <w:rPr>
          <w:rFonts w:ascii="Cambria" w:eastAsia="Times New Roman" w:hAnsi="Cambria" w:cs="Arial"/>
          <w:sz w:val="24"/>
          <w:szCs w:val="24"/>
          <w:lang w:eastAsia="hr-HR"/>
        </w:rPr>
      </w:pPr>
    </w:p>
    <w:p w14:paraId="6C54E39C" w14:textId="77777777" w:rsidR="00C21745" w:rsidRPr="00EA303C" w:rsidRDefault="00C21745" w:rsidP="00ED19B4">
      <w:pPr>
        <w:jc w:val="both"/>
        <w:rPr>
          <w:rFonts w:ascii="Cambria" w:eastAsia="Times New Roman" w:hAnsi="Cambria" w:cs="Arial"/>
          <w:sz w:val="24"/>
          <w:szCs w:val="24"/>
          <w:lang w:eastAsia="hr-HR"/>
        </w:rPr>
      </w:pPr>
    </w:p>
    <w:p w14:paraId="49ECA7B8" w14:textId="77777777" w:rsidR="000324F8" w:rsidRPr="00EA303C" w:rsidRDefault="000324F8" w:rsidP="00ED19B4">
      <w:pPr>
        <w:jc w:val="both"/>
        <w:rPr>
          <w:rFonts w:ascii="Cambria" w:eastAsia="Times New Roman" w:hAnsi="Cambria" w:cs="Arial"/>
          <w:sz w:val="24"/>
          <w:szCs w:val="24"/>
          <w:lang w:eastAsia="hr-HR"/>
        </w:rPr>
      </w:pPr>
      <w:r w:rsidRPr="00EA303C">
        <w:rPr>
          <w:rFonts w:ascii="Cambria" w:eastAsia="Times New Roman" w:hAnsi="Cambria" w:cs="Arial"/>
          <w:sz w:val="24"/>
          <w:szCs w:val="24"/>
          <w:lang w:eastAsia="hr-HR"/>
        </w:rPr>
        <w:lastRenderedPageBreak/>
        <w:t>Povećani su i troškovi poslovanja prora</w:t>
      </w:r>
      <w:r w:rsidR="009F5A98" w:rsidRPr="00EA303C">
        <w:rPr>
          <w:rFonts w:ascii="Cambria" w:eastAsia="Times New Roman" w:hAnsi="Cambria" w:cs="Arial"/>
          <w:sz w:val="24"/>
          <w:szCs w:val="24"/>
          <w:lang w:eastAsia="hr-HR"/>
        </w:rPr>
        <w:t xml:space="preserve">čunskih korisnika </w:t>
      </w:r>
      <w:r w:rsidR="00C15E64" w:rsidRPr="00EA303C">
        <w:rPr>
          <w:rFonts w:ascii="Cambria" w:eastAsia="Times New Roman" w:hAnsi="Cambria" w:cs="Arial"/>
          <w:sz w:val="24"/>
          <w:szCs w:val="24"/>
          <w:lang w:eastAsia="hr-HR"/>
        </w:rPr>
        <w:t>–</w:t>
      </w:r>
      <w:r w:rsidR="00107628" w:rsidRPr="00EA303C">
        <w:rPr>
          <w:rFonts w:ascii="Cambria" w:eastAsia="Times New Roman" w:hAnsi="Cambria" w:cs="Arial"/>
          <w:sz w:val="24"/>
          <w:szCs w:val="24"/>
          <w:lang w:eastAsia="hr-HR"/>
        </w:rPr>
        <w:t>Dječjeg vrtića Baltazar</w:t>
      </w:r>
      <w:r w:rsidR="00CB3ADB" w:rsidRPr="00EA303C">
        <w:rPr>
          <w:rFonts w:ascii="Cambria" w:eastAsia="Times New Roman" w:hAnsi="Cambria" w:cs="Arial"/>
          <w:sz w:val="24"/>
          <w:szCs w:val="24"/>
          <w:lang w:eastAsia="hr-HR"/>
        </w:rPr>
        <w:t>,</w:t>
      </w:r>
      <w:r w:rsidR="00ED19B4" w:rsidRPr="00EA303C">
        <w:rPr>
          <w:rFonts w:ascii="Cambria" w:eastAsia="Times New Roman" w:hAnsi="Cambria" w:cs="Arial"/>
          <w:sz w:val="24"/>
          <w:szCs w:val="24"/>
          <w:lang w:eastAsia="hr-HR"/>
        </w:rPr>
        <w:t xml:space="preserve"> </w:t>
      </w:r>
      <w:r w:rsidR="00CB3ADB" w:rsidRPr="00EA303C">
        <w:rPr>
          <w:rFonts w:ascii="Cambria" w:eastAsia="Times New Roman" w:hAnsi="Cambria" w:cs="Arial"/>
          <w:sz w:val="24"/>
          <w:szCs w:val="24"/>
          <w:lang w:eastAsia="hr-HR"/>
        </w:rPr>
        <w:t>Razvojne agencije</w:t>
      </w:r>
      <w:r w:rsidR="008D67DE" w:rsidRPr="00EA303C">
        <w:rPr>
          <w:rFonts w:ascii="Cambria" w:eastAsia="Times New Roman" w:hAnsi="Cambria" w:cs="Arial"/>
          <w:sz w:val="24"/>
          <w:szCs w:val="24"/>
          <w:lang w:eastAsia="hr-HR"/>
        </w:rPr>
        <w:t xml:space="preserve"> Općine Gračac</w:t>
      </w:r>
      <w:r w:rsidR="00CB3ADB" w:rsidRPr="00EA303C">
        <w:rPr>
          <w:rFonts w:ascii="Cambria" w:eastAsia="Times New Roman" w:hAnsi="Cambria" w:cs="Arial"/>
          <w:sz w:val="24"/>
          <w:szCs w:val="24"/>
          <w:lang w:eastAsia="hr-HR"/>
        </w:rPr>
        <w:t xml:space="preserve"> i </w:t>
      </w:r>
      <w:r w:rsidR="008D67DE" w:rsidRPr="00EA303C">
        <w:rPr>
          <w:rFonts w:ascii="Cambria" w:eastAsia="Times New Roman" w:hAnsi="Cambria" w:cs="Arial"/>
          <w:sz w:val="24"/>
          <w:szCs w:val="24"/>
          <w:lang w:eastAsia="hr-HR"/>
        </w:rPr>
        <w:t>V</w:t>
      </w:r>
      <w:r w:rsidR="00CB3ADB" w:rsidRPr="00EA303C">
        <w:rPr>
          <w:rFonts w:ascii="Cambria" w:eastAsia="Times New Roman" w:hAnsi="Cambria" w:cs="Arial"/>
          <w:sz w:val="24"/>
          <w:szCs w:val="24"/>
          <w:lang w:eastAsia="hr-HR"/>
        </w:rPr>
        <w:t>atrogasne postrojbe</w:t>
      </w:r>
      <w:r w:rsidR="008D67DE" w:rsidRPr="00EA303C">
        <w:rPr>
          <w:rFonts w:ascii="Cambria" w:eastAsia="Times New Roman" w:hAnsi="Cambria" w:cs="Arial"/>
          <w:sz w:val="24"/>
          <w:szCs w:val="24"/>
          <w:lang w:eastAsia="hr-HR"/>
        </w:rPr>
        <w:t xml:space="preserve"> Gračac</w:t>
      </w:r>
      <w:r w:rsidR="00107628" w:rsidRPr="00EA303C">
        <w:rPr>
          <w:rFonts w:ascii="Cambria" w:eastAsia="Times New Roman" w:hAnsi="Cambria" w:cs="Arial"/>
          <w:sz w:val="24"/>
          <w:szCs w:val="24"/>
          <w:lang w:eastAsia="hr-HR"/>
        </w:rPr>
        <w:t xml:space="preserve"> </w:t>
      </w:r>
      <w:r w:rsidRPr="00EA303C">
        <w:rPr>
          <w:rFonts w:ascii="Cambria" w:eastAsia="Times New Roman" w:hAnsi="Cambria" w:cs="Arial"/>
          <w:sz w:val="24"/>
          <w:szCs w:val="24"/>
          <w:lang w:eastAsia="hr-HR"/>
        </w:rPr>
        <w:t>te su napravljene izmjene sukladno dostavljenim prijedlozima</w:t>
      </w:r>
      <w:r w:rsidR="008D67DE" w:rsidRPr="00EA303C">
        <w:rPr>
          <w:rFonts w:ascii="Cambria" w:eastAsia="Times New Roman" w:hAnsi="Cambria" w:cs="Arial"/>
          <w:sz w:val="24"/>
          <w:szCs w:val="24"/>
          <w:lang w:eastAsia="hr-HR"/>
        </w:rPr>
        <w:t>, a radi urednog obavljanja njihovih javnih djelatnosti i ovlasti.</w:t>
      </w:r>
    </w:p>
    <w:p w14:paraId="16EB2B8B" w14:textId="77777777" w:rsidR="00ED19B4" w:rsidRPr="00EA303C" w:rsidRDefault="00ED19B4" w:rsidP="00ED19B4">
      <w:pPr>
        <w:spacing w:after="0"/>
        <w:rPr>
          <w:rFonts w:ascii="Cambria" w:hAnsi="Cambria"/>
          <w:sz w:val="24"/>
          <w:szCs w:val="24"/>
        </w:rPr>
      </w:pPr>
      <w:bookmarkStart w:id="1" w:name="page4"/>
      <w:bookmarkEnd w:id="1"/>
    </w:p>
    <w:p w14:paraId="56F223F9" w14:textId="77777777" w:rsidR="00ED19B4" w:rsidRPr="00EA303C" w:rsidRDefault="00ED19B4" w:rsidP="00ED19B4">
      <w:pPr>
        <w:spacing w:after="0"/>
        <w:jc w:val="both"/>
        <w:rPr>
          <w:rFonts w:ascii="Cambria" w:hAnsi="Cambria"/>
          <w:sz w:val="24"/>
          <w:szCs w:val="24"/>
        </w:rPr>
      </w:pPr>
      <w:r w:rsidRPr="00EA303C">
        <w:rPr>
          <w:rFonts w:ascii="Cambria" w:hAnsi="Cambria" w:cs="Arial"/>
          <w:sz w:val="24"/>
          <w:szCs w:val="24"/>
          <w:shd w:val="clear" w:color="auto" w:fill="FFFFFF"/>
        </w:rPr>
        <w:t xml:space="preserve">Dječji vrtić Baltazar </w:t>
      </w:r>
      <w:r w:rsidR="00C3312F" w:rsidRPr="00EA303C">
        <w:rPr>
          <w:rFonts w:ascii="Cambria" w:hAnsi="Cambria" w:cs="Arial"/>
          <w:sz w:val="24"/>
          <w:szCs w:val="24"/>
          <w:shd w:val="clear" w:color="auto" w:fill="FFFFFF"/>
        </w:rPr>
        <w:t xml:space="preserve">- </w:t>
      </w:r>
      <w:r w:rsidRPr="00EA303C">
        <w:rPr>
          <w:rFonts w:ascii="Cambria" w:hAnsi="Cambria" w:cs="Arial"/>
          <w:sz w:val="24"/>
          <w:szCs w:val="24"/>
          <w:shd w:val="clear" w:color="auto" w:fill="FFFFFF"/>
        </w:rPr>
        <w:t>u  izmjenama  i  dopunama  financijskog  plana za 202</w:t>
      </w:r>
      <w:r w:rsidR="00C3312F" w:rsidRPr="00EA303C">
        <w:rPr>
          <w:rFonts w:ascii="Cambria" w:hAnsi="Cambria" w:cs="Arial"/>
          <w:sz w:val="24"/>
          <w:szCs w:val="24"/>
          <w:shd w:val="clear" w:color="auto" w:fill="FFFFFF"/>
        </w:rPr>
        <w:t>4</w:t>
      </w:r>
      <w:r w:rsidRPr="00EA303C">
        <w:rPr>
          <w:rFonts w:ascii="Cambria" w:hAnsi="Cambria" w:cs="Arial"/>
          <w:sz w:val="24"/>
          <w:szCs w:val="24"/>
          <w:shd w:val="clear" w:color="auto" w:fill="FFFFFF"/>
        </w:rPr>
        <w:t>.godinu</w:t>
      </w:r>
      <w:r w:rsidR="00C3312F" w:rsidRPr="00EA303C">
        <w:rPr>
          <w:rFonts w:ascii="Cambria" w:hAnsi="Cambria" w:cs="Arial"/>
          <w:sz w:val="24"/>
          <w:szCs w:val="24"/>
          <w:shd w:val="clear" w:color="auto" w:fill="FFFFFF"/>
        </w:rPr>
        <w:t xml:space="preserve">, planirani su veći rashodi za zaposlene, odnosno plaće za redovan rad, plaće za prekovremeni rad te doprinosi na plaće kako bi se uskladile plaće sa </w:t>
      </w:r>
      <w:r w:rsidR="00C3312F" w:rsidRPr="00EA303C">
        <w:rPr>
          <w:rFonts w:ascii="Cambria" w:hAnsi="Cambria"/>
          <w:sz w:val="24"/>
          <w:szCs w:val="24"/>
        </w:rPr>
        <w:t xml:space="preserve">Uredbom o nazivima radnih mjesta, uvjetima za raspored i koeficijentima za obračun plaće u javnim službama. </w:t>
      </w:r>
    </w:p>
    <w:p w14:paraId="225AF54E" w14:textId="12576FCE" w:rsidR="00C3312F" w:rsidRPr="00EA303C" w:rsidRDefault="00AE17F2" w:rsidP="00ED19B4">
      <w:pPr>
        <w:spacing w:after="0"/>
        <w:jc w:val="both"/>
        <w:rPr>
          <w:rFonts w:ascii="Cambria" w:hAnsi="Cambria"/>
          <w:sz w:val="24"/>
          <w:szCs w:val="24"/>
        </w:rPr>
      </w:pPr>
      <w:r w:rsidRPr="00EA303C">
        <w:rPr>
          <w:rFonts w:ascii="Cambria" w:hAnsi="Cambria"/>
          <w:sz w:val="24"/>
          <w:szCs w:val="24"/>
        </w:rPr>
        <w:t>Dodana je nova pozicija rashoda (</w:t>
      </w:r>
      <w:proofErr w:type="spellStart"/>
      <w:r w:rsidRPr="00EA303C">
        <w:rPr>
          <w:rFonts w:ascii="Cambria" w:hAnsi="Cambria"/>
          <w:sz w:val="24"/>
          <w:szCs w:val="24"/>
        </w:rPr>
        <w:t>kto</w:t>
      </w:r>
      <w:proofErr w:type="spellEnd"/>
      <w:r w:rsidRPr="00EA303C">
        <w:rPr>
          <w:rFonts w:ascii="Cambria" w:hAnsi="Cambria"/>
          <w:sz w:val="24"/>
          <w:szCs w:val="24"/>
        </w:rPr>
        <w:t xml:space="preserve"> 4214) u iznosu od 3.000,00 EUR a odnosi se na priključenje na mrežu</w:t>
      </w:r>
      <w:r w:rsidR="009A5148" w:rsidRPr="00EA303C">
        <w:rPr>
          <w:rFonts w:ascii="Cambria" w:hAnsi="Cambria"/>
          <w:sz w:val="24"/>
          <w:szCs w:val="24"/>
        </w:rPr>
        <w:t xml:space="preserve"> zbog ugradnje solarnih panela </w:t>
      </w:r>
      <w:r w:rsidR="00DB74EB">
        <w:rPr>
          <w:rFonts w:ascii="Cambria" w:hAnsi="Cambria"/>
          <w:sz w:val="24"/>
          <w:szCs w:val="24"/>
        </w:rPr>
        <w:t>o</w:t>
      </w:r>
      <w:r w:rsidR="009A5148" w:rsidRPr="00EA303C">
        <w:rPr>
          <w:rFonts w:ascii="Cambria" w:hAnsi="Cambria"/>
          <w:sz w:val="24"/>
          <w:szCs w:val="24"/>
        </w:rPr>
        <w:t>stvarenih donacijom</w:t>
      </w:r>
      <w:r w:rsidRPr="00EA303C">
        <w:rPr>
          <w:rFonts w:ascii="Cambria" w:hAnsi="Cambria"/>
          <w:sz w:val="24"/>
          <w:szCs w:val="24"/>
        </w:rPr>
        <w:t xml:space="preserve">. </w:t>
      </w:r>
    </w:p>
    <w:p w14:paraId="16816FC1" w14:textId="77777777" w:rsidR="00AE17F2" w:rsidRPr="00EA303C" w:rsidRDefault="00AE17F2" w:rsidP="00ED19B4">
      <w:pPr>
        <w:spacing w:after="0"/>
        <w:jc w:val="both"/>
        <w:rPr>
          <w:rFonts w:ascii="Cambria" w:hAnsi="Cambria"/>
          <w:sz w:val="24"/>
          <w:szCs w:val="24"/>
        </w:rPr>
      </w:pPr>
    </w:p>
    <w:p w14:paraId="7EA8FE59" w14:textId="77777777" w:rsidR="00B65E28" w:rsidRPr="00EA303C" w:rsidRDefault="00B65E28" w:rsidP="00B65E28">
      <w:pPr>
        <w:spacing w:after="0"/>
        <w:jc w:val="both"/>
        <w:rPr>
          <w:rFonts w:ascii="Cambria" w:hAnsi="Cambria"/>
          <w:sz w:val="24"/>
          <w:szCs w:val="24"/>
        </w:rPr>
      </w:pPr>
      <w:r w:rsidRPr="00EA303C">
        <w:rPr>
          <w:rFonts w:ascii="Cambria" w:hAnsi="Cambria"/>
          <w:sz w:val="24"/>
          <w:szCs w:val="24"/>
        </w:rPr>
        <w:t xml:space="preserve">Knjižnica i čitaonica Gračac – povećanje na stavci plaća za redovan rad te na ostalim rashodima za zaposlene. Navedeno povećanje na navedenim rashodima za zaposlene odnosi se na otpremninu umirovljenoj djelatnici. </w:t>
      </w:r>
    </w:p>
    <w:p w14:paraId="3432A839" w14:textId="77777777" w:rsidR="00B65E28" w:rsidRPr="00EA303C" w:rsidRDefault="00B65E28" w:rsidP="00B65E28">
      <w:pPr>
        <w:spacing w:after="0"/>
        <w:jc w:val="both"/>
        <w:rPr>
          <w:rFonts w:ascii="Cambria" w:hAnsi="Cambria"/>
          <w:sz w:val="24"/>
          <w:szCs w:val="24"/>
        </w:rPr>
      </w:pPr>
    </w:p>
    <w:p w14:paraId="166C7158" w14:textId="77777777" w:rsidR="00B65E28" w:rsidRPr="00EA303C" w:rsidRDefault="00B65E28" w:rsidP="00B65E28">
      <w:pPr>
        <w:spacing w:after="0"/>
        <w:jc w:val="both"/>
        <w:rPr>
          <w:rFonts w:ascii="Cambria" w:hAnsi="Cambria" w:cs="Arial"/>
          <w:sz w:val="24"/>
          <w:szCs w:val="24"/>
          <w:shd w:val="clear" w:color="auto" w:fill="FFFFFF"/>
        </w:rPr>
      </w:pPr>
      <w:r w:rsidRPr="00EA303C">
        <w:rPr>
          <w:rFonts w:ascii="Cambria" w:hAnsi="Cambria"/>
          <w:sz w:val="24"/>
          <w:szCs w:val="24"/>
        </w:rPr>
        <w:t xml:space="preserve">Razvojna agencija -  </w:t>
      </w:r>
      <w:r w:rsidRPr="00EA303C">
        <w:rPr>
          <w:rFonts w:ascii="Cambria" w:hAnsi="Cambria" w:cs="Arial"/>
          <w:sz w:val="24"/>
          <w:szCs w:val="24"/>
          <w:shd w:val="clear" w:color="auto" w:fill="FFFFFF"/>
        </w:rPr>
        <w:t>U  1.  izmjene  i  dopune Financijskog plana Razvojne agencije Općine Gračac predlažu se  izmjene nekoliko stavaka i to: povećanje rashoda za zaposlene na stavci plaće (3111</w:t>
      </w:r>
      <w:r w:rsidR="006012EE" w:rsidRPr="00EA303C">
        <w:rPr>
          <w:rFonts w:ascii="Cambria" w:hAnsi="Cambria" w:cs="Arial"/>
          <w:sz w:val="24"/>
          <w:szCs w:val="24"/>
          <w:shd w:val="clear" w:color="auto" w:fill="FFFFFF"/>
        </w:rPr>
        <w:t>), s</w:t>
      </w:r>
      <w:r w:rsidRPr="00EA303C">
        <w:rPr>
          <w:rFonts w:ascii="Cambria" w:hAnsi="Cambria" w:cs="Arial"/>
          <w:sz w:val="24"/>
          <w:szCs w:val="24"/>
          <w:shd w:val="clear" w:color="auto" w:fill="FFFFFF"/>
        </w:rPr>
        <w:t>manjenje  iznosa  na  stavci  3221  Uredski  materijal  i  ostali  materijalni  rashodi</w:t>
      </w:r>
      <w:r w:rsidR="006012EE" w:rsidRPr="00EA303C">
        <w:rPr>
          <w:rFonts w:ascii="Cambria" w:hAnsi="Cambria" w:cs="Arial"/>
          <w:sz w:val="24"/>
          <w:szCs w:val="24"/>
          <w:shd w:val="clear" w:color="auto" w:fill="FFFFFF"/>
        </w:rPr>
        <w:t>, p</w:t>
      </w:r>
      <w:r w:rsidRPr="00EA303C">
        <w:rPr>
          <w:rFonts w:ascii="Cambria" w:hAnsi="Cambria" w:cs="Arial"/>
          <w:sz w:val="24"/>
          <w:szCs w:val="24"/>
          <w:shd w:val="clear" w:color="auto" w:fill="FFFFFF"/>
        </w:rPr>
        <w:t xml:space="preserve">ovećanje stavke 3233 Usluge promidžbe i informiranja </w:t>
      </w:r>
      <w:r w:rsidR="006012EE" w:rsidRPr="00EA303C">
        <w:rPr>
          <w:rFonts w:ascii="Cambria" w:hAnsi="Cambria" w:cs="Arial"/>
          <w:sz w:val="24"/>
          <w:szCs w:val="24"/>
          <w:shd w:val="clear" w:color="auto" w:fill="FFFFFF"/>
        </w:rPr>
        <w:t>zbog</w:t>
      </w:r>
      <w:r w:rsidRPr="00EA303C">
        <w:rPr>
          <w:rFonts w:ascii="Cambria" w:hAnsi="Cambria" w:cs="Arial"/>
          <w:sz w:val="24"/>
          <w:szCs w:val="24"/>
          <w:shd w:val="clear" w:color="auto" w:fill="FFFFFF"/>
        </w:rPr>
        <w:t xml:space="preserve"> troškov</w:t>
      </w:r>
      <w:r w:rsidR="006012EE" w:rsidRPr="00EA303C">
        <w:rPr>
          <w:rFonts w:ascii="Cambria" w:hAnsi="Cambria" w:cs="Arial"/>
          <w:sz w:val="24"/>
          <w:szCs w:val="24"/>
          <w:shd w:val="clear" w:color="auto" w:fill="FFFFFF"/>
        </w:rPr>
        <w:t xml:space="preserve">a </w:t>
      </w:r>
      <w:r w:rsidR="00EA303C" w:rsidRPr="00EA303C">
        <w:rPr>
          <w:rFonts w:ascii="Cambria" w:hAnsi="Cambria" w:cs="Arial"/>
          <w:sz w:val="24"/>
          <w:szCs w:val="24"/>
          <w:shd w:val="clear" w:color="auto" w:fill="FFFFFF"/>
        </w:rPr>
        <w:t xml:space="preserve">objava </w:t>
      </w:r>
      <w:r w:rsidRPr="00EA303C">
        <w:rPr>
          <w:rFonts w:ascii="Cambria" w:hAnsi="Cambria" w:cs="Arial"/>
          <w:sz w:val="24"/>
          <w:szCs w:val="24"/>
          <w:shd w:val="clear" w:color="auto" w:fill="FFFFFF"/>
        </w:rPr>
        <w:t xml:space="preserve">u </w:t>
      </w:r>
      <w:r w:rsidR="00EA303C" w:rsidRPr="00EA303C">
        <w:rPr>
          <w:rFonts w:ascii="Cambria" w:hAnsi="Cambria" w:cs="Arial"/>
          <w:sz w:val="24"/>
          <w:szCs w:val="24"/>
          <w:shd w:val="clear" w:color="auto" w:fill="FFFFFF"/>
        </w:rPr>
        <w:t>„</w:t>
      </w:r>
      <w:r w:rsidRPr="00EA303C">
        <w:rPr>
          <w:rFonts w:ascii="Cambria" w:hAnsi="Cambria" w:cs="Arial"/>
          <w:sz w:val="24"/>
          <w:szCs w:val="24"/>
          <w:shd w:val="clear" w:color="auto" w:fill="FFFFFF"/>
        </w:rPr>
        <w:t>Narodnim Novinam</w:t>
      </w:r>
      <w:r w:rsidR="006012EE" w:rsidRPr="00EA303C">
        <w:rPr>
          <w:rFonts w:ascii="Cambria" w:hAnsi="Cambria" w:cs="Arial"/>
          <w:sz w:val="24"/>
          <w:szCs w:val="24"/>
          <w:shd w:val="clear" w:color="auto" w:fill="FFFFFF"/>
        </w:rPr>
        <w:t>a</w:t>
      </w:r>
      <w:r w:rsidR="00EA303C" w:rsidRPr="00EA303C">
        <w:rPr>
          <w:rFonts w:ascii="Cambria" w:hAnsi="Cambria" w:cs="Arial"/>
          <w:sz w:val="24"/>
          <w:szCs w:val="24"/>
          <w:shd w:val="clear" w:color="auto" w:fill="FFFFFF"/>
        </w:rPr>
        <w:t>“</w:t>
      </w:r>
      <w:r w:rsidR="006012EE" w:rsidRPr="00EA303C">
        <w:rPr>
          <w:rFonts w:ascii="Cambria" w:hAnsi="Cambria" w:cs="Arial"/>
          <w:sz w:val="24"/>
          <w:szCs w:val="24"/>
          <w:shd w:val="clear" w:color="auto" w:fill="FFFFFF"/>
        </w:rPr>
        <w:t>, p</w:t>
      </w:r>
      <w:r w:rsidRPr="00EA303C">
        <w:rPr>
          <w:rFonts w:ascii="Cambria" w:hAnsi="Cambria" w:cs="Arial"/>
          <w:sz w:val="24"/>
          <w:szCs w:val="24"/>
          <w:shd w:val="clear" w:color="auto" w:fill="FFFFFF"/>
        </w:rPr>
        <w:t>ovećanje stavke 4221 Uredska oprema i namještaj</w:t>
      </w:r>
      <w:r w:rsidR="006012EE" w:rsidRPr="00EA303C">
        <w:rPr>
          <w:rFonts w:ascii="Cambria" w:hAnsi="Cambria" w:cs="Arial"/>
          <w:sz w:val="24"/>
          <w:szCs w:val="24"/>
          <w:shd w:val="clear" w:color="auto" w:fill="FFFFFF"/>
        </w:rPr>
        <w:t xml:space="preserve"> - p</w:t>
      </w:r>
      <w:r w:rsidRPr="00EA303C">
        <w:rPr>
          <w:rFonts w:ascii="Cambria" w:hAnsi="Cambria" w:cs="Arial"/>
          <w:sz w:val="24"/>
          <w:szCs w:val="24"/>
          <w:shd w:val="clear" w:color="auto" w:fill="FFFFFF"/>
        </w:rPr>
        <w:t xml:space="preserve">rijedlog povećanja stavke je kupovina stolnog računala za zaposlenu djelatnicu. </w:t>
      </w:r>
    </w:p>
    <w:p w14:paraId="59450041" w14:textId="77777777" w:rsidR="006012EE" w:rsidRPr="00EA303C" w:rsidRDefault="006012EE" w:rsidP="00B65E28">
      <w:pPr>
        <w:spacing w:after="0"/>
        <w:jc w:val="both"/>
        <w:rPr>
          <w:rFonts w:ascii="Cambria" w:hAnsi="Cambria" w:cs="Arial"/>
          <w:sz w:val="24"/>
          <w:szCs w:val="24"/>
          <w:shd w:val="clear" w:color="auto" w:fill="FFFFFF"/>
        </w:rPr>
      </w:pPr>
    </w:p>
    <w:p w14:paraId="47279BCC" w14:textId="77777777" w:rsidR="001513E8" w:rsidRPr="00EA303C" w:rsidRDefault="006012EE" w:rsidP="00B65E28">
      <w:pPr>
        <w:spacing w:after="0"/>
        <w:jc w:val="both"/>
        <w:rPr>
          <w:rFonts w:ascii="Cambria" w:hAnsi="Cambria" w:cs="Arial"/>
          <w:sz w:val="24"/>
          <w:szCs w:val="24"/>
          <w:shd w:val="clear" w:color="auto" w:fill="FFFFFF"/>
        </w:rPr>
      </w:pPr>
      <w:r w:rsidRPr="00EA303C">
        <w:rPr>
          <w:rFonts w:ascii="Cambria" w:hAnsi="Cambria" w:cs="Arial"/>
          <w:sz w:val="24"/>
          <w:szCs w:val="24"/>
          <w:shd w:val="clear" w:color="auto" w:fill="FFFFFF"/>
        </w:rPr>
        <w:t xml:space="preserve">Vatrogasna postrojba Gračac </w:t>
      </w:r>
      <w:r w:rsidR="001513E8" w:rsidRPr="00EA303C">
        <w:rPr>
          <w:rFonts w:ascii="Cambria" w:hAnsi="Cambria" w:cs="Arial"/>
          <w:sz w:val="24"/>
          <w:szCs w:val="24"/>
          <w:shd w:val="clear" w:color="auto" w:fill="FFFFFF"/>
        </w:rPr>
        <w:t>–</w:t>
      </w:r>
      <w:r w:rsidRPr="00EA303C">
        <w:rPr>
          <w:rFonts w:ascii="Cambria" w:hAnsi="Cambria" w:cs="Arial"/>
          <w:sz w:val="24"/>
          <w:szCs w:val="24"/>
          <w:shd w:val="clear" w:color="auto" w:fill="FFFFFF"/>
        </w:rPr>
        <w:t xml:space="preserve"> </w:t>
      </w:r>
      <w:r w:rsidR="001513E8" w:rsidRPr="00EA303C">
        <w:rPr>
          <w:rFonts w:ascii="Cambria" w:hAnsi="Cambria" w:cs="Arial"/>
          <w:sz w:val="24"/>
          <w:szCs w:val="24"/>
          <w:shd w:val="clear" w:color="auto" w:fill="FFFFFF"/>
        </w:rPr>
        <w:t xml:space="preserve">Izmjene i dopune financijskog plana odnose se na rashode za zaposlene; dodana je nova pozicija rashoda na kontu 3114  Plaće za posebne uvjete rada, povećani su rashodi za mirovinsko te zdravstveno osiguranje. </w:t>
      </w:r>
    </w:p>
    <w:p w14:paraId="5590C750" w14:textId="77777777" w:rsidR="006012EE" w:rsidRPr="00EA303C" w:rsidRDefault="001513E8" w:rsidP="00B65E28">
      <w:pPr>
        <w:spacing w:after="0"/>
        <w:jc w:val="both"/>
        <w:rPr>
          <w:rFonts w:ascii="Cambria" w:hAnsi="Cambria"/>
          <w:sz w:val="24"/>
          <w:szCs w:val="24"/>
        </w:rPr>
      </w:pPr>
      <w:r w:rsidRPr="00EA303C">
        <w:rPr>
          <w:rFonts w:ascii="Cambria" w:hAnsi="Cambria" w:cs="Arial"/>
          <w:sz w:val="24"/>
          <w:szCs w:val="24"/>
          <w:shd w:val="clear" w:color="auto" w:fill="FFFFFF"/>
        </w:rPr>
        <w:t xml:space="preserve">Smanjen je iznos na stavci 3212 Naknade za prijevoz, za rad na terenu i odvojeni život, a povećan je iznos na stavci 3237 Intelektualne i osobne usluge.  </w:t>
      </w:r>
    </w:p>
    <w:sectPr w:rsidR="006012EE" w:rsidRPr="00EA30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D744F"/>
    <w:multiLevelType w:val="hybridMultilevel"/>
    <w:tmpl w:val="AD5C41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6443F"/>
    <w:multiLevelType w:val="hybridMultilevel"/>
    <w:tmpl w:val="B55C37AA"/>
    <w:lvl w:ilvl="0" w:tplc="0409000B">
      <w:start w:val="1"/>
      <w:numFmt w:val="bullet"/>
      <w:lvlText w:val=""/>
      <w:lvlJc w:val="left"/>
      <w:pPr>
        <w:ind w:left="20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" w15:restartNumberingAfterBreak="0">
    <w:nsid w:val="1CC56C44"/>
    <w:multiLevelType w:val="hybridMultilevel"/>
    <w:tmpl w:val="778E22CC"/>
    <w:lvl w:ilvl="0" w:tplc="0409000B">
      <w:start w:val="1"/>
      <w:numFmt w:val="bullet"/>
      <w:lvlText w:val=""/>
      <w:lvlJc w:val="left"/>
      <w:pPr>
        <w:ind w:left="20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3" w15:restartNumberingAfterBreak="0">
    <w:nsid w:val="2FE35A1C"/>
    <w:multiLevelType w:val="hybridMultilevel"/>
    <w:tmpl w:val="59BCD7BE"/>
    <w:lvl w:ilvl="0" w:tplc="AA96C198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47F0F"/>
    <w:multiLevelType w:val="hybridMultilevel"/>
    <w:tmpl w:val="798C8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C3410"/>
    <w:multiLevelType w:val="hybridMultilevel"/>
    <w:tmpl w:val="99A6E34C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3E7D73E5"/>
    <w:multiLevelType w:val="hybridMultilevel"/>
    <w:tmpl w:val="BA5CDBDC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3E852B5C"/>
    <w:multiLevelType w:val="hybridMultilevel"/>
    <w:tmpl w:val="27C8B156"/>
    <w:lvl w:ilvl="0" w:tplc="0409000B">
      <w:start w:val="1"/>
      <w:numFmt w:val="bullet"/>
      <w:lvlText w:val=""/>
      <w:lvlJc w:val="left"/>
      <w:pPr>
        <w:ind w:left="13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8" w15:restartNumberingAfterBreak="0">
    <w:nsid w:val="57D13487"/>
    <w:multiLevelType w:val="multilevel"/>
    <w:tmpl w:val="041A0023"/>
    <w:lvl w:ilvl="0">
      <w:start w:val="1"/>
      <w:numFmt w:val="upperRoman"/>
      <w:pStyle w:val="Naslov1"/>
      <w:lvlText w:val="Članak %1."/>
      <w:lvlJc w:val="left"/>
      <w:pPr>
        <w:tabs>
          <w:tab w:val="num" w:pos="1440"/>
        </w:tabs>
        <w:ind w:left="357" w:hanging="357"/>
      </w:pPr>
      <w:rPr>
        <w:rFonts w:cs="Times New Roman"/>
      </w:rPr>
    </w:lvl>
    <w:lvl w:ilvl="1">
      <w:start w:val="1"/>
      <w:numFmt w:val="decimalZero"/>
      <w:pStyle w:val="Naslov2"/>
      <w:isLgl/>
      <w:lvlText w:val="Sekcija %1.%2"/>
      <w:lvlJc w:val="left"/>
      <w:pPr>
        <w:tabs>
          <w:tab w:val="num" w:pos="1440"/>
        </w:tabs>
        <w:ind w:left="357" w:hanging="357"/>
      </w:pPr>
      <w:rPr>
        <w:rFonts w:cs="Times New Roman"/>
      </w:rPr>
    </w:lvl>
    <w:lvl w:ilvl="2">
      <w:start w:val="1"/>
      <w:numFmt w:val="lowerLetter"/>
      <w:pStyle w:val="Naslov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Naslov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Naslov5"/>
      <w:lvlText w:val="%5)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5">
      <w:start w:val="1"/>
      <w:numFmt w:val="lowerLetter"/>
      <w:pStyle w:val="Naslov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9" w15:restartNumberingAfterBreak="0">
    <w:nsid w:val="7E030D0E"/>
    <w:multiLevelType w:val="hybridMultilevel"/>
    <w:tmpl w:val="F6E41FB4"/>
    <w:lvl w:ilvl="0" w:tplc="0409000B">
      <w:start w:val="1"/>
      <w:numFmt w:val="bullet"/>
      <w:lvlText w:val=""/>
      <w:lvlJc w:val="left"/>
      <w:pPr>
        <w:ind w:left="13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num w:numId="1" w16cid:durableId="17589432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7737124">
    <w:abstractNumId w:val="4"/>
  </w:num>
  <w:num w:numId="3" w16cid:durableId="1055934903">
    <w:abstractNumId w:val="3"/>
  </w:num>
  <w:num w:numId="4" w16cid:durableId="987174884">
    <w:abstractNumId w:val="6"/>
  </w:num>
  <w:num w:numId="5" w16cid:durableId="893194810">
    <w:abstractNumId w:val="5"/>
  </w:num>
  <w:num w:numId="6" w16cid:durableId="1792164124">
    <w:abstractNumId w:val="9"/>
  </w:num>
  <w:num w:numId="7" w16cid:durableId="258489664">
    <w:abstractNumId w:val="1"/>
  </w:num>
  <w:num w:numId="8" w16cid:durableId="1994983401">
    <w:abstractNumId w:val="7"/>
  </w:num>
  <w:num w:numId="9" w16cid:durableId="536623235">
    <w:abstractNumId w:val="2"/>
  </w:num>
  <w:num w:numId="10" w16cid:durableId="691346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DF4"/>
    <w:rsid w:val="0001631A"/>
    <w:rsid w:val="000168D9"/>
    <w:rsid w:val="000324F8"/>
    <w:rsid w:val="00033722"/>
    <w:rsid w:val="000361D4"/>
    <w:rsid w:val="00047EFB"/>
    <w:rsid w:val="0005332A"/>
    <w:rsid w:val="00053564"/>
    <w:rsid w:val="00064D74"/>
    <w:rsid w:val="000651C3"/>
    <w:rsid w:val="000727D8"/>
    <w:rsid w:val="00080386"/>
    <w:rsid w:val="00084A70"/>
    <w:rsid w:val="000A546D"/>
    <w:rsid w:val="000B2485"/>
    <w:rsid w:val="000B3B03"/>
    <w:rsid w:val="000C0DC8"/>
    <w:rsid w:val="000C31FA"/>
    <w:rsid w:val="000D564D"/>
    <w:rsid w:val="000E2468"/>
    <w:rsid w:val="000E56E6"/>
    <w:rsid w:val="000F4AC5"/>
    <w:rsid w:val="00105688"/>
    <w:rsid w:val="00107628"/>
    <w:rsid w:val="00107DAD"/>
    <w:rsid w:val="0011637D"/>
    <w:rsid w:val="00117669"/>
    <w:rsid w:val="0012242B"/>
    <w:rsid w:val="001262EE"/>
    <w:rsid w:val="0013394B"/>
    <w:rsid w:val="00140424"/>
    <w:rsid w:val="001513E8"/>
    <w:rsid w:val="00154602"/>
    <w:rsid w:val="001604D0"/>
    <w:rsid w:val="00163AB9"/>
    <w:rsid w:val="00170DFF"/>
    <w:rsid w:val="001828B1"/>
    <w:rsid w:val="001A3746"/>
    <w:rsid w:val="001B58AA"/>
    <w:rsid w:val="001C1AC0"/>
    <w:rsid w:val="001D03D0"/>
    <w:rsid w:val="001D2537"/>
    <w:rsid w:val="001D2634"/>
    <w:rsid w:val="001D4751"/>
    <w:rsid w:val="001E0CFE"/>
    <w:rsid w:val="001E1783"/>
    <w:rsid w:val="001E1E24"/>
    <w:rsid w:val="0020073B"/>
    <w:rsid w:val="00240026"/>
    <w:rsid w:val="00240B17"/>
    <w:rsid w:val="002425FE"/>
    <w:rsid w:val="00242A74"/>
    <w:rsid w:val="00244F10"/>
    <w:rsid w:val="002535D4"/>
    <w:rsid w:val="00253C52"/>
    <w:rsid w:val="00275A16"/>
    <w:rsid w:val="00280F08"/>
    <w:rsid w:val="00290909"/>
    <w:rsid w:val="00296C99"/>
    <w:rsid w:val="002A0980"/>
    <w:rsid w:val="002A181C"/>
    <w:rsid w:val="002A6DE1"/>
    <w:rsid w:val="002C15F7"/>
    <w:rsid w:val="002D1923"/>
    <w:rsid w:val="002D2ED0"/>
    <w:rsid w:val="002D2FD1"/>
    <w:rsid w:val="002D3FCA"/>
    <w:rsid w:val="002D711B"/>
    <w:rsid w:val="002E29B0"/>
    <w:rsid w:val="002E76B7"/>
    <w:rsid w:val="002F243C"/>
    <w:rsid w:val="002F281B"/>
    <w:rsid w:val="002F5C4A"/>
    <w:rsid w:val="003056CE"/>
    <w:rsid w:val="00323BBD"/>
    <w:rsid w:val="00323DD7"/>
    <w:rsid w:val="0033342E"/>
    <w:rsid w:val="0033571C"/>
    <w:rsid w:val="0036793B"/>
    <w:rsid w:val="00371B7F"/>
    <w:rsid w:val="00377FE6"/>
    <w:rsid w:val="00381776"/>
    <w:rsid w:val="00381D2C"/>
    <w:rsid w:val="0038529E"/>
    <w:rsid w:val="0038576B"/>
    <w:rsid w:val="00385AB4"/>
    <w:rsid w:val="00391101"/>
    <w:rsid w:val="00397FF0"/>
    <w:rsid w:val="003A1E9A"/>
    <w:rsid w:val="003B126D"/>
    <w:rsid w:val="00400A48"/>
    <w:rsid w:val="00407F22"/>
    <w:rsid w:val="00407FBD"/>
    <w:rsid w:val="00412FAD"/>
    <w:rsid w:val="00413FA2"/>
    <w:rsid w:val="004224E9"/>
    <w:rsid w:val="004330B0"/>
    <w:rsid w:val="00433BCB"/>
    <w:rsid w:val="00435FDB"/>
    <w:rsid w:val="00445BF1"/>
    <w:rsid w:val="00455F32"/>
    <w:rsid w:val="00461981"/>
    <w:rsid w:val="00462696"/>
    <w:rsid w:val="00472154"/>
    <w:rsid w:val="00476E2B"/>
    <w:rsid w:val="00484FF7"/>
    <w:rsid w:val="00487BFA"/>
    <w:rsid w:val="00490B6C"/>
    <w:rsid w:val="00495E88"/>
    <w:rsid w:val="004A6632"/>
    <w:rsid w:val="004A6FDF"/>
    <w:rsid w:val="004B0609"/>
    <w:rsid w:val="004B212C"/>
    <w:rsid w:val="004B23A8"/>
    <w:rsid w:val="004B531B"/>
    <w:rsid w:val="004C0996"/>
    <w:rsid w:val="004C4A7E"/>
    <w:rsid w:val="004D1A4A"/>
    <w:rsid w:val="004D31EA"/>
    <w:rsid w:val="004D3C71"/>
    <w:rsid w:val="004D47FA"/>
    <w:rsid w:val="004D6BCE"/>
    <w:rsid w:val="004E4B9E"/>
    <w:rsid w:val="004F35B3"/>
    <w:rsid w:val="004F475B"/>
    <w:rsid w:val="004F546C"/>
    <w:rsid w:val="004F6A55"/>
    <w:rsid w:val="00511E10"/>
    <w:rsid w:val="005136C6"/>
    <w:rsid w:val="00533F52"/>
    <w:rsid w:val="00536F93"/>
    <w:rsid w:val="005411D1"/>
    <w:rsid w:val="00557E5A"/>
    <w:rsid w:val="00561AC9"/>
    <w:rsid w:val="005659DB"/>
    <w:rsid w:val="005659E4"/>
    <w:rsid w:val="005678A3"/>
    <w:rsid w:val="0057126B"/>
    <w:rsid w:val="00594215"/>
    <w:rsid w:val="005961E2"/>
    <w:rsid w:val="005972A9"/>
    <w:rsid w:val="005A3FBD"/>
    <w:rsid w:val="005A4289"/>
    <w:rsid w:val="005A781D"/>
    <w:rsid w:val="005D2716"/>
    <w:rsid w:val="005D72A3"/>
    <w:rsid w:val="005E38F7"/>
    <w:rsid w:val="006012EE"/>
    <w:rsid w:val="00601F8D"/>
    <w:rsid w:val="00620D97"/>
    <w:rsid w:val="00630DA5"/>
    <w:rsid w:val="006446C9"/>
    <w:rsid w:val="00646062"/>
    <w:rsid w:val="00646122"/>
    <w:rsid w:val="00646A51"/>
    <w:rsid w:val="00652DEF"/>
    <w:rsid w:val="006534D9"/>
    <w:rsid w:val="006569A4"/>
    <w:rsid w:val="006624B2"/>
    <w:rsid w:val="0067025E"/>
    <w:rsid w:val="00695680"/>
    <w:rsid w:val="006970E6"/>
    <w:rsid w:val="006A1A1B"/>
    <w:rsid w:val="006B59B9"/>
    <w:rsid w:val="006C52E0"/>
    <w:rsid w:val="006D4E68"/>
    <w:rsid w:val="006D791D"/>
    <w:rsid w:val="006E5879"/>
    <w:rsid w:val="006E62F5"/>
    <w:rsid w:val="006E6438"/>
    <w:rsid w:val="006F4586"/>
    <w:rsid w:val="00701A55"/>
    <w:rsid w:val="0071213B"/>
    <w:rsid w:val="00721CC6"/>
    <w:rsid w:val="00724678"/>
    <w:rsid w:val="00724BE9"/>
    <w:rsid w:val="00724E67"/>
    <w:rsid w:val="0072518A"/>
    <w:rsid w:val="00761D5B"/>
    <w:rsid w:val="00765361"/>
    <w:rsid w:val="00771DF9"/>
    <w:rsid w:val="00782738"/>
    <w:rsid w:val="00792FE0"/>
    <w:rsid w:val="007A0DA8"/>
    <w:rsid w:val="007A4697"/>
    <w:rsid w:val="007C4406"/>
    <w:rsid w:val="007D2F32"/>
    <w:rsid w:val="007D5CAA"/>
    <w:rsid w:val="007D6EC7"/>
    <w:rsid w:val="007E0C5A"/>
    <w:rsid w:val="007E36C6"/>
    <w:rsid w:val="007F1F32"/>
    <w:rsid w:val="0080112E"/>
    <w:rsid w:val="008036E5"/>
    <w:rsid w:val="00804258"/>
    <w:rsid w:val="008065A4"/>
    <w:rsid w:val="0081544D"/>
    <w:rsid w:val="00832A67"/>
    <w:rsid w:val="00841222"/>
    <w:rsid w:val="00857C14"/>
    <w:rsid w:val="008628DC"/>
    <w:rsid w:val="0086690B"/>
    <w:rsid w:val="008731E4"/>
    <w:rsid w:val="00873F25"/>
    <w:rsid w:val="00882EFB"/>
    <w:rsid w:val="00883720"/>
    <w:rsid w:val="008A3FBE"/>
    <w:rsid w:val="008A5F1C"/>
    <w:rsid w:val="008B3CC3"/>
    <w:rsid w:val="008B404C"/>
    <w:rsid w:val="008B6E08"/>
    <w:rsid w:val="008C7C7F"/>
    <w:rsid w:val="008D1B94"/>
    <w:rsid w:val="008D62AA"/>
    <w:rsid w:val="008D67DE"/>
    <w:rsid w:val="008F10B7"/>
    <w:rsid w:val="008F6B7E"/>
    <w:rsid w:val="00912E56"/>
    <w:rsid w:val="0092458B"/>
    <w:rsid w:val="00925D07"/>
    <w:rsid w:val="0093674A"/>
    <w:rsid w:val="0096085E"/>
    <w:rsid w:val="00965779"/>
    <w:rsid w:val="00970101"/>
    <w:rsid w:val="0099260E"/>
    <w:rsid w:val="009A5148"/>
    <w:rsid w:val="009B26FA"/>
    <w:rsid w:val="009C304C"/>
    <w:rsid w:val="009E3A44"/>
    <w:rsid w:val="009E7D52"/>
    <w:rsid w:val="009F5A98"/>
    <w:rsid w:val="00A01C66"/>
    <w:rsid w:val="00A10500"/>
    <w:rsid w:val="00A1247B"/>
    <w:rsid w:val="00A275DD"/>
    <w:rsid w:val="00A45EF5"/>
    <w:rsid w:val="00A5307D"/>
    <w:rsid w:val="00A55D63"/>
    <w:rsid w:val="00A56907"/>
    <w:rsid w:val="00A607EC"/>
    <w:rsid w:val="00A62955"/>
    <w:rsid w:val="00A728C5"/>
    <w:rsid w:val="00A77C11"/>
    <w:rsid w:val="00A855E0"/>
    <w:rsid w:val="00A94D8D"/>
    <w:rsid w:val="00AA44DC"/>
    <w:rsid w:val="00AB00E0"/>
    <w:rsid w:val="00AB38A7"/>
    <w:rsid w:val="00AB5D0C"/>
    <w:rsid w:val="00AC2F9F"/>
    <w:rsid w:val="00AD20D6"/>
    <w:rsid w:val="00AE17F2"/>
    <w:rsid w:val="00AF3F9C"/>
    <w:rsid w:val="00B030A5"/>
    <w:rsid w:val="00B11F94"/>
    <w:rsid w:val="00B17C94"/>
    <w:rsid w:val="00B24BE8"/>
    <w:rsid w:val="00B274BA"/>
    <w:rsid w:val="00B27BCE"/>
    <w:rsid w:val="00B44B6D"/>
    <w:rsid w:val="00B65E28"/>
    <w:rsid w:val="00B72761"/>
    <w:rsid w:val="00B7332C"/>
    <w:rsid w:val="00B77BA3"/>
    <w:rsid w:val="00B942B3"/>
    <w:rsid w:val="00BA554E"/>
    <w:rsid w:val="00BC1857"/>
    <w:rsid w:val="00BC4ADC"/>
    <w:rsid w:val="00BD5C3D"/>
    <w:rsid w:val="00BE1393"/>
    <w:rsid w:val="00BE5927"/>
    <w:rsid w:val="00BF3708"/>
    <w:rsid w:val="00C0035D"/>
    <w:rsid w:val="00C0207D"/>
    <w:rsid w:val="00C13B35"/>
    <w:rsid w:val="00C1481F"/>
    <w:rsid w:val="00C15E64"/>
    <w:rsid w:val="00C172C0"/>
    <w:rsid w:val="00C21305"/>
    <w:rsid w:val="00C21745"/>
    <w:rsid w:val="00C25DF4"/>
    <w:rsid w:val="00C26045"/>
    <w:rsid w:val="00C3312F"/>
    <w:rsid w:val="00C35495"/>
    <w:rsid w:val="00C42BFD"/>
    <w:rsid w:val="00C46593"/>
    <w:rsid w:val="00C555A5"/>
    <w:rsid w:val="00C55D11"/>
    <w:rsid w:val="00C55F82"/>
    <w:rsid w:val="00C64E77"/>
    <w:rsid w:val="00C66E68"/>
    <w:rsid w:val="00C71DE8"/>
    <w:rsid w:val="00CA0D66"/>
    <w:rsid w:val="00CB0809"/>
    <w:rsid w:val="00CB36FC"/>
    <w:rsid w:val="00CB3ADB"/>
    <w:rsid w:val="00CC320F"/>
    <w:rsid w:val="00CC6CB7"/>
    <w:rsid w:val="00CD07E6"/>
    <w:rsid w:val="00CD2C52"/>
    <w:rsid w:val="00CD61D2"/>
    <w:rsid w:val="00CD659B"/>
    <w:rsid w:val="00CE4353"/>
    <w:rsid w:val="00CF2907"/>
    <w:rsid w:val="00CF6500"/>
    <w:rsid w:val="00D243E8"/>
    <w:rsid w:val="00D47275"/>
    <w:rsid w:val="00D50FA7"/>
    <w:rsid w:val="00D51ED7"/>
    <w:rsid w:val="00D57078"/>
    <w:rsid w:val="00D709AC"/>
    <w:rsid w:val="00D87A17"/>
    <w:rsid w:val="00D95D70"/>
    <w:rsid w:val="00D97C12"/>
    <w:rsid w:val="00DA1265"/>
    <w:rsid w:val="00DB74EB"/>
    <w:rsid w:val="00DC0589"/>
    <w:rsid w:val="00DC7630"/>
    <w:rsid w:val="00DD2D78"/>
    <w:rsid w:val="00DD5878"/>
    <w:rsid w:val="00DE5A32"/>
    <w:rsid w:val="00DE65E3"/>
    <w:rsid w:val="00DF24EE"/>
    <w:rsid w:val="00E12FF0"/>
    <w:rsid w:val="00E20082"/>
    <w:rsid w:val="00E26505"/>
    <w:rsid w:val="00E32E79"/>
    <w:rsid w:val="00E35CEE"/>
    <w:rsid w:val="00E3685E"/>
    <w:rsid w:val="00E50FB1"/>
    <w:rsid w:val="00E51656"/>
    <w:rsid w:val="00E56AF2"/>
    <w:rsid w:val="00E61CD1"/>
    <w:rsid w:val="00E61E10"/>
    <w:rsid w:val="00E63383"/>
    <w:rsid w:val="00E76039"/>
    <w:rsid w:val="00E868B3"/>
    <w:rsid w:val="00E87441"/>
    <w:rsid w:val="00EA0EDE"/>
    <w:rsid w:val="00EA303C"/>
    <w:rsid w:val="00EA5F97"/>
    <w:rsid w:val="00EB5690"/>
    <w:rsid w:val="00EB6160"/>
    <w:rsid w:val="00EB66B4"/>
    <w:rsid w:val="00ED0DBE"/>
    <w:rsid w:val="00ED19B4"/>
    <w:rsid w:val="00ED22E0"/>
    <w:rsid w:val="00EE50C7"/>
    <w:rsid w:val="00EE7A29"/>
    <w:rsid w:val="00EF2349"/>
    <w:rsid w:val="00EF6D0C"/>
    <w:rsid w:val="00F05F65"/>
    <w:rsid w:val="00F1157A"/>
    <w:rsid w:val="00F15CF5"/>
    <w:rsid w:val="00F16336"/>
    <w:rsid w:val="00F27A0E"/>
    <w:rsid w:val="00F35105"/>
    <w:rsid w:val="00F540C1"/>
    <w:rsid w:val="00F54509"/>
    <w:rsid w:val="00F5642B"/>
    <w:rsid w:val="00F6208E"/>
    <w:rsid w:val="00F755FA"/>
    <w:rsid w:val="00F86C72"/>
    <w:rsid w:val="00F87F05"/>
    <w:rsid w:val="00FA2F5A"/>
    <w:rsid w:val="00FA2F97"/>
    <w:rsid w:val="00FB6211"/>
    <w:rsid w:val="00FB64EB"/>
    <w:rsid w:val="00FB7761"/>
    <w:rsid w:val="00FD08E2"/>
    <w:rsid w:val="00FE53A0"/>
    <w:rsid w:val="00FE626E"/>
    <w:rsid w:val="00FE6A8D"/>
    <w:rsid w:val="00FE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76BCE"/>
  <w15:chartTrackingRefBased/>
  <w15:docId w15:val="{6DA144C8-2D47-4672-A915-59808884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4D9"/>
    <w:pPr>
      <w:spacing w:after="200" w:line="276" w:lineRule="auto"/>
    </w:pPr>
    <w:rPr>
      <w:sz w:val="22"/>
      <w:szCs w:val="22"/>
      <w:lang w:val="hr-HR"/>
    </w:rPr>
  </w:style>
  <w:style w:type="paragraph" w:styleId="Naslov1">
    <w:name w:val="heading 1"/>
    <w:basedOn w:val="Normal"/>
    <w:next w:val="Tijeloteksta"/>
    <w:link w:val="Naslov1Char"/>
    <w:uiPriority w:val="99"/>
    <w:qFormat/>
    <w:rsid w:val="00C25DF4"/>
    <w:pPr>
      <w:keepNext/>
      <w:keepLines/>
      <w:numPr>
        <w:numId w:val="1"/>
      </w:numPr>
      <w:spacing w:before="220" w:after="220" w:line="220" w:lineRule="atLeast"/>
      <w:ind w:left="0" w:right="-360" w:firstLine="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next w:val="Tijeloteksta"/>
    <w:link w:val="Naslov2Char"/>
    <w:uiPriority w:val="99"/>
    <w:semiHidden/>
    <w:unhideWhenUsed/>
    <w:qFormat/>
    <w:rsid w:val="00C25DF4"/>
    <w:pPr>
      <w:keepNext/>
      <w:keepLines/>
      <w:numPr>
        <w:ilvl w:val="1"/>
        <w:numId w:val="1"/>
      </w:numPr>
      <w:spacing w:before="220" w:after="0" w:line="220" w:lineRule="atLeast"/>
      <w:ind w:left="0" w:right="-360" w:firstLine="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Tijeloteksta"/>
    <w:link w:val="Naslov3Char"/>
    <w:uiPriority w:val="99"/>
    <w:semiHidden/>
    <w:unhideWhenUsed/>
    <w:qFormat/>
    <w:rsid w:val="00C25DF4"/>
    <w:pPr>
      <w:keepNext/>
      <w:keepLines/>
      <w:numPr>
        <w:ilvl w:val="2"/>
        <w:numId w:val="1"/>
      </w:numPr>
      <w:spacing w:after="220" w:line="220" w:lineRule="atLeast"/>
      <w:ind w:right="-3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4">
    <w:name w:val="heading 4"/>
    <w:basedOn w:val="Normal"/>
    <w:next w:val="Tijeloteksta"/>
    <w:link w:val="Naslov4Char"/>
    <w:uiPriority w:val="99"/>
    <w:semiHidden/>
    <w:unhideWhenUsed/>
    <w:qFormat/>
    <w:rsid w:val="00C25DF4"/>
    <w:pPr>
      <w:keepNext/>
      <w:keepLines/>
      <w:numPr>
        <w:ilvl w:val="3"/>
        <w:numId w:val="1"/>
      </w:numPr>
      <w:spacing w:after="220" w:line="220" w:lineRule="atLeast"/>
      <w:ind w:right="-360"/>
      <w:outlineLvl w:val="3"/>
    </w:pPr>
    <w:rPr>
      <w:rFonts w:eastAsia="Times New Roman"/>
      <w:b/>
      <w:bCs/>
      <w:sz w:val="28"/>
      <w:szCs w:val="28"/>
    </w:rPr>
  </w:style>
  <w:style w:type="paragraph" w:styleId="Naslov5">
    <w:name w:val="heading 5"/>
    <w:basedOn w:val="Normal"/>
    <w:next w:val="Tijeloteksta"/>
    <w:link w:val="Naslov5Char"/>
    <w:semiHidden/>
    <w:unhideWhenUsed/>
    <w:qFormat/>
    <w:rsid w:val="00C25DF4"/>
    <w:pPr>
      <w:keepNext/>
      <w:keepLines/>
      <w:numPr>
        <w:ilvl w:val="4"/>
        <w:numId w:val="1"/>
      </w:numPr>
      <w:spacing w:after="0" w:line="220" w:lineRule="atLeast"/>
      <w:ind w:right="-3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C25DF4"/>
    <w:pPr>
      <w:numPr>
        <w:ilvl w:val="5"/>
        <w:numId w:val="1"/>
      </w:numPr>
      <w:spacing w:before="240" w:after="60" w:line="240" w:lineRule="auto"/>
      <w:ind w:right="-360"/>
      <w:outlineLvl w:val="5"/>
    </w:pPr>
    <w:rPr>
      <w:rFonts w:eastAsia="Times New Roman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9"/>
    <w:rsid w:val="00C25DF4"/>
    <w:rPr>
      <w:rFonts w:ascii="Cambria" w:eastAsia="Times New Roman" w:hAnsi="Cambria" w:cs="Times New Roman"/>
      <w:b/>
      <w:bCs/>
      <w:kern w:val="32"/>
      <w:sz w:val="32"/>
      <w:szCs w:val="32"/>
      <w:lang w:val="hr-HR"/>
    </w:rPr>
  </w:style>
  <w:style w:type="character" w:customStyle="1" w:styleId="Naslov2Char">
    <w:name w:val="Naslov 2 Char"/>
    <w:link w:val="Naslov2"/>
    <w:uiPriority w:val="99"/>
    <w:semiHidden/>
    <w:rsid w:val="00C25DF4"/>
    <w:rPr>
      <w:rFonts w:ascii="Cambria" w:eastAsia="Times New Roman" w:hAnsi="Cambria" w:cs="Times New Roman"/>
      <w:b/>
      <w:bCs/>
      <w:i/>
      <w:iCs/>
      <w:sz w:val="28"/>
      <w:szCs w:val="28"/>
      <w:lang w:val="hr-HR"/>
    </w:rPr>
  </w:style>
  <w:style w:type="character" w:customStyle="1" w:styleId="Naslov3Char">
    <w:name w:val="Naslov 3 Char"/>
    <w:link w:val="Naslov3"/>
    <w:uiPriority w:val="99"/>
    <w:semiHidden/>
    <w:rsid w:val="00C25DF4"/>
    <w:rPr>
      <w:rFonts w:ascii="Cambria" w:eastAsia="Times New Roman" w:hAnsi="Cambria" w:cs="Times New Roman"/>
      <w:b/>
      <w:bCs/>
      <w:sz w:val="26"/>
      <w:szCs w:val="26"/>
      <w:lang w:val="hr-HR"/>
    </w:rPr>
  </w:style>
  <w:style w:type="character" w:customStyle="1" w:styleId="Naslov4Char">
    <w:name w:val="Naslov 4 Char"/>
    <w:link w:val="Naslov4"/>
    <w:uiPriority w:val="99"/>
    <w:semiHidden/>
    <w:rsid w:val="00C25DF4"/>
    <w:rPr>
      <w:rFonts w:ascii="Calibri" w:eastAsia="Times New Roman" w:hAnsi="Calibri" w:cs="Times New Roman"/>
      <w:b/>
      <w:bCs/>
      <w:sz w:val="28"/>
      <w:szCs w:val="28"/>
      <w:lang w:val="hr-HR"/>
    </w:rPr>
  </w:style>
  <w:style w:type="character" w:customStyle="1" w:styleId="Naslov5Char">
    <w:name w:val="Naslov 5 Char"/>
    <w:link w:val="Naslov5"/>
    <w:semiHidden/>
    <w:rsid w:val="00C25DF4"/>
    <w:rPr>
      <w:rFonts w:ascii="Calibri" w:eastAsia="Times New Roman" w:hAnsi="Calibri" w:cs="Times New Roman"/>
      <w:b/>
      <w:bCs/>
      <w:i/>
      <w:iCs/>
      <w:sz w:val="26"/>
      <w:szCs w:val="26"/>
      <w:lang w:val="hr-HR"/>
    </w:rPr>
  </w:style>
  <w:style w:type="character" w:customStyle="1" w:styleId="Naslov6Char">
    <w:name w:val="Naslov 6 Char"/>
    <w:link w:val="Naslov6"/>
    <w:semiHidden/>
    <w:rsid w:val="00C25DF4"/>
    <w:rPr>
      <w:rFonts w:ascii="Calibri" w:eastAsia="Times New Roman" w:hAnsi="Calibri" w:cs="Times New Roman"/>
      <w:b/>
      <w:bCs/>
      <w:lang w:val="hr-HR"/>
    </w:rPr>
  </w:style>
  <w:style w:type="paragraph" w:styleId="Tijeloteksta2">
    <w:name w:val="Body Text 2"/>
    <w:basedOn w:val="Normal"/>
    <w:link w:val="Tijeloteksta2Char"/>
    <w:semiHidden/>
    <w:unhideWhenUsed/>
    <w:rsid w:val="00C25DF4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character" w:customStyle="1" w:styleId="Tijeloteksta2Char">
    <w:name w:val="Tijelo teksta 2 Char"/>
    <w:link w:val="Tijeloteksta2"/>
    <w:semiHidden/>
    <w:rsid w:val="00C25DF4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Tijeloteksta">
    <w:name w:val="Body Text"/>
    <w:basedOn w:val="Normal"/>
    <w:link w:val="TijelotekstaChar"/>
    <w:uiPriority w:val="99"/>
    <w:unhideWhenUsed/>
    <w:rsid w:val="00C25DF4"/>
    <w:pPr>
      <w:spacing w:after="120"/>
    </w:pPr>
  </w:style>
  <w:style w:type="character" w:customStyle="1" w:styleId="TijelotekstaChar">
    <w:name w:val="Tijelo teksta Char"/>
    <w:link w:val="Tijeloteksta"/>
    <w:uiPriority w:val="99"/>
    <w:rsid w:val="00C25DF4"/>
    <w:rPr>
      <w:rFonts w:ascii="Calibri" w:eastAsia="Calibri" w:hAnsi="Calibri" w:cs="Times New Roman"/>
      <w:lang w:val="hr-HR"/>
    </w:rPr>
  </w:style>
  <w:style w:type="paragraph" w:styleId="Odlomakpopisa">
    <w:name w:val="List Paragraph"/>
    <w:basedOn w:val="Normal"/>
    <w:uiPriority w:val="34"/>
    <w:qFormat/>
    <w:rsid w:val="006970E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55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A55D63"/>
    <w:rPr>
      <w:rFonts w:ascii="Tahoma" w:hAnsi="Tahoma" w:cs="Tahoma"/>
      <w:sz w:val="16"/>
      <w:szCs w:val="16"/>
      <w:lang w:val="hr-HR"/>
    </w:rPr>
  </w:style>
  <w:style w:type="paragraph" w:styleId="Bezproreda">
    <w:name w:val="No Spacing"/>
    <w:uiPriority w:val="1"/>
    <w:qFormat/>
    <w:rsid w:val="00970101"/>
    <w:rPr>
      <w:sz w:val="22"/>
      <w:szCs w:val="22"/>
      <w:lang w:val="hr-HR"/>
    </w:rPr>
  </w:style>
  <w:style w:type="paragraph" w:customStyle="1" w:styleId="Default">
    <w:name w:val="Default"/>
    <w:rsid w:val="00E2650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6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1189</Words>
  <Characters>6780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cp:lastModifiedBy>Opcina Gracac</cp:lastModifiedBy>
  <cp:revision>4</cp:revision>
  <cp:lastPrinted>2024-07-04T16:55:00Z</cp:lastPrinted>
  <dcterms:created xsi:type="dcterms:W3CDTF">2024-07-04T07:22:00Z</dcterms:created>
  <dcterms:modified xsi:type="dcterms:W3CDTF">2024-07-04T17:07:00Z</dcterms:modified>
</cp:coreProperties>
</file>