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A4" w:rsidRDefault="00BF41A4" w:rsidP="00BF41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1A4" w:rsidRPr="00BF41A4" w:rsidRDefault="00BF41A4" w:rsidP="00BF41A4">
      <w:pPr>
        <w:jc w:val="both"/>
        <w:rPr>
          <w:rFonts w:ascii="Arial" w:hAnsi="Arial" w:cs="Arial"/>
          <w:b/>
          <w:lang w:val="de-DE"/>
        </w:rPr>
      </w:pPr>
      <w:r w:rsidRPr="00BF41A4">
        <w:rPr>
          <w:rFonts w:ascii="Arial" w:hAnsi="Arial" w:cs="Arial"/>
          <w:b/>
          <w:lang w:val="de-DE"/>
        </w:rPr>
        <w:t>REPUBLIKA HRVATSKA</w:t>
      </w:r>
    </w:p>
    <w:p w:rsidR="00BF41A4" w:rsidRPr="00BF41A4" w:rsidRDefault="00BF41A4" w:rsidP="00BF41A4">
      <w:pPr>
        <w:jc w:val="both"/>
        <w:rPr>
          <w:rFonts w:ascii="Arial" w:hAnsi="Arial" w:cs="Arial"/>
          <w:b/>
          <w:lang w:val="de-DE"/>
        </w:rPr>
      </w:pPr>
      <w:r w:rsidRPr="00BF41A4">
        <w:rPr>
          <w:rFonts w:ascii="Arial" w:hAnsi="Arial" w:cs="Arial"/>
          <w:b/>
          <w:lang w:val="de-DE"/>
        </w:rPr>
        <w:t>ZADARSKA ŽUPANIJA</w:t>
      </w:r>
    </w:p>
    <w:p w:rsidR="00BF41A4" w:rsidRPr="00BF41A4" w:rsidRDefault="00BF41A4" w:rsidP="00BF41A4">
      <w:pPr>
        <w:jc w:val="both"/>
        <w:rPr>
          <w:rFonts w:ascii="Arial" w:hAnsi="Arial" w:cs="Arial"/>
          <w:b/>
          <w:lang w:val="de-DE"/>
        </w:rPr>
      </w:pPr>
      <w:r w:rsidRPr="00BF41A4">
        <w:rPr>
          <w:rFonts w:ascii="Arial" w:hAnsi="Arial" w:cs="Arial"/>
          <w:b/>
          <w:lang w:val="de-DE"/>
        </w:rPr>
        <w:t>OPĆINA GRAČAC</w:t>
      </w:r>
    </w:p>
    <w:p w:rsidR="00BF41A4" w:rsidRPr="00BF41A4" w:rsidRDefault="00BF41A4" w:rsidP="00BF41A4">
      <w:pPr>
        <w:jc w:val="both"/>
        <w:rPr>
          <w:rFonts w:ascii="Arial" w:hAnsi="Arial" w:cs="Arial"/>
        </w:rPr>
      </w:pPr>
      <w:r w:rsidRPr="00BF41A4">
        <w:rPr>
          <w:rFonts w:ascii="Arial" w:hAnsi="Arial" w:cs="Arial"/>
          <w:b/>
        </w:rPr>
        <w:t>OPĆINSKA NAČELNICA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372-01/18-01/6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2198/31-01-18</w:t>
      </w:r>
      <w:r w:rsidRPr="00BF41A4">
        <w:rPr>
          <w:rFonts w:ascii="Arial" w:hAnsi="Arial" w:cs="Arial"/>
          <w:b/>
        </w:rPr>
        <w:t>-1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31. kolovoza 2018</w:t>
      </w:r>
      <w:r w:rsidRPr="00BF41A4">
        <w:rPr>
          <w:rFonts w:ascii="Arial" w:hAnsi="Arial" w:cs="Arial"/>
          <w:b/>
        </w:rPr>
        <w:t xml:space="preserve">. 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 xml:space="preserve">  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</w:p>
    <w:p w:rsidR="00BF41A4" w:rsidRPr="00BF41A4" w:rsidRDefault="00BF41A4" w:rsidP="00BF41A4">
      <w:pPr>
        <w:jc w:val="both"/>
        <w:rPr>
          <w:rFonts w:ascii="Arial" w:hAnsi="Arial" w:cs="Arial"/>
        </w:rPr>
      </w:pPr>
      <w:r w:rsidRPr="00BF41A4">
        <w:rPr>
          <w:rFonts w:ascii="Arial" w:hAnsi="Arial" w:cs="Arial"/>
          <w:b/>
        </w:rPr>
        <w:tab/>
      </w:r>
      <w:r w:rsidRPr="00BF41A4">
        <w:rPr>
          <w:rFonts w:ascii="Arial" w:hAnsi="Arial" w:cs="Arial"/>
        </w:rPr>
        <w:t>Temeljem čl. 47. Statuta Općine Gračac («Službeni glasnik Zadarske županije» 11/13</w:t>
      </w:r>
      <w:r w:rsidR="00231E31">
        <w:rPr>
          <w:rFonts w:ascii="Arial" w:hAnsi="Arial" w:cs="Arial"/>
        </w:rPr>
        <w:t>, „Službeni glasnik Općine Gračac“ 1/18</w:t>
      </w:r>
      <w:r w:rsidRPr="00BF41A4">
        <w:rPr>
          <w:rFonts w:ascii="Arial" w:hAnsi="Arial" w:cs="Arial"/>
        </w:rPr>
        <w:t>), donosim</w:t>
      </w: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540"/>
        </w:tabs>
        <w:ind w:right="-288"/>
        <w:jc w:val="center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>Odluku</w:t>
      </w:r>
      <w:r w:rsidR="00231E31">
        <w:rPr>
          <w:rFonts w:ascii="Arial" w:hAnsi="Arial" w:cs="Arial"/>
          <w:b/>
        </w:rPr>
        <w:t xml:space="preserve"> o izmjeni i dopuni</w:t>
      </w:r>
    </w:p>
    <w:p w:rsidR="00BF41A4" w:rsidRPr="00BF41A4" w:rsidRDefault="00231E31" w:rsidP="00BF41A4">
      <w:pPr>
        <w:tabs>
          <w:tab w:val="left" w:pos="540"/>
        </w:tabs>
        <w:ind w:right="-2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Odluke </w:t>
      </w:r>
      <w:r w:rsidR="00BF41A4" w:rsidRPr="00BF41A4">
        <w:rPr>
          <w:rFonts w:ascii="Arial" w:hAnsi="Arial" w:cs="Arial"/>
          <w:b/>
        </w:rPr>
        <w:t>o davanju na privremeno i povremeno korištenje</w:t>
      </w:r>
    </w:p>
    <w:p w:rsidR="00BF41A4" w:rsidRPr="00BF41A4" w:rsidRDefault="00BF41A4" w:rsidP="00BF41A4">
      <w:pPr>
        <w:tabs>
          <w:tab w:val="left" w:pos="540"/>
        </w:tabs>
        <w:ind w:right="-288"/>
        <w:jc w:val="center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 xml:space="preserve"> poslovnog prostora</w:t>
      </w:r>
    </w:p>
    <w:p w:rsidR="00BF41A4" w:rsidRPr="00BF41A4" w:rsidRDefault="00BF41A4" w:rsidP="00BF41A4">
      <w:pPr>
        <w:tabs>
          <w:tab w:val="left" w:pos="540"/>
        </w:tabs>
        <w:ind w:right="-288"/>
        <w:jc w:val="center"/>
        <w:rPr>
          <w:rFonts w:ascii="Arial" w:hAnsi="Arial" w:cs="Arial"/>
          <w:b/>
        </w:rPr>
      </w:pPr>
    </w:p>
    <w:p w:rsidR="00BF41A4" w:rsidRPr="00BF41A4" w:rsidRDefault="00BF41A4" w:rsidP="00BF41A4">
      <w:pPr>
        <w:tabs>
          <w:tab w:val="left" w:pos="0"/>
          <w:tab w:val="left" w:pos="540"/>
        </w:tabs>
        <w:ind w:left="540" w:right="-288"/>
        <w:jc w:val="center"/>
        <w:rPr>
          <w:rFonts w:ascii="Arial" w:hAnsi="Arial" w:cs="Arial"/>
          <w:b/>
        </w:rPr>
      </w:pPr>
    </w:p>
    <w:p w:rsidR="00BF41A4" w:rsidRPr="00BF41A4" w:rsidRDefault="00BF41A4" w:rsidP="00BF41A4">
      <w:pPr>
        <w:tabs>
          <w:tab w:val="left" w:pos="0"/>
          <w:tab w:val="left" w:pos="540"/>
        </w:tabs>
        <w:ind w:left="540" w:right="-288"/>
        <w:jc w:val="center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>Članak 1.</w:t>
      </w:r>
    </w:p>
    <w:p w:rsidR="00BF41A4" w:rsidRPr="00BF41A4" w:rsidRDefault="00BF41A4" w:rsidP="00BF41A4">
      <w:pPr>
        <w:tabs>
          <w:tab w:val="left" w:pos="0"/>
          <w:tab w:val="left" w:pos="540"/>
        </w:tabs>
        <w:ind w:left="540" w:right="-288"/>
        <w:jc w:val="center"/>
        <w:rPr>
          <w:rFonts w:ascii="Arial" w:hAnsi="Arial" w:cs="Arial"/>
          <w:b/>
        </w:rPr>
      </w:pPr>
    </w:p>
    <w:p w:rsidR="00BF41A4" w:rsidRPr="00231E31" w:rsidRDefault="00BF41A4" w:rsidP="00BF41A4">
      <w:pPr>
        <w:jc w:val="both"/>
        <w:rPr>
          <w:rFonts w:ascii="Arial" w:hAnsi="Arial" w:cs="Arial"/>
        </w:rPr>
      </w:pPr>
      <w:r w:rsidRPr="00231E31">
        <w:rPr>
          <w:rFonts w:ascii="Arial" w:hAnsi="Arial" w:cs="Arial"/>
        </w:rPr>
        <w:tab/>
      </w:r>
      <w:r w:rsidR="00231E31" w:rsidRPr="00231E31">
        <w:rPr>
          <w:rFonts w:ascii="Arial" w:hAnsi="Arial" w:cs="Arial"/>
        </w:rPr>
        <w:t>Ovom Odlukom mijenja se, odnosno dopunjava Odluka</w:t>
      </w:r>
      <w:r w:rsidRPr="00231E31">
        <w:rPr>
          <w:rFonts w:ascii="Arial" w:hAnsi="Arial" w:cs="Arial"/>
        </w:rPr>
        <w:t xml:space="preserve"> o davanju na privremeno i povremeno korištenje poslovnog prostora u objektima u vlasništvu Općine Gračac</w:t>
      </w:r>
      <w:r w:rsidR="00943D9F">
        <w:rPr>
          <w:rFonts w:ascii="Arial" w:hAnsi="Arial" w:cs="Arial"/>
        </w:rPr>
        <w:t xml:space="preserve"> („Službeni glasnik Općine Gračac“ 4/17)</w:t>
      </w:r>
      <w:r w:rsidR="00231E31" w:rsidRPr="00231E31">
        <w:rPr>
          <w:rFonts w:ascii="Arial" w:hAnsi="Arial" w:cs="Arial"/>
        </w:rPr>
        <w:t xml:space="preserve">. </w:t>
      </w:r>
      <w:r w:rsidRPr="00231E31">
        <w:rPr>
          <w:rFonts w:ascii="Arial" w:hAnsi="Arial" w:cs="Arial"/>
        </w:rPr>
        <w:t xml:space="preserve"> </w:t>
      </w:r>
    </w:p>
    <w:p w:rsidR="00BF41A4" w:rsidRPr="00BF41A4" w:rsidRDefault="00BF41A4" w:rsidP="00BF41A4">
      <w:pPr>
        <w:jc w:val="both"/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0"/>
          <w:tab w:val="left" w:pos="540"/>
        </w:tabs>
        <w:ind w:right="-288"/>
        <w:jc w:val="center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>Članak 2.</w:t>
      </w:r>
    </w:p>
    <w:p w:rsidR="00BF41A4" w:rsidRDefault="00231E31" w:rsidP="00231E31">
      <w:pPr>
        <w:tabs>
          <w:tab w:val="left" w:pos="0"/>
          <w:tab w:val="left" w:pos="540"/>
        </w:tabs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članku 6. dodaje se stavak 3. koji glasi:</w:t>
      </w:r>
    </w:p>
    <w:p w:rsidR="00231E31" w:rsidRDefault="00231E31" w:rsidP="00231E31">
      <w:pPr>
        <w:tabs>
          <w:tab w:val="left" w:pos="0"/>
          <w:tab w:val="left" w:pos="540"/>
        </w:tabs>
        <w:ind w:right="-288"/>
        <w:jc w:val="both"/>
        <w:rPr>
          <w:rFonts w:ascii="Arial" w:hAnsi="Arial" w:cs="Arial"/>
        </w:rPr>
      </w:pPr>
    </w:p>
    <w:p w:rsidR="00231E31" w:rsidRPr="00231E31" w:rsidRDefault="00231E31" w:rsidP="00231E31">
      <w:pPr>
        <w:tabs>
          <w:tab w:val="left" w:pos="0"/>
          <w:tab w:val="left" w:pos="540"/>
        </w:tabs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„ Za vrijeme radova na uređenju i obnovi objekta društvenog doma KIC „Napredak“, zbog posebnih uvjeta tijekom izvršenja radova i ograničenja u mogućnostima korištenja objekta u cjelini, iznimno se</w:t>
      </w:r>
      <w:r w:rsidR="004B1353">
        <w:rPr>
          <w:rFonts w:ascii="Arial" w:hAnsi="Arial" w:cs="Arial"/>
        </w:rPr>
        <w:t xml:space="preserve">, radi održavanja rekreativnih </w:t>
      </w:r>
      <w:r w:rsidR="00742F26">
        <w:rPr>
          <w:rFonts w:ascii="Arial" w:hAnsi="Arial" w:cs="Arial"/>
        </w:rPr>
        <w:t xml:space="preserve">i društvenih </w:t>
      </w:r>
      <w:r>
        <w:rPr>
          <w:rFonts w:ascii="Arial" w:hAnsi="Arial" w:cs="Arial"/>
        </w:rPr>
        <w:t xml:space="preserve">aktivnosti namijenjenih građanima Općine Gračac, odobrava </w:t>
      </w:r>
      <w:r w:rsidR="004B1353">
        <w:rPr>
          <w:rFonts w:ascii="Arial" w:hAnsi="Arial" w:cs="Arial"/>
        </w:rPr>
        <w:t xml:space="preserve">povremeno </w:t>
      </w:r>
      <w:r>
        <w:rPr>
          <w:rFonts w:ascii="Arial" w:hAnsi="Arial" w:cs="Arial"/>
        </w:rPr>
        <w:t>korištenje velike dvorane u prizemlju</w:t>
      </w:r>
      <w:r w:rsidR="004B1353">
        <w:rPr>
          <w:rFonts w:ascii="Arial" w:hAnsi="Arial" w:cs="Arial"/>
        </w:rPr>
        <w:t xml:space="preserve"> u terminima i po dogovoru s Općinom Gračac, uz plaćanje cijene od 20,00 kuna po satu korištenja za režijske troškove.“</w:t>
      </w:r>
      <w:r>
        <w:rPr>
          <w:rFonts w:ascii="Arial" w:hAnsi="Arial" w:cs="Arial"/>
        </w:rPr>
        <w:t xml:space="preserve"> </w:t>
      </w: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  <w:b/>
        </w:rPr>
      </w:pPr>
    </w:p>
    <w:p w:rsidR="00BF41A4" w:rsidRPr="00BF41A4" w:rsidRDefault="00231E31" w:rsidP="00BF41A4">
      <w:pPr>
        <w:tabs>
          <w:tab w:val="left" w:pos="540"/>
        </w:tabs>
        <w:ind w:right="-2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="00BF41A4" w:rsidRPr="00BF41A4">
        <w:rPr>
          <w:rFonts w:ascii="Arial" w:hAnsi="Arial" w:cs="Arial"/>
          <w:b/>
        </w:rPr>
        <w:t>.</w:t>
      </w: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BF41A4">
        <w:rPr>
          <w:rFonts w:ascii="Arial" w:hAnsi="Arial" w:cs="Arial"/>
        </w:rPr>
        <w:tab/>
        <w:t>Ova Odluka stupa na snagu danom donošenja.</w:t>
      </w: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 xml:space="preserve">                                  </w:t>
      </w:r>
      <w:r w:rsidR="004B1353">
        <w:rPr>
          <w:rFonts w:ascii="Arial" w:hAnsi="Arial" w:cs="Arial"/>
          <w:b/>
        </w:rPr>
        <w:t xml:space="preserve">                                                   </w:t>
      </w:r>
      <w:r w:rsidRPr="00BF41A4">
        <w:rPr>
          <w:rFonts w:ascii="Arial" w:hAnsi="Arial" w:cs="Arial"/>
          <w:b/>
        </w:rPr>
        <w:t xml:space="preserve"> OPĆINSKA NAČELNICA:</w:t>
      </w:r>
    </w:p>
    <w:p w:rsidR="00BF41A4" w:rsidRPr="00BF41A4" w:rsidRDefault="00BF41A4" w:rsidP="00BF41A4">
      <w:pPr>
        <w:jc w:val="both"/>
        <w:rPr>
          <w:rFonts w:ascii="Arial" w:hAnsi="Arial" w:cs="Arial"/>
          <w:b/>
        </w:rPr>
      </w:pPr>
      <w:r w:rsidRPr="00BF41A4">
        <w:rPr>
          <w:rFonts w:ascii="Arial" w:hAnsi="Arial" w:cs="Arial"/>
          <w:b/>
        </w:rPr>
        <w:t xml:space="preserve">                                   </w:t>
      </w:r>
      <w:r w:rsidR="004B1353">
        <w:rPr>
          <w:rFonts w:ascii="Arial" w:hAnsi="Arial" w:cs="Arial"/>
          <w:b/>
        </w:rPr>
        <w:t xml:space="preserve">                                                       </w:t>
      </w:r>
      <w:r w:rsidRPr="00BF41A4">
        <w:rPr>
          <w:rFonts w:ascii="Arial" w:hAnsi="Arial" w:cs="Arial"/>
          <w:b/>
        </w:rPr>
        <w:t>Nataša Turbić, prof.</w:t>
      </w:r>
    </w:p>
    <w:p w:rsidR="00BF41A4" w:rsidRPr="00BF41A4" w:rsidRDefault="00BF41A4" w:rsidP="00BF41A4">
      <w:pPr>
        <w:jc w:val="both"/>
        <w:rPr>
          <w:rFonts w:ascii="Arial" w:hAnsi="Arial" w:cs="Arial"/>
        </w:rPr>
      </w:pPr>
    </w:p>
    <w:p w:rsidR="00BF41A4" w:rsidRPr="00BF41A4" w:rsidRDefault="00BF41A4" w:rsidP="00BF41A4">
      <w:pPr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BF41A4" w:rsidRPr="00BF41A4" w:rsidRDefault="00BF41A4" w:rsidP="00BF41A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sectPr w:rsidR="00BF41A4" w:rsidRPr="00BF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DD0"/>
    <w:multiLevelType w:val="hybridMultilevel"/>
    <w:tmpl w:val="829AACD4"/>
    <w:lvl w:ilvl="0" w:tplc="22E2884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03"/>
    <w:rsid w:val="00231E31"/>
    <w:rsid w:val="004B1353"/>
    <w:rsid w:val="00731703"/>
    <w:rsid w:val="00742F26"/>
    <w:rsid w:val="00943D9F"/>
    <w:rsid w:val="009B64B1"/>
    <w:rsid w:val="00BF41A4"/>
    <w:rsid w:val="00E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2018-08-31T08:16:00Z</cp:lastPrinted>
  <dcterms:created xsi:type="dcterms:W3CDTF">2018-08-31T11:53:00Z</dcterms:created>
  <dcterms:modified xsi:type="dcterms:W3CDTF">2018-08-31T11:53:00Z</dcterms:modified>
</cp:coreProperties>
</file>